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F4C65" w14:textId="77777777" w:rsidR="0009520F" w:rsidRDefault="0009520F">
      <w:pPr>
        <w:ind w:left="-2127" w:right="-3542"/>
        <w:jc w:val="center"/>
        <w:rPr>
          <w:rFonts w:ascii="Arial" w:eastAsia="Arial" w:hAnsi="Arial" w:cs="Arial"/>
          <w:b/>
        </w:rPr>
      </w:pPr>
    </w:p>
    <w:p w14:paraId="6B629A54" w14:textId="77777777" w:rsidR="0009520F" w:rsidRDefault="0009520F">
      <w:pPr>
        <w:jc w:val="center"/>
        <w:rPr>
          <w:rFonts w:ascii="Arial" w:eastAsia="Arial" w:hAnsi="Arial" w:cs="Arial"/>
          <w:b/>
        </w:rPr>
      </w:pPr>
    </w:p>
    <w:p w14:paraId="40C767F9" w14:textId="77777777" w:rsidR="0009520F" w:rsidRDefault="006914FA">
      <w:pPr>
        <w:jc w:val="center"/>
        <w:rPr>
          <w:rFonts w:ascii="Arial" w:eastAsia="Arial" w:hAnsi="Arial" w:cs="Arial"/>
          <w:b/>
        </w:rPr>
      </w:pPr>
      <w:r>
        <w:rPr>
          <w:rFonts w:ascii="Arial" w:eastAsia="Arial" w:hAnsi="Arial" w:cs="Arial"/>
          <w:b/>
          <w:noProof/>
          <w:lang w:val="es-AR"/>
        </w:rPr>
        <w:drawing>
          <wp:anchor distT="0" distB="0" distL="114300" distR="114300" simplePos="0" relativeHeight="251658240" behindDoc="0" locked="0" layoutInCell="1" hidden="0" allowOverlap="1" wp14:anchorId="7E856DD1" wp14:editId="5FD2D566">
            <wp:simplePos x="0" y="0"/>
            <wp:positionH relativeFrom="margin">
              <wp:align>center</wp:align>
            </wp:positionH>
            <wp:positionV relativeFrom="margin">
              <wp:posOffset>415925</wp:posOffset>
            </wp:positionV>
            <wp:extent cx="1028700" cy="1028700"/>
            <wp:effectExtent l="0" t="0" r="0" b="0"/>
            <wp:wrapSquare wrapText="bothSides" distT="0" distB="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028700" cy="1028700"/>
                    </a:xfrm>
                    <a:prstGeom prst="rect">
                      <a:avLst/>
                    </a:prstGeom>
                    <a:ln/>
                  </pic:spPr>
                </pic:pic>
              </a:graphicData>
            </a:graphic>
          </wp:anchor>
        </w:drawing>
      </w:r>
    </w:p>
    <w:p w14:paraId="3CECA52E" w14:textId="77777777" w:rsidR="0009520F" w:rsidRDefault="0009520F">
      <w:pPr>
        <w:jc w:val="center"/>
        <w:rPr>
          <w:rFonts w:ascii="Arial" w:eastAsia="Arial" w:hAnsi="Arial" w:cs="Arial"/>
          <w:b/>
        </w:rPr>
      </w:pPr>
    </w:p>
    <w:p w14:paraId="5D89BADD" w14:textId="77777777" w:rsidR="0009520F" w:rsidRDefault="0009520F"/>
    <w:p w14:paraId="07D2925F" w14:textId="77777777" w:rsidR="0009520F" w:rsidRDefault="0009520F">
      <w:pPr>
        <w:jc w:val="center"/>
        <w:rPr>
          <w:rFonts w:ascii="Arial" w:eastAsia="Arial" w:hAnsi="Arial" w:cs="Arial"/>
          <w:b/>
          <w:sz w:val="28"/>
          <w:szCs w:val="28"/>
        </w:rPr>
      </w:pPr>
    </w:p>
    <w:p w14:paraId="3445F112" w14:textId="77777777" w:rsidR="0009520F" w:rsidRDefault="0009520F">
      <w:pPr>
        <w:tabs>
          <w:tab w:val="center" w:pos="4320"/>
          <w:tab w:val="left" w:pos="6880"/>
        </w:tabs>
        <w:jc w:val="center"/>
        <w:rPr>
          <w:rFonts w:ascii="Arial" w:eastAsia="Arial" w:hAnsi="Arial" w:cs="Arial"/>
          <w:b/>
          <w:sz w:val="28"/>
          <w:szCs w:val="28"/>
        </w:rPr>
      </w:pPr>
    </w:p>
    <w:p w14:paraId="7A3E1FF8" w14:textId="77777777" w:rsidR="0009520F" w:rsidRDefault="0009520F">
      <w:pPr>
        <w:tabs>
          <w:tab w:val="center" w:pos="4320"/>
          <w:tab w:val="left" w:pos="6880"/>
        </w:tabs>
        <w:jc w:val="center"/>
        <w:rPr>
          <w:rFonts w:ascii="Arial" w:eastAsia="Arial" w:hAnsi="Arial" w:cs="Arial"/>
          <w:b/>
          <w:sz w:val="28"/>
          <w:szCs w:val="28"/>
        </w:rPr>
      </w:pPr>
    </w:p>
    <w:p w14:paraId="3C5D6488" w14:textId="77777777" w:rsidR="0009520F" w:rsidRDefault="0009520F">
      <w:pPr>
        <w:tabs>
          <w:tab w:val="center" w:pos="4320"/>
          <w:tab w:val="left" w:pos="6880"/>
        </w:tabs>
        <w:rPr>
          <w:rFonts w:ascii="Arial" w:eastAsia="Arial" w:hAnsi="Arial" w:cs="Arial"/>
          <w:b/>
          <w:sz w:val="28"/>
          <w:szCs w:val="28"/>
        </w:rPr>
      </w:pPr>
    </w:p>
    <w:p w14:paraId="65E67D8F" w14:textId="77777777" w:rsidR="0009520F" w:rsidRDefault="0009520F">
      <w:pPr>
        <w:tabs>
          <w:tab w:val="center" w:pos="4320"/>
          <w:tab w:val="left" w:pos="6880"/>
        </w:tabs>
        <w:jc w:val="center"/>
        <w:rPr>
          <w:b/>
          <w:sz w:val="28"/>
          <w:szCs w:val="28"/>
        </w:rPr>
      </w:pPr>
    </w:p>
    <w:p w14:paraId="566BD414" w14:textId="77777777" w:rsidR="0009520F" w:rsidRDefault="006914FA">
      <w:pPr>
        <w:tabs>
          <w:tab w:val="center" w:pos="4320"/>
          <w:tab w:val="left" w:pos="6880"/>
        </w:tabs>
        <w:jc w:val="center"/>
        <w:rPr>
          <w:b/>
          <w:sz w:val="28"/>
          <w:szCs w:val="28"/>
        </w:rPr>
      </w:pPr>
      <w:r>
        <w:rPr>
          <w:b/>
          <w:sz w:val="28"/>
          <w:szCs w:val="28"/>
        </w:rPr>
        <w:t>Universidad de Palermo</w:t>
      </w:r>
    </w:p>
    <w:p w14:paraId="01B3EA25" w14:textId="77777777" w:rsidR="0009520F" w:rsidRDefault="0009520F">
      <w:pPr>
        <w:tabs>
          <w:tab w:val="left" w:pos="5080"/>
        </w:tabs>
        <w:rPr>
          <w:b/>
          <w:sz w:val="28"/>
          <w:szCs w:val="28"/>
        </w:rPr>
      </w:pPr>
    </w:p>
    <w:p w14:paraId="6E2A4FFA" w14:textId="77777777" w:rsidR="0009520F" w:rsidRDefault="006914FA">
      <w:pPr>
        <w:jc w:val="center"/>
        <w:rPr>
          <w:b/>
          <w:sz w:val="28"/>
          <w:szCs w:val="28"/>
        </w:rPr>
      </w:pPr>
      <w:r>
        <w:rPr>
          <w:b/>
          <w:sz w:val="28"/>
          <w:szCs w:val="28"/>
        </w:rPr>
        <w:t>Master en Dirección de Empresas</w:t>
      </w:r>
    </w:p>
    <w:p w14:paraId="684B0F0C" w14:textId="77777777" w:rsidR="0009520F" w:rsidRDefault="0009520F">
      <w:pPr>
        <w:jc w:val="center"/>
        <w:rPr>
          <w:b/>
          <w:sz w:val="28"/>
          <w:szCs w:val="28"/>
        </w:rPr>
      </w:pPr>
    </w:p>
    <w:p w14:paraId="228D3F6A" w14:textId="77777777" w:rsidR="0009520F" w:rsidRDefault="006914FA">
      <w:pPr>
        <w:jc w:val="center"/>
        <w:rPr>
          <w:b/>
          <w:sz w:val="28"/>
          <w:szCs w:val="28"/>
        </w:rPr>
      </w:pPr>
      <w:r>
        <w:rPr>
          <w:b/>
          <w:sz w:val="28"/>
          <w:szCs w:val="28"/>
        </w:rPr>
        <w:t xml:space="preserve">Trabajo Final de Maestría para optar al grado </w:t>
      </w:r>
    </w:p>
    <w:p w14:paraId="1FC6893F" w14:textId="77777777" w:rsidR="0009520F" w:rsidRDefault="006914FA">
      <w:pPr>
        <w:jc w:val="center"/>
        <w:rPr>
          <w:b/>
          <w:sz w:val="28"/>
          <w:szCs w:val="28"/>
        </w:rPr>
      </w:pPr>
      <w:r>
        <w:rPr>
          <w:b/>
          <w:sz w:val="28"/>
          <w:szCs w:val="28"/>
        </w:rPr>
        <w:t>de Máster de la Universidad de Palermo en Dirección de Empresas</w:t>
      </w:r>
    </w:p>
    <w:p w14:paraId="1E8BF128" w14:textId="77777777" w:rsidR="0009520F" w:rsidRDefault="0009520F">
      <w:pPr>
        <w:pBdr>
          <w:top w:val="nil"/>
          <w:left w:val="nil"/>
          <w:bottom w:val="nil"/>
          <w:right w:val="nil"/>
          <w:between w:val="nil"/>
        </w:pBdr>
        <w:spacing w:line="360" w:lineRule="auto"/>
        <w:jc w:val="center"/>
        <w:rPr>
          <w:b/>
          <w:color w:val="000000"/>
          <w:sz w:val="28"/>
          <w:szCs w:val="28"/>
        </w:rPr>
      </w:pPr>
    </w:p>
    <w:p w14:paraId="79AF5901" w14:textId="77777777" w:rsidR="0009520F" w:rsidRDefault="0009520F">
      <w:pPr>
        <w:pBdr>
          <w:top w:val="nil"/>
          <w:left w:val="nil"/>
          <w:bottom w:val="nil"/>
          <w:right w:val="nil"/>
          <w:between w:val="nil"/>
        </w:pBdr>
        <w:spacing w:line="360" w:lineRule="auto"/>
        <w:jc w:val="center"/>
        <w:rPr>
          <w:b/>
          <w:color w:val="000000"/>
          <w:sz w:val="28"/>
          <w:szCs w:val="28"/>
        </w:rPr>
      </w:pPr>
    </w:p>
    <w:p w14:paraId="56F67485" w14:textId="77777777" w:rsidR="0009520F" w:rsidRDefault="006914FA">
      <w:pPr>
        <w:spacing w:line="360" w:lineRule="auto"/>
        <w:jc w:val="center"/>
        <w:rPr>
          <w:b/>
          <w:i/>
          <w:color w:val="000000"/>
          <w:sz w:val="28"/>
          <w:szCs w:val="28"/>
        </w:rPr>
      </w:pPr>
      <w:r>
        <w:rPr>
          <w:b/>
          <w:i/>
          <w:color w:val="000000"/>
          <w:sz w:val="28"/>
          <w:szCs w:val="28"/>
        </w:rPr>
        <w:t>PROPUESTA DE UN PLAN DE NEGOCIOS PARA LA CREACIÓN DE UNA PAPELERÍA Y LIBRERÍA EN PUNTA DEL ESTE, URUGUAY</w:t>
      </w:r>
    </w:p>
    <w:p w14:paraId="47E10794" w14:textId="77777777" w:rsidR="0009520F" w:rsidRDefault="0009520F">
      <w:pPr>
        <w:jc w:val="center"/>
        <w:rPr>
          <w:b/>
          <w:color w:val="000000"/>
          <w:sz w:val="28"/>
          <w:szCs w:val="28"/>
          <w:u w:val="single"/>
        </w:rPr>
      </w:pPr>
    </w:p>
    <w:p w14:paraId="1EEC9CDF" w14:textId="77777777" w:rsidR="0009520F" w:rsidRDefault="0009520F">
      <w:pPr>
        <w:pBdr>
          <w:top w:val="nil"/>
          <w:left w:val="nil"/>
          <w:bottom w:val="nil"/>
          <w:right w:val="nil"/>
          <w:between w:val="nil"/>
        </w:pBdr>
        <w:ind w:left="-2127"/>
        <w:jc w:val="center"/>
        <w:rPr>
          <w:b/>
          <w:color w:val="000000"/>
          <w:sz w:val="28"/>
          <w:szCs w:val="28"/>
        </w:rPr>
      </w:pPr>
    </w:p>
    <w:p w14:paraId="764AE443" w14:textId="77777777" w:rsidR="0009520F" w:rsidRDefault="0009520F">
      <w:pPr>
        <w:pBdr>
          <w:top w:val="nil"/>
          <w:left w:val="nil"/>
          <w:bottom w:val="nil"/>
          <w:right w:val="nil"/>
          <w:between w:val="nil"/>
        </w:pBdr>
        <w:jc w:val="center"/>
        <w:rPr>
          <w:b/>
          <w:color w:val="000000"/>
          <w:sz w:val="28"/>
          <w:szCs w:val="28"/>
        </w:rPr>
      </w:pPr>
    </w:p>
    <w:p w14:paraId="3223C298" w14:textId="77777777" w:rsidR="0009520F" w:rsidRDefault="006914FA">
      <w:pPr>
        <w:tabs>
          <w:tab w:val="center" w:pos="4153"/>
        </w:tabs>
        <w:rPr>
          <w:b/>
          <w:color w:val="000000"/>
          <w:sz w:val="28"/>
          <w:szCs w:val="28"/>
        </w:rPr>
      </w:pPr>
      <w:r>
        <w:rPr>
          <w:b/>
          <w:color w:val="000000"/>
          <w:sz w:val="28"/>
          <w:szCs w:val="28"/>
        </w:rPr>
        <w:t xml:space="preserve">Cursante: Licenciado en Negocios Internacionales e Integración - Guillermo </w:t>
      </w:r>
      <w:proofErr w:type="spellStart"/>
      <w:r>
        <w:rPr>
          <w:b/>
          <w:color w:val="000000"/>
          <w:sz w:val="28"/>
          <w:szCs w:val="28"/>
        </w:rPr>
        <w:t>Sienra</w:t>
      </w:r>
      <w:proofErr w:type="spellEnd"/>
    </w:p>
    <w:p w14:paraId="20ED1C8F" w14:textId="77777777" w:rsidR="0009520F" w:rsidRDefault="0009520F">
      <w:pPr>
        <w:tabs>
          <w:tab w:val="center" w:pos="4153"/>
        </w:tabs>
        <w:rPr>
          <w:b/>
          <w:color w:val="000000"/>
          <w:sz w:val="28"/>
          <w:szCs w:val="28"/>
        </w:rPr>
      </w:pPr>
    </w:p>
    <w:p w14:paraId="436D5D89" w14:textId="5662FCEB" w:rsidR="0009520F" w:rsidRDefault="006914FA">
      <w:pPr>
        <w:rPr>
          <w:b/>
          <w:color w:val="000000"/>
          <w:sz w:val="28"/>
          <w:szCs w:val="28"/>
        </w:rPr>
      </w:pPr>
      <w:r>
        <w:rPr>
          <w:b/>
          <w:color w:val="000000"/>
          <w:sz w:val="28"/>
          <w:szCs w:val="28"/>
        </w:rPr>
        <w:t xml:space="preserve">e-mail: </w:t>
      </w:r>
      <w:hyperlink r:id="rId8">
        <w:r>
          <w:rPr>
            <w:color w:val="000000"/>
            <w:sz w:val="28"/>
            <w:szCs w:val="28"/>
          </w:rPr>
          <w:t>guillesienra@gmail.com</w:t>
        </w:r>
      </w:hyperlink>
      <w:r>
        <w:rPr>
          <w:b/>
          <w:color w:val="000000"/>
          <w:sz w:val="28"/>
          <w:szCs w:val="28"/>
        </w:rPr>
        <w:t xml:space="preserve"> </w:t>
      </w:r>
    </w:p>
    <w:p w14:paraId="55AA2477" w14:textId="77777777" w:rsidR="0009520F" w:rsidRDefault="0009520F">
      <w:pPr>
        <w:tabs>
          <w:tab w:val="center" w:pos="4153"/>
        </w:tabs>
        <w:rPr>
          <w:b/>
          <w:color w:val="000000"/>
          <w:sz w:val="28"/>
          <w:szCs w:val="28"/>
        </w:rPr>
      </w:pPr>
    </w:p>
    <w:p w14:paraId="7B45BEF2" w14:textId="77777777" w:rsidR="0009520F" w:rsidRDefault="006914FA">
      <w:pPr>
        <w:tabs>
          <w:tab w:val="center" w:pos="4153"/>
        </w:tabs>
        <w:rPr>
          <w:b/>
          <w:color w:val="000000"/>
          <w:sz w:val="28"/>
          <w:szCs w:val="28"/>
        </w:rPr>
      </w:pPr>
      <w:r>
        <w:rPr>
          <w:b/>
          <w:color w:val="000000"/>
          <w:sz w:val="28"/>
          <w:szCs w:val="28"/>
        </w:rPr>
        <w:t>Perfil de LinkedIn: www.linkedin.com/in/guillermo-sienra-84429983/</w:t>
      </w:r>
    </w:p>
    <w:p w14:paraId="3DBB4253" w14:textId="77777777" w:rsidR="0009520F" w:rsidRDefault="0009520F">
      <w:pPr>
        <w:rPr>
          <w:b/>
          <w:color w:val="000000"/>
          <w:sz w:val="28"/>
          <w:szCs w:val="28"/>
        </w:rPr>
      </w:pPr>
    </w:p>
    <w:p w14:paraId="53EC4018" w14:textId="77777777" w:rsidR="0009520F" w:rsidRDefault="006914FA">
      <w:pPr>
        <w:rPr>
          <w:b/>
          <w:color w:val="000000"/>
          <w:sz w:val="28"/>
          <w:szCs w:val="28"/>
        </w:rPr>
      </w:pPr>
      <w:r>
        <w:rPr>
          <w:b/>
          <w:color w:val="000000"/>
          <w:sz w:val="28"/>
          <w:szCs w:val="28"/>
        </w:rPr>
        <w:t>Legajo: 0123881</w:t>
      </w:r>
    </w:p>
    <w:p w14:paraId="2963BFAC" w14:textId="77777777" w:rsidR="0009520F" w:rsidRDefault="0009520F">
      <w:pPr>
        <w:rPr>
          <w:b/>
          <w:sz w:val="28"/>
          <w:szCs w:val="28"/>
        </w:rPr>
      </w:pPr>
    </w:p>
    <w:p w14:paraId="72BCF2FC" w14:textId="77777777" w:rsidR="0009520F" w:rsidRDefault="0009520F">
      <w:pPr>
        <w:pBdr>
          <w:top w:val="nil"/>
          <w:left w:val="nil"/>
          <w:bottom w:val="nil"/>
          <w:right w:val="nil"/>
          <w:between w:val="nil"/>
        </w:pBdr>
        <w:jc w:val="center"/>
        <w:rPr>
          <w:b/>
          <w:color w:val="000000"/>
          <w:sz w:val="28"/>
          <w:szCs w:val="28"/>
          <w:u w:val="single"/>
        </w:rPr>
      </w:pPr>
    </w:p>
    <w:p w14:paraId="55C2B504" w14:textId="77777777" w:rsidR="0009520F" w:rsidRDefault="0009520F">
      <w:pPr>
        <w:pBdr>
          <w:top w:val="nil"/>
          <w:left w:val="nil"/>
          <w:bottom w:val="nil"/>
          <w:right w:val="nil"/>
          <w:between w:val="nil"/>
        </w:pBdr>
        <w:jc w:val="center"/>
        <w:rPr>
          <w:b/>
          <w:color w:val="000000"/>
          <w:sz w:val="28"/>
          <w:szCs w:val="28"/>
          <w:u w:val="single"/>
        </w:rPr>
      </w:pPr>
    </w:p>
    <w:p w14:paraId="29A743E1" w14:textId="77777777" w:rsidR="0009520F" w:rsidRDefault="0009520F">
      <w:pPr>
        <w:pBdr>
          <w:top w:val="nil"/>
          <w:left w:val="nil"/>
          <w:bottom w:val="nil"/>
          <w:right w:val="nil"/>
          <w:between w:val="nil"/>
        </w:pBdr>
        <w:jc w:val="center"/>
        <w:rPr>
          <w:b/>
          <w:color w:val="000000"/>
          <w:sz w:val="28"/>
          <w:szCs w:val="28"/>
          <w:u w:val="single"/>
        </w:rPr>
      </w:pPr>
    </w:p>
    <w:p w14:paraId="10E3D805" w14:textId="77777777" w:rsidR="0009520F" w:rsidRDefault="006914FA">
      <w:pPr>
        <w:jc w:val="center"/>
        <w:rPr>
          <w:sz w:val="28"/>
          <w:szCs w:val="28"/>
        </w:rPr>
      </w:pPr>
      <w:r>
        <w:rPr>
          <w:b/>
          <w:sz w:val="28"/>
          <w:szCs w:val="28"/>
        </w:rPr>
        <w:t xml:space="preserve"> 07.10.24 </w:t>
      </w:r>
      <w:r>
        <w:rPr>
          <w:b/>
          <w:color w:val="00B050"/>
          <w:sz w:val="28"/>
          <w:szCs w:val="28"/>
        </w:rPr>
        <w:t xml:space="preserve">- </w:t>
      </w:r>
      <w:r>
        <w:rPr>
          <w:b/>
          <w:sz w:val="28"/>
          <w:szCs w:val="28"/>
        </w:rPr>
        <w:t>Buenos Aires, Argentina</w:t>
      </w:r>
    </w:p>
    <w:p w14:paraId="0FE30406" w14:textId="77777777" w:rsidR="0009520F" w:rsidRDefault="0009520F">
      <w:pPr>
        <w:jc w:val="center"/>
        <w:rPr>
          <w:b/>
          <w:color w:val="00B050"/>
          <w:sz w:val="28"/>
          <w:szCs w:val="28"/>
        </w:rPr>
      </w:pPr>
    </w:p>
    <w:p w14:paraId="131E033E" w14:textId="77777777" w:rsidR="0009520F" w:rsidRDefault="0009520F">
      <w:pPr>
        <w:jc w:val="center"/>
        <w:rPr>
          <w:b/>
          <w:sz w:val="28"/>
          <w:szCs w:val="28"/>
        </w:rPr>
      </w:pPr>
    </w:p>
    <w:p w14:paraId="016F29AF" w14:textId="77777777" w:rsidR="0009520F" w:rsidRDefault="0009520F">
      <w:pPr>
        <w:jc w:val="center"/>
        <w:rPr>
          <w:sz w:val="28"/>
          <w:szCs w:val="28"/>
        </w:rPr>
      </w:pPr>
    </w:p>
    <w:p w14:paraId="209ECEFB" w14:textId="77777777" w:rsidR="0009520F" w:rsidRDefault="0009520F">
      <w:pPr>
        <w:jc w:val="center"/>
        <w:rPr>
          <w:sz w:val="28"/>
          <w:szCs w:val="28"/>
        </w:rPr>
      </w:pPr>
    </w:p>
    <w:p w14:paraId="077733B4" w14:textId="77777777" w:rsidR="0009520F" w:rsidRDefault="0009520F">
      <w:pPr>
        <w:jc w:val="center"/>
        <w:rPr>
          <w:rFonts w:ascii="Arial" w:eastAsia="Arial" w:hAnsi="Arial" w:cs="Arial"/>
          <w:b/>
          <w:sz w:val="28"/>
          <w:szCs w:val="28"/>
        </w:rPr>
      </w:pPr>
    </w:p>
    <w:p w14:paraId="03072812" w14:textId="77777777" w:rsidR="0009520F" w:rsidRDefault="0009520F">
      <w:pPr>
        <w:jc w:val="center"/>
        <w:rPr>
          <w:rFonts w:ascii="Arial" w:eastAsia="Arial" w:hAnsi="Arial" w:cs="Arial"/>
          <w:b/>
          <w:sz w:val="28"/>
          <w:szCs w:val="28"/>
        </w:rPr>
      </w:pPr>
    </w:p>
    <w:p w14:paraId="4498E1B0" w14:textId="77777777" w:rsidR="0009520F" w:rsidRDefault="0009520F">
      <w:pPr>
        <w:jc w:val="center"/>
        <w:rPr>
          <w:b/>
          <w:color w:val="333333"/>
          <w:sz w:val="28"/>
          <w:szCs w:val="28"/>
        </w:rPr>
      </w:pPr>
    </w:p>
    <w:p w14:paraId="38170667" w14:textId="77777777" w:rsidR="0009520F" w:rsidRDefault="006914FA">
      <w:pPr>
        <w:jc w:val="center"/>
        <w:rPr>
          <w:b/>
        </w:rPr>
      </w:pPr>
      <w:r>
        <w:rPr>
          <w:b/>
        </w:rPr>
        <w:t>TABLA DE CONTENIDOS</w:t>
      </w:r>
    </w:p>
    <w:p w14:paraId="665D6DF7" w14:textId="77777777" w:rsidR="0009520F" w:rsidRDefault="006914FA">
      <w:r>
        <w:tab/>
      </w:r>
      <w:r>
        <w:tab/>
      </w:r>
      <w:r>
        <w:tab/>
      </w:r>
      <w:r>
        <w:tab/>
      </w:r>
      <w:r>
        <w:tab/>
      </w:r>
      <w:r>
        <w:tab/>
      </w:r>
      <w:r>
        <w:tab/>
      </w:r>
      <w:r>
        <w:tab/>
      </w:r>
      <w:r>
        <w:tab/>
      </w:r>
      <w:r>
        <w:tab/>
      </w:r>
      <w:r>
        <w:tab/>
      </w:r>
      <w:r>
        <w:tab/>
      </w:r>
      <w:r>
        <w:tab/>
      </w:r>
      <w:r>
        <w:tab/>
      </w:r>
      <w:r>
        <w:tab/>
      </w:r>
      <w:r>
        <w:tab/>
      </w:r>
      <w:r>
        <w:tab/>
        <w:t xml:space="preserve">                           </w:t>
      </w:r>
    </w:p>
    <w:p w14:paraId="295080B0" w14:textId="77777777" w:rsidR="0009520F" w:rsidRDefault="006914FA">
      <w:pPr>
        <w:rPr>
          <w:b/>
        </w:rPr>
      </w:pPr>
      <w:r>
        <w:rPr>
          <w:b/>
        </w:rPr>
        <w:t>INTRODUCCION</w:t>
      </w:r>
    </w:p>
    <w:p w14:paraId="10659F41" w14:textId="77777777" w:rsidR="0009520F" w:rsidRDefault="006914FA">
      <w:pPr>
        <w:rPr>
          <w:b/>
          <w:color w:val="000000"/>
        </w:rPr>
      </w:pPr>
      <w:r>
        <w:rPr>
          <w:color w:val="000000"/>
        </w:rPr>
        <w:t>Justificación (de la propuesta u oportunidad)</w:t>
      </w:r>
    </w:p>
    <w:p w14:paraId="259B46C0" w14:textId="77777777" w:rsidR="0009520F" w:rsidRDefault="006914FA">
      <w:pPr>
        <w:rPr>
          <w:color w:val="000000"/>
        </w:rPr>
      </w:pPr>
      <w:r>
        <w:rPr>
          <w:color w:val="000000"/>
        </w:rPr>
        <w:t>Objetivo general</w:t>
      </w:r>
    </w:p>
    <w:p w14:paraId="50F5E7D3" w14:textId="77777777" w:rsidR="0009520F" w:rsidRDefault="006914FA">
      <w:pPr>
        <w:rPr>
          <w:color w:val="000000"/>
        </w:rPr>
      </w:pPr>
      <w:r>
        <w:rPr>
          <w:color w:val="000000"/>
        </w:rPr>
        <w:t>Objetivos específicos</w:t>
      </w:r>
    </w:p>
    <w:p w14:paraId="04CB6CB6" w14:textId="77777777" w:rsidR="0009520F" w:rsidRDefault="006914FA">
      <w:pPr>
        <w:rPr>
          <w:color w:val="000000"/>
        </w:rPr>
      </w:pPr>
      <w:r>
        <w:rPr>
          <w:color w:val="000000"/>
        </w:rPr>
        <w:t>Hipótesis</w:t>
      </w:r>
    </w:p>
    <w:p w14:paraId="0B163A8B" w14:textId="77777777" w:rsidR="0009520F" w:rsidRDefault="006914FA">
      <w:pPr>
        <w:rPr>
          <w:color w:val="000000"/>
        </w:rPr>
      </w:pPr>
      <w:r>
        <w:rPr>
          <w:color w:val="000000"/>
        </w:rPr>
        <w:t>Metodología de investigación</w:t>
      </w:r>
    </w:p>
    <w:p w14:paraId="6ED0915A" w14:textId="77777777" w:rsidR="0009520F" w:rsidRDefault="0009520F">
      <w:pPr>
        <w:rPr>
          <w:b/>
          <w:color w:val="000000"/>
        </w:rPr>
      </w:pPr>
    </w:p>
    <w:p w14:paraId="52652600" w14:textId="77777777" w:rsidR="0009520F" w:rsidRDefault="006914FA">
      <w:pPr>
        <w:rPr>
          <w:b/>
          <w:color w:val="000000"/>
        </w:rPr>
      </w:pPr>
      <w:r>
        <w:rPr>
          <w:b/>
          <w:color w:val="000000"/>
        </w:rPr>
        <w:t>CAPÍTULO 1: MARCO TEÓRICO</w:t>
      </w:r>
    </w:p>
    <w:p w14:paraId="0D6FB508" w14:textId="77777777" w:rsidR="0009520F" w:rsidRDefault="006914FA">
      <w:pPr>
        <w:widowControl w:val="0"/>
        <w:numPr>
          <w:ilvl w:val="0"/>
          <w:numId w:val="34"/>
        </w:numPr>
        <w:pBdr>
          <w:top w:val="nil"/>
          <w:left w:val="nil"/>
          <w:bottom w:val="nil"/>
          <w:right w:val="nil"/>
          <w:between w:val="nil"/>
        </w:pBdr>
        <w:tabs>
          <w:tab w:val="left" w:pos="1520"/>
        </w:tabs>
        <w:jc w:val="left"/>
        <w:rPr>
          <w:color w:val="000000"/>
        </w:rPr>
      </w:pPr>
      <w:r>
        <w:rPr>
          <w:color w:val="000000"/>
        </w:rPr>
        <w:t>Plan de Negocios</w:t>
      </w:r>
    </w:p>
    <w:p w14:paraId="11809E05" w14:textId="77777777" w:rsidR="0009520F" w:rsidRDefault="006914FA">
      <w:pPr>
        <w:widowControl w:val="0"/>
        <w:numPr>
          <w:ilvl w:val="0"/>
          <w:numId w:val="34"/>
        </w:numPr>
        <w:pBdr>
          <w:top w:val="nil"/>
          <w:left w:val="nil"/>
          <w:bottom w:val="nil"/>
          <w:right w:val="nil"/>
          <w:between w:val="nil"/>
        </w:pBdr>
        <w:tabs>
          <w:tab w:val="left" w:pos="1520"/>
        </w:tabs>
        <w:jc w:val="left"/>
        <w:rPr>
          <w:color w:val="000000"/>
        </w:rPr>
      </w:pPr>
      <w:r>
        <w:rPr>
          <w:color w:val="000000"/>
        </w:rPr>
        <w:t xml:space="preserve">Plan de Marketing para </w:t>
      </w:r>
      <w:proofErr w:type="spellStart"/>
      <w:r>
        <w:rPr>
          <w:color w:val="000000"/>
        </w:rPr>
        <w:t>Retail</w:t>
      </w:r>
      <w:proofErr w:type="spellEnd"/>
    </w:p>
    <w:p w14:paraId="0E3ADC71" w14:textId="77777777" w:rsidR="0009520F" w:rsidRDefault="0009520F">
      <w:pPr>
        <w:widowControl w:val="0"/>
        <w:pBdr>
          <w:top w:val="nil"/>
          <w:left w:val="nil"/>
          <w:bottom w:val="nil"/>
          <w:right w:val="nil"/>
          <w:between w:val="nil"/>
        </w:pBdr>
        <w:tabs>
          <w:tab w:val="left" w:pos="1520"/>
        </w:tabs>
        <w:ind w:left="720"/>
        <w:jc w:val="left"/>
        <w:rPr>
          <w:color w:val="00B050"/>
        </w:rPr>
      </w:pPr>
    </w:p>
    <w:p w14:paraId="03279E7E" w14:textId="77777777" w:rsidR="0009520F" w:rsidRDefault="006914FA">
      <w:pPr>
        <w:widowControl w:val="0"/>
        <w:tabs>
          <w:tab w:val="left" w:pos="380"/>
        </w:tabs>
        <w:ind w:right="127"/>
        <w:rPr>
          <w:b/>
        </w:rPr>
      </w:pPr>
      <w:r>
        <w:rPr>
          <w:b/>
        </w:rPr>
        <w:t>CAPÍTULO 2: EL SECTOR</w:t>
      </w:r>
    </w:p>
    <w:p w14:paraId="21F7E72C" w14:textId="77777777" w:rsidR="0009520F" w:rsidRDefault="006914FA">
      <w:pPr>
        <w:widowControl w:val="0"/>
        <w:numPr>
          <w:ilvl w:val="0"/>
          <w:numId w:val="34"/>
        </w:numPr>
        <w:tabs>
          <w:tab w:val="left" w:pos="1520"/>
        </w:tabs>
        <w:jc w:val="left"/>
      </w:pPr>
      <w:r>
        <w:t>El Sector</w:t>
      </w:r>
    </w:p>
    <w:p w14:paraId="3E6C3A95" w14:textId="77777777" w:rsidR="0009520F" w:rsidRDefault="006914FA">
      <w:pPr>
        <w:widowControl w:val="0"/>
        <w:numPr>
          <w:ilvl w:val="0"/>
          <w:numId w:val="33"/>
        </w:numPr>
        <w:pBdr>
          <w:top w:val="nil"/>
          <w:left w:val="nil"/>
          <w:bottom w:val="nil"/>
          <w:right w:val="nil"/>
          <w:between w:val="nil"/>
        </w:pBdr>
        <w:tabs>
          <w:tab w:val="left" w:pos="1880"/>
        </w:tabs>
        <w:jc w:val="left"/>
        <w:rPr>
          <w:color w:val="000000"/>
        </w:rPr>
      </w:pPr>
      <w:r>
        <w:rPr>
          <w:color w:val="000000"/>
        </w:rPr>
        <w:t>Introducción</w:t>
      </w:r>
    </w:p>
    <w:p w14:paraId="59104E6E" w14:textId="77777777" w:rsidR="0009520F" w:rsidRDefault="006914FA">
      <w:pPr>
        <w:widowControl w:val="0"/>
        <w:numPr>
          <w:ilvl w:val="0"/>
          <w:numId w:val="33"/>
        </w:numPr>
        <w:pBdr>
          <w:top w:val="nil"/>
          <w:left w:val="nil"/>
          <w:bottom w:val="nil"/>
          <w:right w:val="nil"/>
          <w:between w:val="nil"/>
        </w:pBdr>
        <w:tabs>
          <w:tab w:val="left" w:pos="1880"/>
        </w:tabs>
        <w:jc w:val="left"/>
        <w:rPr>
          <w:color w:val="000000"/>
        </w:rPr>
      </w:pPr>
      <w:r>
        <w:rPr>
          <w:color w:val="000000"/>
        </w:rPr>
        <w:t>Competidores en la zona</w:t>
      </w:r>
    </w:p>
    <w:p w14:paraId="619DA5CE" w14:textId="77777777" w:rsidR="0009520F" w:rsidRDefault="006914FA">
      <w:pPr>
        <w:widowControl w:val="0"/>
        <w:numPr>
          <w:ilvl w:val="0"/>
          <w:numId w:val="33"/>
        </w:numPr>
        <w:pBdr>
          <w:top w:val="nil"/>
          <w:left w:val="nil"/>
          <w:bottom w:val="nil"/>
          <w:right w:val="nil"/>
          <w:between w:val="nil"/>
        </w:pBdr>
        <w:tabs>
          <w:tab w:val="left" w:pos="1880"/>
        </w:tabs>
        <w:jc w:val="left"/>
        <w:rPr>
          <w:color w:val="000000"/>
        </w:rPr>
      </w:pPr>
      <w:r>
        <w:rPr>
          <w:color w:val="000000"/>
        </w:rPr>
        <w:t>Volumen del mercado, en dinero</w:t>
      </w:r>
    </w:p>
    <w:p w14:paraId="77EEB37D" w14:textId="77777777" w:rsidR="0009520F" w:rsidRDefault="006914FA">
      <w:pPr>
        <w:widowControl w:val="0"/>
        <w:numPr>
          <w:ilvl w:val="0"/>
          <w:numId w:val="33"/>
        </w:numPr>
        <w:pBdr>
          <w:top w:val="nil"/>
          <w:left w:val="nil"/>
          <w:bottom w:val="nil"/>
          <w:right w:val="nil"/>
          <w:between w:val="nil"/>
        </w:pBdr>
        <w:tabs>
          <w:tab w:val="left" w:pos="1880"/>
        </w:tabs>
        <w:jc w:val="left"/>
        <w:rPr>
          <w:color w:val="00B050"/>
        </w:rPr>
      </w:pPr>
      <w:r>
        <w:rPr>
          <w:color w:val="000000"/>
        </w:rPr>
        <w:t>Volumen del mercado, en unidades –o en clientes-</w:t>
      </w:r>
    </w:p>
    <w:p w14:paraId="1B68B295" w14:textId="77777777" w:rsidR="0009520F" w:rsidRDefault="0009520F">
      <w:pPr>
        <w:widowControl w:val="0"/>
        <w:tabs>
          <w:tab w:val="left" w:pos="1880"/>
        </w:tabs>
        <w:ind w:left="427"/>
      </w:pPr>
    </w:p>
    <w:p w14:paraId="1A97AE76" w14:textId="77777777" w:rsidR="0009520F" w:rsidRDefault="006914FA">
      <w:pPr>
        <w:widowControl w:val="0"/>
        <w:tabs>
          <w:tab w:val="left" w:pos="380"/>
        </w:tabs>
        <w:ind w:right="133"/>
        <w:rPr>
          <w:b/>
        </w:rPr>
      </w:pPr>
      <w:r>
        <w:rPr>
          <w:b/>
        </w:rPr>
        <w:t>CAPÍTULO 3: METODOLOGÍA DE LA INVESTIGACIÓN</w:t>
      </w:r>
    </w:p>
    <w:p w14:paraId="480C9E69" w14:textId="77777777" w:rsidR="0009520F" w:rsidRDefault="006914FA">
      <w:pPr>
        <w:widowControl w:val="0"/>
        <w:numPr>
          <w:ilvl w:val="0"/>
          <w:numId w:val="8"/>
        </w:numPr>
        <w:pBdr>
          <w:top w:val="nil"/>
          <w:left w:val="nil"/>
          <w:bottom w:val="nil"/>
          <w:right w:val="nil"/>
          <w:between w:val="nil"/>
        </w:pBdr>
        <w:tabs>
          <w:tab w:val="left" w:pos="1520"/>
        </w:tabs>
        <w:jc w:val="left"/>
        <w:rPr>
          <w:color w:val="000000"/>
        </w:rPr>
      </w:pPr>
      <w:r>
        <w:rPr>
          <w:color w:val="000000"/>
        </w:rPr>
        <w:t>Justificación de la investigación de mercado</w:t>
      </w:r>
    </w:p>
    <w:p w14:paraId="27260F2B" w14:textId="77777777" w:rsidR="0009520F" w:rsidRDefault="006914FA">
      <w:pPr>
        <w:widowControl w:val="0"/>
        <w:numPr>
          <w:ilvl w:val="0"/>
          <w:numId w:val="8"/>
        </w:numPr>
        <w:pBdr>
          <w:top w:val="nil"/>
          <w:left w:val="nil"/>
          <w:bottom w:val="nil"/>
          <w:right w:val="nil"/>
          <w:between w:val="nil"/>
        </w:pBdr>
        <w:tabs>
          <w:tab w:val="left" w:pos="1520"/>
        </w:tabs>
        <w:jc w:val="left"/>
        <w:rPr>
          <w:color w:val="000000"/>
        </w:rPr>
      </w:pPr>
      <w:r>
        <w:rPr>
          <w:color w:val="000000"/>
        </w:rPr>
        <w:t xml:space="preserve">Problema de investigación de mercado </w:t>
      </w:r>
    </w:p>
    <w:p w14:paraId="7A20A31C" w14:textId="77777777" w:rsidR="0009520F" w:rsidRDefault="006914FA">
      <w:pPr>
        <w:widowControl w:val="0"/>
        <w:numPr>
          <w:ilvl w:val="0"/>
          <w:numId w:val="8"/>
        </w:numPr>
        <w:pBdr>
          <w:top w:val="nil"/>
          <w:left w:val="nil"/>
          <w:bottom w:val="nil"/>
          <w:right w:val="nil"/>
          <w:between w:val="nil"/>
        </w:pBdr>
        <w:tabs>
          <w:tab w:val="left" w:pos="1520"/>
        </w:tabs>
        <w:jc w:val="left"/>
        <w:rPr>
          <w:color w:val="000000"/>
        </w:rPr>
      </w:pPr>
      <w:r>
        <w:rPr>
          <w:color w:val="000000"/>
        </w:rPr>
        <w:t>Objetivo general de la investigación de mercado</w:t>
      </w:r>
    </w:p>
    <w:p w14:paraId="511E55BE" w14:textId="77777777" w:rsidR="0009520F" w:rsidRDefault="006914FA">
      <w:pPr>
        <w:widowControl w:val="0"/>
        <w:numPr>
          <w:ilvl w:val="0"/>
          <w:numId w:val="8"/>
        </w:numPr>
        <w:pBdr>
          <w:top w:val="nil"/>
          <w:left w:val="nil"/>
          <w:bottom w:val="nil"/>
          <w:right w:val="nil"/>
          <w:between w:val="nil"/>
        </w:pBdr>
        <w:tabs>
          <w:tab w:val="left" w:pos="1460"/>
        </w:tabs>
        <w:spacing w:line="274" w:lineRule="auto"/>
        <w:ind w:right="131"/>
        <w:jc w:val="left"/>
        <w:rPr>
          <w:color w:val="000000"/>
        </w:rPr>
      </w:pPr>
      <w:r>
        <w:rPr>
          <w:color w:val="000000"/>
        </w:rPr>
        <w:t>Diseño de la investigación</w:t>
      </w:r>
    </w:p>
    <w:p w14:paraId="13CC3B82" w14:textId="77777777" w:rsidR="0009520F" w:rsidRDefault="006914FA">
      <w:pPr>
        <w:widowControl w:val="0"/>
        <w:numPr>
          <w:ilvl w:val="0"/>
          <w:numId w:val="8"/>
        </w:numPr>
        <w:pBdr>
          <w:top w:val="nil"/>
          <w:left w:val="nil"/>
          <w:bottom w:val="nil"/>
          <w:right w:val="nil"/>
          <w:between w:val="nil"/>
        </w:pBdr>
        <w:tabs>
          <w:tab w:val="left" w:pos="1460"/>
        </w:tabs>
        <w:spacing w:line="274" w:lineRule="auto"/>
        <w:ind w:right="131"/>
        <w:jc w:val="left"/>
        <w:rPr>
          <w:color w:val="000000"/>
        </w:rPr>
      </w:pPr>
      <w:r>
        <w:rPr>
          <w:color w:val="000000"/>
        </w:rPr>
        <w:t xml:space="preserve">Desarrollo de la metodología </w:t>
      </w:r>
    </w:p>
    <w:p w14:paraId="1D13A9C5" w14:textId="77777777" w:rsidR="0009520F" w:rsidRDefault="006914FA">
      <w:pPr>
        <w:widowControl w:val="0"/>
        <w:numPr>
          <w:ilvl w:val="0"/>
          <w:numId w:val="8"/>
        </w:numPr>
        <w:pBdr>
          <w:top w:val="nil"/>
          <w:left w:val="nil"/>
          <w:bottom w:val="nil"/>
          <w:right w:val="nil"/>
          <w:between w:val="nil"/>
        </w:pBdr>
        <w:tabs>
          <w:tab w:val="left" w:pos="1460"/>
        </w:tabs>
        <w:spacing w:line="274" w:lineRule="auto"/>
        <w:ind w:right="131"/>
        <w:jc w:val="left"/>
        <w:rPr>
          <w:color w:val="000000"/>
        </w:rPr>
      </w:pPr>
      <w:r>
        <w:rPr>
          <w:color w:val="000000"/>
        </w:rPr>
        <w:t xml:space="preserve">Cálculo de la muestra </w:t>
      </w:r>
    </w:p>
    <w:p w14:paraId="16649F3E" w14:textId="77777777" w:rsidR="0009520F" w:rsidRDefault="0009520F">
      <w:pPr>
        <w:widowControl w:val="0"/>
        <w:ind w:right="112"/>
        <w:rPr>
          <w:b/>
        </w:rPr>
      </w:pPr>
    </w:p>
    <w:p w14:paraId="2D3DDB9A" w14:textId="77777777" w:rsidR="0009520F" w:rsidRDefault="006914FA">
      <w:pPr>
        <w:widowControl w:val="0"/>
        <w:ind w:right="112"/>
        <w:rPr>
          <w:b/>
        </w:rPr>
      </w:pPr>
      <w:r>
        <w:rPr>
          <w:b/>
        </w:rPr>
        <w:t>CAPÍTULO 4: RESULTADOS</w:t>
      </w:r>
    </w:p>
    <w:p w14:paraId="391E60C3" w14:textId="77777777" w:rsidR="0009520F" w:rsidRDefault="0009520F">
      <w:pPr>
        <w:widowControl w:val="0"/>
        <w:tabs>
          <w:tab w:val="left" w:pos="1740"/>
        </w:tabs>
        <w:ind w:left="909"/>
      </w:pPr>
    </w:p>
    <w:p w14:paraId="5D72ED0F" w14:textId="77777777" w:rsidR="0009520F" w:rsidRDefault="006914FA">
      <w:pPr>
        <w:widowControl w:val="0"/>
        <w:ind w:right="112"/>
      </w:pPr>
      <w:r>
        <w:rPr>
          <w:b/>
        </w:rPr>
        <w:t>CAPÍTULO 5: BUSINESS MODEL CANVAS PAPELERÍA Y LIBRERÍA SIENRA</w:t>
      </w:r>
    </w:p>
    <w:p w14:paraId="1CFD3896" w14:textId="77777777" w:rsidR="0009520F" w:rsidRDefault="0009520F">
      <w:pPr>
        <w:widowControl w:val="0"/>
        <w:ind w:right="112"/>
        <w:rPr>
          <w:b/>
        </w:rPr>
      </w:pPr>
    </w:p>
    <w:p w14:paraId="397087B1" w14:textId="77777777" w:rsidR="0009520F" w:rsidRDefault="006914FA">
      <w:pPr>
        <w:widowControl w:val="0"/>
        <w:ind w:right="112"/>
        <w:rPr>
          <w:b/>
        </w:rPr>
      </w:pPr>
      <w:r>
        <w:rPr>
          <w:b/>
        </w:rPr>
        <w:t>CAPÍTULO 6: CONCLUSIONES Y RECOMENDACIONES</w:t>
      </w:r>
    </w:p>
    <w:p w14:paraId="2D1269CB" w14:textId="77777777" w:rsidR="0009520F" w:rsidRDefault="006914FA">
      <w:pPr>
        <w:widowControl w:val="0"/>
        <w:numPr>
          <w:ilvl w:val="0"/>
          <w:numId w:val="8"/>
        </w:numPr>
        <w:pBdr>
          <w:top w:val="nil"/>
          <w:left w:val="nil"/>
          <w:bottom w:val="nil"/>
          <w:right w:val="nil"/>
          <w:between w:val="nil"/>
        </w:pBdr>
        <w:tabs>
          <w:tab w:val="left" w:pos="1740"/>
        </w:tabs>
        <w:jc w:val="left"/>
        <w:rPr>
          <w:color w:val="000000"/>
        </w:rPr>
      </w:pPr>
      <w:r>
        <w:rPr>
          <w:color w:val="000000"/>
        </w:rPr>
        <w:t>Conclusiones</w:t>
      </w:r>
    </w:p>
    <w:p w14:paraId="36715814" w14:textId="77777777" w:rsidR="0009520F" w:rsidRDefault="006914FA">
      <w:pPr>
        <w:widowControl w:val="0"/>
        <w:numPr>
          <w:ilvl w:val="0"/>
          <w:numId w:val="8"/>
        </w:numPr>
        <w:pBdr>
          <w:top w:val="nil"/>
          <w:left w:val="nil"/>
          <w:bottom w:val="nil"/>
          <w:right w:val="nil"/>
          <w:between w:val="nil"/>
        </w:pBdr>
        <w:tabs>
          <w:tab w:val="left" w:pos="1740"/>
        </w:tabs>
        <w:jc w:val="left"/>
        <w:rPr>
          <w:color w:val="000000"/>
        </w:rPr>
      </w:pPr>
      <w:r>
        <w:rPr>
          <w:color w:val="000000"/>
        </w:rPr>
        <w:t>Recomendaciones</w:t>
      </w:r>
    </w:p>
    <w:p w14:paraId="354CCE1C" w14:textId="77777777" w:rsidR="0009520F" w:rsidRDefault="0009520F">
      <w:pPr>
        <w:widowControl w:val="0"/>
        <w:tabs>
          <w:tab w:val="left" w:pos="1740"/>
        </w:tabs>
        <w:rPr>
          <w:color w:val="FF0000"/>
        </w:rPr>
      </w:pPr>
    </w:p>
    <w:p w14:paraId="5E8BCFA7" w14:textId="77777777" w:rsidR="0009520F" w:rsidRDefault="006914FA">
      <w:pPr>
        <w:rPr>
          <w:color w:val="00B050"/>
        </w:rPr>
      </w:pPr>
      <w:r>
        <w:rPr>
          <w:b/>
        </w:rPr>
        <w:t>CAPÍTULO 7: PROPUESTA DE UN PLAN DE NEGOCIOS</w:t>
      </w:r>
    </w:p>
    <w:p w14:paraId="34AA1E73" w14:textId="77777777" w:rsidR="0009520F" w:rsidRDefault="0009520F">
      <w:pPr>
        <w:rPr>
          <w:color w:val="00B050"/>
        </w:rPr>
      </w:pPr>
    </w:p>
    <w:p w14:paraId="7D5EE103" w14:textId="77777777" w:rsidR="0009520F" w:rsidRDefault="006914FA">
      <w:r>
        <w:t xml:space="preserve">      -   Partes o etapas</w:t>
      </w:r>
    </w:p>
    <w:p w14:paraId="3BEB3BFB" w14:textId="77777777" w:rsidR="0009520F" w:rsidRDefault="006914FA">
      <w:r>
        <w:t xml:space="preserve">      -   Costos</w:t>
      </w:r>
    </w:p>
    <w:p w14:paraId="4A68EAD1" w14:textId="77777777" w:rsidR="0009520F" w:rsidRDefault="006914FA">
      <w:r>
        <w:t xml:space="preserve">      -   Seguimiento del plan</w:t>
      </w:r>
    </w:p>
    <w:p w14:paraId="36053D93" w14:textId="77777777" w:rsidR="0009520F" w:rsidRDefault="006914FA">
      <w:r>
        <w:t xml:space="preserve">      -   Proyección de resultados</w:t>
      </w:r>
    </w:p>
    <w:p w14:paraId="02180E97" w14:textId="77777777" w:rsidR="0009520F" w:rsidRDefault="006914FA">
      <w:r>
        <w:t xml:space="preserve">      -   KPI</w:t>
      </w:r>
    </w:p>
    <w:p w14:paraId="6FF476B1" w14:textId="77777777" w:rsidR="0009520F" w:rsidRDefault="0009520F"/>
    <w:p w14:paraId="107A5B38" w14:textId="77777777" w:rsidR="0009520F" w:rsidRDefault="006914FA">
      <w:pPr>
        <w:widowControl w:val="0"/>
        <w:tabs>
          <w:tab w:val="left" w:pos="1740"/>
        </w:tabs>
        <w:rPr>
          <w:b/>
        </w:rPr>
      </w:pPr>
      <w:r>
        <w:rPr>
          <w:b/>
        </w:rPr>
        <w:t>BIBLIOGRAFÍA</w:t>
      </w:r>
    </w:p>
    <w:p w14:paraId="410A2193" w14:textId="77777777" w:rsidR="0009520F" w:rsidRDefault="006914FA">
      <w:pPr>
        <w:widowControl w:val="0"/>
        <w:tabs>
          <w:tab w:val="left" w:pos="1740"/>
        </w:tabs>
        <w:rPr>
          <w:b/>
        </w:rPr>
        <w:sectPr w:rsidR="0009520F">
          <w:footerReference w:type="default" r:id="rId9"/>
          <w:pgSz w:w="12240" w:h="15840"/>
          <w:pgMar w:top="640" w:right="1600" w:bottom="280" w:left="1720" w:header="720" w:footer="720" w:gutter="0"/>
          <w:pgNumType w:start="1"/>
          <w:cols w:space="720"/>
        </w:sectPr>
      </w:pPr>
      <w:r>
        <w:rPr>
          <w:b/>
        </w:rPr>
        <w:t>ANEXOS</w:t>
      </w:r>
    </w:p>
    <w:p w14:paraId="3CB6E104" w14:textId="77777777" w:rsidR="0009520F" w:rsidRDefault="006914FA">
      <w:pPr>
        <w:widowControl w:val="0"/>
        <w:tabs>
          <w:tab w:val="left" w:pos="1740"/>
        </w:tabs>
        <w:rPr>
          <w:color w:val="FF0000"/>
        </w:rPr>
      </w:pPr>
      <w:r>
        <w:lastRenderedPageBreak/>
        <w:br w:type="page"/>
      </w:r>
    </w:p>
    <w:p w14:paraId="4EE31D69" w14:textId="77777777" w:rsidR="0009520F" w:rsidRDefault="0009520F">
      <w:pPr>
        <w:widowControl w:val="0"/>
        <w:tabs>
          <w:tab w:val="left" w:pos="1740"/>
        </w:tabs>
        <w:rPr>
          <w:color w:val="FF0000"/>
        </w:rPr>
        <w:sectPr w:rsidR="0009520F">
          <w:type w:val="continuous"/>
          <w:pgSz w:w="12240" w:h="15840"/>
          <w:pgMar w:top="640" w:right="1600" w:bottom="280" w:left="1720" w:header="720" w:footer="720" w:gutter="0"/>
          <w:cols w:space="720"/>
        </w:sectPr>
      </w:pPr>
    </w:p>
    <w:p w14:paraId="79EC1F81" w14:textId="77777777" w:rsidR="0009520F" w:rsidRDefault="006914FA" w:rsidP="009C03B3">
      <w:pPr>
        <w:spacing w:line="360" w:lineRule="auto"/>
        <w:jc w:val="center"/>
        <w:rPr>
          <w:b/>
        </w:rPr>
      </w:pPr>
      <w:r>
        <w:rPr>
          <w:b/>
        </w:rPr>
        <w:lastRenderedPageBreak/>
        <w:t>INTRODUCCIÓN</w:t>
      </w:r>
    </w:p>
    <w:p w14:paraId="72819A50" w14:textId="77777777" w:rsidR="0009520F" w:rsidRDefault="0009520F" w:rsidP="009C03B3">
      <w:pPr>
        <w:spacing w:line="360" w:lineRule="auto"/>
        <w:jc w:val="center"/>
        <w:rPr>
          <w:b/>
        </w:rPr>
      </w:pPr>
    </w:p>
    <w:p w14:paraId="7109D20A" w14:textId="77777777" w:rsidR="0009520F" w:rsidRDefault="0009520F" w:rsidP="009C03B3">
      <w:pPr>
        <w:spacing w:line="360" w:lineRule="auto"/>
      </w:pPr>
    </w:p>
    <w:p w14:paraId="20CBC7E4" w14:textId="77777777" w:rsidR="0009520F" w:rsidRDefault="006914FA" w:rsidP="009C03B3">
      <w:pPr>
        <w:spacing w:line="360" w:lineRule="auto"/>
        <w:rPr>
          <w:color w:val="000000"/>
        </w:rPr>
      </w:pPr>
      <w:r>
        <w:rPr>
          <w:color w:val="000000"/>
        </w:rPr>
        <w:t xml:space="preserve">La Papelería </w:t>
      </w:r>
      <w:proofErr w:type="spellStart"/>
      <w:r>
        <w:rPr>
          <w:color w:val="000000"/>
        </w:rPr>
        <w:t>Sienra</w:t>
      </w:r>
      <w:proofErr w:type="spellEnd"/>
      <w:r>
        <w:rPr>
          <w:color w:val="000000"/>
        </w:rPr>
        <w:t xml:space="preserve"> es una empresa con una rica historia en el sector de papelería comercial y artística. Fundada en 1980 en </w:t>
      </w:r>
      <w:r w:rsidR="009C03B3">
        <w:rPr>
          <w:color w:val="000000"/>
        </w:rPr>
        <w:t>la ciudad de Maldonado, Uruguay</w:t>
      </w:r>
      <w:r>
        <w:rPr>
          <w:color w:val="000000"/>
        </w:rPr>
        <w:t>,</w:t>
      </w:r>
      <w:r w:rsidR="009C03B3">
        <w:rPr>
          <w:color w:val="000000"/>
        </w:rPr>
        <w:t xml:space="preserve"> </w:t>
      </w:r>
      <w:r>
        <w:rPr>
          <w:color w:val="000000"/>
        </w:rPr>
        <w:t>esta empresa ha evolucionado a lo largo de los años para convertirse en un referente en su campo.</w:t>
      </w:r>
    </w:p>
    <w:p w14:paraId="44C02BDA" w14:textId="77777777" w:rsidR="0009520F" w:rsidRDefault="0009520F" w:rsidP="009C03B3">
      <w:pPr>
        <w:spacing w:line="360" w:lineRule="auto"/>
        <w:rPr>
          <w:color w:val="000000"/>
        </w:rPr>
      </w:pPr>
    </w:p>
    <w:p w14:paraId="1B5F229D" w14:textId="77777777" w:rsidR="0009520F" w:rsidRDefault="006914FA" w:rsidP="009C03B3">
      <w:pPr>
        <w:spacing w:line="360" w:lineRule="auto"/>
        <w:rPr>
          <w:color w:val="000000"/>
        </w:rPr>
      </w:pPr>
      <w:r>
        <w:rPr>
          <w:color w:val="000000"/>
        </w:rPr>
        <w:t>En sus primeros días, la empresa se aventuró en la venta de una amplia gama de productos, desde artículos de papelería hasta productos generales. Sin embargo, su enfoque cambió rápidamente debido al éxito que experimentaron con los artículos de papelería. Este cambio estratégico llevó a la empresa a tomar la decisión de abandonar completamente otros tipos de productos, como bebidas, golosinas y cigarrillos, para centrarse exclusivamente en la venta de artículos de papelería. Se destacaron en esto al ofrecer una amplia variedad de productos, desde lápices y hojas hasta cuadernolas, satisfaciendo así las necesidades de sus clientes de manera efectiva. Con el tiempo, también expandieron su catálogo para incluir artículos relacionados con el arte, como lienzos y pinturas, ampliando aún más su oferta.</w:t>
      </w:r>
    </w:p>
    <w:p w14:paraId="2BBFA166" w14:textId="77777777" w:rsidR="0009520F" w:rsidRDefault="0009520F" w:rsidP="009C03B3">
      <w:pPr>
        <w:spacing w:line="360" w:lineRule="auto"/>
        <w:rPr>
          <w:color w:val="000000"/>
        </w:rPr>
      </w:pPr>
    </w:p>
    <w:p w14:paraId="719FA104" w14:textId="77777777" w:rsidR="0009520F" w:rsidRDefault="006914FA" w:rsidP="009C03B3">
      <w:pPr>
        <w:spacing w:line="360" w:lineRule="auto"/>
      </w:pPr>
      <w:r>
        <w:t>La ubicación estratégica de la tienda ha sido un pilar fundamental de su éxito. Situada en el corazón de la ciudad de Maldonado, en la calle principal, la tienda está convenientemente ubicada para los residentes y visitantes. Sin embargo, algunos clientes han expresado su preocupación por la falta de estacionamiento en la zona, lo que a veces dificulta su experiencia de compra.</w:t>
      </w:r>
    </w:p>
    <w:p w14:paraId="13F103ED" w14:textId="77777777" w:rsidR="0009520F" w:rsidRDefault="0009520F" w:rsidP="009C03B3">
      <w:pPr>
        <w:spacing w:line="360" w:lineRule="auto"/>
      </w:pPr>
    </w:p>
    <w:p w14:paraId="20305D1D" w14:textId="77777777" w:rsidR="0009520F" w:rsidRDefault="0009520F" w:rsidP="009C03B3">
      <w:pPr>
        <w:spacing w:line="360" w:lineRule="auto"/>
      </w:pPr>
    </w:p>
    <w:p w14:paraId="7A70D5FB" w14:textId="77777777" w:rsidR="0009520F" w:rsidRDefault="006914FA" w:rsidP="009C03B3">
      <w:pPr>
        <w:spacing w:line="360" w:lineRule="auto"/>
      </w:pPr>
      <w:r>
        <w:rPr>
          <w:noProof/>
          <w:lang w:val="es-AR"/>
        </w:rPr>
        <w:lastRenderedPageBreak/>
        <w:drawing>
          <wp:inline distT="114300" distB="114300" distL="114300" distR="114300" wp14:anchorId="3651883E" wp14:editId="70E4725C">
            <wp:extent cx="5943600" cy="38989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943600" cy="3898900"/>
                    </a:xfrm>
                    <a:prstGeom prst="rect">
                      <a:avLst/>
                    </a:prstGeom>
                    <a:ln/>
                  </pic:spPr>
                </pic:pic>
              </a:graphicData>
            </a:graphic>
          </wp:inline>
        </w:drawing>
      </w:r>
    </w:p>
    <w:p w14:paraId="55CE0414" w14:textId="77777777" w:rsidR="0009520F" w:rsidRDefault="0009520F" w:rsidP="009C03B3">
      <w:pPr>
        <w:spacing w:line="360" w:lineRule="auto"/>
      </w:pPr>
    </w:p>
    <w:p w14:paraId="5B7F63E2" w14:textId="77777777" w:rsidR="0009520F" w:rsidRDefault="006914FA" w:rsidP="009C03B3">
      <w:pPr>
        <w:spacing w:line="360" w:lineRule="auto"/>
      </w:pPr>
      <w:r>
        <w:t>En el mapa se puede apreciar claramente el lugar céntrico en el que se encuentra la Papelería.</w:t>
      </w:r>
    </w:p>
    <w:p w14:paraId="4127AF2A" w14:textId="77777777" w:rsidR="0009520F" w:rsidRDefault="006914FA" w:rsidP="009C03B3">
      <w:pPr>
        <w:spacing w:line="360" w:lineRule="auto"/>
      </w:pPr>
      <w:r>
        <w:rPr>
          <w:noProof/>
          <w:lang w:val="es-AR"/>
        </w:rPr>
        <w:lastRenderedPageBreak/>
        <w:drawing>
          <wp:inline distT="114300" distB="114300" distL="114300" distR="114300" wp14:anchorId="07042A56" wp14:editId="45D8E2E8">
            <wp:extent cx="5943600" cy="40386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4038600"/>
                    </a:xfrm>
                    <a:prstGeom prst="rect">
                      <a:avLst/>
                    </a:prstGeom>
                    <a:ln/>
                  </pic:spPr>
                </pic:pic>
              </a:graphicData>
            </a:graphic>
          </wp:inline>
        </w:drawing>
      </w:r>
    </w:p>
    <w:p w14:paraId="2A77C4D6" w14:textId="77777777" w:rsidR="0009520F" w:rsidRDefault="0009520F" w:rsidP="009C03B3">
      <w:pPr>
        <w:spacing w:line="360" w:lineRule="auto"/>
      </w:pPr>
    </w:p>
    <w:p w14:paraId="4FC712C5" w14:textId="77777777" w:rsidR="0009520F" w:rsidRDefault="006914FA" w:rsidP="009C03B3">
      <w:pPr>
        <w:spacing w:line="360" w:lineRule="auto"/>
      </w:pPr>
      <w:r>
        <w:rPr>
          <w:noProof/>
          <w:lang w:val="es-AR"/>
        </w:rPr>
        <w:drawing>
          <wp:inline distT="114300" distB="114300" distL="114300" distR="114300" wp14:anchorId="2C85CAEE" wp14:editId="23C6CE7A">
            <wp:extent cx="5943600" cy="345440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943600" cy="3454400"/>
                    </a:xfrm>
                    <a:prstGeom prst="rect">
                      <a:avLst/>
                    </a:prstGeom>
                    <a:ln/>
                  </pic:spPr>
                </pic:pic>
              </a:graphicData>
            </a:graphic>
          </wp:inline>
        </w:drawing>
      </w:r>
    </w:p>
    <w:p w14:paraId="2327DEEB" w14:textId="77777777" w:rsidR="0009520F" w:rsidRDefault="0009520F" w:rsidP="009C03B3">
      <w:pPr>
        <w:spacing w:line="360" w:lineRule="auto"/>
      </w:pPr>
    </w:p>
    <w:p w14:paraId="4B9F9E8F" w14:textId="77777777" w:rsidR="0009520F" w:rsidRDefault="006914FA" w:rsidP="009C03B3">
      <w:pPr>
        <w:spacing w:line="360" w:lineRule="auto"/>
        <w:rPr>
          <w:color w:val="000000"/>
        </w:rPr>
      </w:pPr>
      <w:r>
        <w:rPr>
          <w:color w:val="000000"/>
        </w:rPr>
        <w:lastRenderedPageBreak/>
        <w:t xml:space="preserve">Un aspecto clave de la propuesta de valor de la Papelería </w:t>
      </w:r>
      <w:proofErr w:type="spellStart"/>
      <w:r>
        <w:rPr>
          <w:color w:val="000000"/>
        </w:rPr>
        <w:t>Sienra</w:t>
      </w:r>
      <w:proofErr w:type="spellEnd"/>
      <w:r>
        <w:rPr>
          <w:color w:val="000000"/>
        </w:rPr>
        <w:t xml:space="preserve"> es la impresionante variedad de productos disponibles. Los clientes confían en que encontrarán cualquier artículo relacionado con la papelería en esta tienda. Esto ha contribuido en gran medida a su leal base de clientes.</w:t>
      </w:r>
    </w:p>
    <w:p w14:paraId="4592AED6" w14:textId="77777777" w:rsidR="0009520F" w:rsidRDefault="0009520F" w:rsidP="009C03B3">
      <w:pPr>
        <w:spacing w:line="360" w:lineRule="auto"/>
        <w:rPr>
          <w:color w:val="000000"/>
        </w:rPr>
      </w:pPr>
    </w:p>
    <w:p w14:paraId="274A2E3F" w14:textId="77777777" w:rsidR="0009520F" w:rsidRDefault="006914FA" w:rsidP="009C03B3">
      <w:pPr>
        <w:spacing w:line="360" w:lineRule="auto"/>
        <w:rPr>
          <w:color w:val="000000"/>
        </w:rPr>
      </w:pPr>
      <w:r>
        <w:rPr>
          <w:color w:val="000000"/>
        </w:rPr>
        <w:t>Además de la amplia selección de productos, el conocimiento del personal sobre los productos que ofrecen es un activo invaluable. A pesar de tener solo cuatro empleados en la actualidad, excluyendo a los propietarios que también desempeñan un papel activo, estos empleados son altamente valorados y están profundamente familiarizados con el rubro. Tres de ellos tienen una trayectoria de 25 a 30 años en la empresa, lo que demuestra el compromiso y la experiencia que aportan.</w:t>
      </w:r>
    </w:p>
    <w:p w14:paraId="63DCECF1" w14:textId="77777777" w:rsidR="0009520F" w:rsidRDefault="0009520F" w:rsidP="009C03B3">
      <w:pPr>
        <w:spacing w:line="360" w:lineRule="auto"/>
        <w:rPr>
          <w:color w:val="000000"/>
        </w:rPr>
      </w:pPr>
    </w:p>
    <w:p w14:paraId="2D7AD363" w14:textId="77777777" w:rsidR="0009520F" w:rsidRDefault="006914FA" w:rsidP="009C03B3">
      <w:pPr>
        <w:spacing w:line="360" w:lineRule="auto"/>
        <w:rPr>
          <w:color w:val="000000"/>
        </w:rPr>
      </w:pPr>
      <w:r>
        <w:rPr>
          <w:color w:val="000000"/>
        </w:rPr>
        <w:t>A pesar del éxito continuo que ha experimentado la empresa, nunca se había planteado seriamente la posibilidad de expandirse. Sin embargo, las circunstancias están cambiando en la región. La ciudad de Punta del Este ha experimentado un aumento en su población desde el inicio de la pandemia de COVID-19. El auge del trabajo remoto permitió a muchas personas elegir Punta del Este como su lugar de residencia. Como resultado, la ciudad ha visto un aumento en la oferta de colegios privados para atraer a las familias que se mudan a la zona.</w:t>
      </w:r>
    </w:p>
    <w:p w14:paraId="5C0C3DC7" w14:textId="77777777" w:rsidR="0009520F" w:rsidRDefault="0009520F" w:rsidP="009C03B3">
      <w:pPr>
        <w:spacing w:line="360" w:lineRule="auto"/>
        <w:rPr>
          <w:color w:val="000000"/>
        </w:rPr>
      </w:pPr>
    </w:p>
    <w:p w14:paraId="5CAAD9B4" w14:textId="77777777" w:rsidR="0009520F" w:rsidRDefault="006914FA" w:rsidP="009C03B3">
      <w:pPr>
        <w:spacing w:line="360" w:lineRule="auto"/>
        <w:rPr>
          <w:color w:val="000000"/>
        </w:rPr>
      </w:pPr>
      <w:r>
        <w:rPr>
          <w:color w:val="000000"/>
        </w:rPr>
        <w:t xml:space="preserve">Ante esta coyuntura, la empresa está considerando la posibilidad de expandirse y establecer una sucursal en Punta del Este. Para evaluar esta oportunidad de negocio, se llevará a cabo un detallado Plan de Negocios. Este plan buscará cuantificar el potencial número de clientes que una sucursal en Punta del Este podría atraer, así como comprender sus preferencias en cuanto a productos, atención al cliente y otros aspectos relevantes. Para lograrlo, se realizará una encuesta cuantitativa en línea dirigida a residentes de Punta del Este a lo largo del año. La investigación tiene como objetivo proporcionar una base sólida para tomar una decisión informada sobre la expansión de la Papelería </w:t>
      </w:r>
      <w:proofErr w:type="spellStart"/>
      <w:r>
        <w:rPr>
          <w:color w:val="000000"/>
        </w:rPr>
        <w:t>Sienra</w:t>
      </w:r>
      <w:proofErr w:type="spellEnd"/>
      <w:r>
        <w:rPr>
          <w:color w:val="000000"/>
        </w:rPr>
        <w:t xml:space="preserve"> en esta nueva ubicación.</w:t>
      </w:r>
    </w:p>
    <w:p w14:paraId="216EA323" w14:textId="77777777" w:rsidR="0009520F" w:rsidRDefault="0009520F" w:rsidP="009C03B3">
      <w:pPr>
        <w:spacing w:line="360" w:lineRule="auto"/>
        <w:rPr>
          <w:color w:val="000000"/>
        </w:rPr>
      </w:pPr>
    </w:p>
    <w:p w14:paraId="2C7539E7" w14:textId="77777777" w:rsidR="0009520F" w:rsidRDefault="006914FA" w:rsidP="009C03B3">
      <w:pPr>
        <w:spacing w:line="360" w:lineRule="auto"/>
        <w:rPr>
          <w:color w:val="000000"/>
        </w:rPr>
      </w:pPr>
      <w:r>
        <w:rPr>
          <w:color w:val="000000"/>
        </w:rPr>
        <w:t>Asimismo, la investigación buscará identificar a los mercados y segmentos de clientes más adecuados para la empresa, comprendiendo las necesidades, preferencias y comportamientos de los consumidores en Punta del Este.</w:t>
      </w:r>
    </w:p>
    <w:p w14:paraId="283B11A2" w14:textId="77777777" w:rsidR="0009520F" w:rsidRDefault="0009520F" w:rsidP="009C03B3">
      <w:pPr>
        <w:spacing w:line="360" w:lineRule="auto"/>
        <w:rPr>
          <w:color w:val="000000"/>
        </w:rPr>
      </w:pPr>
    </w:p>
    <w:p w14:paraId="7D204EF6" w14:textId="77777777" w:rsidR="0009520F" w:rsidRDefault="006914FA" w:rsidP="009C03B3">
      <w:pPr>
        <w:spacing w:line="360" w:lineRule="auto"/>
        <w:rPr>
          <w:color w:val="000000"/>
        </w:rPr>
      </w:pPr>
      <w:r>
        <w:rPr>
          <w:color w:val="000000"/>
        </w:rPr>
        <w:lastRenderedPageBreak/>
        <w:t xml:space="preserve">Otro punto a destacar de la investigación será el análisis de los competidores locales, identificar cuáles son sus fortalezas y debilidades, y gracias a esto ayudar a la empresa a </w:t>
      </w:r>
      <w:r>
        <w:t>diferenciarse</w:t>
      </w:r>
      <w:r>
        <w:rPr>
          <w:color w:val="000000"/>
        </w:rPr>
        <w:t xml:space="preserve"> en el mercado.  </w:t>
      </w:r>
    </w:p>
    <w:p w14:paraId="5B822EC6" w14:textId="77777777" w:rsidR="0009520F" w:rsidRDefault="0009520F" w:rsidP="009C03B3">
      <w:pPr>
        <w:spacing w:line="360" w:lineRule="auto"/>
        <w:rPr>
          <w:color w:val="000000"/>
        </w:rPr>
      </w:pPr>
    </w:p>
    <w:p w14:paraId="2C494210" w14:textId="77777777" w:rsidR="0009520F" w:rsidRDefault="006914FA" w:rsidP="009C03B3">
      <w:pPr>
        <w:spacing w:line="360" w:lineRule="auto"/>
        <w:rPr>
          <w:color w:val="000000"/>
        </w:rPr>
      </w:pPr>
      <w:r>
        <w:rPr>
          <w:color w:val="000000"/>
        </w:rPr>
        <w:t xml:space="preserve">Por último, esta investigación tendrá como objetivos evaluar la factibilidad económica de la empresa (estimando costos, ingresos potenciales y período de retorno de la inversión); minimizar los riesgos – identificando amenazas y potenciales obstáculos que habrá que mitigar; y optimizar recursos, ya que se contará con un presupuesto limitado para la inversión – algo natural siendo una empresa pequeña y familiar. </w:t>
      </w:r>
    </w:p>
    <w:p w14:paraId="11783B61" w14:textId="77777777" w:rsidR="0009520F" w:rsidRDefault="0009520F" w:rsidP="009C03B3">
      <w:pPr>
        <w:spacing w:line="360" w:lineRule="auto"/>
        <w:rPr>
          <w:b/>
          <w:color w:val="000000"/>
        </w:rPr>
      </w:pPr>
    </w:p>
    <w:p w14:paraId="4C8AAA5D" w14:textId="77777777" w:rsidR="0009520F" w:rsidRDefault="0009520F" w:rsidP="009C03B3">
      <w:pPr>
        <w:spacing w:line="360" w:lineRule="auto"/>
        <w:rPr>
          <w:b/>
          <w:color w:val="000000"/>
        </w:rPr>
      </w:pPr>
    </w:p>
    <w:p w14:paraId="7EB69F7A" w14:textId="77777777" w:rsidR="0009520F" w:rsidRDefault="006914FA" w:rsidP="009C03B3">
      <w:pPr>
        <w:spacing w:line="360" w:lineRule="auto"/>
        <w:rPr>
          <w:b/>
        </w:rPr>
      </w:pPr>
      <w:r>
        <w:br w:type="page"/>
      </w:r>
    </w:p>
    <w:p w14:paraId="3F110887" w14:textId="77777777" w:rsidR="0009520F" w:rsidRDefault="0009520F" w:rsidP="009C03B3">
      <w:pPr>
        <w:spacing w:line="360" w:lineRule="auto"/>
        <w:rPr>
          <w:b/>
        </w:rPr>
      </w:pPr>
    </w:p>
    <w:p w14:paraId="0B80EA9A" w14:textId="77777777" w:rsidR="0009520F" w:rsidRDefault="006914FA" w:rsidP="009C03B3">
      <w:pPr>
        <w:spacing w:line="360" w:lineRule="auto"/>
        <w:rPr>
          <w:b/>
          <w:color w:val="000000"/>
        </w:rPr>
      </w:pPr>
      <w:r>
        <w:rPr>
          <w:b/>
          <w:color w:val="000000"/>
        </w:rPr>
        <w:t xml:space="preserve">Objetivos </w:t>
      </w:r>
    </w:p>
    <w:p w14:paraId="6BB4DB54" w14:textId="77777777" w:rsidR="0009520F" w:rsidRDefault="0009520F" w:rsidP="009C03B3">
      <w:pPr>
        <w:spacing w:line="360" w:lineRule="auto"/>
        <w:rPr>
          <w:color w:val="000000"/>
        </w:rPr>
      </w:pPr>
    </w:p>
    <w:p w14:paraId="144F0700" w14:textId="77777777" w:rsidR="0009520F" w:rsidRDefault="006914FA" w:rsidP="009C03B3">
      <w:pPr>
        <w:spacing w:line="360" w:lineRule="auto"/>
        <w:rPr>
          <w:color w:val="000000"/>
        </w:rPr>
      </w:pPr>
      <w:r>
        <w:rPr>
          <w:b/>
          <w:color w:val="000000"/>
        </w:rPr>
        <w:t xml:space="preserve">Objetivo general: </w:t>
      </w:r>
    </w:p>
    <w:p w14:paraId="36CC4A9D" w14:textId="77777777" w:rsidR="0009520F" w:rsidRDefault="006914FA" w:rsidP="009C03B3">
      <w:pPr>
        <w:spacing w:line="360" w:lineRule="auto"/>
        <w:rPr>
          <w:color w:val="000000"/>
        </w:rPr>
      </w:pPr>
      <w:r>
        <w:rPr>
          <w:color w:val="000000"/>
        </w:rPr>
        <w:t>Crear un Plan de Negocios para la apertura de una Papelería y Librería en la ciudad de Punta del Este, Uruguay.</w:t>
      </w:r>
    </w:p>
    <w:p w14:paraId="56574B0A" w14:textId="77777777" w:rsidR="0009520F" w:rsidRDefault="0009520F" w:rsidP="009C03B3">
      <w:pPr>
        <w:spacing w:line="360" w:lineRule="auto"/>
        <w:rPr>
          <w:color w:val="FF0000"/>
        </w:rPr>
      </w:pPr>
    </w:p>
    <w:p w14:paraId="6DE6AEF3" w14:textId="77777777" w:rsidR="0009520F" w:rsidRDefault="006914FA" w:rsidP="009C03B3">
      <w:pPr>
        <w:spacing w:line="360" w:lineRule="auto"/>
        <w:rPr>
          <w:b/>
          <w:color w:val="FF0000"/>
        </w:rPr>
      </w:pPr>
      <w:r>
        <w:rPr>
          <w:b/>
        </w:rPr>
        <w:t xml:space="preserve">Objetivos específicos: </w:t>
      </w:r>
    </w:p>
    <w:p w14:paraId="45D284D5" w14:textId="77777777" w:rsidR="0009520F" w:rsidRDefault="006914FA" w:rsidP="009C03B3">
      <w:pPr>
        <w:numPr>
          <w:ilvl w:val="0"/>
          <w:numId w:val="8"/>
        </w:numPr>
        <w:pBdr>
          <w:top w:val="nil"/>
          <w:left w:val="nil"/>
          <w:bottom w:val="nil"/>
          <w:right w:val="nil"/>
          <w:between w:val="nil"/>
        </w:pBdr>
        <w:spacing w:line="360" w:lineRule="auto"/>
        <w:rPr>
          <w:color w:val="000000"/>
        </w:rPr>
      </w:pPr>
      <w:r>
        <w:rPr>
          <w:color w:val="000000"/>
        </w:rPr>
        <w:t xml:space="preserve">Cuantificar la cantidad posible de clientes y conocer </w:t>
      </w:r>
      <w:r>
        <w:t>su perfil</w:t>
      </w:r>
      <w:r>
        <w:rPr>
          <w:color w:val="000000"/>
        </w:rPr>
        <w:t>.</w:t>
      </w:r>
    </w:p>
    <w:p w14:paraId="383EB03A" w14:textId="77777777" w:rsidR="0009520F" w:rsidRDefault="006914FA" w:rsidP="009C03B3">
      <w:pPr>
        <w:numPr>
          <w:ilvl w:val="0"/>
          <w:numId w:val="8"/>
        </w:numPr>
        <w:pBdr>
          <w:top w:val="nil"/>
          <w:left w:val="nil"/>
          <w:bottom w:val="nil"/>
          <w:right w:val="nil"/>
          <w:between w:val="nil"/>
        </w:pBdr>
        <w:spacing w:line="360" w:lineRule="auto"/>
        <w:rPr>
          <w:color w:val="000000"/>
        </w:rPr>
      </w:pPr>
      <w:r>
        <w:rPr>
          <w:color w:val="000000"/>
        </w:rPr>
        <w:t>Cuantificar ingresos esperados de la Papelería y Librería.</w:t>
      </w:r>
    </w:p>
    <w:p w14:paraId="57FB7A89" w14:textId="77777777" w:rsidR="0009520F" w:rsidRDefault="006914FA" w:rsidP="009C03B3">
      <w:pPr>
        <w:numPr>
          <w:ilvl w:val="0"/>
          <w:numId w:val="8"/>
        </w:numPr>
        <w:pBdr>
          <w:top w:val="nil"/>
          <w:left w:val="nil"/>
          <w:bottom w:val="nil"/>
          <w:right w:val="nil"/>
          <w:between w:val="nil"/>
        </w:pBdr>
        <w:spacing w:line="360" w:lineRule="auto"/>
        <w:rPr>
          <w:color w:val="000000"/>
        </w:rPr>
      </w:pPr>
      <w:r>
        <w:rPr>
          <w:color w:val="000000"/>
        </w:rPr>
        <w:t>Analizar costos y retorno de inversión.</w:t>
      </w:r>
    </w:p>
    <w:p w14:paraId="6598AEF6" w14:textId="77777777" w:rsidR="0009520F" w:rsidRDefault="006914FA" w:rsidP="009C03B3">
      <w:pPr>
        <w:numPr>
          <w:ilvl w:val="0"/>
          <w:numId w:val="8"/>
        </w:numPr>
        <w:pBdr>
          <w:top w:val="nil"/>
          <w:left w:val="nil"/>
          <w:bottom w:val="nil"/>
          <w:right w:val="nil"/>
          <w:between w:val="nil"/>
        </w:pBdr>
        <w:spacing w:line="360" w:lineRule="auto"/>
        <w:rPr>
          <w:color w:val="000000"/>
        </w:rPr>
      </w:pPr>
      <w:r>
        <w:rPr>
          <w:color w:val="000000"/>
        </w:rPr>
        <w:t>Optimizar la ubicación y tamaño del local físico.</w:t>
      </w:r>
    </w:p>
    <w:p w14:paraId="2D7D015D" w14:textId="77777777" w:rsidR="0009520F" w:rsidRDefault="0009520F" w:rsidP="009C03B3">
      <w:pPr>
        <w:spacing w:line="360" w:lineRule="auto"/>
        <w:rPr>
          <w:color w:val="FF0000"/>
        </w:rPr>
      </w:pPr>
    </w:p>
    <w:p w14:paraId="2FAA1923" w14:textId="77777777" w:rsidR="0009520F" w:rsidRDefault="006914FA" w:rsidP="009C03B3">
      <w:pPr>
        <w:spacing w:line="360" w:lineRule="auto"/>
        <w:rPr>
          <w:b/>
        </w:rPr>
      </w:pPr>
      <w:r>
        <w:rPr>
          <w:b/>
        </w:rPr>
        <w:t>Hipótesis:</w:t>
      </w:r>
    </w:p>
    <w:p w14:paraId="2B933114" w14:textId="77777777" w:rsidR="0009520F" w:rsidRDefault="0009520F" w:rsidP="009C03B3">
      <w:pPr>
        <w:spacing w:line="360" w:lineRule="auto"/>
        <w:rPr>
          <w:b/>
          <w:color w:val="00B050"/>
        </w:rPr>
      </w:pPr>
    </w:p>
    <w:p w14:paraId="48CE8C2E" w14:textId="77777777" w:rsidR="0009520F" w:rsidRDefault="006914FA" w:rsidP="009C03B3">
      <w:pPr>
        <w:spacing w:line="360" w:lineRule="auto"/>
        <w:rPr>
          <w:color w:val="000000"/>
        </w:rPr>
      </w:pPr>
      <w:r>
        <w:rPr>
          <w:color w:val="000000"/>
        </w:rPr>
        <w:t>La apertura de una Papelería y Librería en la ciudad de Punta del Este, Uruguay, es un negocio económicamente sustentable.</w:t>
      </w:r>
    </w:p>
    <w:p w14:paraId="36E4983A" w14:textId="77777777" w:rsidR="0009520F" w:rsidRDefault="0009520F" w:rsidP="009C03B3">
      <w:pPr>
        <w:spacing w:line="360" w:lineRule="auto"/>
        <w:rPr>
          <w:b/>
          <w:color w:val="FF0000"/>
        </w:rPr>
      </w:pPr>
    </w:p>
    <w:p w14:paraId="7AB0C8E6" w14:textId="77777777" w:rsidR="0009520F" w:rsidRDefault="0009520F" w:rsidP="009C03B3">
      <w:pPr>
        <w:spacing w:line="360" w:lineRule="auto"/>
        <w:rPr>
          <w:b/>
        </w:rPr>
      </w:pPr>
    </w:p>
    <w:p w14:paraId="6B182BF8" w14:textId="77777777" w:rsidR="0009520F" w:rsidRDefault="006914FA" w:rsidP="009C03B3">
      <w:pPr>
        <w:spacing w:line="360" w:lineRule="auto"/>
        <w:rPr>
          <w:b/>
        </w:rPr>
      </w:pPr>
      <w:r>
        <w:rPr>
          <w:b/>
        </w:rPr>
        <w:t>Diseño metodológico y marco teórico</w:t>
      </w:r>
    </w:p>
    <w:p w14:paraId="195BB239" w14:textId="77777777" w:rsidR="0009520F" w:rsidRDefault="0009520F" w:rsidP="009C03B3">
      <w:pPr>
        <w:spacing w:line="360" w:lineRule="auto"/>
        <w:rPr>
          <w:color w:val="FF0000"/>
        </w:rPr>
      </w:pPr>
    </w:p>
    <w:p w14:paraId="6DD0E230" w14:textId="77777777" w:rsidR="0009520F" w:rsidRDefault="006914FA" w:rsidP="009C03B3">
      <w:pPr>
        <w:spacing w:line="360" w:lineRule="auto"/>
        <w:rPr>
          <w:color w:val="000000"/>
        </w:rPr>
      </w:pPr>
      <w:r>
        <w:rPr>
          <w:rFonts w:ascii="Quattrocento Sans" w:eastAsia="Quattrocento Sans" w:hAnsi="Quattrocento Sans" w:cs="Quattrocento Sans"/>
          <w:color w:val="D1D5DB"/>
        </w:rPr>
        <w:br/>
      </w:r>
      <w:r>
        <w:rPr>
          <w:color w:val="000000"/>
        </w:rPr>
        <w:t>La investigación se centrará en un enfoque cuantitativo, abarcando aspectos exploratorios y descriptivos. Para recolectar datos, se utilizará la técnica de encuesta, aplicada a una muestra aleatoria de habitantes de Punta del Este. El objetivo principal de la encuesta es analizar la frecuencia de compra de los clientes y las variables que influyen en su lealtad. Además, se llevará a cabo un análisis de las estrategias implementadas por la competencia mediante la observación directa.</w:t>
      </w:r>
    </w:p>
    <w:p w14:paraId="01822F19" w14:textId="77777777" w:rsidR="0009520F" w:rsidRDefault="006914FA" w:rsidP="009C03B3">
      <w:pPr>
        <w:spacing w:line="360" w:lineRule="auto"/>
        <w:rPr>
          <w:color w:val="000000"/>
        </w:rPr>
      </w:pPr>
      <w:r>
        <w:rPr>
          <w:color w:val="000000"/>
        </w:rPr>
        <w:t>Para complementar la investigación, se examinarán fuentes secundarias como informes de ventas de la empresa y de la Cámara de Comercio.</w:t>
      </w:r>
    </w:p>
    <w:p w14:paraId="7A5575AB" w14:textId="77777777" w:rsidR="0009520F" w:rsidRDefault="006914FA" w:rsidP="009C03B3">
      <w:pPr>
        <w:spacing w:line="360" w:lineRule="auto"/>
        <w:rPr>
          <w:rFonts w:ascii="Arial" w:eastAsia="Arial" w:hAnsi="Arial" w:cs="Arial"/>
          <w:color w:val="FF0000"/>
        </w:rPr>
      </w:pPr>
      <w:r>
        <w:br w:type="page"/>
      </w:r>
    </w:p>
    <w:p w14:paraId="3B902C0A" w14:textId="77777777" w:rsidR="0009520F" w:rsidRDefault="0009520F" w:rsidP="009C03B3">
      <w:pPr>
        <w:spacing w:line="360" w:lineRule="auto"/>
        <w:rPr>
          <w:rFonts w:ascii="Arial" w:eastAsia="Arial" w:hAnsi="Arial" w:cs="Arial"/>
          <w:color w:val="FF0000"/>
        </w:rPr>
      </w:pPr>
    </w:p>
    <w:p w14:paraId="24F657DF" w14:textId="77777777" w:rsidR="0009520F" w:rsidRDefault="006914FA" w:rsidP="009C03B3">
      <w:pPr>
        <w:pBdr>
          <w:top w:val="nil"/>
          <w:left w:val="nil"/>
          <w:bottom w:val="nil"/>
          <w:right w:val="nil"/>
          <w:between w:val="nil"/>
        </w:pBdr>
        <w:spacing w:line="360" w:lineRule="auto"/>
        <w:jc w:val="center"/>
        <w:rPr>
          <w:b/>
          <w:color w:val="000000"/>
        </w:rPr>
      </w:pPr>
      <w:bookmarkStart w:id="0" w:name="_z3kx3lfpcle8" w:colFirst="0" w:colLast="0"/>
      <w:bookmarkEnd w:id="0"/>
      <w:r>
        <w:rPr>
          <w:b/>
          <w:color w:val="000000"/>
        </w:rPr>
        <w:t>CAPÍTULO 1: MARCO TEÓRICO</w:t>
      </w:r>
    </w:p>
    <w:p w14:paraId="1995D07E" w14:textId="77777777" w:rsidR="0009520F" w:rsidRDefault="0009520F" w:rsidP="009C03B3">
      <w:pPr>
        <w:spacing w:line="360" w:lineRule="auto"/>
        <w:jc w:val="center"/>
        <w:rPr>
          <w:b/>
        </w:rPr>
      </w:pPr>
    </w:p>
    <w:p w14:paraId="236C3A62" w14:textId="77777777" w:rsidR="0009520F" w:rsidRDefault="006914FA" w:rsidP="009C03B3">
      <w:pPr>
        <w:pStyle w:val="Subttulo"/>
        <w:numPr>
          <w:ilvl w:val="1"/>
          <w:numId w:val="9"/>
        </w:numPr>
        <w:spacing w:line="360" w:lineRule="auto"/>
      </w:pPr>
      <w:bookmarkStart w:id="1" w:name="_pv9mjrf0tqka" w:colFirst="0" w:colLast="0"/>
      <w:bookmarkEnd w:id="1"/>
      <w:r>
        <w:t>Plan de Negocios</w:t>
      </w:r>
    </w:p>
    <w:p w14:paraId="0A087575" w14:textId="77777777" w:rsidR="0009520F" w:rsidRDefault="0009520F" w:rsidP="009C03B3">
      <w:pPr>
        <w:spacing w:line="360" w:lineRule="auto"/>
        <w:rPr>
          <w:b/>
        </w:rPr>
      </w:pPr>
    </w:p>
    <w:p w14:paraId="018EB14C" w14:textId="77777777" w:rsidR="0009520F" w:rsidRDefault="0009520F" w:rsidP="009C03B3">
      <w:pPr>
        <w:spacing w:line="360" w:lineRule="auto"/>
        <w:rPr>
          <w:b/>
        </w:rPr>
      </w:pPr>
    </w:p>
    <w:p w14:paraId="5A344F07" w14:textId="77777777" w:rsidR="0009520F" w:rsidRDefault="006914FA" w:rsidP="009C03B3">
      <w:pPr>
        <w:spacing w:line="360" w:lineRule="auto"/>
        <w:rPr>
          <w:b/>
        </w:rPr>
      </w:pPr>
      <w:r>
        <w:rPr>
          <w:b/>
        </w:rPr>
        <w:t xml:space="preserve">Business </w:t>
      </w:r>
      <w:proofErr w:type="spellStart"/>
      <w:r>
        <w:rPr>
          <w:b/>
        </w:rPr>
        <w:t>Model</w:t>
      </w:r>
      <w:proofErr w:type="spellEnd"/>
      <w:r>
        <w:rPr>
          <w:b/>
        </w:rPr>
        <w:t xml:space="preserve"> </w:t>
      </w:r>
      <w:proofErr w:type="spellStart"/>
      <w:r>
        <w:rPr>
          <w:b/>
        </w:rPr>
        <w:t>Canvas</w:t>
      </w:r>
      <w:proofErr w:type="spellEnd"/>
      <w:r>
        <w:rPr>
          <w:b/>
        </w:rPr>
        <w:t>:</w:t>
      </w:r>
    </w:p>
    <w:p w14:paraId="23C8B602" w14:textId="77777777" w:rsidR="0009520F" w:rsidRDefault="006914FA" w:rsidP="009C03B3">
      <w:pPr>
        <w:spacing w:line="360" w:lineRule="auto"/>
        <w:rPr>
          <w:color w:val="000000"/>
        </w:rPr>
      </w:pPr>
      <w:r>
        <w:rPr>
          <w:color w:val="000000"/>
        </w:rPr>
        <w:t xml:space="preserve">Una de las principales herramientas </w:t>
      </w:r>
      <w:r>
        <w:t>utilizadas en la elaboración</w:t>
      </w:r>
      <w:r>
        <w:rPr>
          <w:color w:val="000000"/>
        </w:rPr>
        <w:t xml:space="preserve"> de un plan de negocios es el Business </w:t>
      </w:r>
      <w:proofErr w:type="spellStart"/>
      <w:r>
        <w:rPr>
          <w:color w:val="000000"/>
        </w:rPr>
        <w:t>Model</w:t>
      </w:r>
      <w:proofErr w:type="spellEnd"/>
      <w:r>
        <w:rPr>
          <w:color w:val="000000"/>
        </w:rPr>
        <w:t xml:space="preserve"> </w:t>
      </w:r>
      <w:proofErr w:type="spellStart"/>
      <w:r>
        <w:rPr>
          <w:color w:val="000000"/>
        </w:rPr>
        <w:t>Canvas</w:t>
      </w:r>
      <w:proofErr w:type="spellEnd"/>
      <w:r>
        <w:rPr>
          <w:color w:val="000000"/>
        </w:rPr>
        <w:t xml:space="preserve"> creado por Alexander Osterwalder en ‘Business </w:t>
      </w:r>
      <w:proofErr w:type="spellStart"/>
      <w:r>
        <w:rPr>
          <w:color w:val="000000"/>
        </w:rPr>
        <w:t>Model</w:t>
      </w:r>
      <w:proofErr w:type="spellEnd"/>
      <w:r>
        <w:rPr>
          <w:color w:val="000000"/>
        </w:rPr>
        <w:t xml:space="preserve"> </w:t>
      </w:r>
      <w:proofErr w:type="spellStart"/>
      <w:r>
        <w:rPr>
          <w:color w:val="000000"/>
        </w:rPr>
        <w:t>Generation</w:t>
      </w:r>
      <w:proofErr w:type="spellEnd"/>
      <w:r>
        <w:rPr>
          <w:color w:val="000000"/>
        </w:rPr>
        <w:t xml:space="preserve">: A </w:t>
      </w:r>
      <w:proofErr w:type="spellStart"/>
      <w:r>
        <w:rPr>
          <w:color w:val="000000"/>
        </w:rPr>
        <w:t>Handbook</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Visioners</w:t>
      </w:r>
      <w:proofErr w:type="spellEnd"/>
      <w:r>
        <w:rPr>
          <w:color w:val="000000"/>
        </w:rPr>
        <w:t xml:space="preserve">, </w:t>
      </w:r>
      <w:proofErr w:type="spellStart"/>
      <w:r>
        <w:rPr>
          <w:color w:val="000000"/>
        </w:rPr>
        <w:t>Game</w:t>
      </w:r>
      <w:proofErr w:type="spellEnd"/>
      <w:r>
        <w:rPr>
          <w:color w:val="000000"/>
        </w:rPr>
        <w:t xml:space="preserve"> </w:t>
      </w:r>
      <w:proofErr w:type="spellStart"/>
      <w:r>
        <w:rPr>
          <w:color w:val="000000"/>
        </w:rPr>
        <w:t>Changers</w:t>
      </w:r>
      <w:proofErr w:type="spellEnd"/>
      <w:r>
        <w:rPr>
          <w:color w:val="000000"/>
        </w:rPr>
        <w:t xml:space="preserve">, and </w:t>
      </w:r>
      <w:proofErr w:type="spellStart"/>
      <w:r>
        <w:rPr>
          <w:color w:val="000000"/>
        </w:rPr>
        <w:t>Challengers</w:t>
      </w:r>
      <w:proofErr w:type="spellEnd"/>
      <w:r>
        <w:rPr>
          <w:color w:val="000000"/>
        </w:rPr>
        <w:t>’(Osterwalder &amp; Pigneur, 2010).</w:t>
      </w:r>
    </w:p>
    <w:p w14:paraId="65FB3055" w14:textId="77777777" w:rsidR="0009520F" w:rsidRDefault="0009520F" w:rsidP="009C03B3">
      <w:pPr>
        <w:spacing w:line="360" w:lineRule="auto"/>
        <w:rPr>
          <w:color w:val="000000"/>
        </w:rPr>
      </w:pPr>
    </w:p>
    <w:p w14:paraId="707A2343" w14:textId="77777777" w:rsidR="0009520F" w:rsidRDefault="006914FA" w:rsidP="009C03B3">
      <w:pPr>
        <w:spacing w:line="360" w:lineRule="auto"/>
        <w:rPr>
          <w:color w:val="000000"/>
        </w:rPr>
      </w:pPr>
      <w:r>
        <w:rPr>
          <w:color w:val="000000"/>
        </w:rPr>
        <w:t>Es una herramienta que ayuda a las empresas a describir, diseñar y analizar sus modelos de negocio.  La idea principal es dividir la empresa en nueve bloques que representan los nueve elementos clave de un modelo de negocio:</w:t>
      </w:r>
    </w:p>
    <w:p w14:paraId="18A7C13F" w14:textId="77777777" w:rsidR="0009520F" w:rsidRDefault="0009520F" w:rsidP="009C03B3">
      <w:pPr>
        <w:pBdr>
          <w:top w:val="nil"/>
          <w:left w:val="nil"/>
          <w:bottom w:val="nil"/>
          <w:right w:val="nil"/>
          <w:between w:val="nil"/>
        </w:pBdr>
        <w:spacing w:line="360" w:lineRule="auto"/>
        <w:ind w:left="720"/>
        <w:rPr>
          <w:color w:val="000000"/>
        </w:rPr>
      </w:pPr>
    </w:p>
    <w:p w14:paraId="76AD43C2" w14:textId="77777777" w:rsidR="0009520F" w:rsidRDefault="00BC6568" w:rsidP="009C03B3">
      <w:pPr>
        <w:numPr>
          <w:ilvl w:val="0"/>
          <w:numId w:val="10"/>
        </w:numPr>
        <w:pBdr>
          <w:top w:val="nil"/>
          <w:left w:val="nil"/>
          <w:bottom w:val="nil"/>
          <w:right w:val="nil"/>
          <w:between w:val="nil"/>
        </w:pBdr>
        <w:spacing w:line="360" w:lineRule="auto"/>
        <w:rPr>
          <w:color w:val="000000"/>
        </w:rPr>
      </w:pPr>
      <w:r>
        <w:rPr>
          <w:color w:val="000000"/>
        </w:rPr>
        <w:t xml:space="preserve"> </w:t>
      </w:r>
      <w:r w:rsidR="006914FA">
        <w:rPr>
          <w:color w:val="000000"/>
        </w:rPr>
        <w:t xml:space="preserve">Segmentos de clientes: ¿A quién va dirigido el negocio? Los segmentos de clientes son los grupos de personas </w:t>
      </w:r>
      <w:proofErr w:type="spellStart"/>
      <w:r w:rsidR="006914FA">
        <w:rPr>
          <w:color w:val="000000"/>
        </w:rPr>
        <w:t>o</w:t>
      </w:r>
      <w:proofErr w:type="spellEnd"/>
      <w:r w:rsidR="006914FA">
        <w:rPr>
          <w:color w:val="000000"/>
        </w:rPr>
        <w:t xml:space="preserve"> organizaciones a las que va dirigido el negocio. Es importante identificar los segmentos de clientes más relevantes para el negocio y comprender sus necesidades y deseos.</w:t>
      </w:r>
    </w:p>
    <w:p w14:paraId="700D5A51" w14:textId="77777777" w:rsidR="0009520F" w:rsidRDefault="00BC6568" w:rsidP="009C03B3">
      <w:pPr>
        <w:numPr>
          <w:ilvl w:val="0"/>
          <w:numId w:val="10"/>
        </w:numPr>
        <w:pBdr>
          <w:top w:val="nil"/>
          <w:left w:val="nil"/>
          <w:bottom w:val="nil"/>
          <w:right w:val="nil"/>
          <w:between w:val="nil"/>
        </w:pBdr>
        <w:spacing w:line="360" w:lineRule="auto"/>
        <w:rPr>
          <w:color w:val="000000"/>
        </w:rPr>
      </w:pPr>
      <w:r>
        <w:rPr>
          <w:color w:val="000000"/>
        </w:rPr>
        <w:t xml:space="preserve"> </w:t>
      </w:r>
      <w:r w:rsidR="006914FA">
        <w:rPr>
          <w:color w:val="000000"/>
        </w:rPr>
        <w:t>Propuesta de valor: ¿Qué valor aporta el negocio a sus clientes? La propuesta de valor es el conjunto de productos, servicios y beneficios que el negocio ofrece a sus clientes. Es importante que la propuesta de valor sea relevante para los segmentos de clientes y que aporte un valor diferencial al mercado.</w:t>
      </w:r>
    </w:p>
    <w:p w14:paraId="4B4EC48B" w14:textId="77777777" w:rsidR="0009520F" w:rsidRDefault="00BC6568" w:rsidP="009C03B3">
      <w:pPr>
        <w:numPr>
          <w:ilvl w:val="0"/>
          <w:numId w:val="10"/>
        </w:numPr>
        <w:pBdr>
          <w:top w:val="nil"/>
          <w:left w:val="nil"/>
          <w:bottom w:val="nil"/>
          <w:right w:val="nil"/>
          <w:between w:val="nil"/>
        </w:pBdr>
        <w:spacing w:line="360" w:lineRule="auto"/>
        <w:rPr>
          <w:color w:val="000000"/>
        </w:rPr>
      </w:pPr>
      <w:r>
        <w:rPr>
          <w:color w:val="000000"/>
        </w:rPr>
        <w:t xml:space="preserve"> </w:t>
      </w:r>
      <w:r w:rsidR="006914FA">
        <w:rPr>
          <w:color w:val="000000"/>
        </w:rPr>
        <w:t>Canales: ¿Cómo se comunica el negocio con sus clientes? Los canales son los medios a través de los cuales el negocio se comunica con sus clientes. Es importante seleccionar los canales adecuados para llegar a los segmentos de clientes objetivo.</w:t>
      </w:r>
    </w:p>
    <w:p w14:paraId="27D6F0B9" w14:textId="77777777" w:rsidR="0009520F" w:rsidRDefault="00BC6568" w:rsidP="009C03B3">
      <w:pPr>
        <w:numPr>
          <w:ilvl w:val="0"/>
          <w:numId w:val="10"/>
        </w:numPr>
        <w:pBdr>
          <w:top w:val="nil"/>
          <w:left w:val="nil"/>
          <w:bottom w:val="nil"/>
          <w:right w:val="nil"/>
          <w:between w:val="nil"/>
        </w:pBdr>
        <w:spacing w:line="360" w:lineRule="auto"/>
        <w:rPr>
          <w:color w:val="000000"/>
        </w:rPr>
      </w:pPr>
      <w:r>
        <w:rPr>
          <w:color w:val="000000"/>
        </w:rPr>
        <w:t xml:space="preserve"> </w:t>
      </w:r>
      <w:r w:rsidR="006914FA">
        <w:rPr>
          <w:color w:val="000000"/>
        </w:rPr>
        <w:t>Relaciones con los clientes: ¿Cómo construye el negocio relaciones con sus clientes? Las relaciones con los clientes son las formas en que el negocio interactúa con sus clientes. Es importante establecer relaciones sólidas con los clientes para crear fidelidad y confianza.</w:t>
      </w:r>
    </w:p>
    <w:p w14:paraId="7BDDB615" w14:textId="77777777" w:rsidR="0009520F" w:rsidRDefault="00BC6568" w:rsidP="009C03B3">
      <w:pPr>
        <w:numPr>
          <w:ilvl w:val="0"/>
          <w:numId w:val="10"/>
        </w:numPr>
        <w:pBdr>
          <w:top w:val="nil"/>
          <w:left w:val="nil"/>
          <w:bottom w:val="nil"/>
          <w:right w:val="nil"/>
          <w:between w:val="nil"/>
        </w:pBdr>
        <w:spacing w:line="360" w:lineRule="auto"/>
        <w:rPr>
          <w:color w:val="000000"/>
        </w:rPr>
      </w:pPr>
      <w:r>
        <w:rPr>
          <w:color w:val="000000"/>
        </w:rPr>
        <w:t xml:space="preserve"> </w:t>
      </w:r>
      <w:r w:rsidR="006914FA">
        <w:rPr>
          <w:color w:val="000000"/>
        </w:rPr>
        <w:t xml:space="preserve">Recursos clave: ¿Qué recursos necesita el negocio para operar? Los recursos clave son los activos físicos, humanos y financieros que el negocio necesita para operar. Es importante </w:t>
      </w:r>
      <w:r w:rsidR="006914FA">
        <w:rPr>
          <w:color w:val="000000"/>
        </w:rPr>
        <w:lastRenderedPageBreak/>
        <w:t>identificar los recursos clave para garantizar que el negocio tenga los recursos necesarios para alcanzar sus objetivos.</w:t>
      </w:r>
    </w:p>
    <w:p w14:paraId="039F2B69" w14:textId="77777777" w:rsidR="0009520F" w:rsidRDefault="00BC6568" w:rsidP="009C03B3">
      <w:pPr>
        <w:numPr>
          <w:ilvl w:val="0"/>
          <w:numId w:val="10"/>
        </w:numPr>
        <w:pBdr>
          <w:top w:val="nil"/>
          <w:left w:val="nil"/>
          <w:bottom w:val="nil"/>
          <w:right w:val="nil"/>
          <w:between w:val="nil"/>
        </w:pBdr>
        <w:spacing w:line="360" w:lineRule="auto"/>
        <w:rPr>
          <w:color w:val="000000"/>
        </w:rPr>
      </w:pPr>
      <w:r>
        <w:rPr>
          <w:color w:val="000000"/>
        </w:rPr>
        <w:t xml:space="preserve"> </w:t>
      </w:r>
      <w:r w:rsidR="006914FA">
        <w:rPr>
          <w:color w:val="000000"/>
        </w:rPr>
        <w:t>Actividades clave: ¿Qué actividades realiza el negocio para crear y entregar su propuesta de valor? Las actividades clave son las tareas que el negocio realiza para crear y entregar su propuesta de valor. Es importante identificar las actividades clave para garantizar que el negocio sea eficiente y eficaz.</w:t>
      </w:r>
    </w:p>
    <w:p w14:paraId="0C50FE4A" w14:textId="77777777" w:rsidR="0009520F" w:rsidRDefault="00BC6568" w:rsidP="009C03B3">
      <w:pPr>
        <w:numPr>
          <w:ilvl w:val="0"/>
          <w:numId w:val="10"/>
        </w:numPr>
        <w:pBdr>
          <w:top w:val="nil"/>
          <w:left w:val="nil"/>
          <w:bottom w:val="nil"/>
          <w:right w:val="nil"/>
          <w:between w:val="nil"/>
        </w:pBdr>
        <w:spacing w:line="360" w:lineRule="auto"/>
        <w:rPr>
          <w:color w:val="000000"/>
        </w:rPr>
      </w:pPr>
      <w:r>
        <w:rPr>
          <w:color w:val="000000"/>
        </w:rPr>
        <w:t xml:space="preserve"> </w:t>
      </w:r>
      <w:r w:rsidR="006914FA">
        <w:rPr>
          <w:color w:val="000000"/>
        </w:rPr>
        <w:t>Alianzas clave: ¿Con quién colabora el negocio para crear y entregar su propuesta de valor? Las alianzas clave son las colaboraciones con otras empresas que el negocio necesita para operar. Es importante establecer alianzas con empresas que puedan aportar valor al negocio.</w:t>
      </w:r>
    </w:p>
    <w:p w14:paraId="1A3817A1" w14:textId="77777777" w:rsidR="0009520F" w:rsidRDefault="00BC6568" w:rsidP="009C03B3">
      <w:pPr>
        <w:numPr>
          <w:ilvl w:val="0"/>
          <w:numId w:val="10"/>
        </w:numPr>
        <w:pBdr>
          <w:top w:val="nil"/>
          <w:left w:val="nil"/>
          <w:bottom w:val="nil"/>
          <w:right w:val="nil"/>
          <w:between w:val="nil"/>
        </w:pBdr>
        <w:spacing w:line="360" w:lineRule="auto"/>
        <w:rPr>
          <w:color w:val="000000"/>
        </w:rPr>
      </w:pPr>
      <w:r>
        <w:rPr>
          <w:color w:val="000000"/>
        </w:rPr>
        <w:t xml:space="preserve"> </w:t>
      </w:r>
      <w:r w:rsidR="006914FA">
        <w:rPr>
          <w:color w:val="000000"/>
        </w:rPr>
        <w:t>Estructura de costes: ¿Cuáles son los costes del negocio? La estructura de costes es el conjunto de costes que el negocio incurre para operar. Es importante identificar los costes clave para garantizar que el negocio sea rentable.</w:t>
      </w:r>
    </w:p>
    <w:p w14:paraId="74EF3E8C" w14:textId="77777777" w:rsidR="0009520F" w:rsidRDefault="0009520F" w:rsidP="009C03B3">
      <w:pPr>
        <w:spacing w:line="360" w:lineRule="auto"/>
        <w:rPr>
          <w:color w:val="000000"/>
        </w:rPr>
      </w:pPr>
    </w:p>
    <w:p w14:paraId="193F7081" w14:textId="77777777" w:rsidR="0009520F" w:rsidRDefault="006914FA" w:rsidP="009C03B3">
      <w:pPr>
        <w:spacing w:line="360" w:lineRule="auto"/>
        <w:rPr>
          <w:color w:val="000000"/>
        </w:rPr>
      </w:pPr>
      <w:r>
        <w:rPr>
          <w:color w:val="000000"/>
        </w:rPr>
        <w:t xml:space="preserve">Para utilizar el Business </w:t>
      </w:r>
      <w:proofErr w:type="spellStart"/>
      <w:r>
        <w:rPr>
          <w:color w:val="000000"/>
        </w:rPr>
        <w:t>Model</w:t>
      </w:r>
      <w:proofErr w:type="spellEnd"/>
      <w:r>
        <w:rPr>
          <w:color w:val="000000"/>
        </w:rPr>
        <w:t xml:space="preserve"> </w:t>
      </w:r>
      <w:proofErr w:type="spellStart"/>
      <w:r>
        <w:rPr>
          <w:color w:val="000000"/>
        </w:rPr>
        <w:t>Canvas</w:t>
      </w:r>
      <w:proofErr w:type="spellEnd"/>
      <w:r>
        <w:rPr>
          <w:color w:val="000000"/>
        </w:rPr>
        <w:t>, simplemente es necesario completar cada uno de los bloques con información relevante sobre el negocio.  Una vez completado, se tendrá información general completa del modelo de negocio a realizar.</w:t>
      </w:r>
    </w:p>
    <w:p w14:paraId="31CBD137" w14:textId="77777777" w:rsidR="0009520F" w:rsidRDefault="0009520F" w:rsidP="009C03B3">
      <w:pPr>
        <w:spacing w:line="360" w:lineRule="auto"/>
        <w:rPr>
          <w:color w:val="000000"/>
        </w:rPr>
      </w:pPr>
    </w:p>
    <w:p w14:paraId="73260857" w14:textId="77777777" w:rsidR="0009520F" w:rsidRDefault="006914FA" w:rsidP="009C03B3">
      <w:pPr>
        <w:spacing w:line="360" w:lineRule="auto"/>
        <w:jc w:val="center"/>
        <w:rPr>
          <w:color w:val="000000"/>
        </w:rPr>
      </w:pPr>
      <w:r>
        <w:rPr>
          <w:i/>
          <w:color w:val="000000"/>
        </w:rPr>
        <w:t>Cuadro 1</w:t>
      </w:r>
      <w:r>
        <w:rPr>
          <w:color w:val="000000"/>
        </w:rPr>
        <w:t xml:space="preserve">. </w:t>
      </w:r>
      <w:r>
        <w:rPr>
          <w:b/>
          <w:color w:val="000000"/>
        </w:rPr>
        <w:t xml:space="preserve">Business </w:t>
      </w:r>
      <w:proofErr w:type="spellStart"/>
      <w:r>
        <w:rPr>
          <w:b/>
          <w:color w:val="000000"/>
        </w:rPr>
        <w:t>Model</w:t>
      </w:r>
      <w:proofErr w:type="spellEnd"/>
      <w:r>
        <w:rPr>
          <w:b/>
          <w:color w:val="000000"/>
        </w:rPr>
        <w:t xml:space="preserve"> </w:t>
      </w:r>
      <w:proofErr w:type="spellStart"/>
      <w:r>
        <w:rPr>
          <w:b/>
          <w:color w:val="000000"/>
        </w:rPr>
        <w:t>Canvas</w:t>
      </w:r>
      <w:proofErr w:type="spellEnd"/>
    </w:p>
    <w:p w14:paraId="151AD7E3" w14:textId="77777777" w:rsidR="0009520F" w:rsidRDefault="0009520F" w:rsidP="009C03B3">
      <w:pPr>
        <w:spacing w:line="360" w:lineRule="auto"/>
        <w:rPr>
          <w:color w:val="000000"/>
        </w:rPr>
      </w:pPr>
    </w:p>
    <w:p w14:paraId="41D8D0B1" w14:textId="77777777" w:rsidR="0009520F" w:rsidRDefault="006914FA" w:rsidP="009C03B3">
      <w:pPr>
        <w:spacing w:line="360" w:lineRule="auto"/>
        <w:rPr>
          <w:color w:val="000000"/>
        </w:rPr>
      </w:pPr>
      <w:r>
        <w:rPr>
          <w:noProof/>
          <w:color w:val="000000"/>
          <w:lang w:val="es-AR"/>
        </w:rPr>
        <w:lastRenderedPageBreak/>
        <w:drawing>
          <wp:inline distT="0" distB="0" distL="0" distR="0" wp14:anchorId="1CEBD2C6" wp14:editId="1E01AF1A">
            <wp:extent cx="5943600" cy="3481070"/>
            <wp:effectExtent l="0" t="0" r="0" b="0"/>
            <wp:docPr id="9" name="image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Diagrama&#10;&#10;Descripción generada automáticamente"/>
                    <pic:cNvPicPr preferRelativeResize="0"/>
                  </pic:nvPicPr>
                  <pic:blipFill>
                    <a:blip r:embed="rId13"/>
                    <a:srcRect/>
                    <a:stretch>
                      <a:fillRect/>
                    </a:stretch>
                  </pic:blipFill>
                  <pic:spPr>
                    <a:xfrm>
                      <a:off x="0" y="0"/>
                      <a:ext cx="5943600" cy="3481070"/>
                    </a:xfrm>
                    <a:prstGeom prst="rect">
                      <a:avLst/>
                    </a:prstGeom>
                    <a:ln/>
                  </pic:spPr>
                </pic:pic>
              </a:graphicData>
            </a:graphic>
          </wp:inline>
        </w:drawing>
      </w:r>
    </w:p>
    <w:p w14:paraId="35CAFD1A" w14:textId="77777777" w:rsidR="0009520F" w:rsidRDefault="006914FA" w:rsidP="009C03B3">
      <w:pPr>
        <w:spacing w:line="360" w:lineRule="auto"/>
        <w:jc w:val="center"/>
        <w:rPr>
          <w:i/>
          <w:color w:val="000000"/>
        </w:rPr>
      </w:pPr>
      <w:r>
        <w:rPr>
          <w:i/>
          <w:color w:val="000000"/>
        </w:rPr>
        <w:t xml:space="preserve">Fuente: ‘Business </w:t>
      </w:r>
      <w:proofErr w:type="spellStart"/>
      <w:r>
        <w:rPr>
          <w:i/>
          <w:color w:val="000000"/>
        </w:rPr>
        <w:t>Model</w:t>
      </w:r>
      <w:proofErr w:type="spellEnd"/>
      <w:r>
        <w:rPr>
          <w:i/>
          <w:color w:val="000000"/>
        </w:rPr>
        <w:t xml:space="preserve"> </w:t>
      </w:r>
      <w:proofErr w:type="spellStart"/>
      <w:r>
        <w:rPr>
          <w:i/>
          <w:color w:val="000000"/>
        </w:rPr>
        <w:t>Generation</w:t>
      </w:r>
      <w:proofErr w:type="spellEnd"/>
      <w:r>
        <w:rPr>
          <w:i/>
          <w:color w:val="000000"/>
        </w:rPr>
        <w:t xml:space="preserve">: A </w:t>
      </w:r>
      <w:proofErr w:type="spellStart"/>
      <w:r>
        <w:rPr>
          <w:i/>
          <w:color w:val="000000"/>
        </w:rPr>
        <w:t>Handbook</w:t>
      </w:r>
      <w:proofErr w:type="spellEnd"/>
      <w:r>
        <w:rPr>
          <w:i/>
          <w:color w:val="000000"/>
        </w:rPr>
        <w:t xml:space="preserve"> </w:t>
      </w:r>
      <w:proofErr w:type="spellStart"/>
      <w:r>
        <w:rPr>
          <w:i/>
          <w:color w:val="000000"/>
        </w:rPr>
        <w:t>for</w:t>
      </w:r>
      <w:proofErr w:type="spellEnd"/>
      <w:r>
        <w:rPr>
          <w:i/>
          <w:color w:val="000000"/>
        </w:rPr>
        <w:t xml:space="preserve"> Visionaries, </w:t>
      </w:r>
      <w:proofErr w:type="spellStart"/>
      <w:r>
        <w:rPr>
          <w:i/>
          <w:color w:val="000000"/>
        </w:rPr>
        <w:t>Game</w:t>
      </w:r>
      <w:proofErr w:type="spellEnd"/>
      <w:r>
        <w:rPr>
          <w:i/>
          <w:color w:val="000000"/>
        </w:rPr>
        <w:t xml:space="preserve"> </w:t>
      </w:r>
      <w:proofErr w:type="spellStart"/>
      <w:r>
        <w:rPr>
          <w:i/>
          <w:color w:val="000000"/>
        </w:rPr>
        <w:t>Changers</w:t>
      </w:r>
      <w:proofErr w:type="spellEnd"/>
      <w:r>
        <w:rPr>
          <w:i/>
          <w:color w:val="000000"/>
        </w:rPr>
        <w:t xml:space="preserve">, and </w:t>
      </w:r>
      <w:proofErr w:type="spellStart"/>
      <w:r>
        <w:rPr>
          <w:i/>
          <w:color w:val="000000"/>
        </w:rPr>
        <w:t>Challengers</w:t>
      </w:r>
      <w:proofErr w:type="spellEnd"/>
      <w:r>
        <w:rPr>
          <w:i/>
          <w:color w:val="000000"/>
        </w:rPr>
        <w:t>’ de Alexander Osterwalder (2005).</w:t>
      </w:r>
    </w:p>
    <w:p w14:paraId="475CB060" w14:textId="77777777" w:rsidR="0009520F" w:rsidRDefault="0009520F" w:rsidP="009C03B3">
      <w:pPr>
        <w:spacing w:line="360" w:lineRule="auto"/>
        <w:rPr>
          <w:b/>
        </w:rPr>
      </w:pPr>
    </w:p>
    <w:p w14:paraId="49E73C39" w14:textId="77777777" w:rsidR="0009520F" w:rsidRDefault="006914FA" w:rsidP="009C03B3">
      <w:pPr>
        <w:spacing w:line="360" w:lineRule="auto"/>
        <w:rPr>
          <w:b/>
        </w:rPr>
      </w:pPr>
      <w:r>
        <w:rPr>
          <w:b/>
        </w:rPr>
        <w:t>Análisis FODA:</w:t>
      </w:r>
    </w:p>
    <w:p w14:paraId="46FE3F62" w14:textId="77777777" w:rsidR="0009520F" w:rsidRDefault="006914FA" w:rsidP="009C03B3">
      <w:pPr>
        <w:spacing w:line="360" w:lineRule="auto"/>
        <w:rPr>
          <w:color w:val="000000"/>
        </w:rPr>
      </w:pPr>
      <w:r>
        <w:rPr>
          <w:color w:val="000000"/>
        </w:rPr>
        <w:t xml:space="preserve">Otra herramienta fundamental para realizar un análisis del plan de negocios es el FODA.  </w:t>
      </w:r>
    </w:p>
    <w:p w14:paraId="22D262ED" w14:textId="77777777" w:rsidR="0009520F" w:rsidRDefault="006914FA" w:rsidP="009C03B3">
      <w:pPr>
        <w:spacing w:line="360" w:lineRule="auto"/>
        <w:rPr>
          <w:color w:val="000000"/>
        </w:rPr>
      </w:pPr>
      <w:r>
        <w:rPr>
          <w:color w:val="000000"/>
        </w:rPr>
        <w:t>El análisis FODA determina las Fortalezas, Oportunidades, Debilidades y Amenazas para el negocio.</w:t>
      </w:r>
    </w:p>
    <w:p w14:paraId="7C29ED25" w14:textId="77777777" w:rsidR="0009520F" w:rsidRDefault="0009520F" w:rsidP="009C03B3">
      <w:pPr>
        <w:spacing w:line="360" w:lineRule="auto"/>
        <w:rPr>
          <w:color w:val="000000"/>
        </w:rPr>
      </w:pPr>
    </w:p>
    <w:p w14:paraId="6F7B967B" w14:textId="77777777" w:rsidR="0009520F" w:rsidRDefault="006914FA" w:rsidP="009C03B3">
      <w:pPr>
        <w:spacing w:line="360" w:lineRule="auto"/>
        <w:rPr>
          <w:color w:val="000000"/>
        </w:rPr>
      </w:pPr>
      <w:r>
        <w:rPr>
          <w:color w:val="000000"/>
        </w:rPr>
        <w:t>Fortalezas: Las fortalezas son los factores internos del negocio que le dan una ventaja competitiva. Estos factores pueden incluir la experiencia de los empleados, la calidad de los productos o servicios, la ubicación estratégica, la marca reconocida, o la tecnología innovadora.</w:t>
      </w:r>
    </w:p>
    <w:p w14:paraId="7348D834" w14:textId="77777777" w:rsidR="0009520F" w:rsidRDefault="0009520F" w:rsidP="009C03B3">
      <w:pPr>
        <w:spacing w:line="360" w:lineRule="auto"/>
        <w:rPr>
          <w:color w:val="000000"/>
        </w:rPr>
      </w:pPr>
    </w:p>
    <w:p w14:paraId="4C9B35E8" w14:textId="77777777" w:rsidR="0009520F" w:rsidRDefault="006914FA" w:rsidP="009C03B3">
      <w:pPr>
        <w:spacing w:line="360" w:lineRule="auto"/>
        <w:rPr>
          <w:color w:val="000000"/>
        </w:rPr>
      </w:pPr>
      <w:r>
        <w:rPr>
          <w:color w:val="000000"/>
        </w:rPr>
        <w:t>Debilidades: Las debilidades son los factores internos del negocio que le dan una desventaja competitiva. Estos factores pueden incluir la falta de experiencia, la calidad deficiente de los productos o servicios, la ubicación no estratégica, la marca desconocida, o la tecnología obsoleta.</w:t>
      </w:r>
    </w:p>
    <w:p w14:paraId="796FD839" w14:textId="77777777" w:rsidR="0009520F" w:rsidRDefault="0009520F" w:rsidP="009C03B3">
      <w:pPr>
        <w:spacing w:line="360" w:lineRule="auto"/>
        <w:rPr>
          <w:color w:val="000000"/>
        </w:rPr>
      </w:pPr>
    </w:p>
    <w:p w14:paraId="52C705D5" w14:textId="77777777" w:rsidR="0009520F" w:rsidRDefault="006914FA" w:rsidP="009C03B3">
      <w:pPr>
        <w:spacing w:line="360" w:lineRule="auto"/>
        <w:rPr>
          <w:color w:val="000000"/>
        </w:rPr>
      </w:pPr>
      <w:r>
        <w:rPr>
          <w:color w:val="000000"/>
        </w:rPr>
        <w:lastRenderedPageBreak/>
        <w:t>Oportunidades: Las oportunidades son los factores externos que pueden favorecer el éxito del negocio. Estos factores pueden incluir la aparición de nuevas tendencias, la entrada de nuevos mercados, la expansión de la demanda, o la disminución de la competencia.</w:t>
      </w:r>
    </w:p>
    <w:p w14:paraId="3837916C" w14:textId="77777777" w:rsidR="0009520F" w:rsidRDefault="0009520F" w:rsidP="009C03B3">
      <w:pPr>
        <w:spacing w:line="360" w:lineRule="auto"/>
        <w:rPr>
          <w:color w:val="000000"/>
        </w:rPr>
      </w:pPr>
    </w:p>
    <w:p w14:paraId="46D2BC4B" w14:textId="77777777" w:rsidR="0009520F" w:rsidRDefault="006914FA" w:rsidP="009C03B3">
      <w:pPr>
        <w:spacing w:line="360" w:lineRule="auto"/>
        <w:rPr>
          <w:color w:val="000000"/>
        </w:rPr>
      </w:pPr>
      <w:r>
        <w:rPr>
          <w:color w:val="000000"/>
        </w:rPr>
        <w:t>Amenazas: Las amenazas son los factores externos que pueden perjudicar el éxito del negocio. Estos factores pueden incluir la aparición de nuevos competidores, la disminución de la demanda, el aumento de los costes, o la aparición de regulaciones gubernamentales.</w:t>
      </w:r>
    </w:p>
    <w:p w14:paraId="1D8E5DD8" w14:textId="77777777" w:rsidR="0009520F" w:rsidRDefault="0009520F" w:rsidP="009C03B3">
      <w:pPr>
        <w:spacing w:line="360" w:lineRule="auto"/>
        <w:rPr>
          <w:color w:val="000000"/>
        </w:rPr>
      </w:pPr>
    </w:p>
    <w:p w14:paraId="79B2DDB7" w14:textId="77777777" w:rsidR="0009520F" w:rsidRDefault="006914FA" w:rsidP="009C03B3">
      <w:pPr>
        <w:spacing w:line="360" w:lineRule="auto"/>
        <w:rPr>
          <w:color w:val="000000"/>
        </w:rPr>
      </w:pPr>
      <w:r>
        <w:rPr>
          <w:color w:val="000000"/>
        </w:rPr>
        <w:t>Para realizar un análisis FODA, es necesario identificar los factores que afectan al negocio, tanto internos como externos. Una vez identificados los factores, se pueden clasificar en fortalezas, debilidades, oportunidades y amenazas.</w:t>
      </w:r>
    </w:p>
    <w:p w14:paraId="5DF0A2CD" w14:textId="77777777" w:rsidR="0009520F" w:rsidRDefault="0009520F" w:rsidP="009C03B3">
      <w:pPr>
        <w:spacing w:line="360" w:lineRule="auto"/>
        <w:rPr>
          <w:color w:val="000000"/>
        </w:rPr>
      </w:pPr>
    </w:p>
    <w:p w14:paraId="73A26CE9" w14:textId="77777777" w:rsidR="0009520F" w:rsidRDefault="006914FA" w:rsidP="009C03B3">
      <w:pPr>
        <w:spacing w:line="360" w:lineRule="auto"/>
        <w:rPr>
          <w:color w:val="000000"/>
        </w:rPr>
      </w:pPr>
      <w:r>
        <w:rPr>
          <w:color w:val="000000"/>
        </w:rPr>
        <w:t>Esta herramienta es muy útil para la planificación estratégica. Ayuda a las empresas a identificar sus puntos fuertes y débiles, así como las oportunidades y amenazas que pueden afectar a su éxito.</w:t>
      </w:r>
    </w:p>
    <w:p w14:paraId="393909B3" w14:textId="77777777" w:rsidR="0009520F" w:rsidRDefault="0009520F" w:rsidP="009C03B3">
      <w:pPr>
        <w:spacing w:line="360" w:lineRule="auto"/>
        <w:rPr>
          <w:color w:val="000000"/>
        </w:rPr>
      </w:pPr>
    </w:p>
    <w:p w14:paraId="5C35F6F6" w14:textId="77777777" w:rsidR="0009520F" w:rsidRDefault="006914FA" w:rsidP="009C03B3">
      <w:pPr>
        <w:spacing w:line="360" w:lineRule="auto"/>
        <w:rPr>
          <w:color w:val="000000"/>
        </w:rPr>
      </w:pPr>
      <w:r>
        <w:rPr>
          <w:color w:val="000000"/>
        </w:rPr>
        <w:t>En el marco de esta investigación cuando se realice el FODA se buscará tomar acción a partir de los resultados obtenidos.   La idea principal es minimizar las debilidades y amenazas, y aprovechar las fortalezas y oportunidades que se identifiquen.  Esto llevará a facilitar la toma de decisiones estratégicas para alcanzar los objetivos planteados.</w:t>
      </w:r>
    </w:p>
    <w:p w14:paraId="1D501A87" w14:textId="77777777" w:rsidR="0009520F" w:rsidRDefault="0009520F" w:rsidP="009C03B3">
      <w:pPr>
        <w:spacing w:line="360" w:lineRule="auto"/>
        <w:rPr>
          <w:color w:val="000000"/>
        </w:rPr>
      </w:pPr>
    </w:p>
    <w:p w14:paraId="25167ABF" w14:textId="77777777" w:rsidR="0009520F" w:rsidRDefault="0009520F" w:rsidP="009C03B3">
      <w:pPr>
        <w:spacing w:line="360" w:lineRule="auto"/>
        <w:rPr>
          <w:b/>
        </w:rPr>
      </w:pPr>
    </w:p>
    <w:p w14:paraId="6A6FB2B9" w14:textId="77777777" w:rsidR="0009520F" w:rsidRDefault="006914FA" w:rsidP="009C03B3">
      <w:pPr>
        <w:pStyle w:val="Subttulo"/>
        <w:spacing w:line="360" w:lineRule="auto"/>
      </w:pPr>
      <w:bookmarkStart w:id="2" w:name="_qhhkpw4gwr00" w:colFirst="0" w:colLast="0"/>
      <w:bookmarkEnd w:id="2"/>
      <w:r>
        <w:t xml:space="preserve">1.2 Plan de Marketing para </w:t>
      </w:r>
      <w:proofErr w:type="spellStart"/>
      <w:r>
        <w:t>Retail</w:t>
      </w:r>
      <w:proofErr w:type="spellEnd"/>
    </w:p>
    <w:p w14:paraId="5A284C08" w14:textId="77777777" w:rsidR="0009520F" w:rsidRDefault="0009520F" w:rsidP="009C03B3">
      <w:pPr>
        <w:spacing w:line="360" w:lineRule="auto"/>
        <w:rPr>
          <w:rFonts w:ascii="Arial" w:eastAsia="Arial" w:hAnsi="Arial" w:cs="Arial"/>
          <w:color w:val="FF0000"/>
        </w:rPr>
      </w:pPr>
    </w:p>
    <w:p w14:paraId="56F9AD2A" w14:textId="77777777" w:rsidR="0009520F" w:rsidRDefault="00BC6568" w:rsidP="009C03B3">
      <w:pPr>
        <w:spacing w:line="360" w:lineRule="auto"/>
        <w:rPr>
          <w:b/>
        </w:rPr>
      </w:pPr>
      <w:r>
        <w:rPr>
          <w:b/>
        </w:rPr>
        <w:t>Modelo de</w:t>
      </w:r>
      <w:r w:rsidR="006914FA">
        <w:rPr>
          <w:b/>
        </w:rPr>
        <w:t xml:space="preserve"> las 4P:</w:t>
      </w:r>
    </w:p>
    <w:p w14:paraId="4375116E" w14:textId="77777777" w:rsidR="0009520F" w:rsidRDefault="006914FA" w:rsidP="009C03B3">
      <w:pPr>
        <w:spacing w:line="360" w:lineRule="auto"/>
        <w:rPr>
          <w:color w:val="000000"/>
        </w:rPr>
      </w:pPr>
      <w:r>
        <w:rPr>
          <w:color w:val="000000"/>
        </w:rPr>
        <w:t xml:space="preserve">El modelo </w:t>
      </w:r>
      <w:r>
        <w:t>de las</w:t>
      </w:r>
      <w:r>
        <w:rPr>
          <w:color w:val="000000"/>
        </w:rPr>
        <w:t xml:space="preserve"> 4 P proporciona un marco para que las empresas puedan planificar y ejecutar sus estrategias de marketing.</w:t>
      </w:r>
    </w:p>
    <w:p w14:paraId="7D2A7562" w14:textId="77777777" w:rsidR="0009520F" w:rsidRDefault="0009520F" w:rsidP="009C03B3">
      <w:pPr>
        <w:spacing w:line="360" w:lineRule="auto"/>
        <w:rPr>
          <w:color w:val="000000"/>
        </w:rPr>
      </w:pPr>
    </w:p>
    <w:p w14:paraId="60E63B4B" w14:textId="77777777" w:rsidR="0009520F" w:rsidRDefault="006914FA" w:rsidP="009C03B3">
      <w:pPr>
        <w:spacing w:line="360" w:lineRule="auto"/>
        <w:rPr>
          <w:color w:val="000000"/>
        </w:rPr>
      </w:pPr>
      <w:r>
        <w:rPr>
          <w:color w:val="000000"/>
        </w:rPr>
        <w:t xml:space="preserve">Las 4 P son: </w:t>
      </w:r>
    </w:p>
    <w:p w14:paraId="7B7D8E79" w14:textId="77777777" w:rsidR="0009520F" w:rsidRDefault="006914FA" w:rsidP="009C03B3">
      <w:pPr>
        <w:spacing w:line="360" w:lineRule="auto"/>
        <w:rPr>
          <w:color w:val="000000"/>
        </w:rPr>
      </w:pPr>
      <w:r>
        <w:rPr>
          <w:color w:val="000000"/>
        </w:rPr>
        <w:t>Producto:</w:t>
      </w:r>
    </w:p>
    <w:p w14:paraId="1ACFBD2F" w14:textId="77777777" w:rsidR="0009520F" w:rsidRDefault="006914FA" w:rsidP="009C03B3">
      <w:pPr>
        <w:spacing w:line="360" w:lineRule="auto"/>
        <w:rPr>
          <w:color w:val="000000"/>
        </w:rPr>
      </w:pPr>
      <w:r>
        <w:rPr>
          <w:color w:val="000000"/>
        </w:rPr>
        <w:lastRenderedPageBreak/>
        <w:t>El producto es el elemento central de cualquier estrategia de marketing. La empresa debe comprender las necesidades y deseos de sus clientes para poder ofrecer un producto que satisfaga esas necesidades.</w:t>
      </w:r>
    </w:p>
    <w:p w14:paraId="2E99660E" w14:textId="77777777" w:rsidR="0009520F" w:rsidRDefault="006914FA" w:rsidP="009C03B3">
      <w:pPr>
        <w:spacing w:line="360" w:lineRule="auto"/>
        <w:rPr>
          <w:color w:val="000000"/>
        </w:rPr>
      </w:pPr>
      <w:r>
        <w:rPr>
          <w:color w:val="000000"/>
        </w:rPr>
        <w:t>Al desarrollar un producto, la empresa debe considerar los siguientes factores:</w:t>
      </w:r>
    </w:p>
    <w:p w14:paraId="4DECE07B" w14:textId="77777777" w:rsidR="0009520F" w:rsidRDefault="00BC6568" w:rsidP="009C03B3">
      <w:pPr>
        <w:numPr>
          <w:ilvl w:val="0"/>
          <w:numId w:val="12"/>
        </w:numPr>
        <w:pBdr>
          <w:top w:val="nil"/>
          <w:left w:val="nil"/>
          <w:bottom w:val="nil"/>
          <w:right w:val="nil"/>
          <w:between w:val="nil"/>
        </w:pBdr>
        <w:spacing w:line="360" w:lineRule="auto"/>
        <w:rPr>
          <w:color w:val="000000"/>
        </w:rPr>
      </w:pPr>
      <w:r>
        <w:rPr>
          <w:color w:val="000000"/>
        </w:rPr>
        <w:t xml:space="preserve"> </w:t>
      </w:r>
      <w:r w:rsidR="006914FA">
        <w:rPr>
          <w:color w:val="000000"/>
        </w:rPr>
        <w:t>El valor para el cliente: El producto debe ofrecer un valor real para el cliente.</w:t>
      </w:r>
    </w:p>
    <w:p w14:paraId="136CADC5" w14:textId="77777777" w:rsidR="0009520F" w:rsidRDefault="00BC6568" w:rsidP="009C03B3">
      <w:pPr>
        <w:numPr>
          <w:ilvl w:val="0"/>
          <w:numId w:val="12"/>
        </w:numPr>
        <w:pBdr>
          <w:top w:val="nil"/>
          <w:left w:val="nil"/>
          <w:bottom w:val="nil"/>
          <w:right w:val="nil"/>
          <w:between w:val="nil"/>
        </w:pBdr>
        <w:spacing w:line="360" w:lineRule="auto"/>
        <w:rPr>
          <w:color w:val="000000"/>
        </w:rPr>
      </w:pPr>
      <w:r>
        <w:rPr>
          <w:color w:val="000000"/>
        </w:rPr>
        <w:t xml:space="preserve"> </w:t>
      </w:r>
      <w:r w:rsidR="006914FA">
        <w:rPr>
          <w:color w:val="000000"/>
        </w:rPr>
        <w:t>La calidad: El producto debe cumplir o superar las expectativas del cliente en cuanto a calidad.</w:t>
      </w:r>
    </w:p>
    <w:p w14:paraId="4B53254C" w14:textId="77777777" w:rsidR="0009520F" w:rsidRDefault="00BC6568" w:rsidP="009C03B3">
      <w:pPr>
        <w:numPr>
          <w:ilvl w:val="0"/>
          <w:numId w:val="12"/>
        </w:numPr>
        <w:pBdr>
          <w:top w:val="nil"/>
          <w:left w:val="nil"/>
          <w:bottom w:val="nil"/>
          <w:right w:val="nil"/>
          <w:between w:val="nil"/>
        </w:pBdr>
        <w:spacing w:line="360" w:lineRule="auto"/>
        <w:rPr>
          <w:color w:val="000000"/>
        </w:rPr>
      </w:pPr>
      <w:r>
        <w:rPr>
          <w:color w:val="000000"/>
        </w:rPr>
        <w:t xml:space="preserve"> </w:t>
      </w:r>
      <w:r w:rsidR="006914FA">
        <w:rPr>
          <w:color w:val="000000"/>
        </w:rPr>
        <w:t>Las características: El producto debe tener las características que los clientes buscan.</w:t>
      </w:r>
    </w:p>
    <w:p w14:paraId="4FCAC06E" w14:textId="77777777" w:rsidR="0009520F" w:rsidRDefault="00BC6568" w:rsidP="009C03B3">
      <w:pPr>
        <w:numPr>
          <w:ilvl w:val="0"/>
          <w:numId w:val="12"/>
        </w:numPr>
        <w:pBdr>
          <w:top w:val="nil"/>
          <w:left w:val="nil"/>
          <w:bottom w:val="nil"/>
          <w:right w:val="nil"/>
          <w:between w:val="nil"/>
        </w:pBdr>
        <w:spacing w:line="360" w:lineRule="auto"/>
        <w:rPr>
          <w:color w:val="000000"/>
        </w:rPr>
      </w:pPr>
      <w:r>
        <w:rPr>
          <w:color w:val="000000"/>
        </w:rPr>
        <w:t xml:space="preserve"> </w:t>
      </w:r>
      <w:r w:rsidR="006914FA">
        <w:rPr>
          <w:color w:val="000000"/>
        </w:rPr>
        <w:t>La marca: La marca debe ser distintiva y memorable.</w:t>
      </w:r>
    </w:p>
    <w:p w14:paraId="3045246A" w14:textId="77777777" w:rsidR="0009520F" w:rsidRDefault="00BC6568" w:rsidP="009C03B3">
      <w:pPr>
        <w:numPr>
          <w:ilvl w:val="0"/>
          <w:numId w:val="12"/>
        </w:numPr>
        <w:pBdr>
          <w:top w:val="nil"/>
          <w:left w:val="nil"/>
          <w:bottom w:val="nil"/>
          <w:right w:val="nil"/>
          <w:between w:val="nil"/>
        </w:pBdr>
        <w:spacing w:line="360" w:lineRule="auto"/>
        <w:rPr>
          <w:color w:val="000000"/>
        </w:rPr>
      </w:pPr>
      <w:r>
        <w:rPr>
          <w:color w:val="000000"/>
        </w:rPr>
        <w:t xml:space="preserve"> </w:t>
      </w:r>
      <w:r w:rsidR="006914FA">
        <w:rPr>
          <w:color w:val="000000"/>
        </w:rPr>
        <w:t>El empaque: El empaque debe ser atractivo y funcional.</w:t>
      </w:r>
    </w:p>
    <w:p w14:paraId="6792B1ED" w14:textId="77777777" w:rsidR="0009520F" w:rsidRDefault="006914FA" w:rsidP="009C03B3">
      <w:pPr>
        <w:spacing w:line="360" w:lineRule="auto"/>
        <w:rPr>
          <w:color w:val="000000"/>
        </w:rPr>
      </w:pPr>
      <w:r>
        <w:rPr>
          <w:color w:val="000000"/>
        </w:rPr>
        <w:t>Precio</w:t>
      </w:r>
    </w:p>
    <w:p w14:paraId="01C0AC84" w14:textId="77777777" w:rsidR="0009520F" w:rsidRDefault="006914FA" w:rsidP="009C03B3">
      <w:pPr>
        <w:spacing w:line="360" w:lineRule="auto"/>
        <w:rPr>
          <w:color w:val="000000"/>
        </w:rPr>
      </w:pPr>
      <w:r>
        <w:rPr>
          <w:color w:val="000000"/>
        </w:rPr>
        <w:t>El precio es un factor importante en la decisión de compra de los clientes. La empresa debe establecer un precio que sea competitivo y rentable.</w:t>
      </w:r>
    </w:p>
    <w:p w14:paraId="57A6E824" w14:textId="77777777" w:rsidR="0009520F" w:rsidRDefault="006914FA" w:rsidP="009C03B3">
      <w:pPr>
        <w:spacing w:line="360" w:lineRule="auto"/>
        <w:rPr>
          <w:color w:val="000000"/>
        </w:rPr>
      </w:pPr>
      <w:r>
        <w:rPr>
          <w:color w:val="000000"/>
        </w:rPr>
        <w:t>Al establecer un precio, la empresa debe considerar los siguientes factores:</w:t>
      </w:r>
    </w:p>
    <w:p w14:paraId="3924A305" w14:textId="77777777" w:rsidR="0009520F" w:rsidRDefault="00BC6568" w:rsidP="009C03B3">
      <w:pPr>
        <w:numPr>
          <w:ilvl w:val="0"/>
          <w:numId w:val="13"/>
        </w:numPr>
        <w:pBdr>
          <w:top w:val="nil"/>
          <w:left w:val="nil"/>
          <w:bottom w:val="nil"/>
          <w:right w:val="nil"/>
          <w:between w:val="nil"/>
        </w:pBdr>
        <w:spacing w:line="360" w:lineRule="auto"/>
        <w:rPr>
          <w:color w:val="000000"/>
        </w:rPr>
      </w:pPr>
      <w:r>
        <w:rPr>
          <w:color w:val="000000"/>
        </w:rPr>
        <w:t xml:space="preserve"> </w:t>
      </w:r>
      <w:r w:rsidR="006914FA">
        <w:rPr>
          <w:color w:val="000000"/>
        </w:rPr>
        <w:t>El costo: El precio debe cubrir los costos de producción y distribución del producto.</w:t>
      </w:r>
    </w:p>
    <w:p w14:paraId="4D8EBD8C" w14:textId="77777777" w:rsidR="0009520F" w:rsidRDefault="00BC6568" w:rsidP="009C03B3">
      <w:pPr>
        <w:numPr>
          <w:ilvl w:val="0"/>
          <w:numId w:val="13"/>
        </w:numPr>
        <w:pBdr>
          <w:top w:val="nil"/>
          <w:left w:val="nil"/>
          <w:bottom w:val="nil"/>
          <w:right w:val="nil"/>
          <w:between w:val="nil"/>
        </w:pBdr>
        <w:spacing w:line="360" w:lineRule="auto"/>
        <w:rPr>
          <w:color w:val="000000"/>
        </w:rPr>
      </w:pPr>
      <w:r>
        <w:rPr>
          <w:color w:val="000000"/>
        </w:rPr>
        <w:t xml:space="preserve"> </w:t>
      </w:r>
      <w:r w:rsidR="006914FA">
        <w:rPr>
          <w:color w:val="000000"/>
        </w:rPr>
        <w:t>La competencia: El precio debe ser competitivo con los precios de los productos de la competencia.</w:t>
      </w:r>
    </w:p>
    <w:p w14:paraId="780A8FAE" w14:textId="77777777" w:rsidR="0009520F" w:rsidRDefault="00BC6568" w:rsidP="009C03B3">
      <w:pPr>
        <w:numPr>
          <w:ilvl w:val="0"/>
          <w:numId w:val="13"/>
        </w:numPr>
        <w:pBdr>
          <w:top w:val="nil"/>
          <w:left w:val="nil"/>
          <w:bottom w:val="nil"/>
          <w:right w:val="nil"/>
          <w:between w:val="nil"/>
        </w:pBdr>
        <w:spacing w:line="360" w:lineRule="auto"/>
        <w:rPr>
          <w:color w:val="000000"/>
        </w:rPr>
      </w:pPr>
      <w:r>
        <w:rPr>
          <w:color w:val="000000"/>
        </w:rPr>
        <w:t xml:space="preserve"> </w:t>
      </w:r>
      <w:r w:rsidR="006914FA">
        <w:rPr>
          <w:color w:val="000000"/>
        </w:rPr>
        <w:t>El valor para el cliente: El precio debe ser percibido como un valor justo por el cliente.</w:t>
      </w:r>
    </w:p>
    <w:p w14:paraId="4836EEA9" w14:textId="77777777" w:rsidR="0009520F" w:rsidRDefault="00BC6568" w:rsidP="009C03B3">
      <w:pPr>
        <w:numPr>
          <w:ilvl w:val="0"/>
          <w:numId w:val="13"/>
        </w:numPr>
        <w:pBdr>
          <w:top w:val="nil"/>
          <w:left w:val="nil"/>
          <w:bottom w:val="nil"/>
          <w:right w:val="nil"/>
          <w:between w:val="nil"/>
        </w:pBdr>
        <w:spacing w:line="360" w:lineRule="auto"/>
        <w:rPr>
          <w:color w:val="000000"/>
        </w:rPr>
      </w:pPr>
      <w:r>
        <w:rPr>
          <w:color w:val="000000"/>
        </w:rPr>
        <w:t xml:space="preserve"> </w:t>
      </w:r>
      <w:r w:rsidR="006914FA">
        <w:rPr>
          <w:color w:val="000000"/>
        </w:rPr>
        <w:t>La estrategia de marketing: El precio debe estar en línea con la estrategia de marketing general de la empresa.</w:t>
      </w:r>
    </w:p>
    <w:p w14:paraId="7E6EAB53" w14:textId="77777777" w:rsidR="0009520F" w:rsidRDefault="006914FA" w:rsidP="009C03B3">
      <w:pPr>
        <w:spacing w:line="360" w:lineRule="auto"/>
        <w:rPr>
          <w:color w:val="000000"/>
        </w:rPr>
      </w:pPr>
      <w:r>
        <w:rPr>
          <w:color w:val="000000"/>
        </w:rPr>
        <w:t>Plaza</w:t>
      </w:r>
    </w:p>
    <w:p w14:paraId="76AF7880" w14:textId="77777777" w:rsidR="0009520F" w:rsidRDefault="006914FA" w:rsidP="009C03B3">
      <w:pPr>
        <w:spacing w:line="360" w:lineRule="auto"/>
        <w:rPr>
          <w:color w:val="000000"/>
        </w:rPr>
      </w:pPr>
      <w:r>
        <w:rPr>
          <w:color w:val="000000"/>
        </w:rPr>
        <w:t>La plaza es el lugar donde los clientes pueden encontrar el producto o servicio. La empresa debe asegurarse de que el producto o servicio esté disponible en los canales de distribución que los clientes utilizan.</w:t>
      </w:r>
    </w:p>
    <w:p w14:paraId="44AEAF53" w14:textId="77777777" w:rsidR="0009520F" w:rsidRDefault="006914FA" w:rsidP="009C03B3">
      <w:pPr>
        <w:spacing w:line="360" w:lineRule="auto"/>
        <w:rPr>
          <w:color w:val="000000"/>
        </w:rPr>
      </w:pPr>
      <w:r>
        <w:rPr>
          <w:color w:val="000000"/>
        </w:rPr>
        <w:t>Al desarrollar una estrategia de plaza, la empresa debe considerar los siguientes factores:</w:t>
      </w:r>
    </w:p>
    <w:p w14:paraId="7C88E17C" w14:textId="77777777" w:rsidR="0009520F" w:rsidRDefault="00BC6568" w:rsidP="009C03B3">
      <w:pPr>
        <w:numPr>
          <w:ilvl w:val="0"/>
          <w:numId w:val="14"/>
        </w:numPr>
        <w:pBdr>
          <w:top w:val="nil"/>
          <w:left w:val="nil"/>
          <w:bottom w:val="nil"/>
          <w:right w:val="nil"/>
          <w:between w:val="nil"/>
        </w:pBdr>
        <w:spacing w:line="360" w:lineRule="auto"/>
        <w:rPr>
          <w:color w:val="000000"/>
        </w:rPr>
      </w:pPr>
      <w:r>
        <w:rPr>
          <w:color w:val="000000"/>
        </w:rPr>
        <w:t xml:space="preserve"> </w:t>
      </w:r>
      <w:r w:rsidR="006914FA">
        <w:rPr>
          <w:color w:val="000000"/>
        </w:rPr>
        <w:t>Los canales de distribución: La empresa debe elegir los canales de distribución que mejor se adapten a su producto o servicio.</w:t>
      </w:r>
    </w:p>
    <w:p w14:paraId="2A3F4630" w14:textId="77777777" w:rsidR="0009520F" w:rsidRDefault="00BC6568" w:rsidP="009C03B3">
      <w:pPr>
        <w:numPr>
          <w:ilvl w:val="0"/>
          <w:numId w:val="14"/>
        </w:numPr>
        <w:pBdr>
          <w:top w:val="nil"/>
          <w:left w:val="nil"/>
          <w:bottom w:val="nil"/>
          <w:right w:val="nil"/>
          <w:between w:val="nil"/>
        </w:pBdr>
        <w:spacing w:line="360" w:lineRule="auto"/>
        <w:rPr>
          <w:color w:val="000000"/>
        </w:rPr>
      </w:pPr>
      <w:r>
        <w:rPr>
          <w:color w:val="000000"/>
        </w:rPr>
        <w:t xml:space="preserve"> </w:t>
      </w:r>
      <w:r w:rsidR="006914FA">
        <w:rPr>
          <w:color w:val="000000"/>
        </w:rPr>
        <w:t>El posicionamiento: La empresa debe posicionar su producto o servicio de manera que sea fácilmente accesible para los clientes.</w:t>
      </w:r>
    </w:p>
    <w:p w14:paraId="587467E4" w14:textId="77777777" w:rsidR="0009520F" w:rsidRDefault="00BC6568" w:rsidP="009C03B3">
      <w:pPr>
        <w:numPr>
          <w:ilvl w:val="0"/>
          <w:numId w:val="14"/>
        </w:numPr>
        <w:pBdr>
          <w:top w:val="nil"/>
          <w:left w:val="nil"/>
          <w:bottom w:val="nil"/>
          <w:right w:val="nil"/>
          <w:between w:val="nil"/>
        </w:pBdr>
        <w:spacing w:line="360" w:lineRule="auto"/>
        <w:rPr>
          <w:color w:val="000000"/>
        </w:rPr>
      </w:pPr>
      <w:r>
        <w:rPr>
          <w:color w:val="000000"/>
        </w:rPr>
        <w:t xml:space="preserve"> </w:t>
      </w:r>
      <w:r w:rsidR="006914FA">
        <w:rPr>
          <w:color w:val="000000"/>
        </w:rPr>
        <w:t>El servicio al cliente: La empresa debe ofrecer un buen servicio al cliente para garantizar que los clientes tengan una experiencia positiva con el producto o servicio.</w:t>
      </w:r>
    </w:p>
    <w:p w14:paraId="04C28879" w14:textId="77777777" w:rsidR="0009520F" w:rsidRDefault="006914FA" w:rsidP="009C03B3">
      <w:pPr>
        <w:spacing w:line="360" w:lineRule="auto"/>
        <w:rPr>
          <w:color w:val="000000"/>
        </w:rPr>
      </w:pPr>
      <w:r>
        <w:rPr>
          <w:color w:val="000000"/>
        </w:rPr>
        <w:lastRenderedPageBreak/>
        <w:t>Promoción</w:t>
      </w:r>
    </w:p>
    <w:p w14:paraId="35FA39FD" w14:textId="77777777" w:rsidR="0009520F" w:rsidRDefault="006914FA" w:rsidP="009C03B3">
      <w:pPr>
        <w:spacing w:line="360" w:lineRule="auto"/>
        <w:rPr>
          <w:color w:val="000000"/>
        </w:rPr>
      </w:pPr>
      <w:r>
        <w:rPr>
          <w:color w:val="000000"/>
        </w:rPr>
        <w:t>La promoción es la forma en que la empresa se comunica con sus clientes. La empresa debe utilizar una variedad de canales de marketing para llegar a su público objetivo.</w:t>
      </w:r>
    </w:p>
    <w:p w14:paraId="5B8F62F2" w14:textId="77777777" w:rsidR="0009520F" w:rsidRDefault="006914FA" w:rsidP="009C03B3">
      <w:pPr>
        <w:spacing w:line="360" w:lineRule="auto"/>
        <w:rPr>
          <w:color w:val="000000"/>
        </w:rPr>
      </w:pPr>
      <w:r>
        <w:rPr>
          <w:color w:val="000000"/>
        </w:rPr>
        <w:t>Al desarrollar una estrategia de promoción, la empresa debe considerar los siguientes factores:</w:t>
      </w:r>
    </w:p>
    <w:p w14:paraId="26D3B50F" w14:textId="77777777" w:rsidR="0009520F" w:rsidRDefault="00BC6568" w:rsidP="009C03B3">
      <w:pPr>
        <w:numPr>
          <w:ilvl w:val="0"/>
          <w:numId w:val="11"/>
        </w:numPr>
        <w:pBdr>
          <w:top w:val="nil"/>
          <w:left w:val="nil"/>
          <w:bottom w:val="nil"/>
          <w:right w:val="nil"/>
          <w:between w:val="nil"/>
        </w:pBdr>
        <w:spacing w:line="360" w:lineRule="auto"/>
        <w:rPr>
          <w:color w:val="000000"/>
        </w:rPr>
      </w:pPr>
      <w:r>
        <w:rPr>
          <w:color w:val="000000"/>
        </w:rPr>
        <w:t xml:space="preserve"> </w:t>
      </w:r>
      <w:r w:rsidR="006914FA">
        <w:rPr>
          <w:color w:val="000000"/>
        </w:rPr>
        <w:t>El público objetivo: La empresa debe identificar su público objetivo y adaptar sus mensajes de marketing a ese público.</w:t>
      </w:r>
    </w:p>
    <w:p w14:paraId="22D5BD71" w14:textId="77777777" w:rsidR="0009520F" w:rsidRDefault="00BC6568" w:rsidP="009C03B3">
      <w:pPr>
        <w:numPr>
          <w:ilvl w:val="0"/>
          <w:numId w:val="11"/>
        </w:numPr>
        <w:pBdr>
          <w:top w:val="nil"/>
          <w:left w:val="nil"/>
          <w:bottom w:val="nil"/>
          <w:right w:val="nil"/>
          <w:between w:val="nil"/>
        </w:pBdr>
        <w:spacing w:line="360" w:lineRule="auto"/>
        <w:rPr>
          <w:color w:val="000000"/>
        </w:rPr>
      </w:pPr>
      <w:r>
        <w:rPr>
          <w:color w:val="000000"/>
        </w:rPr>
        <w:t xml:space="preserve"> </w:t>
      </w:r>
      <w:r w:rsidR="006914FA">
        <w:rPr>
          <w:color w:val="000000"/>
        </w:rPr>
        <w:t>Los canales de marketing: La empresa debe utilizar una variedad de canales de marketing para llegar a su público objetivo.</w:t>
      </w:r>
    </w:p>
    <w:p w14:paraId="7CD16C57" w14:textId="77777777" w:rsidR="0009520F" w:rsidRDefault="00BC6568" w:rsidP="009C03B3">
      <w:pPr>
        <w:numPr>
          <w:ilvl w:val="0"/>
          <w:numId w:val="11"/>
        </w:numPr>
        <w:pBdr>
          <w:top w:val="nil"/>
          <w:left w:val="nil"/>
          <w:bottom w:val="nil"/>
          <w:right w:val="nil"/>
          <w:between w:val="nil"/>
        </w:pBdr>
        <w:spacing w:line="360" w:lineRule="auto"/>
        <w:rPr>
          <w:color w:val="000000"/>
        </w:rPr>
      </w:pPr>
      <w:r>
        <w:rPr>
          <w:color w:val="000000"/>
        </w:rPr>
        <w:t xml:space="preserve"> </w:t>
      </w:r>
      <w:r w:rsidR="006914FA">
        <w:rPr>
          <w:color w:val="000000"/>
        </w:rPr>
        <w:t>El mensaje de marketing: El mensaje de marketing debe ser claro, conciso y persuasivo.</w:t>
      </w:r>
    </w:p>
    <w:p w14:paraId="09365313" w14:textId="77777777" w:rsidR="0009520F" w:rsidRDefault="00BC6568" w:rsidP="009C03B3">
      <w:pPr>
        <w:numPr>
          <w:ilvl w:val="0"/>
          <w:numId w:val="11"/>
        </w:numPr>
        <w:pBdr>
          <w:top w:val="nil"/>
          <w:left w:val="nil"/>
          <w:bottom w:val="nil"/>
          <w:right w:val="nil"/>
          <w:between w:val="nil"/>
        </w:pBdr>
        <w:spacing w:line="360" w:lineRule="auto"/>
        <w:rPr>
          <w:color w:val="000000"/>
        </w:rPr>
      </w:pPr>
      <w:r>
        <w:rPr>
          <w:color w:val="000000"/>
        </w:rPr>
        <w:t xml:space="preserve"> </w:t>
      </w:r>
      <w:r w:rsidR="006914FA">
        <w:rPr>
          <w:color w:val="000000"/>
        </w:rPr>
        <w:t>El presupuesto de marketing: La empresa debe asignar un presupuesto de marketing adecuado para alcanzar sus objetivos.</w:t>
      </w:r>
    </w:p>
    <w:p w14:paraId="041DB0FC" w14:textId="77777777" w:rsidR="0009520F" w:rsidRDefault="0009520F" w:rsidP="009C03B3">
      <w:pPr>
        <w:spacing w:line="360" w:lineRule="auto"/>
        <w:rPr>
          <w:color w:val="000000"/>
        </w:rPr>
      </w:pPr>
    </w:p>
    <w:p w14:paraId="021B660D" w14:textId="77777777" w:rsidR="0009520F" w:rsidRDefault="006914FA" w:rsidP="009C03B3">
      <w:pPr>
        <w:spacing w:line="360" w:lineRule="auto"/>
        <w:rPr>
          <w:color w:val="000000"/>
        </w:rPr>
      </w:pPr>
      <w:r>
        <w:rPr>
          <w:color w:val="000000"/>
        </w:rPr>
        <w:t>El modelo de las 4 P es una herramienta eficaz que puede utilizarse para planificar y ejecutar estrategias de marketing eficaces.</w:t>
      </w:r>
    </w:p>
    <w:p w14:paraId="7026C488" w14:textId="77777777" w:rsidR="0009520F" w:rsidRDefault="0009520F" w:rsidP="009C03B3">
      <w:pPr>
        <w:spacing w:line="360" w:lineRule="auto"/>
        <w:rPr>
          <w:color w:val="000000"/>
        </w:rPr>
      </w:pPr>
    </w:p>
    <w:p w14:paraId="1A4E7E03" w14:textId="77777777" w:rsidR="0009520F" w:rsidRDefault="006914FA" w:rsidP="009C03B3">
      <w:pPr>
        <w:spacing w:line="360" w:lineRule="auto"/>
      </w:pPr>
      <w:r>
        <w:br w:type="page"/>
      </w:r>
    </w:p>
    <w:p w14:paraId="5044F329" w14:textId="77777777" w:rsidR="0009520F" w:rsidRDefault="0009520F" w:rsidP="009C03B3">
      <w:pPr>
        <w:spacing w:line="360" w:lineRule="auto"/>
      </w:pPr>
    </w:p>
    <w:p w14:paraId="00313CF9" w14:textId="77777777" w:rsidR="0009520F" w:rsidRDefault="006914FA" w:rsidP="009C03B3">
      <w:pPr>
        <w:pBdr>
          <w:top w:val="nil"/>
          <w:left w:val="nil"/>
          <w:bottom w:val="nil"/>
          <w:right w:val="nil"/>
          <w:between w:val="nil"/>
        </w:pBdr>
        <w:spacing w:line="360" w:lineRule="auto"/>
        <w:jc w:val="center"/>
        <w:rPr>
          <w:b/>
          <w:color w:val="000000"/>
        </w:rPr>
      </w:pPr>
      <w:bookmarkStart w:id="3" w:name="_xsxbdk2gi4s0" w:colFirst="0" w:colLast="0"/>
      <w:bookmarkEnd w:id="3"/>
      <w:r>
        <w:rPr>
          <w:b/>
          <w:color w:val="000000"/>
        </w:rPr>
        <w:t>CAPÍTULO 2: EL SECTOR Y LA EMPRESA</w:t>
      </w:r>
    </w:p>
    <w:p w14:paraId="7BFCBE19" w14:textId="77777777" w:rsidR="0009520F" w:rsidRDefault="0009520F" w:rsidP="009C03B3">
      <w:pPr>
        <w:spacing w:line="360" w:lineRule="auto"/>
        <w:jc w:val="center"/>
        <w:rPr>
          <w:b/>
        </w:rPr>
      </w:pPr>
    </w:p>
    <w:p w14:paraId="2A15B447" w14:textId="77777777" w:rsidR="0009520F" w:rsidRDefault="0009520F" w:rsidP="009C03B3">
      <w:pPr>
        <w:spacing w:line="360" w:lineRule="auto"/>
        <w:jc w:val="center"/>
        <w:rPr>
          <w:b/>
        </w:rPr>
      </w:pPr>
    </w:p>
    <w:p w14:paraId="1DB1DEF0" w14:textId="77777777" w:rsidR="0009520F" w:rsidRDefault="006914FA" w:rsidP="009C03B3">
      <w:pPr>
        <w:pStyle w:val="Subttulo"/>
        <w:spacing w:line="360" w:lineRule="auto"/>
      </w:pPr>
      <w:bookmarkStart w:id="4" w:name="_u4sxss82kxwi" w:colFirst="0" w:colLast="0"/>
      <w:bookmarkEnd w:id="4"/>
      <w:r>
        <w:t xml:space="preserve">1.1 El sector en general: </w:t>
      </w:r>
    </w:p>
    <w:p w14:paraId="4BC25A2E" w14:textId="77777777" w:rsidR="0009520F" w:rsidRDefault="006914FA" w:rsidP="009C03B3">
      <w:pPr>
        <w:spacing w:line="360" w:lineRule="auto"/>
        <w:rPr>
          <w:color w:val="000000"/>
        </w:rPr>
      </w:pPr>
      <w:r>
        <w:rPr>
          <w:color w:val="000000"/>
        </w:rPr>
        <w:t>El mercado de papelería y librería comercial en Uruguay ha sido históricamente reconocido por su estabilidad. La demografía del país ha experimentado un crecimiento moderado durante el último siglo, con cifras del censo de 2021 indicando una población de 3,285,877 habitantes, en comparación con los 3,241,003 habitantes en 2004 y los 2,595,510 habitantes en 1964 (Instituto Nacional de Estadística [INE], 2021)​. Estos datos subrayan la relativa constancia en el tamaño de la población uruguaya a lo largo del tiempo. Este fenómeno se combina con un alto grado de alfabetización en el país, que se sitúa en torno al 98.77%. Este nivel de alfabetización es un logro directamente atribuible a la política de educación pública de Uruguay, que garantiza la obligatoriedad de la educación y, en consecuencia, refleja que una proporción sustancial de la población se encuentra en edad escolar.</w:t>
      </w:r>
    </w:p>
    <w:p w14:paraId="7A0A6B01" w14:textId="77777777" w:rsidR="0009520F" w:rsidRDefault="0009520F" w:rsidP="009C03B3">
      <w:pPr>
        <w:spacing w:line="360" w:lineRule="auto"/>
        <w:rPr>
          <w:color w:val="000000"/>
        </w:rPr>
      </w:pPr>
    </w:p>
    <w:p w14:paraId="7CB7EC76" w14:textId="77777777" w:rsidR="0009520F" w:rsidRDefault="006914FA" w:rsidP="009C03B3">
      <w:pPr>
        <w:spacing w:line="360" w:lineRule="auto"/>
        <w:rPr>
          <w:color w:val="000000"/>
        </w:rPr>
      </w:pPr>
      <w:r>
        <w:rPr>
          <w:color w:val="000000"/>
        </w:rPr>
        <w:t xml:space="preserve">El sector de papelería y librería en Uruguay se nutre de estos factores estables de población y alfabetización. La demanda de productos de papelería y suministros educativos continúa siendo sólida, respaldada por la perpetua existencia de estudiantes y el compromiso del país con la educación. Si bien la estabilidad poblacional puede generar un crecimiento moderado en el mercado, representa una base sólida para el sector, con oportunidades de negocio tanto para las librerías comerciales como para aquellas especializadas en productos educativos.  </w:t>
      </w:r>
    </w:p>
    <w:p w14:paraId="36F768AC" w14:textId="77777777" w:rsidR="0009520F" w:rsidRDefault="0009520F" w:rsidP="009C03B3">
      <w:pPr>
        <w:spacing w:line="360" w:lineRule="auto"/>
        <w:rPr>
          <w:color w:val="000000"/>
        </w:rPr>
      </w:pPr>
    </w:p>
    <w:p w14:paraId="4C77676C" w14:textId="77777777" w:rsidR="0009520F" w:rsidRDefault="006914FA" w:rsidP="009C03B3">
      <w:pPr>
        <w:spacing w:line="360" w:lineRule="auto"/>
        <w:rPr>
          <w:color w:val="000000"/>
        </w:rPr>
      </w:pPr>
      <w:r>
        <w:rPr>
          <w:color w:val="000000"/>
        </w:rPr>
        <w:t>Además, es importante señalar que los indicadores demográficos y de alfabetización brindan una visión parcial del mercado de papelería y librería en Uruguay. Para obtener una comprensión completa de este sector, debemos considerar la influencia significativa de las empresas y oficinas, que representan un segmento importante de consumidores de productos de papelería, incluyendo suministros de oficina esenciales. Este mercado empresarial es una fuente clave de demanda constante para el sector.</w:t>
      </w:r>
    </w:p>
    <w:p w14:paraId="1BC78B61" w14:textId="77777777" w:rsidR="0009520F" w:rsidRDefault="0009520F" w:rsidP="009C03B3">
      <w:pPr>
        <w:spacing w:line="360" w:lineRule="auto"/>
        <w:rPr>
          <w:color w:val="000000"/>
        </w:rPr>
      </w:pPr>
    </w:p>
    <w:p w14:paraId="513AC65A" w14:textId="77777777" w:rsidR="0009520F" w:rsidRDefault="006914FA" w:rsidP="009C03B3">
      <w:pPr>
        <w:spacing w:line="360" w:lineRule="auto"/>
        <w:rPr>
          <w:color w:val="000000"/>
        </w:rPr>
      </w:pPr>
      <w:r>
        <w:rPr>
          <w:color w:val="000000"/>
        </w:rPr>
        <w:lastRenderedPageBreak/>
        <w:t>Por otra parte, la parte artística también juega un papel relevante. La creciente popularidad de actividades creativas y de manualidades ha impulsado la demanda de productos específicos para el arte, como papel especial, material de dibujo y otros suministros relacionados. Esta diversificación en la demanda subraya la dinámica compleja del mercado de papelería en Uruguay, donde múltiples factores, incluyendo la educación, las necesidades empresariales y la creatividad, se entrelazan para brindar oportunidades significativas para los comerciantes del sector.</w:t>
      </w:r>
    </w:p>
    <w:p w14:paraId="56D85AC9" w14:textId="77777777" w:rsidR="0009520F" w:rsidRDefault="0009520F" w:rsidP="009C03B3">
      <w:pPr>
        <w:spacing w:line="360" w:lineRule="auto"/>
      </w:pPr>
    </w:p>
    <w:p w14:paraId="451FC708" w14:textId="77777777" w:rsidR="0009520F" w:rsidRDefault="006914FA" w:rsidP="009C03B3">
      <w:pPr>
        <w:pStyle w:val="Subttulo"/>
        <w:spacing w:line="360" w:lineRule="auto"/>
      </w:pPr>
      <w:bookmarkStart w:id="5" w:name="_3ss2u483r64n" w:colFirst="0" w:colLast="0"/>
      <w:bookmarkEnd w:id="5"/>
      <w:r>
        <w:t>1.2 Tendencias del sector a nivel global:</w:t>
      </w:r>
    </w:p>
    <w:p w14:paraId="6F235AF7" w14:textId="77777777" w:rsidR="0009520F" w:rsidRDefault="0009520F" w:rsidP="009C03B3">
      <w:pPr>
        <w:spacing w:line="360" w:lineRule="auto"/>
      </w:pPr>
    </w:p>
    <w:p w14:paraId="3A65A680" w14:textId="77777777" w:rsidR="0009520F" w:rsidRDefault="006914FA" w:rsidP="009C03B3">
      <w:pPr>
        <w:spacing w:line="360" w:lineRule="auto"/>
      </w:pPr>
      <w:r>
        <w:t xml:space="preserve">Para analizar las tendencias a nivel global se utiliza </w:t>
      </w:r>
      <w:proofErr w:type="spellStart"/>
      <w:r>
        <w:t>IbisWorld</w:t>
      </w:r>
      <w:proofErr w:type="spellEnd"/>
      <w:r>
        <w:t xml:space="preserve"> como principal fuente de investigación (</w:t>
      </w:r>
      <w:proofErr w:type="spellStart"/>
      <w:r>
        <w:t>IBISWorld</w:t>
      </w:r>
      <w:proofErr w:type="spellEnd"/>
      <w:r>
        <w:t>, s.f.). Es una empresa de investigación de mercado que proporciona información detallada y análisis sobre diversas industrias a nivel global. Ofrece informes exhaustivos sobre empresas, productos, mercados y tendencias, lo que la convierte en una fuente valiosa para aquellos que buscan información sobre el comportamiento de la industria.</w:t>
      </w:r>
    </w:p>
    <w:p w14:paraId="68B13E36" w14:textId="77777777" w:rsidR="0009520F" w:rsidRDefault="0009520F" w:rsidP="009C03B3">
      <w:pPr>
        <w:spacing w:line="360" w:lineRule="auto"/>
      </w:pPr>
    </w:p>
    <w:p w14:paraId="72AC82EB" w14:textId="77777777" w:rsidR="0009520F" w:rsidRDefault="006914FA" w:rsidP="009C03B3">
      <w:pPr>
        <w:spacing w:line="360" w:lineRule="auto"/>
      </w:pPr>
      <w:r>
        <w:t>En particular se destacan tres estudios del rubro:</w:t>
      </w:r>
    </w:p>
    <w:p w14:paraId="5F276163" w14:textId="77777777" w:rsidR="0009520F" w:rsidRDefault="0009520F" w:rsidP="009C03B3">
      <w:pPr>
        <w:spacing w:line="360" w:lineRule="auto"/>
      </w:pPr>
    </w:p>
    <w:p w14:paraId="04D00216" w14:textId="77777777" w:rsidR="0009520F" w:rsidRDefault="006914FA" w:rsidP="009C03B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80" w:line="360" w:lineRule="auto"/>
        <w:rPr>
          <w:rFonts w:ascii="Arial" w:eastAsia="Arial" w:hAnsi="Arial" w:cs="Arial"/>
          <w:color w:val="344054"/>
          <w:sz w:val="26"/>
          <w:szCs w:val="26"/>
        </w:rPr>
      </w:pPr>
      <w:bookmarkStart w:id="6" w:name="_uxx5488timo8" w:colFirst="0" w:colLast="0"/>
      <w:bookmarkEnd w:id="6"/>
      <w:r>
        <w:rPr>
          <w:rFonts w:ascii="Arial" w:eastAsia="Arial" w:hAnsi="Arial" w:cs="Arial"/>
          <w:color w:val="344054"/>
          <w:sz w:val="26"/>
          <w:szCs w:val="26"/>
        </w:rPr>
        <w:t xml:space="preserve">Online Office &amp; </w:t>
      </w:r>
      <w:proofErr w:type="spellStart"/>
      <w:r>
        <w:rPr>
          <w:rFonts w:ascii="Arial" w:eastAsia="Arial" w:hAnsi="Arial" w:cs="Arial"/>
          <w:color w:val="344054"/>
          <w:sz w:val="26"/>
          <w:szCs w:val="26"/>
        </w:rPr>
        <w:t>School</w:t>
      </w:r>
      <w:proofErr w:type="spellEnd"/>
      <w:r>
        <w:rPr>
          <w:rFonts w:ascii="Arial" w:eastAsia="Arial" w:hAnsi="Arial" w:cs="Arial"/>
          <w:color w:val="344054"/>
          <w:sz w:val="26"/>
          <w:szCs w:val="26"/>
        </w:rPr>
        <w:t xml:space="preserve"> </w:t>
      </w:r>
      <w:proofErr w:type="spellStart"/>
      <w:r>
        <w:rPr>
          <w:rFonts w:ascii="Arial" w:eastAsia="Arial" w:hAnsi="Arial" w:cs="Arial"/>
          <w:color w:val="344054"/>
          <w:sz w:val="26"/>
          <w:szCs w:val="26"/>
        </w:rPr>
        <w:t>Supply</w:t>
      </w:r>
      <w:proofErr w:type="spellEnd"/>
      <w:r>
        <w:rPr>
          <w:rFonts w:ascii="Arial" w:eastAsia="Arial" w:hAnsi="Arial" w:cs="Arial"/>
          <w:color w:val="344054"/>
          <w:sz w:val="26"/>
          <w:szCs w:val="26"/>
        </w:rPr>
        <w:t xml:space="preserve"> Sales in </w:t>
      </w:r>
      <w:proofErr w:type="spellStart"/>
      <w:r>
        <w:rPr>
          <w:rFonts w:ascii="Arial" w:eastAsia="Arial" w:hAnsi="Arial" w:cs="Arial"/>
          <w:color w:val="344054"/>
          <w:sz w:val="26"/>
          <w:szCs w:val="26"/>
        </w:rPr>
        <w:t>the</w:t>
      </w:r>
      <w:proofErr w:type="spellEnd"/>
      <w:r>
        <w:rPr>
          <w:rFonts w:ascii="Arial" w:eastAsia="Arial" w:hAnsi="Arial" w:cs="Arial"/>
          <w:color w:val="344054"/>
          <w:sz w:val="26"/>
          <w:szCs w:val="26"/>
        </w:rPr>
        <w:t xml:space="preserve"> US </w:t>
      </w:r>
      <w:proofErr w:type="spellStart"/>
      <w:r>
        <w:rPr>
          <w:rFonts w:ascii="Arial" w:eastAsia="Arial" w:hAnsi="Arial" w:cs="Arial"/>
          <w:color w:val="344054"/>
          <w:sz w:val="26"/>
          <w:szCs w:val="26"/>
        </w:rPr>
        <w:t>industry</w:t>
      </w:r>
      <w:proofErr w:type="spellEnd"/>
      <w:r>
        <w:rPr>
          <w:rFonts w:ascii="Arial" w:eastAsia="Arial" w:hAnsi="Arial" w:cs="Arial"/>
          <w:color w:val="344054"/>
          <w:sz w:val="26"/>
          <w:szCs w:val="26"/>
        </w:rPr>
        <w:t xml:space="preserve"> </w:t>
      </w:r>
      <w:proofErr w:type="spellStart"/>
      <w:r>
        <w:rPr>
          <w:rFonts w:ascii="Arial" w:eastAsia="Arial" w:hAnsi="Arial" w:cs="Arial"/>
          <w:color w:val="344054"/>
          <w:sz w:val="26"/>
          <w:szCs w:val="26"/>
        </w:rPr>
        <w:t>analysis</w:t>
      </w:r>
      <w:proofErr w:type="spellEnd"/>
    </w:p>
    <w:p w14:paraId="3AECC7C8" w14:textId="77777777" w:rsidR="0009520F" w:rsidRDefault="006914FA" w:rsidP="009C03B3">
      <w:pPr>
        <w:pBdr>
          <w:top w:val="nil"/>
          <w:left w:val="nil"/>
          <w:bottom w:val="nil"/>
          <w:right w:val="nil"/>
          <w:between w:val="nil"/>
        </w:pBdr>
        <w:spacing w:line="360" w:lineRule="auto"/>
      </w:pPr>
      <w:r>
        <w:t xml:space="preserve">En este estudio se analiza que el sector online de la industria ha experimentado un robusto crecimiento en los últimos años, llegando a un crecimiento anual de un 5.1% en los últimos 5 años.  </w:t>
      </w:r>
    </w:p>
    <w:p w14:paraId="28B90991" w14:textId="77777777" w:rsidR="0009520F" w:rsidRDefault="006914FA" w:rsidP="009C03B3">
      <w:pPr>
        <w:pBdr>
          <w:top w:val="nil"/>
          <w:left w:val="nil"/>
          <w:bottom w:val="nil"/>
          <w:right w:val="nil"/>
          <w:between w:val="nil"/>
        </w:pBdr>
        <w:spacing w:line="360" w:lineRule="auto"/>
        <w:rPr>
          <w:b/>
        </w:rPr>
      </w:pPr>
      <w:r>
        <w:rPr>
          <w:b/>
        </w:rPr>
        <w:t>Las principales tendencias que destaca son:</w:t>
      </w:r>
    </w:p>
    <w:p w14:paraId="5DB0C535" w14:textId="77777777" w:rsidR="0009520F" w:rsidRDefault="006914FA" w:rsidP="009C03B3">
      <w:pPr>
        <w:numPr>
          <w:ilvl w:val="0"/>
          <w:numId w:val="17"/>
        </w:numPr>
        <w:pBdr>
          <w:top w:val="nil"/>
          <w:left w:val="nil"/>
          <w:bottom w:val="nil"/>
          <w:right w:val="nil"/>
          <w:between w:val="nil"/>
        </w:pBdr>
        <w:spacing w:line="360" w:lineRule="auto"/>
      </w:pPr>
      <w:r>
        <w:t>La creciente popularidad de las compras online.</w:t>
      </w:r>
    </w:p>
    <w:p w14:paraId="618A71AC" w14:textId="77777777" w:rsidR="0009520F" w:rsidRDefault="006914FA" w:rsidP="009C03B3">
      <w:pPr>
        <w:numPr>
          <w:ilvl w:val="0"/>
          <w:numId w:val="17"/>
        </w:numPr>
        <w:pBdr>
          <w:top w:val="nil"/>
          <w:left w:val="nil"/>
          <w:bottom w:val="nil"/>
          <w:right w:val="nil"/>
          <w:between w:val="nil"/>
        </w:pBdr>
        <w:spacing w:line="360" w:lineRule="auto"/>
      </w:pPr>
      <w:r>
        <w:t xml:space="preserve">El cambio en las condiciones laborales, dado que muchas empresas han </w:t>
      </w:r>
      <w:proofErr w:type="spellStart"/>
      <w:r>
        <w:t>transicionado</w:t>
      </w:r>
      <w:proofErr w:type="spellEnd"/>
      <w:r>
        <w:t xml:space="preserve"> trabajar de manera remota. Esto ha llevado a una disminución por la demanda de productos para oficina de los negocios, pero ha incrementado la demanda para las oficinas de los consumidores en los hogares.</w:t>
      </w:r>
    </w:p>
    <w:p w14:paraId="1737B126" w14:textId="77777777" w:rsidR="0009520F" w:rsidRDefault="0009520F" w:rsidP="009C03B3">
      <w:pPr>
        <w:spacing w:line="360" w:lineRule="auto"/>
      </w:pPr>
    </w:p>
    <w:p w14:paraId="4E93B43A" w14:textId="77777777" w:rsidR="0009520F" w:rsidRDefault="0009520F" w:rsidP="009C03B3">
      <w:pPr>
        <w:spacing w:line="360" w:lineRule="auto"/>
      </w:pPr>
    </w:p>
    <w:p w14:paraId="13760278" w14:textId="77777777" w:rsidR="0009520F" w:rsidRDefault="006914FA" w:rsidP="009C03B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80" w:line="360" w:lineRule="auto"/>
        <w:rPr>
          <w:rFonts w:ascii="Arial" w:eastAsia="Arial" w:hAnsi="Arial" w:cs="Arial"/>
          <w:color w:val="344054"/>
          <w:sz w:val="26"/>
          <w:szCs w:val="26"/>
        </w:rPr>
      </w:pPr>
      <w:bookmarkStart w:id="7" w:name="_eewq36mjucf" w:colFirst="0" w:colLast="0"/>
      <w:bookmarkEnd w:id="7"/>
      <w:r>
        <w:rPr>
          <w:rFonts w:ascii="Arial" w:eastAsia="Arial" w:hAnsi="Arial" w:cs="Arial"/>
          <w:color w:val="344054"/>
          <w:sz w:val="26"/>
          <w:szCs w:val="26"/>
        </w:rPr>
        <w:t xml:space="preserve">Office </w:t>
      </w:r>
      <w:proofErr w:type="spellStart"/>
      <w:r>
        <w:rPr>
          <w:rFonts w:ascii="Arial" w:eastAsia="Arial" w:hAnsi="Arial" w:cs="Arial"/>
          <w:color w:val="344054"/>
          <w:sz w:val="26"/>
          <w:szCs w:val="26"/>
        </w:rPr>
        <w:t>Supply</w:t>
      </w:r>
      <w:proofErr w:type="spellEnd"/>
      <w:r>
        <w:rPr>
          <w:rFonts w:ascii="Arial" w:eastAsia="Arial" w:hAnsi="Arial" w:cs="Arial"/>
          <w:color w:val="344054"/>
          <w:sz w:val="26"/>
          <w:szCs w:val="26"/>
        </w:rPr>
        <w:t xml:space="preserve"> </w:t>
      </w:r>
      <w:proofErr w:type="spellStart"/>
      <w:r>
        <w:rPr>
          <w:rFonts w:ascii="Arial" w:eastAsia="Arial" w:hAnsi="Arial" w:cs="Arial"/>
          <w:color w:val="344054"/>
          <w:sz w:val="26"/>
          <w:szCs w:val="26"/>
        </w:rPr>
        <w:t>Stores</w:t>
      </w:r>
      <w:proofErr w:type="spellEnd"/>
      <w:r>
        <w:rPr>
          <w:rFonts w:ascii="Arial" w:eastAsia="Arial" w:hAnsi="Arial" w:cs="Arial"/>
          <w:color w:val="344054"/>
          <w:sz w:val="26"/>
          <w:szCs w:val="26"/>
        </w:rPr>
        <w:t xml:space="preserve"> in </w:t>
      </w:r>
      <w:proofErr w:type="spellStart"/>
      <w:r>
        <w:rPr>
          <w:rFonts w:ascii="Arial" w:eastAsia="Arial" w:hAnsi="Arial" w:cs="Arial"/>
          <w:color w:val="344054"/>
          <w:sz w:val="26"/>
          <w:szCs w:val="26"/>
        </w:rPr>
        <w:t>the</w:t>
      </w:r>
      <w:proofErr w:type="spellEnd"/>
      <w:r>
        <w:rPr>
          <w:rFonts w:ascii="Arial" w:eastAsia="Arial" w:hAnsi="Arial" w:cs="Arial"/>
          <w:color w:val="344054"/>
          <w:sz w:val="26"/>
          <w:szCs w:val="26"/>
        </w:rPr>
        <w:t xml:space="preserve"> US </w:t>
      </w:r>
      <w:proofErr w:type="spellStart"/>
      <w:r>
        <w:rPr>
          <w:rFonts w:ascii="Arial" w:eastAsia="Arial" w:hAnsi="Arial" w:cs="Arial"/>
          <w:color w:val="344054"/>
          <w:sz w:val="26"/>
          <w:szCs w:val="26"/>
        </w:rPr>
        <w:t>industry</w:t>
      </w:r>
      <w:proofErr w:type="spellEnd"/>
      <w:r>
        <w:rPr>
          <w:rFonts w:ascii="Arial" w:eastAsia="Arial" w:hAnsi="Arial" w:cs="Arial"/>
          <w:color w:val="344054"/>
          <w:sz w:val="26"/>
          <w:szCs w:val="26"/>
        </w:rPr>
        <w:t xml:space="preserve"> </w:t>
      </w:r>
      <w:proofErr w:type="spellStart"/>
      <w:r>
        <w:rPr>
          <w:rFonts w:ascii="Arial" w:eastAsia="Arial" w:hAnsi="Arial" w:cs="Arial"/>
          <w:color w:val="344054"/>
          <w:sz w:val="26"/>
          <w:szCs w:val="26"/>
        </w:rPr>
        <w:t>analysis</w:t>
      </w:r>
      <w:proofErr w:type="spellEnd"/>
    </w:p>
    <w:p w14:paraId="31497090" w14:textId="77777777" w:rsidR="0009520F" w:rsidRDefault="006914FA" w:rsidP="009C03B3">
      <w:pPr>
        <w:pBdr>
          <w:top w:val="nil"/>
          <w:left w:val="nil"/>
          <w:bottom w:val="nil"/>
          <w:right w:val="nil"/>
          <w:between w:val="nil"/>
        </w:pBdr>
        <w:spacing w:line="360" w:lineRule="auto"/>
      </w:pPr>
      <w:r>
        <w:lastRenderedPageBreak/>
        <w:t xml:space="preserve">La industria de tiendas de suministros de oficina en los Estados Unidos ha enfrentado desafíos significativos en los últimos años debido a la digitalización y la competencia intensa de grandes </w:t>
      </w:r>
      <w:proofErr w:type="spellStart"/>
      <w:r>
        <w:t>retailers</w:t>
      </w:r>
      <w:proofErr w:type="spellEnd"/>
      <w:r>
        <w:t>. La disminución en la demanda de productos tradicionales ha llevado a un declive en los ingresos de la industria.</w:t>
      </w:r>
    </w:p>
    <w:p w14:paraId="69701C47" w14:textId="77777777" w:rsidR="0009520F" w:rsidRDefault="006914FA" w:rsidP="009C03B3">
      <w:pPr>
        <w:pBdr>
          <w:top w:val="nil"/>
          <w:left w:val="nil"/>
          <w:bottom w:val="nil"/>
          <w:right w:val="nil"/>
          <w:between w:val="nil"/>
        </w:pBdr>
        <w:spacing w:line="360" w:lineRule="auto"/>
      </w:pPr>
      <w:r>
        <w:t>La competencia de tiendas de descuento, supermercados y clubes de almacenes ha ejercido presión sobre los precios y ha obligado a muchas tiendas de suministros de oficina a cerrar locales. Para mantenerse competitivas, las empresas del sector se han unido, integrado o fusionado, lo que continuará en el futuro.</w:t>
      </w:r>
    </w:p>
    <w:p w14:paraId="0CF9B314" w14:textId="77777777" w:rsidR="0009520F" w:rsidRDefault="006914FA" w:rsidP="009C03B3">
      <w:pPr>
        <w:pBdr>
          <w:top w:val="nil"/>
          <w:left w:val="nil"/>
          <w:bottom w:val="nil"/>
          <w:right w:val="nil"/>
          <w:between w:val="nil"/>
        </w:pBdr>
        <w:spacing w:line="360" w:lineRule="auto"/>
      </w:pPr>
      <w:r>
        <w:t>A pesar de algunos factores positivos como el crecimiento de la confianza del consumidor, el ingreso disponible per cápita y las ganancias corporativas, la industria seguirá en declive debido a la digitalización y la disminución de la demanda de productos tradicionales. Se espera una disminución de los ingresos en un 0.4% anual hasta 2029.</w:t>
      </w:r>
    </w:p>
    <w:p w14:paraId="6257AD3A" w14:textId="77777777" w:rsidR="0009520F" w:rsidRDefault="006914FA" w:rsidP="009C03B3">
      <w:pPr>
        <w:pBdr>
          <w:top w:val="nil"/>
          <w:left w:val="nil"/>
          <w:bottom w:val="nil"/>
          <w:right w:val="nil"/>
          <w:between w:val="nil"/>
        </w:pBdr>
        <w:spacing w:line="360" w:lineRule="auto"/>
        <w:rPr>
          <w:b/>
        </w:rPr>
      </w:pPr>
      <w:r>
        <w:rPr>
          <w:b/>
        </w:rPr>
        <w:t>Tendencias clave:</w:t>
      </w:r>
    </w:p>
    <w:p w14:paraId="589D754B" w14:textId="77777777" w:rsidR="0009520F" w:rsidRDefault="006914FA" w:rsidP="009C03B3">
      <w:pPr>
        <w:numPr>
          <w:ilvl w:val="0"/>
          <w:numId w:val="32"/>
        </w:numPr>
        <w:pBdr>
          <w:top w:val="nil"/>
          <w:left w:val="nil"/>
          <w:bottom w:val="nil"/>
          <w:right w:val="nil"/>
          <w:between w:val="nil"/>
        </w:pBdr>
        <w:spacing w:line="360" w:lineRule="auto"/>
      </w:pPr>
      <w:r>
        <w:t>Digitalización: La creciente digitalización ha reducido la demanda de productos tradicionales de papelería.</w:t>
      </w:r>
    </w:p>
    <w:p w14:paraId="2BA99550" w14:textId="77777777" w:rsidR="0009520F" w:rsidRDefault="006914FA" w:rsidP="009C03B3">
      <w:pPr>
        <w:numPr>
          <w:ilvl w:val="0"/>
          <w:numId w:val="32"/>
        </w:numPr>
        <w:pBdr>
          <w:top w:val="nil"/>
          <w:left w:val="nil"/>
          <w:bottom w:val="nil"/>
          <w:right w:val="nil"/>
          <w:between w:val="nil"/>
        </w:pBdr>
        <w:spacing w:line="360" w:lineRule="auto"/>
      </w:pPr>
      <w:r>
        <w:t xml:space="preserve">Competencia: La competencia de grandes </w:t>
      </w:r>
      <w:proofErr w:type="spellStart"/>
      <w:r>
        <w:t>retailers</w:t>
      </w:r>
      <w:proofErr w:type="spellEnd"/>
      <w:r>
        <w:t xml:space="preserve"> ha presionado los precios y ha obligado a cerrar tiendas.</w:t>
      </w:r>
    </w:p>
    <w:p w14:paraId="23D1FA73" w14:textId="77777777" w:rsidR="0009520F" w:rsidRDefault="006914FA" w:rsidP="009C03B3">
      <w:pPr>
        <w:numPr>
          <w:ilvl w:val="0"/>
          <w:numId w:val="32"/>
        </w:numPr>
        <w:pBdr>
          <w:top w:val="nil"/>
          <w:left w:val="nil"/>
          <w:bottom w:val="nil"/>
          <w:right w:val="nil"/>
          <w:between w:val="nil"/>
        </w:pBdr>
        <w:spacing w:line="360" w:lineRule="auto"/>
      </w:pPr>
      <w:r>
        <w:t>Fusión: La industria ha experimentado una consolidación para mejorar la competitividad.</w:t>
      </w:r>
    </w:p>
    <w:p w14:paraId="4981E631" w14:textId="77777777" w:rsidR="0009520F" w:rsidRDefault="006914FA" w:rsidP="009C03B3">
      <w:pPr>
        <w:numPr>
          <w:ilvl w:val="0"/>
          <w:numId w:val="32"/>
        </w:numPr>
        <w:pBdr>
          <w:top w:val="nil"/>
          <w:left w:val="nil"/>
          <w:bottom w:val="nil"/>
          <w:right w:val="nil"/>
          <w:between w:val="nil"/>
        </w:pBdr>
        <w:spacing w:line="360" w:lineRule="auto"/>
      </w:pPr>
      <w:r>
        <w:t>Declinación de la demanda: La demanda general de productos de papelería de oficina ha disminuido.</w:t>
      </w:r>
    </w:p>
    <w:p w14:paraId="1768CC88" w14:textId="77777777" w:rsidR="0009520F" w:rsidRDefault="0009520F" w:rsidP="009C03B3">
      <w:pPr>
        <w:spacing w:line="360" w:lineRule="auto"/>
      </w:pPr>
    </w:p>
    <w:p w14:paraId="2A7B3202" w14:textId="77777777" w:rsidR="0009520F" w:rsidRDefault="0009520F" w:rsidP="009C03B3">
      <w:pPr>
        <w:spacing w:line="360" w:lineRule="auto"/>
      </w:pPr>
    </w:p>
    <w:p w14:paraId="533A3DD5" w14:textId="77777777" w:rsidR="0009520F" w:rsidRDefault="006914FA" w:rsidP="009C03B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80" w:line="360" w:lineRule="auto"/>
        <w:rPr>
          <w:rFonts w:ascii="Calibri" w:eastAsia="Calibri" w:hAnsi="Calibri" w:cs="Calibri"/>
          <w:b/>
          <w:color w:val="4F81BD"/>
        </w:rPr>
      </w:pPr>
      <w:bookmarkStart w:id="8" w:name="_axf69hxhp69v" w:colFirst="0" w:colLast="0"/>
      <w:bookmarkEnd w:id="8"/>
      <w:r>
        <w:rPr>
          <w:rFonts w:ascii="Arial" w:eastAsia="Arial" w:hAnsi="Arial" w:cs="Arial"/>
          <w:color w:val="344054"/>
          <w:sz w:val="26"/>
          <w:szCs w:val="26"/>
        </w:rPr>
        <w:t xml:space="preserve">Office </w:t>
      </w:r>
      <w:proofErr w:type="spellStart"/>
      <w:r>
        <w:rPr>
          <w:rFonts w:ascii="Arial" w:eastAsia="Arial" w:hAnsi="Arial" w:cs="Arial"/>
          <w:color w:val="344054"/>
          <w:sz w:val="26"/>
          <w:szCs w:val="26"/>
        </w:rPr>
        <w:t>Stationery</w:t>
      </w:r>
      <w:proofErr w:type="spellEnd"/>
      <w:r>
        <w:rPr>
          <w:rFonts w:ascii="Arial" w:eastAsia="Arial" w:hAnsi="Arial" w:cs="Arial"/>
          <w:color w:val="344054"/>
          <w:sz w:val="26"/>
          <w:szCs w:val="26"/>
        </w:rPr>
        <w:t xml:space="preserve"> </w:t>
      </w:r>
      <w:proofErr w:type="spellStart"/>
      <w:r>
        <w:rPr>
          <w:rFonts w:ascii="Arial" w:eastAsia="Arial" w:hAnsi="Arial" w:cs="Arial"/>
          <w:color w:val="344054"/>
          <w:sz w:val="26"/>
          <w:szCs w:val="26"/>
        </w:rPr>
        <w:t>Wholesaling</w:t>
      </w:r>
      <w:proofErr w:type="spellEnd"/>
      <w:r>
        <w:rPr>
          <w:rFonts w:ascii="Arial" w:eastAsia="Arial" w:hAnsi="Arial" w:cs="Arial"/>
          <w:color w:val="344054"/>
          <w:sz w:val="26"/>
          <w:szCs w:val="26"/>
        </w:rPr>
        <w:t xml:space="preserve"> in </w:t>
      </w:r>
      <w:proofErr w:type="spellStart"/>
      <w:r>
        <w:rPr>
          <w:rFonts w:ascii="Arial" w:eastAsia="Arial" w:hAnsi="Arial" w:cs="Arial"/>
          <w:color w:val="344054"/>
          <w:sz w:val="26"/>
          <w:szCs w:val="26"/>
        </w:rPr>
        <w:t>the</w:t>
      </w:r>
      <w:proofErr w:type="spellEnd"/>
      <w:r>
        <w:rPr>
          <w:rFonts w:ascii="Arial" w:eastAsia="Arial" w:hAnsi="Arial" w:cs="Arial"/>
          <w:color w:val="344054"/>
          <w:sz w:val="26"/>
          <w:szCs w:val="26"/>
        </w:rPr>
        <w:t xml:space="preserve"> US </w:t>
      </w:r>
      <w:proofErr w:type="spellStart"/>
      <w:r>
        <w:rPr>
          <w:rFonts w:ascii="Arial" w:eastAsia="Arial" w:hAnsi="Arial" w:cs="Arial"/>
          <w:color w:val="344054"/>
          <w:sz w:val="26"/>
          <w:szCs w:val="26"/>
        </w:rPr>
        <w:t>industry</w:t>
      </w:r>
      <w:proofErr w:type="spellEnd"/>
      <w:r>
        <w:rPr>
          <w:rFonts w:ascii="Arial" w:eastAsia="Arial" w:hAnsi="Arial" w:cs="Arial"/>
          <w:color w:val="344054"/>
          <w:sz w:val="26"/>
          <w:szCs w:val="26"/>
        </w:rPr>
        <w:t xml:space="preserve"> </w:t>
      </w:r>
      <w:proofErr w:type="spellStart"/>
      <w:r>
        <w:rPr>
          <w:rFonts w:ascii="Arial" w:eastAsia="Arial" w:hAnsi="Arial" w:cs="Arial"/>
          <w:color w:val="344054"/>
          <w:sz w:val="26"/>
          <w:szCs w:val="26"/>
        </w:rPr>
        <w:t>analysis</w:t>
      </w:r>
      <w:proofErr w:type="spellEnd"/>
    </w:p>
    <w:p w14:paraId="7C62FCAD" w14:textId="77777777" w:rsidR="0009520F" w:rsidRDefault="006914FA" w:rsidP="009C03B3">
      <w:pPr>
        <w:pBdr>
          <w:top w:val="nil"/>
          <w:left w:val="nil"/>
          <w:bottom w:val="nil"/>
          <w:right w:val="nil"/>
          <w:between w:val="nil"/>
        </w:pBdr>
        <w:spacing w:line="360" w:lineRule="auto"/>
      </w:pPr>
      <w:r>
        <w:t>Este informe destaca que la venta al por mayor de la papelería de oficina ha enfrentado una disminución constante en la demanda debido a la creciente digitalización.  La pandemia COVID-19 aceleró esta tendencia, ya que los cierres temporales de escuelas y oficinas redujeron aún más la necesidad de papelería tradicional.</w:t>
      </w:r>
    </w:p>
    <w:p w14:paraId="7C84730D" w14:textId="77777777" w:rsidR="0009520F" w:rsidRDefault="0009520F" w:rsidP="009C03B3">
      <w:pPr>
        <w:pBdr>
          <w:top w:val="nil"/>
          <w:left w:val="nil"/>
          <w:bottom w:val="nil"/>
          <w:right w:val="nil"/>
          <w:between w:val="nil"/>
        </w:pBdr>
        <w:spacing w:line="360" w:lineRule="auto"/>
      </w:pPr>
    </w:p>
    <w:p w14:paraId="003EC3D2" w14:textId="77777777" w:rsidR="0009520F" w:rsidRDefault="006914FA" w:rsidP="009C03B3">
      <w:pPr>
        <w:pBdr>
          <w:top w:val="nil"/>
          <w:left w:val="nil"/>
          <w:bottom w:val="nil"/>
          <w:right w:val="nil"/>
          <w:between w:val="nil"/>
        </w:pBdr>
        <w:spacing w:line="360" w:lineRule="auto"/>
      </w:pPr>
      <w:r>
        <w:t>La competencia entre mayoristas se basa principalmente en los precios, ya que los minoristas buscan pagar lo menos posible. La digitalización ha intensificado esta competencia.</w:t>
      </w:r>
    </w:p>
    <w:p w14:paraId="02EAF9C7" w14:textId="77777777" w:rsidR="0009520F" w:rsidRDefault="0009520F" w:rsidP="009C03B3">
      <w:pPr>
        <w:spacing w:line="360" w:lineRule="auto"/>
      </w:pPr>
    </w:p>
    <w:p w14:paraId="0B7CFA66" w14:textId="77777777" w:rsidR="0009520F" w:rsidRDefault="006914FA" w:rsidP="009C03B3">
      <w:pPr>
        <w:spacing w:line="360" w:lineRule="auto"/>
      </w:pPr>
      <w:r>
        <w:lastRenderedPageBreak/>
        <w:t>Es importante destacar que todos estos informes son de Estados Unidos, aunque las tendencias que se mencionan son todas aplicables a Uruguay. Esto se debe a que la digitalización es una fuerza global que impacta a las economías de manera similar, impulsando la adopción del comercio electrónico y reduciendo la necesidad de productos físicos. Asimismo, los cambios en las condiciones laborales, como el aumento del trabajo remoto, son fenómenos que trascienden fronteras y han modificado los patrones de consumo de suministros de oficina a nivel mundial. La competencia de grandes distribuidores y plataformas en línea, así como la tendencia a la consolidación del mercado, son dinámicas económicas que se observan en diversos países, incluido Uruguay, donde el sector también busca eficiencias y estrategias para mantenerse competitivo frente a un mercado en constante evolución.</w:t>
      </w:r>
    </w:p>
    <w:p w14:paraId="549ED842" w14:textId="77777777" w:rsidR="0009520F" w:rsidRDefault="0009520F" w:rsidP="009C03B3">
      <w:pPr>
        <w:spacing w:line="360" w:lineRule="auto"/>
      </w:pPr>
    </w:p>
    <w:p w14:paraId="6CDB4549" w14:textId="77777777" w:rsidR="0009520F" w:rsidRDefault="006914FA" w:rsidP="009C03B3">
      <w:pPr>
        <w:pStyle w:val="Subttulo"/>
        <w:spacing w:line="360" w:lineRule="auto"/>
      </w:pPr>
      <w:bookmarkStart w:id="9" w:name="_hw4uae858bwk" w:colFirst="0" w:colLast="0"/>
      <w:bookmarkEnd w:id="9"/>
      <w:r>
        <w:t>1.3 Análisis de importaciones del sector:</w:t>
      </w:r>
    </w:p>
    <w:p w14:paraId="32FDF9DB" w14:textId="77777777" w:rsidR="0009520F" w:rsidRDefault="006914FA" w:rsidP="009C03B3">
      <w:pPr>
        <w:spacing w:line="360" w:lineRule="auto"/>
        <w:rPr>
          <w:color w:val="000000"/>
        </w:rPr>
      </w:pPr>
      <w:r>
        <w:rPr>
          <w:color w:val="000000"/>
        </w:rPr>
        <w:t xml:space="preserve">Uruguay, careciendo de producción nacional en el sector de papelería y librería, se abastece completamente a través de proveedores internacionales. La mayoría de las principales librerías del país, entre las que destacan Mosca, Office 2000, </w:t>
      </w:r>
      <w:proofErr w:type="spellStart"/>
      <w:r>
        <w:rPr>
          <w:color w:val="000000"/>
        </w:rPr>
        <w:t>Aloy</w:t>
      </w:r>
      <w:proofErr w:type="spellEnd"/>
      <w:r>
        <w:rPr>
          <w:color w:val="000000"/>
        </w:rPr>
        <w:t xml:space="preserve"> y Goya, gestionan sus propias importaciones. Mosca y Office 2000, en particular, se distinguen por realizar ventas directas al público a través de sus múltiples sucursales distribuidas en diversas ciudades de Uruguay. Estas empresas son fundamentales en la cadena de suministro local. Gran parte de las importaciones en este sector provienen de China, aunque también se registran importaciones desde Estados Unidos, Europa, Brasil y Argentina. </w:t>
      </w:r>
    </w:p>
    <w:p w14:paraId="5467159B" w14:textId="77777777" w:rsidR="0009520F" w:rsidRDefault="0009520F" w:rsidP="009C03B3">
      <w:pPr>
        <w:spacing w:line="360" w:lineRule="auto"/>
      </w:pPr>
    </w:p>
    <w:p w14:paraId="11B4CD5A" w14:textId="77777777" w:rsidR="0009520F" w:rsidRDefault="006914FA" w:rsidP="009C03B3">
      <w:pPr>
        <w:spacing w:line="360" w:lineRule="auto"/>
      </w:pPr>
      <w:r>
        <w:t>En lo que respecta al año 2023, se obtuvo la siguiente información de importaciones (Dirección Nacional de Aduanas, 2024)​:</w:t>
      </w:r>
    </w:p>
    <w:p w14:paraId="6036BAB4" w14:textId="77777777" w:rsidR="0009520F" w:rsidRDefault="0009520F" w:rsidP="009C03B3">
      <w:pPr>
        <w:spacing w:line="360" w:lineRule="auto"/>
      </w:pPr>
    </w:p>
    <w:p w14:paraId="2EA57065" w14:textId="77777777" w:rsidR="0009520F" w:rsidRDefault="0009520F" w:rsidP="009C03B3">
      <w:pPr>
        <w:spacing w:line="360" w:lineRule="auto"/>
      </w:pPr>
    </w:p>
    <w:tbl>
      <w:tblPr>
        <w:tblStyle w:val="a"/>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359"/>
        <w:gridCol w:w="5285"/>
        <w:gridCol w:w="1358"/>
        <w:gridCol w:w="1358"/>
      </w:tblGrid>
      <w:tr w:rsidR="0009520F" w14:paraId="6F73D18E" w14:textId="77777777">
        <w:trPr>
          <w:trHeight w:val="300"/>
        </w:trPr>
        <w:tc>
          <w:tcPr>
            <w:tcW w:w="1358" w:type="dxa"/>
            <w:tcBorders>
              <w:top w:val="single" w:sz="6" w:space="0" w:color="000000"/>
              <w:left w:val="single" w:sz="6" w:space="0" w:color="000000"/>
              <w:bottom w:val="single" w:sz="6" w:space="0" w:color="000000"/>
              <w:right w:val="single" w:sz="6" w:space="0" w:color="000000"/>
            </w:tcBorders>
            <w:shd w:val="clear" w:color="auto" w:fill="003366"/>
            <w:tcMar>
              <w:top w:w="0" w:type="dxa"/>
              <w:left w:w="40" w:type="dxa"/>
              <w:bottom w:w="0" w:type="dxa"/>
              <w:right w:w="40" w:type="dxa"/>
            </w:tcMar>
            <w:vAlign w:val="center"/>
          </w:tcPr>
          <w:p w14:paraId="1BD5A6D7"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b/>
                <w:color w:val="FFFFFF"/>
                <w:sz w:val="16"/>
                <w:szCs w:val="16"/>
              </w:rPr>
              <w:t>Posición</w:t>
            </w:r>
          </w:p>
        </w:tc>
        <w:tc>
          <w:tcPr>
            <w:tcW w:w="5284"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6E6E38E8"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b/>
                <w:color w:val="FFFFFF"/>
                <w:sz w:val="16"/>
                <w:szCs w:val="16"/>
              </w:rPr>
              <w:t>Producto</w:t>
            </w:r>
          </w:p>
        </w:tc>
        <w:tc>
          <w:tcPr>
            <w:tcW w:w="1358"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1589FBF8"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b/>
                <w:color w:val="FFFFFF"/>
                <w:sz w:val="16"/>
                <w:szCs w:val="16"/>
              </w:rPr>
              <w:t>Cantidad</w:t>
            </w:r>
          </w:p>
        </w:tc>
        <w:tc>
          <w:tcPr>
            <w:tcW w:w="1358"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69940AEB"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b/>
                <w:color w:val="FFFFFF"/>
                <w:sz w:val="16"/>
                <w:szCs w:val="16"/>
              </w:rPr>
              <w:t>Total CIF</w:t>
            </w:r>
          </w:p>
        </w:tc>
      </w:tr>
      <w:tr w:rsidR="0009520F" w14:paraId="14E26F0D"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93B1BE9"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4820200000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BAAA610"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CUADERNOS</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CB1ADA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8,584,886.00</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75F7A4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5,584,057.00</w:t>
            </w:r>
          </w:p>
        </w:tc>
      </w:tr>
      <w:tr w:rsidR="0009520F" w14:paraId="7B065A94"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DCB1239"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4820100000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2870002"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LIBROS REGISTRO, LIBROS DE CONTABILIDAD, TALONARIOS, ETC</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0180467"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1,138,331.00</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46D9554"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902,330.94</w:t>
            </w:r>
          </w:p>
        </w:tc>
      </w:tr>
      <w:tr w:rsidR="0009520F" w14:paraId="43549DD8"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DCDE045"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4820300000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E217E53"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CLASIFICADORES, ENCUADERNACIONES</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5F80608"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623,296.00</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70C0626"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316,838.69</w:t>
            </w:r>
          </w:p>
        </w:tc>
      </w:tr>
      <w:tr w:rsidR="0009520F" w14:paraId="12140879"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0385098"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4820900000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B78AAFD"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LIBROS REGISTRO, LIBROS DE CONTABILIDAD, TALONARIOS, ETC</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F448899"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473,247.31</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3392383"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239,999.19</w:t>
            </w:r>
          </w:p>
        </w:tc>
      </w:tr>
    </w:tbl>
    <w:p w14:paraId="2595C00F" w14:textId="77777777" w:rsidR="0009520F" w:rsidRDefault="0009520F" w:rsidP="009C03B3">
      <w:pPr>
        <w:spacing w:line="360" w:lineRule="auto"/>
      </w:pPr>
    </w:p>
    <w:p w14:paraId="7CF5B877" w14:textId="77777777" w:rsidR="0009520F" w:rsidRDefault="006914FA" w:rsidP="009C03B3">
      <w:pPr>
        <w:spacing w:line="360" w:lineRule="auto"/>
      </w:pPr>
      <w:r>
        <w:t>Asimismo, un análisis de los principales importadores del rubro arroja los siguientes resultados:</w:t>
      </w:r>
    </w:p>
    <w:p w14:paraId="79B2B632" w14:textId="77777777" w:rsidR="0009520F" w:rsidRDefault="0009520F" w:rsidP="009C03B3">
      <w:pPr>
        <w:spacing w:line="360" w:lineRule="auto"/>
      </w:pPr>
    </w:p>
    <w:tbl>
      <w:tblPr>
        <w:tblStyle w:val="a0"/>
        <w:tblW w:w="7184"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835"/>
        <w:gridCol w:w="1088"/>
        <w:gridCol w:w="1087"/>
        <w:gridCol w:w="1087"/>
        <w:gridCol w:w="1087"/>
      </w:tblGrid>
      <w:tr w:rsidR="0009520F" w14:paraId="10FAB166" w14:textId="77777777">
        <w:trPr>
          <w:trHeight w:val="300"/>
        </w:trPr>
        <w:tc>
          <w:tcPr>
            <w:tcW w:w="2833" w:type="dxa"/>
            <w:tcBorders>
              <w:top w:val="single" w:sz="6" w:space="0" w:color="000000"/>
              <w:left w:val="single" w:sz="6" w:space="0" w:color="000000"/>
              <w:bottom w:val="single" w:sz="6" w:space="0" w:color="000000"/>
              <w:right w:val="single" w:sz="6" w:space="0" w:color="000000"/>
            </w:tcBorders>
            <w:shd w:val="clear" w:color="auto" w:fill="003366"/>
            <w:tcMar>
              <w:top w:w="0" w:type="dxa"/>
              <w:left w:w="40" w:type="dxa"/>
              <w:bottom w:w="0" w:type="dxa"/>
              <w:right w:w="40" w:type="dxa"/>
            </w:tcMar>
            <w:vAlign w:val="center"/>
          </w:tcPr>
          <w:p w14:paraId="58049DDD"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b/>
                <w:color w:val="FFFFFF"/>
                <w:sz w:val="16"/>
                <w:szCs w:val="16"/>
              </w:rPr>
              <w:t>Empresa</w:t>
            </w:r>
          </w:p>
        </w:tc>
        <w:tc>
          <w:tcPr>
            <w:tcW w:w="1087"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4429114F"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b/>
                <w:color w:val="FFFFFF"/>
                <w:sz w:val="16"/>
                <w:szCs w:val="16"/>
              </w:rPr>
              <w:t>Cantidad</w:t>
            </w:r>
          </w:p>
        </w:tc>
        <w:tc>
          <w:tcPr>
            <w:tcW w:w="1087"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7689DE5C"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b/>
                <w:color w:val="FFFFFF"/>
                <w:sz w:val="16"/>
                <w:szCs w:val="16"/>
              </w:rPr>
              <w:t>Total CIF</w:t>
            </w:r>
          </w:p>
        </w:tc>
        <w:tc>
          <w:tcPr>
            <w:tcW w:w="1087"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22246762"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b/>
                <w:color w:val="FFFFFF"/>
                <w:sz w:val="16"/>
                <w:szCs w:val="16"/>
              </w:rPr>
              <w:t>Precio</w:t>
            </w:r>
          </w:p>
        </w:tc>
        <w:tc>
          <w:tcPr>
            <w:tcW w:w="1087"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699EED18"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b/>
                <w:color w:val="FFFFFF"/>
                <w:sz w:val="16"/>
                <w:szCs w:val="16"/>
              </w:rPr>
              <w:t>% CIF</w:t>
            </w:r>
          </w:p>
        </w:tc>
      </w:tr>
      <w:tr w:rsidR="0009520F" w14:paraId="2D8187B1" w14:textId="77777777">
        <w:trPr>
          <w:trHeight w:val="300"/>
        </w:trPr>
        <w:tc>
          <w:tcPr>
            <w:tcW w:w="283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C745D4F"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FABRICA NACIONAL DE PAPEL SA</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72C95F0"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3,510,302.00</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480E3F1"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1,303,528.88</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FB56086"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0.37</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C44FBEC"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18.50%</w:t>
            </w:r>
          </w:p>
        </w:tc>
      </w:tr>
      <w:tr w:rsidR="0009520F" w14:paraId="796683C6" w14:textId="77777777">
        <w:trPr>
          <w:trHeight w:val="300"/>
        </w:trPr>
        <w:tc>
          <w:tcPr>
            <w:tcW w:w="283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D3F6DFC"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SANTIAGO ALOY SA</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56B50D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1,660,954.00</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108F7FC"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1,007,844.88</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01E5B02"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0.61</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7963B1D"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14.30%</w:t>
            </w:r>
          </w:p>
        </w:tc>
      </w:tr>
      <w:tr w:rsidR="0009520F" w14:paraId="61BF752E" w14:textId="77777777">
        <w:trPr>
          <w:trHeight w:val="300"/>
        </w:trPr>
        <w:tc>
          <w:tcPr>
            <w:tcW w:w="283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CDA44A1"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MOSCA HNOS SA</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C87BE84"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693,179.00</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EA48254"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804,564.56</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828A91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1.16</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AEB58ED"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11.40%</w:t>
            </w:r>
          </w:p>
        </w:tc>
      </w:tr>
      <w:tr w:rsidR="0009520F" w14:paraId="0FD26D2B" w14:textId="77777777">
        <w:trPr>
          <w:trHeight w:val="300"/>
        </w:trPr>
        <w:tc>
          <w:tcPr>
            <w:tcW w:w="283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8FF53EF"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DEVOTO HNOS SA</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643B2B8"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571,359.00</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E2C0DD8"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593,642.00</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B1BD881"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1.04</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64DC02E"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8.40%</w:t>
            </w:r>
          </w:p>
        </w:tc>
      </w:tr>
      <w:tr w:rsidR="0009520F" w14:paraId="4EA6D02E" w14:textId="77777777">
        <w:trPr>
          <w:trHeight w:val="300"/>
        </w:trPr>
        <w:tc>
          <w:tcPr>
            <w:tcW w:w="283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6B2D6E7"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CASINO IMPORTACIONES SA</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5EB0BF2"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1,020,684.00</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5362D51"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527,065.13</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A752D3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0.52</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C54073F"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7.50%</w:t>
            </w:r>
          </w:p>
        </w:tc>
      </w:tr>
      <w:tr w:rsidR="0009520F" w14:paraId="06FA3614" w14:textId="77777777">
        <w:trPr>
          <w:trHeight w:val="300"/>
        </w:trPr>
        <w:tc>
          <w:tcPr>
            <w:tcW w:w="283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08D5BCF"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PAPELERIA ALDO SA</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A081200"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362,287.00</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2A7894E"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368,151.59</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04B4031"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1.02</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1EA5CE3"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5.20%</w:t>
            </w:r>
          </w:p>
        </w:tc>
      </w:tr>
      <w:tr w:rsidR="0009520F" w14:paraId="2949E008" w14:textId="77777777">
        <w:trPr>
          <w:trHeight w:val="300"/>
        </w:trPr>
        <w:tc>
          <w:tcPr>
            <w:tcW w:w="283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7F946ED"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VIKIVIC SA</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122CBA3"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141,291.00</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EEB0860"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344,736.38</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9AD34C0"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2.44</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4CD768E"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4.90%</w:t>
            </w:r>
          </w:p>
        </w:tc>
      </w:tr>
      <w:tr w:rsidR="0009520F" w14:paraId="7040092C" w14:textId="77777777">
        <w:trPr>
          <w:trHeight w:val="300"/>
        </w:trPr>
        <w:tc>
          <w:tcPr>
            <w:tcW w:w="283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2246076"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SANFER SA</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895424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10,476.00</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11C1BC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245,217.09</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E623214"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23.41</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827F71E"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3.50%</w:t>
            </w:r>
          </w:p>
        </w:tc>
      </w:tr>
      <w:tr w:rsidR="0009520F" w14:paraId="4B82874B" w14:textId="77777777">
        <w:trPr>
          <w:trHeight w:val="300"/>
        </w:trPr>
        <w:tc>
          <w:tcPr>
            <w:tcW w:w="283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3ACBD91"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UNILAM SA</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4F142C2"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297,238.00</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69AF992"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234,189.70</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26541DC"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0.79</w:t>
            </w:r>
          </w:p>
        </w:tc>
        <w:tc>
          <w:tcPr>
            <w:tcW w:w="108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19C7D5F"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3.30%</w:t>
            </w:r>
          </w:p>
        </w:tc>
      </w:tr>
    </w:tbl>
    <w:p w14:paraId="698D23A8" w14:textId="77777777" w:rsidR="0009520F" w:rsidRDefault="0009520F" w:rsidP="009C03B3">
      <w:pPr>
        <w:spacing w:line="360" w:lineRule="auto"/>
      </w:pPr>
    </w:p>
    <w:p w14:paraId="669DD4F2" w14:textId="77777777" w:rsidR="0009520F" w:rsidRDefault="006914FA" w:rsidP="009C03B3">
      <w:pPr>
        <w:spacing w:line="360" w:lineRule="auto"/>
      </w:pPr>
      <w:r>
        <w:t>Como se puede apreciar, diversas empresas del rubro Papelería se encuentran entre las 9 empresas con mayor cantidad de importaciones de los productos señalados.</w:t>
      </w:r>
    </w:p>
    <w:p w14:paraId="4FFF3DDA" w14:textId="77777777" w:rsidR="0009520F" w:rsidRDefault="0009520F" w:rsidP="009C03B3">
      <w:pPr>
        <w:spacing w:line="360" w:lineRule="auto"/>
      </w:pPr>
    </w:p>
    <w:p w14:paraId="0DF4AA4B" w14:textId="77777777" w:rsidR="0009520F" w:rsidRDefault="006914FA" w:rsidP="009C03B3">
      <w:pPr>
        <w:spacing w:line="360" w:lineRule="auto"/>
      </w:pPr>
      <w:r>
        <w:t>Fábrica Nacional de Papel (</w:t>
      </w:r>
      <w:proofErr w:type="spellStart"/>
      <w:r>
        <w:t>Fanapel</w:t>
      </w:r>
      <w:proofErr w:type="spellEnd"/>
      <w:r>
        <w:t xml:space="preserve">) es una empresa uruguaya que se dedica a la producción de papel, pero asimismo realiza importaciones y se puede apreciar que es la principal empresa del rubro.  Tanto </w:t>
      </w:r>
      <w:proofErr w:type="spellStart"/>
      <w:r>
        <w:t>Aloy</w:t>
      </w:r>
      <w:proofErr w:type="spellEnd"/>
      <w:r>
        <w:t xml:space="preserve"> como Mosca y Papelería Aldo son empresas del mismo rubro que la Papelería </w:t>
      </w:r>
      <w:proofErr w:type="spellStart"/>
      <w:r>
        <w:t>Sienra</w:t>
      </w:r>
      <w:proofErr w:type="spellEnd"/>
      <w:r>
        <w:t xml:space="preserve">.  </w:t>
      </w:r>
    </w:p>
    <w:p w14:paraId="7E35A767" w14:textId="77777777" w:rsidR="0009520F" w:rsidRDefault="0009520F" w:rsidP="009C03B3">
      <w:pPr>
        <w:spacing w:line="360" w:lineRule="auto"/>
      </w:pPr>
    </w:p>
    <w:p w14:paraId="6B642868" w14:textId="77777777" w:rsidR="0009520F" w:rsidRDefault="006914FA" w:rsidP="009C03B3">
      <w:pPr>
        <w:spacing w:line="360" w:lineRule="auto"/>
      </w:pPr>
      <w:r>
        <w:t xml:space="preserve">Esto demuestra el hecho de que Mosca, un competidor directo en Punta del Este, tiene un fuerte poder adquisitivo, lo que le permite obtener mejores condiciones de precios.  Esto representa un desafío para la Papelería </w:t>
      </w:r>
      <w:proofErr w:type="spellStart"/>
      <w:r>
        <w:t>Sienra</w:t>
      </w:r>
      <w:proofErr w:type="spellEnd"/>
      <w:r>
        <w:t xml:space="preserve"> ya que no se realizan importaciones directas, lo que conlleva mayores precios o márgenes más bajos de ganancia.  La estrategia de la Papelería es negociar con distribuidores locales.  Esto favorece a la empresa, ya que permite negociar con muchos proveedores y obtener los productos que se necesitan solamente cuando realmente son necesarios, permitiendo optimizar el stock de la tienda sin involucrarse en compras grandes que permitan mejores precios pero menor rotación de ese stock.</w:t>
      </w:r>
    </w:p>
    <w:p w14:paraId="7C6EFFB6" w14:textId="77777777" w:rsidR="0009520F" w:rsidRDefault="0009520F" w:rsidP="009C03B3">
      <w:pPr>
        <w:spacing w:line="360" w:lineRule="auto"/>
      </w:pPr>
    </w:p>
    <w:p w14:paraId="4954D28B" w14:textId="77777777" w:rsidR="0009520F" w:rsidRDefault="006914FA" w:rsidP="009C03B3">
      <w:pPr>
        <w:spacing w:line="360" w:lineRule="auto"/>
      </w:pPr>
      <w:r>
        <w:t>Asimismo se nota la influencia de los supermercados, ya que Devoto, también con sucursal en Punta del Este, tiene la oportunidad de importar una cantidad importante de papel para la venta.</w:t>
      </w:r>
    </w:p>
    <w:p w14:paraId="561DE7DA" w14:textId="77777777" w:rsidR="0009520F" w:rsidRDefault="0009520F" w:rsidP="009C03B3">
      <w:pPr>
        <w:spacing w:line="360" w:lineRule="auto"/>
      </w:pPr>
    </w:p>
    <w:p w14:paraId="5454695D" w14:textId="77777777" w:rsidR="0009520F" w:rsidRDefault="006914FA" w:rsidP="009C03B3">
      <w:pPr>
        <w:spacing w:line="360" w:lineRule="auto"/>
      </w:pPr>
      <w:r>
        <w:lastRenderedPageBreak/>
        <w:t>Se realizó un segundo análisis de importaciones, en este caso utilizando algunos productos relacionados al arte y a la escritura.  Se obtuvieron los siguientes datos:</w:t>
      </w:r>
    </w:p>
    <w:p w14:paraId="455B0674" w14:textId="77777777" w:rsidR="0009520F" w:rsidRDefault="0009520F" w:rsidP="009C03B3">
      <w:pPr>
        <w:spacing w:line="360" w:lineRule="auto"/>
      </w:pPr>
    </w:p>
    <w:p w14:paraId="501358AC" w14:textId="77777777" w:rsidR="0009520F" w:rsidRDefault="0009520F" w:rsidP="009C03B3">
      <w:pPr>
        <w:spacing w:line="360" w:lineRule="auto"/>
      </w:pPr>
    </w:p>
    <w:tbl>
      <w:tblPr>
        <w:tblStyle w:val="a1"/>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359"/>
        <w:gridCol w:w="5285"/>
        <w:gridCol w:w="1358"/>
        <w:gridCol w:w="1358"/>
      </w:tblGrid>
      <w:tr w:rsidR="0009520F" w14:paraId="307D1DFE" w14:textId="77777777">
        <w:trPr>
          <w:trHeight w:val="300"/>
        </w:trPr>
        <w:tc>
          <w:tcPr>
            <w:tcW w:w="1358" w:type="dxa"/>
            <w:tcBorders>
              <w:top w:val="single" w:sz="6" w:space="0" w:color="000000"/>
              <w:left w:val="single" w:sz="6" w:space="0" w:color="000000"/>
              <w:bottom w:val="single" w:sz="6" w:space="0" w:color="000000"/>
              <w:right w:val="single" w:sz="6" w:space="0" w:color="000000"/>
            </w:tcBorders>
            <w:shd w:val="clear" w:color="auto" w:fill="003366"/>
            <w:tcMar>
              <w:top w:w="0" w:type="dxa"/>
              <w:left w:w="40" w:type="dxa"/>
              <w:bottom w:w="0" w:type="dxa"/>
              <w:right w:w="40" w:type="dxa"/>
            </w:tcMar>
            <w:vAlign w:val="center"/>
          </w:tcPr>
          <w:p w14:paraId="113D91BC"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b/>
                <w:color w:val="FFFFFF"/>
                <w:sz w:val="16"/>
                <w:szCs w:val="16"/>
              </w:rPr>
              <w:t>Posición</w:t>
            </w:r>
          </w:p>
        </w:tc>
        <w:tc>
          <w:tcPr>
            <w:tcW w:w="5284"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020C8535"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b/>
                <w:color w:val="FFFFFF"/>
                <w:sz w:val="16"/>
                <w:szCs w:val="16"/>
              </w:rPr>
              <w:t>Producto</w:t>
            </w:r>
          </w:p>
        </w:tc>
        <w:tc>
          <w:tcPr>
            <w:tcW w:w="1358"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355F06AA"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b/>
                <w:color w:val="FFFFFF"/>
                <w:sz w:val="16"/>
                <w:szCs w:val="16"/>
              </w:rPr>
              <w:t>Cantidad</w:t>
            </w:r>
          </w:p>
        </w:tc>
        <w:tc>
          <w:tcPr>
            <w:tcW w:w="1358"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198F7B62"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b/>
                <w:color w:val="FFFFFF"/>
                <w:sz w:val="16"/>
                <w:szCs w:val="16"/>
              </w:rPr>
              <w:t>Total CIF</w:t>
            </w:r>
          </w:p>
        </w:tc>
      </w:tr>
      <w:tr w:rsidR="0009520F" w14:paraId="6F87EFA4"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AF46660"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3208201900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D084732"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PINTURAS A BASE DE POLIMEROS ACRILICOS O VINILICOS</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1A0063B"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716,067.25</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31BE0B2"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3,193,311.25</w:t>
            </w:r>
          </w:p>
        </w:tc>
      </w:tr>
      <w:tr w:rsidR="0009520F" w14:paraId="58DCF904"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D0164C2"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3208101000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9833BD2"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PINTURAS</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A9ABCDB"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801,947.75</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D4C0808"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2,848,549.75</w:t>
            </w:r>
          </w:p>
        </w:tc>
      </w:tr>
      <w:tr w:rsidR="0009520F" w14:paraId="5D3DB37F"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049EDB0"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3208901000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F304D9C"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PINTURAS A BASE DE POLIMEROS SINTETICOS O NATURALES</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B1E16E4"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443,023.53</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C60EBA9"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2,837,345.50</w:t>
            </w:r>
          </w:p>
        </w:tc>
      </w:tr>
      <w:tr w:rsidR="0009520F" w14:paraId="270CAE5C"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31BE7C7"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9608200000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0979291"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ROTULADORES Y MARCADORES CON PUNTA DE FIELTRO U OTRA PUNTA POROSA</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1DE6CE9"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4,859,248.00</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D05153D"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2,404,192.75</w:t>
            </w:r>
          </w:p>
        </w:tc>
      </w:tr>
      <w:tr w:rsidR="0009520F" w14:paraId="54B2BBD3"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C89DA29"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9608100000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F832F76"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BOLIGRAFOS</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6C0902B"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6,507,136.00</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4679458"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1,610,274.25</w:t>
            </w:r>
          </w:p>
        </w:tc>
      </w:tr>
      <w:tr w:rsidR="0009520F" w14:paraId="27DBC82C"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7DC6EE8"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9603300000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E97B1A5"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PINCELES Y BROCHAS</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C86C7FA"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833,599.50</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9B2B523"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494,153.13</w:t>
            </w:r>
          </w:p>
        </w:tc>
      </w:tr>
      <w:tr w:rsidR="0009520F" w14:paraId="0780032D"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59B0C43"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3208202000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8323CBC"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BARNICES</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A50BC5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82,722.20</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655E00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492,532.03</w:t>
            </w:r>
          </w:p>
        </w:tc>
      </w:tr>
      <w:tr w:rsidR="0009520F" w14:paraId="0D1B8687"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5068347"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3208203000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5E721E4"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DISOLUCIONES DEFINIDAS EN LA NOTA 4 DE ESTE CAPITULO</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F0C25A2"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10,337.49</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00C90CA"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153,437.16</w:t>
            </w:r>
          </w:p>
        </w:tc>
      </w:tr>
      <w:tr w:rsidR="0009520F" w14:paraId="2B6BF08D"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404A728"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9608400000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18D999F"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PORTAMINAS</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04B5EC6"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224,769.00</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67FAF11"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121,605.89</w:t>
            </w:r>
          </w:p>
        </w:tc>
      </w:tr>
      <w:tr w:rsidR="0009520F" w14:paraId="2AC4E548"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6F80EBD"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3208902100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55A475E"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BARNICES A BASE DE DERIVADOS DE LA CELULOSA</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370D1C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20,180.00</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A2C264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98,518.78</w:t>
            </w:r>
          </w:p>
        </w:tc>
      </w:tr>
      <w:tr w:rsidR="0009520F" w14:paraId="1200EFC9"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E9CC82E"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9608500000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FB8826C"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JUEGOS DE BOLIGRAFOS, ROTULADORES, MARCADORES O SIMILARES</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47050CA"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49,914.00</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3D809E9"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37,302.78</w:t>
            </w:r>
          </w:p>
        </w:tc>
      </w:tr>
      <w:tr w:rsidR="0009520F" w14:paraId="389007C4" w14:textId="77777777">
        <w:trPr>
          <w:trHeight w:val="300"/>
        </w:trPr>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8FBB814" w14:textId="77777777" w:rsidR="0009520F" w:rsidRDefault="006914FA" w:rsidP="009C03B3">
            <w:pPr>
              <w:widowControl w:val="0"/>
              <w:spacing w:line="360" w:lineRule="auto"/>
              <w:jc w:val="center"/>
              <w:rPr>
                <w:rFonts w:ascii="Calibri" w:eastAsia="Calibri" w:hAnsi="Calibri" w:cs="Calibri"/>
                <w:sz w:val="22"/>
                <w:szCs w:val="22"/>
              </w:rPr>
            </w:pPr>
            <w:r>
              <w:rPr>
                <w:rFonts w:ascii="Calibri" w:eastAsia="Calibri" w:hAnsi="Calibri" w:cs="Calibri"/>
                <w:sz w:val="16"/>
                <w:szCs w:val="16"/>
              </w:rPr>
              <w:t>9608600000</w:t>
            </w:r>
          </w:p>
        </w:tc>
        <w:tc>
          <w:tcPr>
            <w:tcW w:w="528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BD1AABB"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CARTUCHOS DE REPUESTO CON SU PUNTA PARA BOLIGRAFO</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58FD579"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62,113.00</w:t>
            </w:r>
          </w:p>
        </w:tc>
        <w:tc>
          <w:tcPr>
            <w:tcW w:w="13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9FD6170"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22,728.41</w:t>
            </w:r>
          </w:p>
        </w:tc>
      </w:tr>
    </w:tbl>
    <w:p w14:paraId="0886AA45" w14:textId="77777777" w:rsidR="0009520F" w:rsidRDefault="0009520F" w:rsidP="009C03B3">
      <w:pPr>
        <w:spacing w:line="360" w:lineRule="auto"/>
      </w:pPr>
    </w:p>
    <w:p w14:paraId="313ED828" w14:textId="77777777" w:rsidR="0009520F" w:rsidRDefault="006914FA" w:rsidP="009C03B3">
      <w:pPr>
        <w:spacing w:line="360" w:lineRule="auto"/>
      </w:pPr>
      <w:r>
        <w:t xml:space="preserve">Las principales 9 empresas importadoras de estos productos fueron las siguientes para el año 2023: </w:t>
      </w:r>
    </w:p>
    <w:p w14:paraId="52F74E1F" w14:textId="77777777" w:rsidR="0009520F" w:rsidRDefault="0009520F" w:rsidP="009C03B3">
      <w:pPr>
        <w:spacing w:line="360" w:lineRule="auto"/>
      </w:pPr>
    </w:p>
    <w:tbl>
      <w:tblPr>
        <w:tblStyle w:val="a2"/>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692"/>
        <w:gridCol w:w="1417"/>
        <w:gridCol w:w="1417"/>
        <w:gridCol w:w="1417"/>
        <w:gridCol w:w="1417"/>
      </w:tblGrid>
      <w:tr w:rsidR="0009520F" w14:paraId="31C926DB" w14:textId="77777777">
        <w:trPr>
          <w:trHeight w:val="300"/>
        </w:trPr>
        <w:tc>
          <w:tcPr>
            <w:tcW w:w="3692" w:type="dxa"/>
            <w:tcBorders>
              <w:top w:val="single" w:sz="6" w:space="0" w:color="000000"/>
              <w:left w:val="single" w:sz="6" w:space="0" w:color="000000"/>
              <w:bottom w:val="single" w:sz="6" w:space="0" w:color="000000"/>
              <w:right w:val="single" w:sz="6" w:space="0" w:color="000000"/>
            </w:tcBorders>
            <w:shd w:val="clear" w:color="auto" w:fill="003366"/>
            <w:tcMar>
              <w:top w:w="0" w:type="dxa"/>
              <w:left w:w="40" w:type="dxa"/>
              <w:bottom w:w="0" w:type="dxa"/>
              <w:right w:w="40" w:type="dxa"/>
            </w:tcMar>
            <w:vAlign w:val="center"/>
          </w:tcPr>
          <w:p w14:paraId="747CE20F"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b/>
                <w:color w:val="FFFFFF"/>
                <w:sz w:val="16"/>
                <w:szCs w:val="16"/>
              </w:rPr>
              <w:t>Empresa</w:t>
            </w:r>
          </w:p>
        </w:tc>
        <w:tc>
          <w:tcPr>
            <w:tcW w:w="1417"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75F961BE"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b/>
                <w:color w:val="FFFFFF"/>
                <w:sz w:val="16"/>
                <w:szCs w:val="16"/>
              </w:rPr>
              <w:t>Cantidad</w:t>
            </w:r>
          </w:p>
        </w:tc>
        <w:tc>
          <w:tcPr>
            <w:tcW w:w="1417"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7B279F72"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b/>
                <w:color w:val="FFFFFF"/>
                <w:sz w:val="16"/>
                <w:szCs w:val="16"/>
              </w:rPr>
              <w:t>Total CIF</w:t>
            </w:r>
          </w:p>
        </w:tc>
        <w:tc>
          <w:tcPr>
            <w:tcW w:w="1417"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3A1CC822"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b/>
                <w:color w:val="FFFFFF"/>
                <w:sz w:val="16"/>
                <w:szCs w:val="16"/>
              </w:rPr>
              <w:t>Precio</w:t>
            </w:r>
          </w:p>
        </w:tc>
        <w:tc>
          <w:tcPr>
            <w:tcW w:w="1417" w:type="dxa"/>
            <w:tcBorders>
              <w:top w:val="single" w:sz="6" w:space="0" w:color="000000"/>
              <w:left w:val="single" w:sz="6" w:space="0" w:color="CCCCCC"/>
              <w:bottom w:val="single" w:sz="6" w:space="0" w:color="000000"/>
              <w:right w:val="single" w:sz="6" w:space="0" w:color="000000"/>
            </w:tcBorders>
            <w:shd w:val="clear" w:color="auto" w:fill="003366"/>
            <w:tcMar>
              <w:top w:w="0" w:type="dxa"/>
              <w:left w:w="40" w:type="dxa"/>
              <w:bottom w:w="0" w:type="dxa"/>
              <w:right w:w="40" w:type="dxa"/>
            </w:tcMar>
            <w:vAlign w:val="center"/>
          </w:tcPr>
          <w:p w14:paraId="7D369398"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b/>
                <w:color w:val="FFFFFF"/>
                <w:sz w:val="16"/>
                <w:szCs w:val="16"/>
              </w:rPr>
              <w:t>% CIF</w:t>
            </w:r>
          </w:p>
        </w:tc>
      </w:tr>
      <w:tr w:rsidR="0009520F" w14:paraId="2DE90702" w14:textId="77777777">
        <w:trPr>
          <w:trHeight w:val="300"/>
        </w:trPr>
        <w:tc>
          <w:tcPr>
            <w:tcW w:w="369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CE4641F"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PINTURAS INCA SA</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0E1B47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151,568.00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DD4B303"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1,440,648.38</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3E45102"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9.50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904882E"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10.10%</w:t>
            </w:r>
          </w:p>
        </w:tc>
      </w:tr>
      <w:tr w:rsidR="0009520F" w14:paraId="110B5AFE" w14:textId="77777777">
        <w:trPr>
          <w:trHeight w:val="300"/>
        </w:trPr>
        <w:tc>
          <w:tcPr>
            <w:tcW w:w="369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FBE9757"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SHERWIN WILLIAMS URUGUAY SA</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DC0C69D"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55,815.00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7903EFD"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902,399.88</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3CD5477"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16.17</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72E29EF"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6.30%</w:t>
            </w:r>
          </w:p>
        </w:tc>
      </w:tr>
      <w:tr w:rsidR="0009520F" w14:paraId="4CE38D8F" w14:textId="77777777">
        <w:trPr>
          <w:trHeight w:val="300"/>
        </w:trPr>
        <w:tc>
          <w:tcPr>
            <w:tcW w:w="369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BAE7958"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BASF URUGUAYA SA</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F721236"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166,489.19</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6319B88"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768,111.44</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82851E6"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4.61</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DDAC5CF"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5.40%</w:t>
            </w:r>
          </w:p>
        </w:tc>
      </w:tr>
      <w:tr w:rsidR="0009520F" w14:paraId="5C9918FC" w14:textId="77777777">
        <w:trPr>
          <w:trHeight w:val="300"/>
        </w:trPr>
        <w:tc>
          <w:tcPr>
            <w:tcW w:w="369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0BA8E6D"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PPG INDUSTRIES URUGUAY SA</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FF6BF8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59,625.00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81E1593"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758,618.69</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52E9474"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12.72</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701D6C5"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5.30%</w:t>
            </w:r>
          </w:p>
        </w:tc>
      </w:tr>
      <w:tr w:rsidR="0009520F" w14:paraId="6E83BEC4" w14:textId="77777777">
        <w:trPr>
          <w:trHeight w:val="300"/>
        </w:trPr>
        <w:tc>
          <w:tcPr>
            <w:tcW w:w="369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8605815"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SERVIAM SOCIEDAD ANONIMA</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32003FC"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7,128.00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E4592D2"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554,530.81</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E1E4592"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77.80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A5FF697"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3.90%</w:t>
            </w:r>
          </w:p>
        </w:tc>
      </w:tr>
      <w:tr w:rsidR="0009520F" w14:paraId="2934FC0F" w14:textId="77777777">
        <w:trPr>
          <w:trHeight w:val="300"/>
        </w:trPr>
        <w:tc>
          <w:tcPr>
            <w:tcW w:w="369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F3A6315"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MAPA SA</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DF7FC77"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1,578,887.00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D9D20EB"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536,491.13</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004C059"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0.34</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153DC3E"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3.70%</w:t>
            </w:r>
          </w:p>
        </w:tc>
      </w:tr>
      <w:tr w:rsidR="0009520F" w14:paraId="2745279E" w14:textId="77777777">
        <w:trPr>
          <w:trHeight w:val="300"/>
        </w:trPr>
        <w:tc>
          <w:tcPr>
            <w:tcW w:w="369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0B69480"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MOSCA HNOS SA</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76BF687"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764,956.00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3DD4E9D"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524,895.63</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C1DD85F"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0.69</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0026763"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3.70%</w:t>
            </w:r>
          </w:p>
        </w:tc>
      </w:tr>
      <w:tr w:rsidR="0009520F" w14:paraId="0408E698" w14:textId="77777777">
        <w:trPr>
          <w:trHeight w:val="300"/>
        </w:trPr>
        <w:tc>
          <w:tcPr>
            <w:tcW w:w="369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30DAC8C" w14:textId="77777777" w:rsidR="0009520F" w:rsidRDefault="006914FA" w:rsidP="009C03B3">
            <w:pPr>
              <w:widowControl w:val="0"/>
              <w:spacing w:line="360" w:lineRule="auto"/>
              <w:rPr>
                <w:rFonts w:ascii="Calibri" w:eastAsia="Calibri" w:hAnsi="Calibri" w:cs="Calibri"/>
                <w:sz w:val="22"/>
                <w:szCs w:val="22"/>
              </w:rPr>
            </w:pPr>
            <w:r>
              <w:rPr>
                <w:rFonts w:ascii="Calibri" w:eastAsia="Calibri" w:hAnsi="Calibri" w:cs="Calibri"/>
                <w:sz w:val="16"/>
                <w:szCs w:val="16"/>
              </w:rPr>
              <w:t>BORDONIX SA</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EA129A9"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8,382.00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7C81813"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524,023.69</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2508F63"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62.52</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7996D74" w14:textId="77777777" w:rsidR="0009520F" w:rsidRDefault="006914FA" w:rsidP="009C03B3">
            <w:pPr>
              <w:widowControl w:val="0"/>
              <w:spacing w:line="360" w:lineRule="auto"/>
              <w:jc w:val="right"/>
              <w:rPr>
                <w:rFonts w:ascii="Calibri" w:eastAsia="Calibri" w:hAnsi="Calibri" w:cs="Calibri"/>
                <w:sz w:val="22"/>
                <w:szCs w:val="22"/>
              </w:rPr>
            </w:pPr>
            <w:r>
              <w:rPr>
                <w:rFonts w:ascii="Calibri" w:eastAsia="Calibri" w:hAnsi="Calibri" w:cs="Calibri"/>
                <w:sz w:val="16"/>
                <w:szCs w:val="16"/>
              </w:rPr>
              <w:t>3.70%</w:t>
            </w:r>
          </w:p>
        </w:tc>
      </w:tr>
    </w:tbl>
    <w:p w14:paraId="64830B77" w14:textId="77777777" w:rsidR="0009520F" w:rsidRDefault="0009520F" w:rsidP="009C03B3">
      <w:pPr>
        <w:spacing w:line="360" w:lineRule="auto"/>
      </w:pPr>
    </w:p>
    <w:p w14:paraId="125BC18E" w14:textId="77777777" w:rsidR="0009520F" w:rsidRDefault="006914FA" w:rsidP="009C03B3">
      <w:pPr>
        <w:spacing w:line="360" w:lineRule="auto"/>
      </w:pPr>
      <w:r>
        <w:t>La mayoría de las empresas que se destacan en este análisis son del rubro de la pintura de interiores (para hogares y construcción), por lo que sus datos no son tan relevantes para el caso.</w:t>
      </w:r>
    </w:p>
    <w:p w14:paraId="651D1896" w14:textId="77777777" w:rsidR="0009520F" w:rsidRDefault="0009520F" w:rsidP="009C03B3">
      <w:pPr>
        <w:spacing w:line="360" w:lineRule="auto"/>
      </w:pPr>
    </w:p>
    <w:p w14:paraId="28450E95" w14:textId="77777777" w:rsidR="0009520F" w:rsidRDefault="006914FA" w:rsidP="009C03B3">
      <w:pPr>
        <w:spacing w:line="360" w:lineRule="auto"/>
      </w:pPr>
      <w:r>
        <w:lastRenderedPageBreak/>
        <w:t xml:space="preserve">Lo que sí parece relevante destacar es nuevamente la presencia de Mosca como un importante importador del rubro.  También se aprecia la importancia de Mapa dentro de este ranking, que también es proveedor de la sucursal de </w:t>
      </w:r>
      <w:proofErr w:type="spellStart"/>
      <w:r>
        <w:t>Sienra</w:t>
      </w:r>
      <w:proofErr w:type="spellEnd"/>
      <w:r>
        <w:t xml:space="preserve"> en Maldonado.</w:t>
      </w:r>
    </w:p>
    <w:p w14:paraId="7C4D26AB" w14:textId="77777777" w:rsidR="0009520F" w:rsidRDefault="0009520F" w:rsidP="009C03B3">
      <w:pPr>
        <w:spacing w:line="360" w:lineRule="auto"/>
      </w:pPr>
    </w:p>
    <w:p w14:paraId="36D16555" w14:textId="77777777" w:rsidR="0009520F" w:rsidRDefault="006914FA" w:rsidP="009C03B3">
      <w:pPr>
        <w:pStyle w:val="Subttulo"/>
        <w:spacing w:line="360" w:lineRule="auto"/>
      </w:pPr>
      <w:bookmarkStart w:id="10" w:name="_3oox1wocbs2b" w:colFirst="0" w:colLast="0"/>
      <w:bookmarkEnd w:id="10"/>
      <w:r>
        <w:t>1.4 Información sobre Punta del Este:</w:t>
      </w:r>
    </w:p>
    <w:p w14:paraId="1A29476C" w14:textId="77777777" w:rsidR="0009520F" w:rsidRDefault="006914FA" w:rsidP="009C03B3">
      <w:pPr>
        <w:spacing w:line="360" w:lineRule="auto"/>
        <w:rPr>
          <w:color w:val="000000"/>
        </w:rPr>
      </w:pPr>
      <w:r>
        <w:rPr>
          <w:color w:val="000000"/>
        </w:rPr>
        <w:t>Punta del Este ha incrementado su población enormemente a partir de la pandemia, lo que abre una posibilidad interesante de comercialización.  En el censo del 2011 se estimaba una población de 9277 habitantes mientras que en el 2021 la misma incrementó a 12500.   Por otra parte, han abierto diversos colegios privados en la ciudad – dada la oportunidad que muchos padres tuvieron de establecerse en la zona gracias al trabajo remoto.</w:t>
      </w:r>
    </w:p>
    <w:p w14:paraId="3CA5B009" w14:textId="77777777" w:rsidR="0009520F" w:rsidRDefault="006914FA" w:rsidP="009C03B3">
      <w:pPr>
        <w:spacing w:before="240" w:after="240" w:line="360" w:lineRule="auto"/>
      </w:pPr>
      <w:r>
        <w:t xml:space="preserve">El mercado de papelería y librería en Punta del Este es relativamente pequeño, pero se caracteriza por la presencia de algunas tiendas clave. Actualmente, las principales competidoras de la Papelería </w:t>
      </w:r>
      <w:proofErr w:type="spellStart"/>
      <w:r>
        <w:t>Sienra</w:t>
      </w:r>
      <w:proofErr w:type="spellEnd"/>
      <w:r>
        <w:t xml:space="preserve"> en la zona son:</w:t>
      </w:r>
    </w:p>
    <w:p w14:paraId="3B5F0CC8" w14:textId="77777777" w:rsidR="0009520F" w:rsidRDefault="006914FA" w:rsidP="009C03B3">
      <w:pPr>
        <w:numPr>
          <w:ilvl w:val="0"/>
          <w:numId w:val="22"/>
        </w:numPr>
        <w:spacing w:before="240" w:line="360" w:lineRule="auto"/>
      </w:pPr>
      <w:r>
        <w:rPr>
          <w:b/>
        </w:rPr>
        <w:t>Mosca</w:t>
      </w:r>
      <w:r>
        <w:t>: Una de las cadenas más grandes y reconocidas en Uruguay, Mosca tiene una sucursal en el Shopping de Punta del Este. Esta tienda es parte de una red de sucursales que cubren diversas ciudades del país, lo que le otorga ventajas en términos de poder adquisitivo y de gestión logística. Mosca se distingue por su amplia oferta de productos de papelería, libros, suministros de oficina, y productos tecnológicos. Además, la tienda en el shopping atrae tanto a residentes locales como a turistas, gracias a la alta afluencia de público en este centro comercial. A pesar de su fuerte presencia en el mercado, su enfoque en un gran volumen de productos puede limitar la personalización de la experiencia de compra y la atención al cliente, lo que podría ser una oportunidad para los competidores más pequeños.</w:t>
      </w:r>
    </w:p>
    <w:p w14:paraId="487A2162" w14:textId="77777777" w:rsidR="0009520F" w:rsidRDefault="006914FA" w:rsidP="009C03B3">
      <w:pPr>
        <w:numPr>
          <w:ilvl w:val="0"/>
          <w:numId w:val="22"/>
        </w:numPr>
        <w:spacing w:after="240" w:line="360" w:lineRule="auto"/>
      </w:pPr>
      <w:r>
        <w:rPr>
          <w:b/>
        </w:rPr>
        <w:t xml:space="preserve">Le </w:t>
      </w:r>
      <w:proofErr w:type="spellStart"/>
      <w:r>
        <w:rPr>
          <w:b/>
        </w:rPr>
        <w:t>Crayon</w:t>
      </w:r>
      <w:proofErr w:type="spellEnd"/>
      <w:r>
        <w:t xml:space="preserve">: Ubicada también en Punta del Este, Le </w:t>
      </w:r>
      <w:proofErr w:type="spellStart"/>
      <w:r>
        <w:t>Crayon</w:t>
      </w:r>
      <w:proofErr w:type="spellEnd"/>
      <w:r>
        <w:t xml:space="preserve"> es una librería y papelería más pequeña en comparación con Mosca. Se caracteriza por ofrecer una selección de productos más limitada y su local no cuenta con una imagen o diseño que destaque. El estado del local, sugiere que la inversión en infraestructura y renovación ha sido baja, lo que puede influir negativamente en la experiencia de compra del cliente. Esta situación abre una oportunidad importante para que nuevas empresas entren al mercado con una </w:t>
      </w:r>
      <w:r>
        <w:lastRenderedPageBreak/>
        <w:t>oferta más atractiva y actualizada en términos de presentación del local y calidad del servicio.</w:t>
      </w:r>
    </w:p>
    <w:p w14:paraId="105F8672" w14:textId="77777777" w:rsidR="0009520F" w:rsidRDefault="006914FA" w:rsidP="009C03B3">
      <w:pPr>
        <w:spacing w:before="240" w:after="240" w:line="360" w:lineRule="auto"/>
      </w:pPr>
      <w:r>
        <w:t>Además de los competidores directos, existen otros comercios que, aunque no se especializan exclusivamente en papelería y librería, pueden ofrecer productos similares y competir indirectamente. La gran mayoría de estos competidores son los supermercados. Diversas cadenas de supermercados están establecidas en Punta del Este, como por ejemplo: Tienda Inglesa, Disco, El Dorado y Devoto. Todas las nombradas cuentan con secciones dedicadas a artículos de papelería, especialmente durante la temporada escolar. Aunque no es su principal rubro, la conveniencia de adquirir productos de papelería junto con las compras del hogar atrae a un segmento de clientes que buscan eficiencia en su tiempo de compra. Es de aclarar que no se logró recabar información relevante respecto a los volúmenes de ventas que estas empresas manejan específicamente para estos rubros.</w:t>
      </w:r>
    </w:p>
    <w:p w14:paraId="3BB56EB9" w14:textId="77777777" w:rsidR="0009520F" w:rsidRDefault="006914FA" w:rsidP="009C03B3">
      <w:pPr>
        <w:spacing w:before="240" w:after="240" w:line="360" w:lineRule="auto"/>
      </w:pPr>
      <w:r>
        <w:t>La información de importaciones aporta un contexto valioso para dimensionar el mercado potencial de papelería en Punta del Este. Por ejemplo, solo en 2023, Uruguay importó más de 8.5 millones de unidades de cuadernos y cerca de 6.5 millones de bolígrafos, lo que refleja una demanda significativa a nivel nacional para estos artículos esenciales​. Al proyectar estos datos para una ciudad en crecimiento como Punta del Este, que ha incrementado su población en un 35% desde 2011.</w:t>
      </w:r>
    </w:p>
    <w:p w14:paraId="3A658899" w14:textId="77777777" w:rsidR="0009520F" w:rsidRDefault="006914FA" w:rsidP="009C03B3">
      <w:pPr>
        <w:pBdr>
          <w:top w:val="nil"/>
          <w:left w:val="nil"/>
          <w:bottom w:val="nil"/>
          <w:right w:val="nil"/>
          <w:between w:val="nil"/>
        </w:pBdr>
        <w:spacing w:before="240" w:after="240" w:line="360" w:lineRule="auto"/>
      </w:pPr>
      <w:r>
        <w:t xml:space="preserve">Un análisis más profundo del crecimiento poblacional de Punta del Este revela no solo un aumento cuantitativo, sino también cambios cualitativos en su composición. La ciudad ha experimentado un flujo de nuevos residentes, incluyendo familias jóvenes y profesionales que valoran actividades recreativas y educativas. Además, la tendencia global hacia el "do </w:t>
      </w:r>
      <w:proofErr w:type="spellStart"/>
      <w:r>
        <w:t>it</w:t>
      </w:r>
      <w:proofErr w:type="spellEnd"/>
      <w:r>
        <w:t xml:space="preserve"> </w:t>
      </w:r>
      <w:proofErr w:type="spellStart"/>
      <w:r>
        <w:t>yourself</w:t>
      </w:r>
      <w:proofErr w:type="spellEnd"/>
      <w:r>
        <w:t>" (DIY) y las actividades de ocio creativo ha ganado tracción, impulsando el interés en el arte y las manualidades. Aunque la información demográfica detallada sobre los consumidores específicos de materiales artísticos en Punta del Este es limitada en las fuentes públicas, se pueden identificar segmentos clave basados en patrones de consumo y estilo de vida:</w:t>
      </w:r>
    </w:p>
    <w:p w14:paraId="643623CE" w14:textId="77777777" w:rsidR="0009520F" w:rsidRDefault="006914FA" w:rsidP="009C03B3">
      <w:pPr>
        <w:numPr>
          <w:ilvl w:val="0"/>
          <w:numId w:val="1"/>
        </w:numPr>
        <w:spacing w:before="240" w:line="360" w:lineRule="auto"/>
        <w:jc w:val="left"/>
      </w:pPr>
      <w:r>
        <w:rPr>
          <w:b/>
        </w:rPr>
        <w:t>Población residente con niños y adolescentes:</w:t>
      </w:r>
      <w:r>
        <w:t xml:space="preserve"> El sistema educativo uruguayo, con su enfoque en la educación pública y la obligatoriedad, genera una demanda constante de </w:t>
      </w:r>
      <w:r>
        <w:lastRenderedPageBreak/>
        <w:t>materiales para tareas escolares, proyectos y actividades extracurriculares artísticas. Padres y madres buscan productos de calidad para sus hijos.</w:t>
      </w:r>
    </w:p>
    <w:p w14:paraId="0C0887F5" w14:textId="77777777" w:rsidR="0009520F" w:rsidRDefault="006914FA" w:rsidP="009C03B3">
      <w:pPr>
        <w:numPr>
          <w:ilvl w:val="0"/>
          <w:numId w:val="1"/>
        </w:numPr>
        <w:spacing w:line="360" w:lineRule="auto"/>
        <w:jc w:val="left"/>
      </w:pPr>
      <w:r>
        <w:rPr>
          <w:b/>
        </w:rPr>
        <w:t>Artistas locales y aficionados:</w:t>
      </w:r>
      <w:r>
        <w:t xml:space="preserve"> Punta del Este atrae y alberga a una comunidad de artistas, tanto profesionales como aficionados, que requieren una variedad de materiales especializados (pinturas, pinceles, lienzos, papeles especiales, etc.) que no se encuentran fácilmente en los supermercados o papelerías genéricas.</w:t>
      </w:r>
    </w:p>
    <w:p w14:paraId="3E54679E" w14:textId="77777777" w:rsidR="0009520F" w:rsidRDefault="006914FA" w:rsidP="009C03B3">
      <w:pPr>
        <w:numPr>
          <w:ilvl w:val="0"/>
          <w:numId w:val="1"/>
        </w:numPr>
        <w:spacing w:line="360" w:lineRule="auto"/>
        <w:jc w:val="left"/>
      </w:pPr>
      <w:r>
        <w:rPr>
          <w:b/>
        </w:rPr>
        <w:t>Turistas y visitantes estacionales:</w:t>
      </w:r>
      <w:r>
        <w:t xml:space="preserve"> Durante la temporada alta, la ciudad recibe un alto número de visitantes, muchos de los cuales buscan actividades de ocio, incluyendo hobbies artísticos, o desean adquirir materiales de calidad para llevar a sus hogares.</w:t>
      </w:r>
    </w:p>
    <w:p w14:paraId="4717F948" w14:textId="77777777" w:rsidR="0009520F" w:rsidRDefault="006914FA" w:rsidP="009C03B3">
      <w:pPr>
        <w:numPr>
          <w:ilvl w:val="0"/>
          <w:numId w:val="1"/>
        </w:numPr>
        <w:spacing w:line="360" w:lineRule="auto"/>
        <w:jc w:val="left"/>
      </w:pPr>
      <w:r>
        <w:rPr>
          <w:b/>
        </w:rPr>
        <w:t>Estudiantes de carreras afines al diseño o arte:</w:t>
      </w:r>
      <w:r>
        <w:t xml:space="preserve"> Aunque la oferta académica en Punta del Este es específica, la cercanía con centros educativos mayores o la presencia de estudiantes en verano que continúan sus estudios, puede generar demanda.</w:t>
      </w:r>
    </w:p>
    <w:p w14:paraId="7DC313AC" w14:textId="77777777" w:rsidR="0009520F" w:rsidRDefault="006914FA" w:rsidP="009C03B3">
      <w:pPr>
        <w:numPr>
          <w:ilvl w:val="0"/>
          <w:numId w:val="1"/>
        </w:numPr>
        <w:spacing w:after="240" w:line="360" w:lineRule="auto"/>
        <w:jc w:val="left"/>
      </w:pPr>
      <w:r>
        <w:rPr>
          <w:b/>
        </w:rPr>
        <w:t>Público adulto interesado en hobbies creativos:</w:t>
      </w:r>
      <w:r>
        <w:t xml:space="preserve"> Un creciente número de adultos busca en el arte y las manualidades una forma de relajación y expresión personal. Este segmento valora la variedad y la calidad de los materiales para actividades como </w:t>
      </w:r>
      <w:proofErr w:type="spellStart"/>
      <w:r>
        <w:t>lettering</w:t>
      </w:r>
      <w:proofErr w:type="spellEnd"/>
      <w:r>
        <w:t xml:space="preserve">, </w:t>
      </w:r>
      <w:proofErr w:type="spellStart"/>
      <w:r>
        <w:t>journaling</w:t>
      </w:r>
      <w:proofErr w:type="spellEnd"/>
      <w:r>
        <w:t>, dibujo técnico o pintura.</w:t>
      </w:r>
    </w:p>
    <w:p w14:paraId="3FD6A97E" w14:textId="77777777" w:rsidR="0009520F" w:rsidRDefault="006914FA" w:rsidP="009C03B3">
      <w:pPr>
        <w:pBdr>
          <w:top w:val="nil"/>
          <w:left w:val="nil"/>
          <w:bottom w:val="nil"/>
          <w:right w:val="nil"/>
          <w:between w:val="nil"/>
        </w:pBdr>
        <w:spacing w:before="240" w:after="240" w:line="360" w:lineRule="auto"/>
      </w:pPr>
      <w:r>
        <w:t xml:space="preserve">Este análisis sugiere que el volumen de importación existente y el crecimiento poblacional de Punta del Este no solo confirman la existencia de un mercado, sino que también señalan una posible insuficiencia en la oferta actual de productos especializados. La Papelería </w:t>
      </w:r>
      <w:proofErr w:type="spellStart"/>
      <w:r>
        <w:t>Sienra</w:t>
      </w:r>
      <w:proofErr w:type="spellEnd"/>
      <w:r>
        <w:t xml:space="preserve"> puede capitalizar esta brecha al posicionarse estratégicamente como el proveedor de referencia para materiales artísticos y productos de papelería de alta calidad o de nicho que no son fácilmente accesibles a través de los canales de distribución tradicionales (supermercados o papelerías con un enfoque más generalista).</w:t>
      </w:r>
    </w:p>
    <w:p w14:paraId="293111EE" w14:textId="77777777" w:rsidR="0009520F" w:rsidRDefault="006914FA" w:rsidP="009C03B3">
      <w:pPr>
        <w:pBdr>
          <w:top w:val="nil"/>
          <w:left w:val="nil"/>
          <w:bottom w:val="nil"/>
          <w:right w:val="nil"/>
          <w:between w:val="nil"/>
        </w:pBdr>
        <w:spacing w:before="240" w:after="240" w:line="360" w:lineRule="auto"/>
      </w:pPr>
      <w:r>
        <w:t xml:space="preserve">La oportunidad radica en desarrollar un surtido cuidadosamente curado que vaya más allá de los artículos básicos. Esto implica ofrecer una mayor variedad de marcas, tipos de papel, instrumentos de dibujo y pintura, y herramientas especializadas que satisfagan las exigencias de artistas y aficionados. Adicionalmente, la creación de un ambiente de tienda que inspire la creatividad, la organización de talleres o demostraciones de productos, y la construcción de una comunidad alrededor del arte y la papelería creativa, pueden diferenciar significativamente a Papelería </w:t>
      </w:r>
      <w:proofErr w:type="spellStart"/>
      <w:r>
        <w:t>Sienra</w:t>
      </w:r>
      <w:proofErr w:type="spellEnd"/>
      <w:r>
        <w:t xml:space="preserve"> y atraer a este público objetivo. Al hacerlo, la Papelería </w:t>
      </w:r>
      <w:proofErr w:type="spellStart"/>
      <w:r>
        <w:t>Sienra</w:t>
      </w:r>
      <w:proofErr w:type="spellEnd"/>
      <w:r>
        <w:t xml:space="preserve"> no solo cubriría </w:t>
      </w:r>
      <w:r>
        <w:lastRenderedPageBreak/>
        <w:t>una demanda insatisfecha, sino que también podría generar mayores márgenes de ganancia al ofrecer productos de mayor valor percibido y fomentar la fidelidad del cliente a través de una propuesta de valor única en el mercado local.</w:t>
      </w:r>
    </w:p>
    <w:p w14:paraId="5A89920E" w14:textId="77777777" w:rsidR="0009520F" w:rsidRDefault="0009520F" w:rsidP="009C03B3">
      <w:pPr>
        <w:spacing w:line="360" w:lineRule="auto"/>
      </w:pPr>
    </w:p>
    <w:p w14:paraId="6AB4FE92" w14:textId="77777777" w:rsidR="0009520F" w:rsidRDefault="006914FA" w:rsidP="009C03B3">
      <w:pPr>
        <w:pStyle w:val="Subttulo"/>
        <w:spacing w:line="360" w:lineRule="auto"/>
      </w:pPr>
      <w:bookmarkStart w:id="11" w:name="_j5loa8iswsu3" w:colFirst="0" w:colLast="0"/>
      <w:bookmarkEnd w:id="11"/>
      <w:r>
        <w:t>1.5 La Empresa:</w:t>
      </w:r>
    </w:p>
    <w:p w14:paraId="3C971EED" w14:textId="77777777" w:rsidR="0009520F" w:rsidRDefault="006914FA" w:rsidP="009C03B3">
      <w:pPr>
        <w:spacing w:line="360" w:lineRule="auto"/>
      </w:pPr>
      <w:r>
        <w:rPr>
          <w:color w:val="000000"/>
        </w:rPr>
        <w:t xml:space="preserve">La Papelería y Librería </w:t>
      </w:r>
      <w:proofErr w:type="spellStart"/>
      <w:r>
        <w:rPr>
          <w:color w:val="000000"/>
        </w:rPr>
        <w:t>Sienra</w:t>
      </w:r>
      <w:proofErr w:type="spellEnd"/>
      <w:r>
        <w:rPr>
          <w:color w:val="000000"/>
        </w:rPr>
        <w:t>, fundada en 1980</w:t>
      </w:r>
      <w:r>
        <w:t xml:space="preserve"> y siempre ubicada en el mismo local enfrente a la plaza de Maldonado, es una empresa chica (cuenta con 5 empleados + el dueño).  Es una empresa familiar, que en un principio recibió apoyo de la familia para iniciar sus operaciones. Tanto el capital como el local fueron proporcionados por la familia </w:t>
      </w:r>
      <w:proofErr w:type="spellStart"/>
      <w:r>
        <w:t>Sienra</w:t>
      </w:r>
      <w:proofErr w:type="spellEnd"/>
      <w:r>
        <w:t xml:space="preserve">.  La familia ya contaba con otro local en Punta del Este, aunque el mismo no era directamente una Papelería, sino que se desarrollaba en otros rubros (Kiosco, revistas, juegos de playa para la temporada, alguna indumentaria, bebidas alcohólicas y cigarrillos entre otras cosas).  </w:t>
      </w:r>
    </w:p>
    <w:p w14:paraId="0C8A358E" w14:textId="77777777" w:rsidR="0009520F" w:rsidRDefault="0009520F" w:rsidP="009C03B3">
      <w:pPr>
        <w:spacing w:line="360" w:lineRule="auto"/>
      </w:pPr>
    </w:p>
    <w:p w14:paraId="2D3538B1" w14:textId="77777777" w:rsidR="0009520F" w:rsidRDefault="006914FA" w:rsidP="009C03B3">
      <w:pPr>
        <w:spacing w:line="360" w:lineRule="auto"/>
      </w:pPr>
      <w:r>
        <w:rPr>
          <w:noProof/>
          <w:lang w:val="es-AR"/>
        </w:rPr>
        <w:drawing>
          <wp:inline distT="114300" distB="114300" distL="114300" distR="114300" wp14:anchorId="41A742A0" wp14:editId="48B3C738">
            <wp:extent cx="4207022" cy="2757488"/>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4207022" cy="2757488"/>
                    </a:xfrm>
                    <a:prstGeom prst="rect">
                      <a:avLst/>
                    </a:prstGeom>
                    <a:ln/>
                  </pic:spPr>
                </pic:pic>
              </a:graphicData>
            </a:graphic>
          </wp:inline>
        </w:drawing>
      </w:r>
    </w:p>
    <w:p w14:paraId="6DCCA94D" w14:textId="77777777" w:rsidR="0009520F" w:rsidRDefault="006914FA" w:rsidP="009C03B3">
      <w:pPr>
        <w:spacing w:line="360" w:lineRule="auto"/>
      </w:pPr>
      <w:r>
        <w:t>Ubicación de la Papelería actualmente.</w:t>
      </w:r>
    </w:p>
    <w:p w14:paraId="5F87E85B" w14:textId="77777777" w:rsidR="0009520F" w:rsidRDefault="0009520F" w:rsidP="009C03B3">
      <w:pPr>
        <w:spacing w:line="360" w:lineRule="auto"/>
      </w:pPr>
    </w:p>
    <w:p w14:paraId="7BE9CEC9" w14:textId="77777777" w:rsidR="0009520F" w:rsidRDefault="006914FA" w:rsidP="009C03B3">
      <w:pPr>
        <w:spacing w:line="360" w:lineRule="auto"/>
        <w:rPr>
          <w:color w:val="000000"/>
        </w:rPr>
      </w:pPr>
      <w:r>
        <w:t>Como se menciona anteriormente, la Papelería históricamente</w:t>
      </w:r>
      <w:r>
        <w:rPr>
          <w:color w:val="000000"/>
        </w:rPr>
        <w:t xml:space="preserve"> ha </w:t>
      </w:r>
      <w:r>
        <w:t>decidido</w:t>
      </w:r>
      <w:r>
        <w:rPr>
          <w:color w:val="000000"/>
        </w:rPr>
        <w:t xml:space="preserve"> no llevar a cabo importaciones. Esta elección se basa en múltiples consideraciones: en primer lugar, la empresa cuenta con un tamaño reducido y no dispone del personal necesario para gestionar importaciones de manera efectiva. En segundo lugar, adquirir productos en el mercado local permite un acceso más rápido a los artículos cuando son requeridos. Además, dada la competencia en el mercado </w:t>
      </w:r>
      <w:r>
        <w:rPr>
          <w:color w:val="000000"/>
        </w:rPr>
        <w:lastRenderedPageBreak/>
        <w:t>uruguayo, que cuenta con numerosos importadores en proporción al tamaño del mercado, los distribuidores deben esforzarse para obtener precios competitivos. Por último, la empresa mantiene la flexibilidad de poder recurrir a otros distribuidores en caso de escasez de productos sin afectar sus niveles de ventas.</w:t>
      </w:r>
    </w:p>
    <w:p w14:paraId="53AEEC28" w14:textId="77777777" w:rsidR="0009520F" w:rsidRDefault="0009520F" w:rsidP="009C03B3">
      <w:pPr>
        <w:spacing w:line="360" w:lineRule="auto"/>
      </w:pPr>
    </w:p>
    <w:p w14:paraId="78A68D2D" w14:textId="77777777" w:rsidR="0009520F" w:rsidRDefault="006914FA" w:rsidP="009C03B3">
      <w:pPr>
        <w:spacing w:line="360" w:lineRule="auto"/>
        <w:rPr>
          <w:color w:val="000000"/>
        </w:rPr>
      </w:pPr>
      <w:r>
        <w:t>No obstante, esta estrategia de compras en el mercado local conlleva la desventaja de incurrir en costos más elevados, lo que implica márgenes de beneficio más reducidos para la empresa. Es importante señalar que la apertura de una sucursal en Punta del Este podría llevar a una reconsideración de la estrategia de adquisición de la librería. Aunque este tema no se aborda en el presente trabajo, podría constituir una opción a considerar en el futuro para optimizar sus operaciones y márgenes de beneficio.</w:t>
      </w:r>
    </w:p>
    <w:p w14:paraId="2882DE9A" w14:textId="77777777" w:rsidR="0009520F" w:rsidRDefault="006914FA" w:rsidP="009C03B3">
      <w:pPr>
        <w:spacing w:line="360" w:lineRule="auto"/>
      </w:pPr>
      <w:r>
        <w:br w:type="page"/>
      </w:r>
    </w:p>
    <w:p w14:paraId="3FA2791C" w14:textId="77777777" w:rsidR="0009520F" w:rsidRDefault="0009520F" w:rsidP="009C03B3">
      <w:pPr>
        <w:spacing w:line="360" w:lineRule="auto"/>
      </w:pPr>
    </w:p>
    <w:p w14:paraId="570D05BB" w14:textId="77777777" w:rsidR="0009520F" w:rsidRDefault="0009520F" w:rsidP="009C03B3">
      <w:pPr>
        <w:spacing w:line="360" w:lineRule="auto"/>
      </w:pPr>
    </w:p>
    <w:p w14:paraId="29A1B99E" w14:textId="77777777" w:rsidR="0009520F" w:rsidRDefault="006914FA" w:rsidP="009C03B3">
      <w:pPr>
        <w:keepNext/>
        <w:keepLines/>
        <w:widowControl w:val="0"/>
        <w:pBdr>
          <w:top w:val="nil"/>
          <w:left w:val="nil"/>
          <w:bottom w:val="nil"/>
          <w:right w:val="nil"/>
          <w:between w:val="nil"/>
        </w:pBdr>
        <w:spacing w:before="480" w:line="360" w:lineRule="auto"/>
        <w:ind w:right="112"/>
        <w:jc w:val="center"/>
        <w:rPr>
          <w:b/>
          <w:color w:val="000000"/>
        </w:rPr>
      </w:pPr>
      <w:bookmarkStart w:id="12" w:name="_amr1lzwjsnro" w:colFirst="0" w:colLast="0"/>
      <w:bookmarkEnd w:id="12"/>
      <w:r>
        <w:rPr>
          <w:b/>
          <w:color w:val="000000"/>
        </w:rPr>
        <w:t>CAPÍTULO 3: MARCO INVESTIGATIVO</w:t>
      </w:r>
    </w:p>
    <w:p w14:paraId="3C5A9E57" w14:textId="77777777" w:rsidR="0009520F" w:rsidRDefault="0009520F" w:rsidP="009C03B3">
      <w:pPr>
        <w:spacing w:line="360" w:lineRule="auto"/>
      </w:pPr>
    </w:p>
    <w:p w14:paraId="7B79556E" w14:textId="77777777" w:rsidR="0009520F" w:rsidRDefault="006914FA" w:rsidP="009C03B3">
      <w:pPr>
        <w:spacing w:line="360" w:lineRule="auto"/>
      </w:pPr>
      <w:r>
        <w:t>Este capítulo presenta el enfoque metodológico diseñado para evaluar la viabilidad y las oportunidades de mercado para la apertura de una papelería y librería en Punta del Este, Uruguay. Partiendo de los objetivos generales y específicos planteados, la investigación se centra en entender las necesidades de los potenciales consumidores locales y analizar la competencia existente. La combinación de métodos cuantitativos y cualitativos permite recolectar información valiosa para estimar la demanda, identificar perfiles de cliente y evaluar factores clave como la frecuencia de compra, preferencias de productos y expectativas de precios. Además, se utilizaron herramientas de recolección de datos como encuestas y observación directa, lo cual brinda un panorama completo del mercado y permite sustentar la toma de decisiones para el negocio.</w:t>
      </w:r>
    </w:p>
    <w:p w14:paraId="78CF5764" w14:textId="77777777" w:rsidR="0009520F" w:rsidRDefault="0009520F" w:rsidP="009C03B3">
      <w:pPr>
        <w:spacing w:line="360" w:lineRule="auto"/>
      </w:pPr>
    </w:p>
    <w:p w14:paraId="4558900A" w14:textId="77777777" w:rsidR="0009520F" w:rsidRDefault="006914FA" w:rsidP="009C03B3">
      <w:pPr>
        <w:pStyle w:val="Subttulo"/>
        <w:spacing w:line="360" w:lineRule="auto"/>
      </w:pPr>
      <w:bookmarkStart w:id="13" w:name="_g45ypgxbipku" w:colFirst="0" w:colLast="0"/>
      <w:bookmarkEnd w:id="13"/>
      <w:r>
        <w:t>3.1 Objetivos de la investigación:</w:t>
      </w:r>
    </w:p>
    <w:p w14:paraId="719A9B15" w14:textId="77777777" w:rsidR="0009520F" w:rsidRDefault="006914FA" w:rsidP="009C03B3">
      <w:pPr>
        <w:keepNext/>
        <w:keepLines/>
        <w:pBdr>
          <w:top w:val="nil"/>
          <w:left w:val="nil"/>
          <w:bottom w:val="nil"/>
          <w:right w:val="nil"/>
          <w:between w:val="nil"/>
        </w:pBdr>
        <w:spacing w:before="280" w:after="80" w:line="360" w:lineRule="auto"/>
        <w:rPr>
          <w:rFonts w:ascii="Calibri" w:eastAsia="Calibri" w:hAnsi="Calibri" w:cs="Calibri"/>
          <w:b/>
          <w:color w:val="366091"/>
          <w:sz w:val="28"/>
          <w:szCs w:val="28"/>
        </w:rPr>
      </w:pPr>
      <w:bookmarkStart w:id="14" w:name="_spi73sslqx1j" w:colFirst="0" w:colLast="0"/>
      <w:bookmarkEnd w:id="14"/>
      <w:r>
        <w:rPr>
          <w:rFonts w:ascii="Calibri" w:eastAsia="Calibri" w:hAnsi="Calibri" w:cs="Calibri"/>
          <w:b/>
          <w:color w:val="366091"/>
          <w:sz w:val="28"/>
          <w:szCs w:val="28"/>
        </w:rPr>
        <w:t>Objetivo General</w:t>
      </w:r>
    </w:p>
    <w:p w14:paraId="533C7175" w14:textId="77777777" w:rsidR="0009520F" w:rsidRDefault="006914FA" w:rsidP="009C03B3">
      <w:pPr>
        <w:spacing w:line="360" w:lineRule="auto"/>
      </w:pPr>
      <w:r>
        <w:t>Determinar la viabilidad de la apertura de una papelería y librería en Punta del Este, evaluando la demanda del mercado local, las preferencias de consumo y el entorno competitivo.</w:t>
      </w:r>
    </w:p>
    <w:p w14:paraId="50D98705" w14:textId="77777777" w:rsidR="0009520F" w:rsidRDefault="006914FA" w:rsidP="009C03B3">
      <w:pPr>
        <w:keepNext/>
        <w:keepLines/>
        <w:pBdr>
          <w:top w:val="nil"/>
          <w:left w:val="nil"/>
          <w:bottom w:val="nil"/>
          <w:right w:val="nil"/>
          <w:between w:val="nil"/>
        </w:pBdr>
        <w:spacing w:before="280" w:after="80" w:line="360" w:lineRule="auto"/>
        <w:rPr>
          <w:rFonts w:ascii="Calibri" w:eastAsia="Calibri" w:hAnsi="Calibri" w:cs="Calibri"/>
          <w:b/>
          <w:color w:val="366091"/>
          <w:sz w:val="28"/>
          <w:szCs w:val="28"/>
        </w:rPr>
      </w:pPr>
      <w:bookmarkStart w:id="15" w:name="_99rrhrl9y97q" w:colFirst="0" w:colLast="0"/>
      <w:bookmarkEnd w:id="15"/>
      <w:r>
        <w:rPr>
          <w:rFonts w:ascii="Calibri" w:eastAsia="Calibri" w:hAnsi="Calibri" w:cs="Calibri"/>
          <w:b/>
          <w:color w:val="366091"/>
          <w:sz w:val="28"/>
          <w:szCs w:val="28"/>
        </w:rPr>
        <w:t>Objetivos Específicos</w:t>
      </w:r>
    </w:p>
    <w:p w14:paraId="441DABC6" w14:textId="77777777" w:rsidR="0009520F" w:rsidRDefault="006914FA" w:rsidP="009C03B3">
      <w:pPr>
        <w:numPr>
          <w:ilvl w:val="0"/>
          <w:numId w:val="20"/>
        </w:numPr>
        <w:spacing w:before="240" w:line="360" w:lineRule="auto"/>
        <w:jc w:val="left"/>
      </w:pPr>
      <w:r>
        <w:t>Cuantificar el potencial de clientes y la frecuencia de compra de productos de papelería y artículos relacionados en Punta del Este.</w:t>
      </w:r>
    </w:p>
    <w:p w14:paraId="4153A66B" w14:textId="77777777" w:rsidR="0009520F" w:rsidRDefault="006914FA" w:rsidP="009C03B3">
      <w:pPr>
        <w:numPr>
          <w:ilvl w:val="0"/>
          <w:numId w:val="20"/>
        </w:numPr>
        <w:spacing w:line="360" w:lineRule="auto"/>
        <w:jc w:val="left"/>
      </w:pPr>
      <w:r>
        <w:t>Identificar los segmentos de consumidores más relevantes, analizando sus características, comportamientos de compra y principales necesidades en relación a productos de papelería.</w:t>
      </w:r>
    </w:p>
    <w:p w14:paraId="41242865" w14:textId="77777777" w:rsidR="0009520F" w:rsidRDefault="006914FA" w:rsidP="009C03B3">
      <w:pPr>
        <w:numPr>
          <w:ilvl w:val="0"/>
          <w:numId w:val="20"/>
        </w:numPr>
        <w:spacing w:line="360" w:lineRule="auto"/>
        <w:jc w:val="left"/>
      </w:pPr>
      <w:r>
        <w:t>Analizar la competencia existente en Punta del Este, incluyendo competidores directos (otras librerías y papelerías) e indirectos (supermercados y tiendas de conveniencia).</w:t>
      </w:r>
    </w:p>
    <w:p w14:paraId="232E7625" w14:textId="77777777" w:rsidR="0009520F" w:rsidRDefault="006914FA" w:rsidP="009C03B3">
      <w:pPr>
        <w:numPr>
          <w:ilvl w:val="0"/>
          <w:numId w:val="20"/>
        </w:numPr>
        <w:spacing w:line="360" w:lineRule="auto"/>
        <w:jc w:val="left"/>
      </w:pPr>
      <w:r>
        <w:lastRenderedPageBreak/>
        <w:t>Evaluar las expectativas de precio y calidad de los consumidores locales, determinando cómo podrían influir en la propuesta de valor de la nueva papelería.</w:t>
      </w:r>
    </w:p>
    <w:p w14:paraId="48773FE9" w14:textId="77777777" w:rsidR="0009520F" w:rsidRDefault="006914FA" w:rsidP="009C03B3">
      <w:pPr>
        <w:numPr>
          <w:ilvl w:val="0"/>
          <w:numId w:val="20"/>
        </w:numPr>
        <w:spacing w:after="240" w:line="360" w:lineRule="auto"/>
        <w:jc w:val="left"/>
      </w:pPr>
      <w:r>
        <w:t>Describir las posibles barreras de entrada al mercado y los factores críticos de éxito para una papelería en Punta del Este.</w:t>
      </w:r>
    </w:p>
    <w:p w14:paraId="21DB98A6" w14:textId="77777777" w:rsidR="0009520F" w:rsidRDefault="006914FA" w:rsidP="009C03B3">
      <w:pPr>
        <w:pStyle w:val="Subttulo"/>
        <w:spacing w:before="240" w:after="240" w:line="360" w:lineRule="auto"/>
        <w:jc w:val="left"/>
      </w:pPr>
      <w:bookmarkStart w:id="16" w:name="_9ugkzj1zn5ds" w:colFirst="0" w:colLast="0"/>
      <w:bookmarkEnd w:id="16"/>
      <w:r>
        <w:t>3.2 Metodología de la Investigación</w:t>
      </w:r>
    </w:p>
    <w:p w14:paraId="007BEB54" w14:textId="77777777" w:rsidR="0009520F" w:rsidRDefault="006914FA" w:rsidP="009C03B3">
      <w:pPr>
        <w:keepNext/>
        <w:keepLines/>
        <w:pBdr>
          <w:top w:val="nil"/>
          <w:left w:val="nil"/>
          <w:bottom w:val="nil"/>
          <w:right w:val="nil"/>
          <w:between w:val="nil"/>
        </w:pBdr>
        <w:spacing w:before="280" w:after="80" w:line="360" w:lineRule="auto"/>
        <w:rPr>
          <w:rFonts w:ascii="Calibri" w:eastAsia="Calibri" w:hAnsi="Calibri" w:cs="Calibri"/>
          <w:b/>
          <w:color w:val="366091"/>
          <w:sz w:val="28"/>
          <w:szCs w:val="28"/>
        </w:rPr>
      </w:pPr>
      <w:bookmarkStart w:id="17" w:name="_szmp2kgvgp6n" w:colFirst="0" w:colLast="0"/>
      <w:bookmarkEnd w:id="17"/>
      <w:r>
        <w:rPr>
          <w:rFonts w:ascii="Calibri" w:eastAsia="Calibri" w:hAnsi="Calibri" w:cs="Calibri"/>
          <w:b/>
          <w:color w:val="366091"/>
          <w:sz w:val="28"/>
          <w:szCs w:val="28"/>
        </w:rPr>
        <w:t>1. Enfoque de la Investigación</w:t>
      </w:r>
    </w:p>
    <w:p w14:paraId="2CFFB2E2" w14:textId="77777777" w:rsidR="0009520F" w:rsidRDefault="006914FA" w:rsidP="009C03B3">
      <w:pPr>
        <w:numPr>
          <w:ilvl w:val="0"/>
          <w:numId w:val="19"/>
        </w:numPr>
        <w:spacing w:before="240" w:line="360" w:lineRule="auto"/>
        <w:jc w:val="left"/>
      </w:pPr>
      <w:r>
        <w:t>La investigación se basa en un enfoque cuantitativo para cuantificar la demanda y entender el perfil del consumidor, y un enfoque cualitativo para capturar percepciones y observar el comportamiento de la competencia en el mercado de Punta del Este.</w:t>
      </w:r>
    </w:p>
    <w:p w14:paraId="687E58E0" w14:textId="77777777" w:rsidR="0009520F" w:rsidRDefault="006914FA" w:rsidP="009C03B3">
      <w:pPr>
        <w:numPr>
          <w:ilvl w:val="0"/>
          <w:numId w:val="19"/>
        </w:numPr>
        <w:spacing w:after="240" w:line="360" w:lineRule="auto"/>
        <w:jc w:val="left"/>
      </w:pPr>
      <w:r>
        <w:t>Dado que el objetivo es obtener una visión integral del mercado, se emplearon técnicas de encuesta y observación directa.</w:t>
      </w:r>
    </w:p>
    <w:p w14:paraId="5224675F" w14:textId="77777777" w:rsidR="0009520F" w:rsidRDefault="006914FA" w:rsidP="009C03B3">
      <w:pPr>
        <w:keepNext/>
        <w:keepLines/>
        <w:pBdr>
          <w:top w:val="nil"/>
          <w:left w:val="nil"/>
          <w:bottom w:val="nil"/>
          <w:right w:val="nil"/>
          <w:between w:val="nil"/>
        </w:pBdr>
        <w:spacing w:before="280" w:after="80" w:line="360" w:lineRule="auto"/>
        <w:rPr>
          <w:rFonts w:ascii="Calibri" w:eastAsia="Calibri" w:hAnsi="Calibri" w:cs="Calibri"/>
          <w:b/>
          <w:color w:val="366091"/>
          <w:sz w:val="28"/>
          <w:szCs w:val="28"/>
        </w:rPr>
      </w:pPr>
      <w:bookmarkStart w:id="18" w:name="_7l5xdg7tl0em" w:colFirst="0" w:colLast="0"/>
      <w:bookmarkEnd w:id="18"/>
      <w:r>
        <w:rPr>
          <w:rFonts w:ascii="Calibri" w:eastAsia="Calibri" w:hAnsi="Calibri" w:cs="Calibri"/>
          <w:b/>
          <w:color w:val="366091"/>
          <w:sz w:val="28"/>
          <w:szCs w:val="28"/>
        </w:rPr>
        <w:t>2. Tipo de Investigación</w:t>
      </w:r>
    </w:p>
    <w:p w14:paraId="599E8F83" w14:textId="77777777" w:rsidR="0009520F" w:rsidRDefault="006914FA" w:rsidP="009C03B3">
      <w:pPr>
        <w:numPr>
          <w:ilvl w:val="0"/>
          <w:numId w:val="16"/>
        </w:numPr>
        <w:spacing w:before="240" w:line="360" w:lineRule="auto"/>
        <w:jc w:val="left"/>
      </w:pPr>
      <w:r>
        <w:t>Investigación Descriptiva: Esto permite analizar características específicas de los consumidores, como frecuencia de compra, preferencias de productos y precio.</w:t>
      </w:r>
    </w:p>
    <w:p w14:paraId="32F472ED" w14:textId="77777777" w:rsidR="0009520F" w:rsidRDefault="006914FA" w:rsidP="009C03B3">
      <w:pPr>
        <w:numPr>
          <w:ilvl w:val="0"/>
          <w:numId w:val="16"/>
        </w:numPr>
        <w:spacing w:after="240" w:line="360" w:lineRule="auto"/>
        <w:jc w:val="left"/>
      </w:pPr>
      <w:r>
        <w:t xml:space="preserve">Investigación Comparativa: Al analizar la competencia existente (por ejemplo, Mosca y Le </w:t>
      </w:r>
      <w:proofErr w:type="spellStart"/>
      <w:r>
        <w:t>Crayon</w:t>
      </w:r>
      <w:proofErr w:type="spellEnd"/>
      <w:r>
        <w:t>) se puede realizar un análisis comparativo para identificar oportunidades de diferenciación en el mercado local.</w:t>
      </w:r>
    </w:p>
    <w:p w14:paraId="66E9BBDF" w14:textId="77777777" w:rsidR="0009520F" w:rsidRDefault="006914FA" w:rsidP="009C03B3">
      <w:pPr>
        <w:keepNext/>
        <w:keepLines/>
        <w:pBdr>
          <w:top w:val="nil"/>
          <w:left w:val="nil"/>
          <w:bottom w:val="nil"/>
          <w:right w:val="nil"/>
          <w:between w:val="nil"/>
        </w:pBdr>
        <w:spacing w:before="280" w:after="80" w:line="360" w:lineRule="auto"/>
        <w:rPr>
          <w:rFonts w:ascii="Calibri" w:eastAsia="Calibri" w:hAnsi="Calibri" w:cs="Calibri"/>
          <w:b/>
          <w:color w:val="366091"/>
          <w:sz w:val="28"/>
          <w:szCs w:val="28"/>
        </w:rPr>
      </w:pPr>
      <w:bookmarkStart w:id="19" w:name="_53elmwjvo1y1" w:colFirst="0" w:colLast="0"/>
      <w:bookmarkEnd w:id="19"/>
      <w:r>
        <w:rPr>
          <w:rFonts w:ascii="Calibri" w:eastAsia="Calibri" w:hAnsi="Calibri" w:cs="Calibri"/>
          <w:b/>
          <w:color w:val="366091"/>
          <w:sz w:val="28"/>
          <w:szCs w:val="28"/>
        </w:rPr>
        <w:t>3. Técnicas de Recolección de Datos</w:t>
      </w:r>
    </w:p>
    <w:p w14:paraId="2FD948AF" w14:textId="77777777" w:rsidR="0009520F" w:rsidRDefault="006914FA" w:rsidP="009C03B3">
      <w:pPr>
        <w:numPr>
          <w:ilvl w:val="0"/>
          <w:numId w:val="21"/>
        </w:numPr>
        <w:spacing w:before="240" w:line="360" w:lineRule="auto"/>
        <w:jc w:val="left"/>
      </w:pPr>
      <w:r>
        <w:t>Encuestas: Se aplicaron encuestas en línea a una muestra representativa de residentes y posibles clientes de Punta del Este. Las encuestas incluyen preguntas sobre:</w:t>
      </w:r>
    </w:p>
    <w:p w14:paraId="3DC61FEA" w14:textId="77777777" w:rsidR="0009520F" w:rsidRDefault="006914FA" w:rsidP="009C03B3">
      <w:pPr>
        <w:numPr>
          <w:ilvl w:val="1"/>
          <w:numId w:val="21"/>
        </w:numPr>
        <w:spacing w:line="360" w:lineRule="auto"/>
        <w:jc w:val="left"/>
      </w:pPr>
      <w:r>
        <w:t>Frecuencia de compra de artículos de papelería</w:t>
      </w:r>
    </w:p>
    <w:p w14:paraId="74C332A4" w14:textId="77777777" w:rsidR="0009520F" w:rsidRDefault="006914FA" w:rsidP="009C03B3">
      <w:pPr>
        <w:numPr>
          <w:ilvl w:val="1"/>
          <w:numId w:val="21"/>
        </w:numPr>
        <w:spacing w:line="360" w:lineRule="auto"/>
        <w:jc w:val="left"/>
      </w:pPr>
      <w:r>
        <w:t>Preferencias de productos (</w:t>
      </w:r>
      <w:proofErr w:type="spellStart"/>
      <w:r>
        <w:t>e.g</w:t>
      </w:r>
      <w:proofErr w:type="spellEnd"/>
      <w:r>
        <w:t>., escolares, artísticos, de oficina)</w:t>
      </w:r>
    </w:p>
    <w:p w14:paraId="7F7AA739" w14:textId="77777777" w:rsidR="0009520F" w:rsidRDefault="006914FA" w:rsidP="009C03B3">
      <w:pPr>
        <w:numPr>
          <w:ilvl w:val="1"/>
          <w:numId w:val="21"/>
        </w:numPr>
        <w:spacing w:line="360" w:lineRule="auto"/>
        <w:jc w:val="left"/>
      </w:pPr>
      <w:r>
        <w:t>Expectativas de precio y calidad</w:t>
      </w:r>
    </w:p>
    <w:p w14:paraId="1F6E3A68" w14:textId="77777777" w:rsidR="0009520F" w:rsidRDefault="006914FA" w:rsidP="009C03B3">
      <w:pPr>
        <w:numPr>
          <w:ilvl w:val="1"/>
          <w:numId w:val="21"/>
        </w:numPr>
        <w:spacing w:line="360" w:lineRule="auto"/>
        <w:jc w:val="left"/>
      </w:pPr>
      <w:r>
        <w:t>Opiniones sobre competidores existentes</w:t>
      </w:r>
    </w:p>
    <w:p w14:paraId="62C375A1" w14:textId="77777777" w:rsidR="0009520F" w:rsidRDefault="006914FA" w:rsidP="009C03B3">
      <w:pPr>
        <w:numPr>
          <w:ilvl w:val="0"/>
          <w:numId w:val="21"/>
        </w:numPr>
        <w:spacing w:line="360" w:lineRule="auto"/>
        <w:jc w:val="left"/>
      </w:pPr>
      <w:r>
        <w:t>Observación Directa y Análisis de Competencia: Se realizaron visitas a las principales papelerías y librerías competidoras en Punta del Este para observar:</w:t>
      </w:r>
    </w:p>
    <w:p w14:paraId="7F84971F" w14:textId="77777777" w:rsidR="0009520F" w:rsidRDefault="006914FA" w:rsidP="009C03B3">
      <w:pPr>
        <w:numPr>
          <w:ilvl w:val="1"/>
          <w:numId w:val="21"/>
        </w:numPr>
        <w:spacing w:line="360" w:lineRule="auto"/>
        <w:jc w:val="left"/>
      </w:pPr>
      <w:r>
        <w:lastRenderedPageBreak/>
        <w:t>Variedad y disposición de productos</w:t>
      </w:r>
    </w:p>
    <w:p w14:paraId="1CA68736" w14:textId="77777777" w:rsidR="0009520F" w:rsidRDefault="006914FA" w:rsidP="009C03B3">
      <w:pPr>
        <w:numPr>
          <w:ilvl w:val="1"/>
          <w:numId w:val="21"/>
        </w:numPr>
        <w:spacing w:line="360" w:lineRule="auto"/>
        <w:jc w:val="left"/>
      </w:pPr>
      <w:r>
        <w:t>Estrategias de precios y promociones</w:t>
      </w:r>
    </w:p>
    <w:p w14:paraId="3B9DDB57" w14:textId="77777777" w:rsidR="0009520F" w:rsidRDefault="006914FA" w:rsidP="009C03B3">
      <w:pPr>
        <w:numPr>
          <w:ilvl w:val="1"/>
          <w:numId w:val="21"/>
        </w:numPr>
        <w:spacing w:after="240" w:line="360" w:lineRule="auto"/>
        <w:jc w:val="left"/>
      </w:pPr>
      <w:r>
        <w:t>Experiencia de compra y atención al cliente</w:t>
      </w:r>
    </w:p>
    <w:p w14:paraId="31F45F57" w14:textId="77777777" w:rsidR="0009520F" w:rsidRDefault="006914FA" w:rsidP="009C03B3">
      <w:pPr>
        <w:keepNext/>
        <w:keepLines/>
        <w:pBdr>
          <w:top w:val="nil"/>
          <w:left w:val="nil"/>
          <w:bottom w:val="nil"/>
          <w:right w:val="nil"/>
          <w:between w:val="nil"/>
        </w:pBdr>
        <w:spacing w:before="280" w:after="80" w:line="360" w:lineRule="auto"/>
        <w:rPr>
          <w:rFonts w:ascii="Calibri" w:eastAsia="Calibri" w:hAnsi="Calibri" w:cs="Calibri"/>
          <w:b/>
          <w:color w:val="366091"/>
          <w:sz w:val="28"/>
          <w:szCs w:val="28"/>
        </w:rPr>
      </w:pPr>
      <w:bookmarkStart w:id="20" w:name="_94lbm3egk7px" w:colFirst="0" w:colLast="0"/>
      <w:bookmarkEnd w:id="20"/>
      <w:r>
        <w:rPr>
          <w:rFonts w:ascii="Calibri" w:eastAsia="Calibri" w:hAnsi="Calibri" w:cs="Calibri"/>
          <w:b/>
          <w:color w:val="366091"/>
          <w:sz w:val="28"/>
          <w:szCs w:val="28"/>
        </w:rPr>
        <w:t>4. Definición de la Muestra</w:t>
      </w:r>
    </w:p>
    <w:p w14:paraId="06FA5211" w14:textId="77777777" w:rsidR="0009520F" w:rsidRDefault="006914FA" w:rsidP="009C03B3">
      <w:pPr>
        <w:numPr>
          <w:ilvl w:val="0"/>
          <w:numId w:val="31"/>
        </w:numPr>
        <w:spacing w:before="240" w:line="360" w:lineRule="auto"/>
        <w:jc w:val="left"/>
      </w:pPr>
      <w:r>
        <w:t>Población: Personas residentes y visitantes frecuentes en Punta del Este, quienes constituyen el mercado potencial de la papelería y librería.</w:t>
      </w:r>
    </w:p>
    <w:p w14:paraId="4C2B1843" w14:textId="77777777" w:rsidR="0009520F" w:rsidRDefault="006914FA" w:rsidP="009C03B3">
      <w:pPr>
        <w:numPr>
          <w:ilvl w:val="0"/>
          <w:numId w:val="31"/>
        </w:numPr>
        <w:spacing w:line="360" w:lineRule="auto"/>
        <w:jc w:val="left"/>
      </w:pPr>
      <w:r>
        <w:t>Tamaño de Muestra: Para las encuestas, se selecciona una muestra de al menos 100-150 personas, garantizando representatividad en términos de edad, género y ocupación.</w:t>
      </w:r>
    </w:p>
    <w:p w14:paraId="2C4EA41F" w14:textId="77777777" w:rsidR="0009520F" w:rsidRDefault="006914FA" w:rsidP="009C03B3">
      <w:pPr>
        <w:numPr>
          <w:ilvl w:val="0"/>
          <w:numId w:val="31"/>
        </w:numPr>
        <w:spacing w:after="240" w:line="360" w:lineRule="auto"/>
        <w:jc w:val="left"/>
      </w:pPr>
      <w:r>
        <w:t>Técnica de Muestreo: Se utiliza un muestreo no probabilístico por conveniencia debido a la accesibilidad de la muestra y el contexto de la investigación.</w:t>
      </w:r>
    </w:p>
    <w:p w14:paraId="5FFB14AC" w14:textId="77777777" w:rsidR="0009520F" w:rsidRDefault="006914FA" w:rsidP="009C03B3">
      <w:pPr>
        <w:keepNext/>
        <w:keepLines/>
        <w:pBdr>
          <w:top w:val="nil"/>
          <w:left w:val="nil"/>
          <w:bottom w:val="nil"/>
          <w:right w:val="nil"/>
          <w:between w:val="nil"/>
        </w:pBdr>
        <w:spacing w:before="280" w:after="80" w:line="360" w:lineRule="auto"/>
        <w:rPr>
          <w:rFonts w:ascii="Calibri" w:eastAsia="Calibri" w:hAnsi="Calibri" w:cs="Calibri"/>
          <w:b/>
          <w:color w:val="366091"/>
          <w:sz w:val="28"/>
          <w:szCs w:val="28"/>
        </w:rPr>
      </w:pPr>
      <w:bookmarkStart w:id="21" w:name="_t60px6g782cy" w:colFirst="0" w:colLast="0"/>
      <w:bookmarkEnd w:id="21"/>
      <w:r>
        <w:rPr>
          <w:rFonts w:ascii="Calibri" w:eastAsia="Calibri" w:hAnsi="Calibri" w:cs="Calibri"/>
          <w:b/>
          <w:color w:val="366091"/>
          <w:sz w:val="28"/>
          <w:szCs w:val="28"/>
        </w:rPr>
        <w:t>5. Instrumentos de Recolección de Datos</w:t>
      </w:r>
    </w:p>
    <w:p w14:paraId="3E54FB67" w14:textId="77777777" w:rsidR="0009520F" w:rsidRDefault="006914FA" w:rsidP="009C03B3">
      <w:pPr>
        <w:numPr>
          <w:ilvl w:val="0"/>
          <w:numId w:val="36"/>
        </w:numPr>
        <w:spacing w:before="240" w:line="360" w:lineRule="auto"/>
        <w:jc w:val="left"/>
      </w:pPr>
      <w:r>
        <w:t>Cuestionario de Encuesta: Las encuestas fueron estructuradas, con preguntas abiertas y cerradas. Incluyen opciones de respuesta de escala Likert para evaluar expectativas de calidad y satisfacción.</w:t>
      </w:r>
    </w:p>
    <w:p w14:paraId="5D3D6DFE" w14:textId="77777777" w:rsidR="0009520F" w:rsidRDefault="006914FA" w:rsidP="009C03B3">
      <w:pPr>
        <w:numPr>
          <w:ilvl w:val="0"/>
          <w:numId w:val="36"/>
        </w:numPr>
        <w:spacing w:after="240" w:line="360" w:lineRule="auto"/>
        <w:jc w:val="left"/>
      </w:pPr>
      <w:r>
        <w:t>Guía de Observación para la Competencia: Se diseña una guía para sistematizar las observaciones de las papelerías y librerías competidoras en términos de productos, atención, y ambiente de compra.</w:t>
      </w:r>
    </w:p>
    <w:p w14:paraId="18B17F5E" w14:textId="77777777" w:rsidR="0009520F" w:rsidRDefault="006914FA" w:rsidP="009C03B3">
      <w:pPr>
        <w:keepNext/>
        <w:keepLines/>
        <w:pBdr>
          <w:top w:val="nil"/>
          <w:left w:val="nil"/>
          <w:bottom w:val="nil"/>
          <w:right w:val="nil"/>
          <w:between w:val="nil"/>
        </w:pBdr>
        <w:spacing w:before="280" w:after="80" w:line="360" w:lineRule="auto"/>
        <w:rPr>
          <w:rFonts w:ascii="Calibri" w:eastAsia="Calibri" w:hAnsi="Calibri" w:cs="Calibri"/>
          <w:b/>
          <w:color w:val="366091"/>
          <w:sz w:val="28"/>
          <w:szCs w:val="28"/>
        </w:rPr>
      </w:pPr>
      <w:bookmarkStart w:id="22" w:name="_58krp0vgh7m1" w:colFirst="0" w:colLast="0"/>
      <w:bookmarkEnd w:id="22"/>
      <w:r>
        <w:rPr>
          <w:rFonts w:ascii="Calibri" w:eastAsia="Calibri" w:hAnsi="Calibri" w:cs="Calibri"/>
          <w:b/>
          <w:color w:val="366091"/>
          <w:sz w:val="28"/>
          <w:szCs w:val="28"/>
        </w:rPr>
        <w:t>6. Procedimientos de Recolección y Análisis de Datos</w:t>
      </w:r>
    </w:p>
    <w:p w14:paraId="6C7007AC" w14:textId="77777777" w:rsidR="0009520F" w:rsidRDefault="006914FA" w:rsidP="009C03B3">
      <w:pPr>
        <w:numPr>
          <w:ilvl w:val="0"/>
          <w:numId w:val="15"/>
        </w:numPr>
        <w:spacing w:before="240" w:line="360" w:lineRule="auto"/>
        <w:jc w:val="left"/>
      </w:pPr>
      <w:r>
        <w:t>Recolección de Datos: Las encuestas en línea se efectuaron mediante redes sociales (Facebook). La observación de competidores se llevó a cabo mediante visitas durante distintos días de la semana para captar variaciones en la experiencia de compra.</w:t>
      </w:r>
    </w:p>
    <w:p w14:paraId="20E3391D" w14:textId="77777777" w:rsidR="0009520F" w:rsidRDefault="006914FA" w:rsidP="009C03B3">
      <w:pPr>
        <w:numPr>
          <w:ilvl w:val="0"/>
          <w:numId w:val="15"/>
        </w:numPr>
        <w:spacing w:line="360" w:lineRule="auto"/>
        <w:jc w:val="left"/>
      </w:pPr>
      <w:r>
        <w:t>Análisis de Datos Cuantitativos: Los datos de la encuesta se analizaron mediante estadísticas descriptivas para identificar tendencias en preferencias y expectativas de compra. También se generaron gráficos para una presentación visual de los resultados.</w:t>
      </w:r>
    </w:p>
    <w:p w14:paraId="4812C91A" w14:textId="77777777" w:rsidR="0009520F" w:rsidRDefault="006914FA" w:rsidP="009C03B3">
      <w:pPr>
        <w:numPr>
          <w:ilvl w:val="0"/>
          <w:numId w:val="15"/>
        </w:numPr>
        <w:spacing w:after="240" w:line="360" w:lineRule="auto"/>
        <w:jc w:val="left"/>
      </w:pPr>
      <w:r>
        <w:t>Análisis Cualitativo de Competencia: Los datos de las observaciones se sistematizaron en categorías clave (</w:t>
      </w:r>
      <w:proofErr w:type="spellStart"/>
      <w:r>
        <w:t>e.g</w:t>
      </w:r>
      <w:proofErr w:type="spellEnd"/>
      <w:r>
        <w:t>., atención al cliente, variedad de productos) para identificar patrones y oportunidades de diferenciación.</w:t>
      </w:r>
    </w:p>
    <w:p w14:paraId="13B9D3CC" w14:textId="77777777" w:rsidR="0009520F" w:rsidRDefault="006914FA" w:rsidP="009C03B3">
      <w:pPr>
        <w:keepNext/>
        <w:keepLines/>
        <w:pBdr>
          <w:top w:val="nil"/>
          <w:left w:val="nil"/>
          <w:bottom w:val="nil"/>
          <w:right w:val="nil"/>
          <w:between w:val="nil"/>
        </w:pBdr>
        <w:spacing w:before="480" w:line="360" w:lineRule="auto"/>
        <w:rPr>
          <w:rFonts w:ascii="Calibri" w:eastAsia="Calibri" w:hAnsi="Calibri" w:cs="Calibri"/>
          <w:b/>
          <w:color w:val="366091"/>
          <w:sz w:val="28"/>
          <w:szCs w:val="28"/>
        </w:rPr>
      </w:pPr>
      <w:bookmarkStart w:id="23" w:name="_fbpzqc9cujqn" w:colFirst="0" w:colLast="0"/>
      <w:bookmarkEnd w:id="23"/>
      <w:r>
        <w:rPr>
          <w:rFonts w:ascii="Calibri" w:eastAsia="Calibri" w:hAnsi="Calibri" w:cs="Calibri"/>
          <w:b/>
          <w:color w:val="366091"/>
          <w:sz w:val="28"/>
          <w:szCs w:val="28"/>
        </w:rPr>
        <w:lastRenderedPageBreak/>
        <w:t>7. Diseño de la Encuesta</w:t>
      </w:r>
    </w:p>
    <w:p w14:paraId="5AFEFB6B" w14:textId="77777777" w:rsidR="0009520F" w:rsidRDefault="0009520F" w:rsidP="009C03B3">
      <w:pPr>
        <w:spacing w:line="360" w:lineRule="auto"/>
      </w:pPr>
    </w:p>
    <w:p w14:paraId="03002E90" w14:textId="77777777" w:rsidR="0009520F" w:rsidRDefault="006914FA" w:rsidP="009C03B3">
      <w:pPr>
        <w:spacing w:line="360" w:lineRule="auto"/>
      </w:pPr>
      <w:r>
        <w:t xml:space="preserve">Se realizó una encuesta para recolectar datos y preferencias de los consumidores locales.  La encuesta consta de 13 preguntas asegurando que sea directa y efectiva, sin resultar tediosa para los participantes.  Según </w:t>
      </w:r>
      <w:proofErr w:type="spellStart"/>
      <w:r>
        <w:t>Dillman</w:t>
      </w:r>
      <w:proofErr w:type="spellEnd"/>
      <w:r>
        <w:t xml:space="preserve">, </w:t>
      </w:r>
      <w:proofErr w:type="spellStart"/>
      <w:r>
        <w:t>Smyth</w:t>
      </w:r>
      <w:proofErr w:type="spellEnd"/>
      <w:r>
        <w:t xml:space="preserve">, &amp; Christian (2014), y </w:t>
      </w:r>
      <w:proofErr w:type="spellStart"/>
      <w:r>
        <w:t>Bourque</w:t>
      </w:r>
      <w:proofErr w:type="spellEnd"/>
      <w:r>
        <w:t xml:space="preserve"> &amp; </w:t>
      </w:r>
      <w:proofErr w:type="spellStart"/>
      <w:r>
        <w:t>Fielder</w:t>
      </w:r>
      <w:proofErr w:type="spellEnd"/>
      <w:r>
        <w:t xml:space="preserve"> (2003), es recomendable mantener las encuestas entre 10 y 15 preguntas para evitar la fatiga de los encuestados y asegurar una buena tasa de respuesta. Este enfoque equilibra la profundidad de la información con la duración y el esfuerzo necesarios para completarla, lo cual es especialmente importante en estudios dirigidos a consumidores.</w:t>
      </w:r>
    </w:p>
    <w:p w14:paraId="3906F300" w14:textId="77777777" w:rsidR="0009520F" w:rsidRDefault="006914FA" w:rsidP="009C03B3">
      <w:pPr>
        <w:keepNext/>
        <w:keepLines/>
        <w:pBdr>
          <w:top w:val="nil"/>
          <w:left w:val="nil"/>
          <w:bottom w:val="nil"/>
          <w:right w:val="nil"/>
          <w:between w:val="nil"/>
        </w:pBdr>
        <w:spacing w:before="480" w:line="360" w:lineRule="auto"/>
        <w:rPr>
          <w:rFonts w:ascii="Calibri" w:eastAsia="Calibri" w:hAnsi="Calibri" w:cs="Calibri"/>
          <w:b/>
          <w:color w:val="366091"/>
          <w:sz w:val="28"/>
          <w:szCs w:val="28"/>
        </w:rPr>
      </w:pPr>
      <w:bookmarkStart w:id="24" w:name="_uqklopwf1uro" w:colFirst="0" w:colLast="0"/>
      <w:bookmarkEnd w:id="24"/>
      <w:r>
        <w:rPr>
          <w:rFonts w:ascii="Calibri" w:eastAsia="Calibri" w:hAnsi="Calibri" w:cs="Calibri"/>
          <w:b/>
          <w:color w:val="366091"/>
          <w:sz w:val="28"/>
          <w:szCs w:val="28"/>
        </w:rPr>
        <w:t>8. Estructura del Análisis de Observación Directa</w:t>
      </w:r>
    </w:p>
    <w:p w14:paraId="5AA512AE" w14:textId="77777777" w:rsidR="0009520F" w:rsidRDefault="0009520F" w:rsidP="009C03B3">
      <w:pPr>
        <w:spacing w:line="360" w:lineRule="auto"/>
      </w:pPr>
    </w:p>
    <w:p w14:paraId="09CA793A" w14:textId="77777777" w:rsidR="0009520F" w:rsidRDefault="006914FA" w:rsidP="009C03B3">
      <w:pPr>
        <w:spacing w:line="360" w:lineRule="auto"/>
      </w:pPr>
      <w:r>
        <w:t xml:space="preserve">Para la observación directa se decidió visitar Mosca y Le </w:t>
      </w:r>
      <w:proofErr w:type="spellStart"/>
      <w:r>
        <w:t>Crayon</w:t>
      </w:r>
      <w:proofErr w:type="spellEnd"/>
      <w:r>
        <w:t>.</w:t>
      </w:r>
    </w:p>
    <w:p w14:paraId="37995BA5" w14:textId="77777777" w:rsidR="0009520F" w:rsidRDefault="0009520F" w:rsidP="009C03B3">
      <w:pPr>
        <w:spacing w:line="360" w:lineRule="auto"/>
      </w:pPr>
    </w:p>
    <w:p w14:paraId="115D9DEA" w14:textId="77777777" w:rsidR="0009520F" w:rsidRDefault="006914FA" w:rsidP="009C03B3">
      <w:pPr>
        <w:spacing w:line="360" w:lineRule="auto"/>
      </w:pPr>
      <w:r>
        <w:t>Criterios de observación: los aspectos clave para evaluar durante las visitas a estas empresas fueron: el tipo y variedad de productos ofrecidos; la percepción de calidad de los productos; comparativa de precios; calidad del servicio, disposición y conocimiento del personal; organización, comodidad y facilidad de encontrar productos; acceso y facilidad de estacionamiento; presencia y visibilidad de promociones.</w:t>
      </w:r>
    </w:p>
    <w:p w14:paraId="4F7FCCBC" w14:textId="77777777" w:rsidR="0009520F" w:rsidRDefault="006914FA" w:rsidP="009C03B3">
      <w:pPr>
        <w:spacing w:before="240" w:after="240" w:line="360" w:lineRule="auto"/>
        <w:jc w:val="left"/>
      </w:pPr>
      <w:r>
        <w:br w:type="page"/>
      </w:r>
    </w:p>
    <w:p w14:paraId="74DE2102" w14:textId="77777777" w:rsidR="0009520F" w:rsidRDefault="0009520F" w:rsidP="009C03B3">
      <w:pPr>
        <w:spacing w:before="240" w:after="240" w:line="360" w:lineRule="auto"/>
        <w:jc w:val="left"/>
      </w:pPr>
    </w:p>
    <w:p w14:paraId="08A54C55" w14:textId="77777777" w:rsidR="0009520F" w:rsidRDefault="006914FA" w:rsidP="009C03B3">
      <w:pPr>
        <w:keepNext/>
        <w:keepLines/>
        <w:pBdr>
          <w:top w:val="nil"/>
          <w:left w:val="nil"/>
          <w:bottom w:val="nil"/>
          <w:right w:val="nil"/>
          <w:between w:val="nil"/>
        </w:pBdr>
        <w:spacing w:before="480" w:line="360" w:lineRule="auto"/>
        <w:jc w:val="center"/>
        <w:rPr>
          <w:b/>
          <w:color w:val="000000"/>
        </w:rPr>
      </w:pPr>
      <w:bookmarkStart w:id="25" w:name="_r17d6n8skorn" w:colFirst="0" w:colLast="0"/>
      <w:bookmarkEnd w:id="25"/>
      <w:r>
        <w:rPr>
          <w:b/>
          <w:color w:val="000000"/>
        </w:rPr>
        <w:t>CAPÍTULO 4: RESULTADOS</w:t>
      </w:r>
    </w:p>
    <w:p w14:paraId="486DFD12" w14:textId="77777777" w:rsidR="0009520F" w:rsidRDefault="0009520F" w:rsidP="009C03B3">
      <w:pPr>
        <w:spacing w:line="360" w:lineRule="auto"/>
      </w:pPr>
    </w:p>
    <w:p w14:paraId="3E926B1D" w14:textId="77777777" w:rsidR="0009520F" w:rsidRDefault="006914FA" w:rsidP="009C03B3">
      <w:pPr>
        <w:pStyle w:val="Subttulo"/>
        <w:keepNext/>
        <w:keepLines/>
        <w:spacing w:before="480" w:line="360" w:lineRule="auto"/>
      </w:pPr>
      <w:bookmarkStart w:id="26" w:name="_o555mf43rucf" w:colFirst="0" w:colLast="0"/>
      <w:bookmarkEnd w:id="26"/>
      <w:r>
        <w:t>1. Resultados de la Encuesta</w:t>
      </w:r>
    </w:p>
    <w:p w14:paraId="12240DA2" w14:textId="77777777" w:rsidR="0009520F" w:rsidRDefault="0009520F" w:rsidP="009C03B3">
      <w:pPr>
        <w:spacing w:line="360" w:lineRule="auto"/>
      </w:pPr>
    </w:p>
    <w:p w14:paraId="0C2BA804" w14:textId="77777777" w:rsidR="0009520F" w:rsidRDefault="0009520F" w:rsidP="009C03B3">
      <w:pPr>
        <w:spacing w:line="360" w:lineRule="auto"/>
      </w:pPr>
    </w:p>
    <w:tbl>
      <w:tblPr>
        <w:tblStyle w:val="a3"/>
        <w:tblW w:w="936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2922"/>
        <w:gridCol w:w="3616"/>
        <w:gridCol w:w="1535"/>
        <w:gridCol w:w="1287"/>
      </w:tblGrid>
      <w:tr w:rsidR="0009520F" w14:paraId="3FBB4F36" w14:textId="77777777">
        <w:trPr>
          <w:trHeight w:val="315"/>
        </w:trPr>
        <w:tc>
          <w:tcPr>
            <w:tcW w:w="2921" w:type="dxa"/>
            <w:tcBorders>
              <w:top w:val="single" w:sz="4" w:space="0" w:color="133E69"/>
              <w:left w:val="single" w:sz="4" w:space="0" w:color="133E69"/>
              <w:bottom w:val="single" w:sz="4" w:space="0" w:color="133E69"/>
              <w:right w:val="single" w:sz="4" w:space="0" w:color="19528C"/>
            </w:tcBorders>
            <w:shd w:val="clear" w:color="auto" w:fill="19528C"/>
            <w:tcMar>
              <w:top w:w="40" w:type="dxa"/>
              <w:left w:w="120" w:type="dxa"/>
              <w:bottom w:w="40" w:type="dxa"/>
              <w:right w:w="120" w:type="dxa"/>
            </w:tcMar>
            <w:vAlign w:val="center"/>
          </w:tcPr>
          <w:p w14:paraId="01D962B8" w14:textId="77777777" w:rsidR="0009520F" w:rsidRDefault="006914FA" w:rsidP="009C03B3">
            <w:pPr>
              <w:widowControl w:val="0"/>
              <w:spacing w:line="360" w:lineRule="auto"/>
              <w:jc w:val="center"/>
              <w:rPr>
                <w:rFonts w:ascii="Arial" w:eastAsia="Arial" w:hAnsi="Arial" w:cs="Arial"/>
                <w:sz w:val="20"/>
                <w:szCs w:val="20"/>
              </w:rPr>
            </w:pPr>
            <w:r>
              <w:rPr>
                <w:rFonts w:ascii="Roboto" w:eastAsia="Roboto" w:hAnsi="Roboto" w:cs="Roboto"/>
                <w:b/>
                <w:color w:val="FFFFFF"/>
                <w:sz w:val="20"/>
                <w:szCs w:val="20"/>
              </w:rPr>
              <w:t>Pregunta</w:t>
            </w:r>
          </w:p>
        </w:tc>
        <w:tc>
          <w:tcPr>
            <w:tcW w:w="3615" w:type="dxa"/>
            <w:tcBorders>
              <w:top w:val="single" w:sz="4" w:space="0" w:color="133E69"/>
              <w:left w:val="single" w:sz="4" w:space="0" w:color="CCCCCC"/>
              <w:bottom w:val="single" w:sz="4" w:space="0" w:color="133E69"/>
              <w:right w:val="single" w:sz="4" w:space="0" w:color="19528C"/>
            </w:tcBorders>
            <w:shd w:val="clear" w:color="auto" w:fill="19528C"/>
            <w:tcMar>
              <w:top w:w="40" w:type="dxa"/>
              <w:left w:w="120" w:type="dxa"/>
              <w:bottom w:w="40" w:type="dxa"/>
              <w:right w:w="120" w:type="dxa"/>
            </w:tcMar>
            <w:vAlign w:val="center"/>
          </w:tcPr>
          <w:p w14:paraId="0BACE857" w14:textId="77777777" w:rsidR="0009520F" w:rsidRDefault="006914FA" w:rsidP="009C03B3">
            <w:pPr>
              <w:widowControl w:val="0"/>
              <w:spacing w:line="360" w:lineRule="auto"/>
              <w:jc w:val="center"/>
              <w:rPr>
                <w:rFonts w:ascii="Arial" w:eastAsia="Arial" w:hAnsi="Arial" w:cs="Arial"/>
                <w:sz w:val="20"/>
                <w:szCs w:val="20"/>
              </w:rPr>
            </w:pPr>
            <w:r>
              <w:rPr>
                <w:rFonts w:ascii="Roboto" w:eastAsia="Roboto" w:hAnsi="Roboto" w:cs="Roboto"/>
                <w:b/>
                <w:color w:val="FFFFFF"/>
                <w:sz w:val="20"/>
                <w:szCs w:val="20"/>
              </w:rPr>
              <w:t>Opciones/Resultados</w:t>
            </w:r>
          </w:p>
        </w:tc>
        <w:tc>
          <w:tcPr>
            <w:tcW w:w="1535" w:type="dxa"/>
            <w:tcBorders>
              <w:top w:val="single" w:sz="4" w:space="0" w:color="133E69"/>
              <w:left w:val="single" w:sz="4" w:space="0" w:color="CCCCCC"/>
              <w:bottom w:val="single" w:sz="4" w:space="0" w:color="133E69"/>
              <w:right w:val="single" w:sz="4" w:space="0" w:color="19528C"/>
            </w:tcBorders>
            <w:shd w:val="clear" w:color="auto" w:fill="19528C"/>
            <w:tcMar>
              <w:top w:w="40" w:type="dxa"/>
              <w:left w:w="120" w:type="dxa"/>
              <w:bottom w:w="40" w:type="dxa"/>
              <w:right w:w="120" w:type="dxa"/>
            </w:tcMar>
            <w:vAlign w:val="center"/>
          </w:tcPr>
          <w:p w14:paraId="035A0DA1" w14:textId="77777777" w:rsidR="0009520F" w:rsidRDefault="006914FA" w:rsidP="009C03B3">
            <w:pPr>
              <w:widowControl w:val="0"/>
              <w:spacing w:line="360" w:lineRule="auto"/>
              <w:jc w:val="center"/>
              <w:rPr>
                <w:rFonts w:ascii="Arial" w:eastAsia="Arial" w:hAnsi="Arial" w:cs="Arial"/>
                <w:sz w:val="20"/>
                <w:szCs w:val="20"/>
              </w:rPr>
            </w:pPr>
            <w:r>
              <w:rPr>
                <w:rFonts w:ascii="Roboto" w:eastAsia="Roboto" w:hAnsi="Roboto" w:cs="Roboto"/>
                <w:b/>
                <w:color w:val="FFFFFF"/>
                <w:sz w:val="20"/>
                <w:szCs w:val="20"/>
              </w:rPr>
              <w:t>Frecuencia (n=113)</w:t>
            </w:r>
          </w:p>
        </w:tc>
        <w:tc>
          <w:tcPr>
            <w:tcW w:w="1287" w:type="dxa"/>
            <w:tcBorders>
              <w:top w:val="single" w:sz="4" w:space="0" w:color="133E69"/>
              <w:left w:val="single" w:sz="4" w:space="0" w:color="CCCCCC"/>
              <w:bottom w:val="single" w:sz="4" w:space="0" w:color="133E69"/>
              <w:right w:val="single" w:sz="4" w:space="0" w:color="133E69"/>
            </w:tcBorders>
            <w:shd w:val="clear" w:color="auto" w:fill="19528C"/>
            <w:tcMar>
              <w:top w:w="40" w:type="dxa"/>
              <w:left w:w="120" w:type="dxa"/>
              <w:bottom w:w="40" w:type="dxa"/>
              <w:right w:w="120" w:type="dxa"/>
            </w:tcMar>
            <w:vAlign w:val="center"/>
          </w:tcPr>
          <w:p w14:paraId="30C9908D" w14:textId="77777777" w:rsidR="0009520F" w:rsidRDefault="006914FA" w:rsidP="009C03B3">
            <w:pPr>
              <w:widowControl w:val="0"/>
              <w:spacing w:line="360" w:lineRule="auto"/>
              <w:jc w:val="center"/>
              <w:rPr>
                <w:rFonts w:ascii="Arial" w:eastAsia="Arial" w:hAnsi="Arial" w:cs="Arial"/>
                <w:sz w:val="20"/>
                <w:szCs w:val="20"/>
              </w:rPr>
            </w:pPr>
            <w:r>
              <w:rPr>
                <w:rFonts w:ascii="Roboto" w:eastAsia="Roboto" w:hAnsi="Roboto" w:cs="Roboto"/>
                <w:b/>
                <w:color w:val="FFFFFF"/>
                <w:sz w:val="20"/>
                <w:szCs w:val="20"/>
              </w:rPr>
              <w:t>Porcentaje (%)</w:t>
            </w:r>
          </w:p>
        </w:tc>
      </w:tr>
      <w:tr w:rsidR="0009520F" w14:paraId="67B306AE"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0FDAA356"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Edad del encuestado</w:t>
            </w: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51B8D01D"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18-24 años</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3A14D961"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10</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4CE426D8"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8.80%</w:t>
            </w:r>
          </w:p>
        </w:tc>
      </w:tr>
      <w:tr w:rsidR="0009520F" w14:paraId="196C1EAD"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5A1435B9"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545DE55B"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25-34 años</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3134A428"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28</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4B8A730A"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24.80%</w:t>
            </w:r>
          </w:p>
        </w:tc>
      </w:tr>
      <w:tr w:rsidR="0009520F" w14:paraId="4FF69B58"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63E196BB"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60607380"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35-44 años</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6F3BE118"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22</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67374FA0"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19.50%</w:t>
            </w:r>
          </w:p>
        </w:tc>
      </w:tr>
      <w:tr w:rsidR="0009520F" w14:paraId="4F3D6239"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42B2603A"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50226211"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45-54 años</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52190D93"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28</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262AB3B8"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24.80%</w:t>
            </w:r>
          </w:p>
        </w:tc>
      </w:tr>
      <w:tr w:rsidR="0009520F" w14:paraId="06CB791C"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00EE1062"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47F733C0"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55+ años</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718936C6"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25</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3807300F"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22.10%</w:t>
            </w:r>
          </w:p>
        </w:tc>
      </w:tr>
      <w:tr w:rsidR="0009520F" w14:paraId="249FF2B9"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46F1C97D"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Zona de residencia</w:t>
            </w: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44CBA198"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Centro de Punta del Este</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53030E3F"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10</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37467269"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8.80%</w:t>
            </w:r>
          </w:p>
        </w:tc>
      </w:tr>
      <w:tr w:rsidR="0009520F" w14:paraId="300CBEDD"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272F6F1C"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61C65F16"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Playa Mansa</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123AA7A3"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27</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6F3DC71E"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23.90%</w:t>
            </w:r>
          </w:p>
        </w:tc>
      </w:tr>
      <w:tr w:rsidR="0009520F" w14:paraId="4FFFCA7A"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7402EC97"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2F3B418F"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Playa Brava</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0F4EE996"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18</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6163E2C7"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15.90%</w:t>
            </w:r>
          </w:p>
        </w:tc>
      </w:tr>
      <w:tr w:rsidR="0009520F" w14:paraId="76F442CB"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23079086"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7440353A"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Zona de barrios residenciales</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5E46D606"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30</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5E8D8A01"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26.50%</w:t>
            </w:r>
          </w:p>
        </w:tc>
      </w:tr>
      <w:tr w:rsidR="0009520F" w14:paraId="42E5CFA6"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13B35E4F"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6335BA37"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No vive en Punta del Este, pero visita fines de semana o temporada alta</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1F35AEB1"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28</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697B868D"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24.80%</w:t>
            </w:r>
          </w:p>
        </w:tc>
      </w:tr>
      <w:tr w:rsidR="0009520F" w14:paraId="12B9D1A3"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055BF9E3"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Frecuencia de compra de artículos de papelería</w:t>
            </w: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348E2021"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Semanal</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4B736156"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9</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246A07CC"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8.00%</w:t>
            </w:r>
          </w:p>
        </w:tc>
      </w:tr>
      <w:tr w:rsidR="0009520F" w14:paraId="68624A74"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7DAC1A5A"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4E7BDB1E"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Mensual</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0091E173"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47</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77829A31"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41.60%</w:t>
            </w:r>
          </w:p>
        </w:tc>
      </w:tr>
      <w:tr w:rsidR="0009520F" w14:paraId="72292B90"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1DCF24E0"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2EC66BF5"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Solo durante temporada escolar</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0D2873E4"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37</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63F2BC28"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32.70%</w:t>
            </w:r>
          </w:p>
        </w:tc>
      </w:tr>
      <w:tr w:rsidR="0009520F" w14:paraId="48AC1C61"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307915C5"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3044F41E"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Nunca</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6055FCA9"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20</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5DCAD076"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17.70%</w:t>
            </w:r>
          </w:p>
        </w:tc>
      </w:tr>
      <w:tr w:rsidR="0009520F" w14:paraId="226C8EFD"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0DC98318"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Lugar donde compra artículos de papelería</w:t>
            </w: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06B6D8A2"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Supermercado</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2FA17912"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46</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60AE868C"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40.70%</w:t>
            </w:r>
          </w:p>
        </w:tc>
      </w:tr>
      <w:tr w:rsidR="0009520F" w14:paraId="15F94562"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39B6497E"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212E287D"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Librería</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02D4025B"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38</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1A6B005A"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33.60%</w:t>
            </w:r>
          </w:p>
        </w:tc>
      </w:tr>
      <w:tr w:rsidR="0009520F" w14:paraId="1A441A8C"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16E76C10"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472962C6"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Tiendas en línea</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19BF3247"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18</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56F89A4B"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15.90%</w:t>
            </w:r>
          </w:p>
        </w:tc>
      </w:tr>
      <w:tr w:rsidR="0009520F" w14:paraId="4D0B6B92"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41BB2488"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Productos de papelería que compra más frecuentemente</w:t>
            </w: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43754DAC"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Escolares</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06319847"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56</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37AB98A3"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49.60%</w:t>
            </w:r>
          </w:p>
        </w:tc>
      </w:tr>
      <w:tr w:rsidR="0009520F" w14:paraId="03F6E94C"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4A2AAF62"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6297194B"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Artísticos</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59B23227"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20</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243AEF31"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17.70%</w:t>
            </w:r>
          </w:p>
        </w:tc>
      </w:tr>
      <w:tr w:rsidR="0009520F" w14:paraId="021E4BFC"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3260A874"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412B4B8C"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Suministros de oficina</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34FE18CB"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37</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130A02E8"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32.70%</w:t>
            </w:r>
          </w:p>
        </w:tc>
      </w:tr>
      <w:tr w:rsidR="0009520F" w14:paraId="4DF9D32A"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5F55C3E2"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Factores importantes al comprar productos</w:t>
            </w: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78489DED"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Calidad</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14DF825D"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75</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5D98E799"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66.40%</w:t>
            </w:r>
          </w:p>
        </w:tc>
      </w:tr>
      <w:tr w:rsidR="0009520F" w14:paraId="3485A91B"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0426D265"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606221E4"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Precio</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2FBB0052"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85</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3408111F"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75.20%</w:t>
            </w:r>
          </w:p>
        </w:tc>
      </w:tr>
      <w:tr w:rsidR="0009520F" w14:paraId="6B30ECD1"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06B5384B"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713D53A9"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Variedad</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58BF5FFF"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47</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40D29F2A"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41.60%</w:t>
            </w:r>
          </w:p>
        </w:tc>
      </w:tr>
      <w:tr w:rsidR="0009520F" w14:paraId="7289F788"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4EF9F09B"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65904CB0"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Ubicación</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6BDAE8BB"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28</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481F443F"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24.80%</w:t>
            </w:r>
          </w:p>
        </w:tc>
      </w:tr>
      <w:tr w:rsidR="0009520F" w14:paraId="7ADEA853"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31EA03A9"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Nivel de calidad esperado de los productos</w:t>
            </w: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799B298E"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Alto</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50963182"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66</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2CF62B0F"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58.40%</w:t>
            </w:r>
          </w:p>
        </w:tc>
      </w:tr>
      <w:tr w:rsidR="0009520F" w14:paraId="7F658EA4"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4AEC7C1A"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6D61C656"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Medio</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5B02C9BA"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47</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1501C169"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41.60%</w:t>
            </w:r>
          </w:p>
        </w:tc>
      </w:tr>
      <w:tr w:rsidR="0009520F" w14:paraId="691490A4"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761E1DF0"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7C6F83D5"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Bajo</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5D218820"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0</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6A70164E"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0.00%</w:t>
            </w:r>
          </w:p>
        </w:tc>
      </w:tr>
      <w:tr w:rsidR="0009520F" w14:paraId="2A189B18"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54FDC968"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Importancia del precio</w:t>
            </w: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27246EDA"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Muy importante</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3BBD7364"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58</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6E00A721"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51.30%</w:t>
            </w:r>
          </w:p>
        </w:tc>
      </w:tr>
      <w:tr w:rsidR="0009520F" w14:paraId="4D54FD5B"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0D02B62C"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3C137047"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Importante</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50C739C5"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37</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06001C94"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32.70%</w:t>
            </w:r>
          </w:p>
        </w:tc>
      </w:tr>
      <w:tr w:rsidR="0009520F" w14:paraId="3447573D"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5088709D"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1D5507BC"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Poco importante</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621682D3"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18</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14A5B617"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15.90%</w:t>
            </w:r>
          </w:p>
        </w:tc>
      </w:tr>
      <w:tr w:rsidR="0009520F" w14:paraId="0861DDF8"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2FEA928F"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Ha comprado en alguna papelería en Punta del Este</w:t>
            </w: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550531CB"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Sí</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43541B47"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85</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0CA7472A"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75.20%</w:t>
            </w:r>
          </w:p>
        </w:tc>
      </w:tr>
      <w:tr w:rsidR="0009520F" w14:paraId="25AC58DE"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2D8D200D"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1A136BF7"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No</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7621A304"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28</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0377CAD1"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24.80%</w:t>
            </w:r>
          </w:p>
        </w:tc>
      </w:tr>
      <w:tr w:rsidR="0009520F" w14:paraId="6B6A9F82"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5FDA052D"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Papelería en la que ha comprado</w:t>
            </w: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4A0588F5"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Mosca</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5163F146"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54</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022BF535"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47.80%</w:t>
            </w:r>
          </w:p>
        </w:tc>
      </w:tr>
      <w:tr w:rsidR="0009520F" w14:paraId="2A8C7DE7"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74763357"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759C7DC6"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 xml:space="preserve">Le </w:t>
            </w:r>
            <w:proofErr w:type="spellStart"/>
            <w:r>
              <w:rPr>
                <w:rFonts w:ascii="Roboto" w:eastAsia="Roboto" w:hAnsi="Roboto" w:cs="Roboto"/>
                <w:color w:val="434343"/>
                <w:sz w:val="20"/>
                <w:szCs w:val="20"/>
              </w:rPr>
              <w:t>Crayon</w:t>
            </w:r>
            <w:proofErr w:type="spellEnd"/>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0F9207CC"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13</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7041E21E"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11.50%</w:t>
            </w:r>
          </w:p>
        </w:tc>
      </w:tr>
      <w:tr w:rsidR="0009520F" w14:paraId="5F2CBED1"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6AC6DB0F"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69CECDFA" w14:textId="77777777" w:rsidR="0009520F" w:rsidRDefault="006914FA" w:rsidP="009C03B3">
            <w:pPr>
              <w:widowControl w:val="0"/>
              <w:spacing w:line="360" w:lineRule="auto"/>
              <w:jc w:val="left"/>
              <w:rPr>
                <w:rFonts w:ascii="Arial" w:eastAsia="Arial" w:hAnsi="Arial" w:cs="Arial"/>
                <w:sz w:val="20"/>
                <w:szCs w:val="20"/>
              </w:rPr>
            </w:pPr>
            <w:proofErr w:type="spellStart"/>
            <w:r>
              <w:rPr>
                <w:rFonts w:ascii="Roboto" w:eastAsia="Roboto" w:hAnsi="Roboto" w:cs="Roboto"/>
                <w:color w:val="434343"/>
                <w:sz w:val="20"/>
                <w:szCs w:val="20"/>
              </w:rPr>
              <w:t>Sienra</w:t>
            </w:r>
            <w:proofErr w:type="spellEnd"/>
            <w:r>
              <w:rPr>
                <w:rFonts w:ascii="Roboto" w:eastAsia="Roboto" w:hAnsi="Roboto" w:cs="Roboto"/>
                <w:color w:val="434343"/>
                <w:sz w:val="20"/>
                <w:szCs w:val="20"/>
              </w:rPr>
              <w:t xml:space="preserve"> Maldonado</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3DC0CFA7"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17</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28EB1FB9"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15.00%</w:t>
            </w:r>
          </w:p>
        </w:tc>
      </w:tr>
      <w:tr w:rsidR="0009520F" w14:paraId="4361E91E"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52A1441F"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0FBF3E32"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Otras</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36C1AAFA"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6</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3EC9161B"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5.30%</w:t>
            </w:r>
          </w:p>
        </w:tc>
      </w:tr>
      <w:tr w:rsidR="0009520F" w14:paraId="2826B1DB"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1E38FF8A"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Satisfacción con la experiencia de compra</w:t>
            </w: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0BB00A3B"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Muy satisfecho</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7B853CA4"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37</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41745D28"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32.70%</w:t>
            </w:r>
          </w:p>
        </w:tc>
      </w:tr>
      <w:tr w:rsidR="0009520F" w14:paraId="5B5B0743"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6F81EEBB"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66B06368"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Satisfecho</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17E28724"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47</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68673B4E"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41.60%</w:t>
            </w:r>
          </w:p>
        </w:tc>
      </w:tr>
      <w:tr w:rsidR="0009520F" w14:paraId="3440D214"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4E326CB5"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7F812DA6"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Insatisfecho</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19C1279A"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19</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221900CF"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16.80%</w:t>
            </w:r>
          </w:p>
        </w:tc>
      </w:tr>
      <w:tr w:rsidR="0009520F" w14:paraId="16E69273"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35C80AAE"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564E7EA4"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Muy insatisfecho</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1C5D33B8"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10</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3E95E107"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8.80%</w:t>
            </w:r>
          </w:p>
        </w:tc>
      </w:tr>
      <w:tr w:rsidR="0009520F" w14:paraId="75321DDF"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268D1581"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Mejoras en la experiencia de compra</w:t>
            </w: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0D7EB388"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Mejor precio</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50BA2EB0"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47</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119DFE51"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41.60%</w:t>
            </w:r>
          </w:p>
        </w:tc>
      </w:tr>
      <w:tr w:rsidR="0009520F" w14:paraId="267A10D9"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1EB0F9E9"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067029E7"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Mejor atención</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1804369F"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28</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74B031F9"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24.80%</w:t>
            </w:r>
          </w:p>
        </w:tc>
      </w:tr>
      <w:tr w:rsidR="0009520F" w14:paraId="5FC3B554"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33E5242F"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78A9E042"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Mayor variedad</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280D453B"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38</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2025A8A6"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33.60%</w:t>
            </w:r>
          </w:p>
        </w:tc>
      </w:tr>
      <w:tr w:rsidR="0009520F" w14:paraId="2290DFE9"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72104D3A"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Consideraciones para cambiar a una nueva librería</w:t>
            </w: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766F919E"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Mejor precio</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31325BCD"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75</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73F8959F"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66.40%</w:t>
            </w:r>
          </w:p>
        </w:tc>
      </w:tr>
      <w:tr w:rsidR="0009520F" w14:paraId="1D585FB4"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2AEABDE5"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0A83C247"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Mejor servicio</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7BC0C73A"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47</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2DA7E712"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41.60%</w:t>
            </w:r>
          </w:p>
        </w:tc>
      </w:tr>
      <w:tr w:rsidR="0009520F" w14:paraId="66A11F5E"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625C3EC6"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07E12F97"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Ubicación conveniente</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64EB586B"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56</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33ABF34A"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49.60%</w:t>
            </w:r>
          </w:p>
        </w:tc>
      </w:tr>
      <w:tr w:rsidR="0009520F" w14:paraId="347376AF" w14:textId="77777777">
        <w:trPr>
          <w:trHeight w:val="315"/>
        </w:trPr>
        <w:tc>
          <w:tcPr>
            <w:tcW w:w="2921" w:type="dxa"/>
            <w:tcBorders>
              <w:top w:val="single" w:sz="4" w:space="0" w:color="CCCCCC"/>
              <w:left w:val="single" w:sz="4" w:space="0" w:color="133E69"/>
              <w:bottom w:val="single" w:sz="4" w:space="0" w:color="F6F8F9"/>
              <w:right w:val="single" w:sz="4" w:space="0" w:color="FFFFFF"/>
            </w:tcBorders>
            <w:shd w:val="clear" w:color="auto" w:fill="FFFFFF"/>
            <w:tcMar>
              <w:top w:w="40" w:type="dxa"/>
              <w:left w:w="120" w:type="dxa"/>
              <w:bottom w:w="40" w:type="dxa"/>
              <w:right w:w="120" w:type="dxa"/>
            </w:tcMar>
            <w:vAlign w:val="center"/>
          </w:tcPr>
          <w:p w14:paraId="4E3D4FE9"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Servicios adicionales deseados</w:t>
            </w:r>
          </w:p>
        </w:tc>
        <w:tc>
          <w:tcPr>
            <w:tcW w:w="361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212F73AA"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Talleres</w:t>
            </w:r>
          </w:p>
        </w:tc>
        <w:tc>
          <w:tcPr>
            <w:tcW w:w="1535" w:type="dxa"/>
            <w:tcBorders>
              <w:top w:val="single" w:sz="4" w:space="0" w:color="CCCCCC"/>
              <w:left w:val="single" w:sz="4" w:space="0" w:color="CCCCCC"/>
              <w:bottom w:val="single" w:sz="4" w:space="0" w:color="F6F8F9"/>
              <w:right w:val="single" w:sz="4" w:space="0" w:color="FFFFFF"/>
            </w:tcBorders>
            <w:shd w:val="clear" w:color="auto" w:fill="FFFFFF"/>
            <w:tcMar>
              <w:top w:w="40" w:type="dxa"/>
              <w:left w:w="120" w:type="dxa"/>
              <w:bottom w:w="40" w:type="dxa"/>
              <w:right w:w="120" w:type="dxa"/>
            </w:tcMar>
            <w:vAlign w:val="center"/>
          </w:tcPr>
          <w:p w14:paraId="34750851"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28</w:t>
            </w:r>
          </w:p>
        </w:tc>
        <w:tc>
          <w:tcPr>
            <w:tcW w:w="1287" w:type="dxa"/>
            <w:tcBorders>
              <w:top w:val="single" w:sz="4" w:space="0" w:color="CCCCCC"/>
              <w:left w:val="single" w:sz="4" w:space="0" w:color="CCCCCC"/>
              <w:bottom w:val="single" w:sz="4" w:space="0" w:color="F6F8F9"/>
              <w:right w:val="single" w:sz="4" w:space="0" w:color="133E69"/>
            </w:tcBorders>
            <w:shd w:val="clear" w:color="auto" w:fill="FFFFFF"/>
            <w:tcMar>
              <w:top w:w="40" w:type="dxa"/>
              <w:left w:w="120" w:type="dxa"/>
              <w:bottom w:w="40" w:type="dxa"/>
              <w:right w:w="120" w:type="dxa"/>
            </w:tcMar>
            <w:vAlign w:val="center"/>
          </w:tcPr>
          <w:p w14:paraId="08CCD0D0"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24.80%</w:t>
            </w:r>
          </w:p>
        </w:tc>
      </w:tr>
      <w:tr w:rsidR="0009520F" w14:paraId="0D4FC1B9" w14:textId="77777777">
        <w:trPr>
          <w:trHeight w:val="315"/>
        </w:trPr>
        <w:tc>
          <w:tcPr>
            <w:tcW w:w="2921" w:type="dxa"/>
            <w:tcBorders>
              <w:top w:val="single" w:sz="4" w:space="0" w:color="CCCCCC"/>
              <w:left w:val="single" w:sz="4" w:space="0" w:color="133E69"/>
              <w:bottom w:val="single" w:sz="4" w:space="0" w:color="F6F8F9"/>
              <w:right w:val="single" w:sz="4" w:space="0" w:color="F6F8F9"/>
            </w:tcBorders>
            <w:shd w:val="clear" w:color="auto" w:fill="F6F8F9"/>
            <w:tcMar>
              <w:top w:w="40" w:type="dxa"/>
              <w:left w:w="120" w:type="dxa"/>
              <w:bottom w:w="40" w:type="dxa"/>
              <w:right w:w="120" w:type="dxa"/>
            </w:tcMar>
            <w:vAlign w:val="center"/>
          </w:tcPr>
          <w:p w14:paraId="4C9CD71D"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37F54E93"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Personalización de productos</w:t>
            </w:r>
          </w:p>
        </w:tc>
        <w:tc>
          <w:tcPr>
            <w:tcW w:w="1535" w:type="dxa"/>
            <w:tcBorders>
              <w:top w:val="single" w:sz="4" w:space="0" w:color="CCCCCC"/>
              <w:left w:val="single" w:sz="4" w:space="0" w:color="CCCCCC"/>
              <w:bottom w:val="single" w:sz="4" w:space="0" w:color="F6F8F9"/>
              <w:right w:val="single" w:sz="4" w:space="0" w:color="F6F8F9"/>
            </w:tcBorders>
            <w:shd w:val="clear" w:color="auto" w:fill="F6F8F9"/>
            <w:tcMar>
              <w:top w:w="40" w:type="dxa"/>
              <w:left w:w="120" w:type="dxa"/>
              <w:bottom w:w="40" w:type="dxa"/>
              <w:right w:w="120" w:type="dxa"/>
            </w:tcMar>
            <w:vAlign w:val="center"/>
          </w:tcPr>
          <w:p w14:paraId="58D42B7A"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38</w:t>
            </w:r>
          </w:p>
        </w:tc>
        <w:tc>
          <w:tcPr>
            <w:tcW w:w="1287" w:type="dxa"/>
            <w:tcBorders>
              <w:top w:val="single" w:sz="4" w:space="0" w:color="CCCCCC"/>
              <w:left w:val="single" w:sz="4" w:space="0" w:color="CCCCCC"/>
              <w:bottom w:val="single" w:sz="4" w:space="0" w:color="F6F8F9"/>
              <w:right w:val="single" w:sz="4" w:space="0" w:color="133E69"/>
            </w:tcBorders>
            <w:shd w:val="clear" w:color="auto" w:fill="F6F8F9"/>
            <w:tcMar>
              <w:top w:w="40" w:type="dxa"/>
              <w:left w:w="120" w:type="dxa"/>
              <w:bottom w:w="40" w:type="dxa"/>
              <w:right w:w="120" w:type="dxa"/>
            </w:tcMar>
            <w:vAlign w:val="center"/>
          </w:tcPr>
          <w:p w14:paraId="5E94CB7F"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33.60%</w:t>
            </w:r>
          </w:p>
        </w:tc>
      </w:tr>
      <w:tr w:rsidR="0009520F" w14:paraId="24C7CA91" w14:textId="77777777">
        <w:trPr>
          <w:trHeight w:val="315"/>
        </w:trPr>
        <w:tc>
          <w:tcPr>
            <w:tcW w:w="2921" w:type="dxa"/>
            <w:tcBorders>
              <w:top w:val="single" w:sz="4" w:space="0" w:color="CCCCCC"/>
              <w:left w:val="single" w:sz="4" w:space="0" w:color="133E69"/>
              <w:bottom w:val="single" w:sz="4" w:space="0" w:color="133E69"/>
              <w:right w:val="single" w:sz="4" w:space="0" w:color="FFFFFF"/>
            </w:tcBorders>
            <w:shd w:val="clear" w:color="auto" w:fill="FFFFFF"/>
            <w:tcMar>
              <w:top w:w="40" w:type="dxa"/>
              <w:left w:w="120" w:type="dxa"/>
              <w:bottom w:w="40" w:type="dxa"/>
              <w:right w:w="120" w:type="dxa"/>
            </w:tcMar>
            <w:vAlign w:val="center"/>
          </w:tcPr>
          <w:p w14:paraId="47C78FFA" w14:textId="77777777" w:rsidR="0009520F" w:rsidRDefault="0009520F" w:rsidP="009C03B3">
            <w:pPr>
              <w:widowControl w:val="0"/>
              <w:spacing w:line="360" w:lineRule="auto"/>
              <w:jc w:val="left"/>
              <w:rPr>
                <w:rFonts w:ascii="Arial" w:eastAsia="Arial" w:hAnsi="Arial" w:cs="Arial"/>
                <w:sz w:val="20"/>
                <w:szCs w:val="20"/>
              </w:rPr>
            </w:pPr>
          </w:p>
        </w:tc>
        <w:tc>
          <w:tcPr>
            <w:tcW w:w="3615" w:type="dxa"/>
            <w:tcBorders>
              <w:top w:val="single" w:sz="4" w:space="0" w:color="CCCCCC"/>
              <w:left w:val="single" w:sz="4" w:space="0" w:color="CCCCCC"/>
              <w:bottom w:val="single" w:sz="4" w:space="0" w:color="133E69"/>
              <w:right w:val="single" w:sz="4" w:space="0" w:color="FFFFFF"/>
            </w:tcBorders>
            <w:shd w:val="clear" w:color="auto" w:fill="FFFFFF"/>
            <w:tcMar>
              <w:top w:w="40" w:type="dxa"/>
              <w:left w:w="120" w:type="dxa"/>
              <w:bottom w:w="40" w:type="dxa"/>
              <w:right w:w="120" w:type="dxa"/>
            </w:tcMar>
            <w:vAlign w:val="center"/>
          </w:tcPr>
          <w:p w14:paraId="4DEB4562" w14:textId="77777777" w:rsidR="0009520F" w:rsidRDefault="006914FA" w:rsidP="009C03B3">
            <w:pPr>
              <w:widowControl w:val="0"/>
              <w:spacing w:line="360" w:lineRule="auto"/>
              <w:jc w:val="left"/>
              <w:rPr>
                <w:rFonts w:ascii="Arial" w:eastAsia="Arial" w:hAnsi="Arial" w:cs="Arial"/>
                <w:sz w:val="20"/>
                <w:szCs w:val="20"/>
              </w:rPr>
            </w:pPr>
            <w:r>
              <w:rPr>
                <w:rFonts w:ascii="Roboto" w:eastAsia="Roboto" w:hAnsi="Roboto" w:cs="Roboto"/>
                <w:color w:val="434343"/>
                <w:sz w:val="20"/>
                <w:szCs w:val="20"/>
              </w:rPr>
              <w:t>Envíos a domicilio</w:t>
            </w:r>
          </w:p>
        </w:tc>
        <w:tc>
          <w:tcPr>
            <w:tcW w:w="1535" w:type="dxa"/>
            <w:tcBorders>
              <w:top w:val="single" w:sz="4" w:space="0" w:color="CCCCCC"/>
              <w:left w:val="single" w:sz="4" w:space="0" w:color="CCCCCC"/>
              <w:bottom w:val="single" w:sz="4" w:space="0" w:color="133E69"/>
              <w:right w:val="single" w:sz="4" w:space="0" w:color="FFFFFF"/>
            </w:tcBorders>
            <w:shd w:val="clear" w:color="auto" w:fill="FFFFFF"/>
            <w:tcMar>
              <w:top w:w="40" w:type="dxa"/>
              <w:left w:w="120" w:type="dxa"/>
              <w:bottom w:w="40" w:type="dxa"/>
              <w:right w:w="120" w:type="dxa"/>
            </w:tcMar>
            <w:vAlign w:val="center"/>
          </w:tcPr>
          <w:p w14:paraId="55D19917"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47</w:t>
            </w:r>
          </w:p>
        </w:tc>
        <w:tc>
          <w:tcPr>
            <w:tcW w:w="1287" w:type="dxa"/>
            <w:tcBorders>
              <w:top w:val="single" w:sz="4" w:space="0" w:color="CCCCCC"/>
              <w:left w:val="single" w:sz="4" w:space="0" w:color="CCCCCC"/>
              <w:bottom w:val="single" w:sz="4" w:space="0" w:color="133E69"/>
              <w:right w:val="single" w:sz="4" w:space="0" w:color="133E69"/>
            </w:tcBorders>
            <w:shd w:val="clear" w:color="auto" w:fill="FFFFFF"/>
            <w:tcMar>
              <w:top w:w="40" w:type="dxa"/>
              <w:left w:w="120" w:type="dxa"/>
              <w:bottom w:w="40" w:type="dxa"/>
              <w:right w:w="120" w:type="dxa"/>
            </w:tcMar>
            <w:vAlign w:val="center"/>
          </w:tcPr>
          <w:p w14:paraId="64EAF50C" w14:textId="77777777" w:rsidR="0009520F" w:rsidRDefault="006914FA" w:rsidP="009C03B3">
            <w:pPr>
              <w:widowControl w:val="0"/>
              <w:spacing w:line="360" w:lineRule="auto"/>
              <w:jc w:val="right"/>
              <w:rPr>
                <w:rFonts w:ascii="Arial" w:eastAsia="Arial" w:hAnsi="Arial" w:cs="Arial"/>
                <w:sz w:val="20"/>
                <w:szCs w:val="20"/>
              </w:rPr>
            </w:pPr>
            <w:r>
              <w:rPr>
                <w:rFonts w:ascii="Roboto" w:eastAsia="Roboto" w:hAnsi="Roboto" w:cs="Roboto"/>
                <w:color w:val="434343"/>
                <w:sz w:val="20"/>
                <w:szCs w:val="20"/>
              </w:rPr>
              <w:t>41.60%</w:t>
            </w:r>
          </w:p>
        </w:tc>
      </w:tr>
    </w:tbl>
    <w:p w14:paraId="1FB2E429" w14:textId="77777777" w:rsidR="0009520F" w:rsidRDefault="0009520F" w:rsidP="009C03B3">
      <w:pPr>
        <w:spacing w:line="360" w:lineRule="auto"/>
      </w:pPr>
    </w:p>
    <w:p w14:paraId="2CE7B750" w14:textId="77777777" w:rsidR="0009520F" w:rsidRDefault="0009520F" w:rsidP="009C03B3">
      <w:pPr>
        <w:spacing w:line="360" w:lineRule="auto"/>
      </w:pPr>
    </w:p>
    <w:p w14:paraId="5070374D" w14:textId="77777777" w:rsidR="0009520F" w:rsidRDefault="006914FA" w:rsidP="009C03B3">
      <w:pPr>
        <w:spacing w:line="360" w:lineRule="auto"/>
      </w:pPr>
      <w:r>
        <w:rPr>
          <w:noProof/>
          <w:lang w:val="es-AR"/>
        </w:rPr>
        <w:drawing>
          <wp:inline distT="114300" distB="114300" distL="114300" distR="114300" wp14:anchorId="33EE9A0B" wp14:editId="639864A5">
            <wp:extent cx="4663440" cy="349758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663440" cy="3497580"/>
                    </a:xfrm>
                    <a:prstGeom prst="rect">
                      <a:avLst/>
                    </a:prstGeom>
                    <a:ln/>
                  </pic:spPr>
                </pic:pic>
              </a:graphicData>
            </a:graphic>
          </wp:inline>
        </w:drawing>
      </w:r>
    </w:p>
    <w:p w14:paraId="7C066A7F" w14:textId="77777777" w:rsidR="0009520F" w:rsidRDefault="006914FA" w:rsidP="009C03B3">
      <w:pPr>
        <w:spacing w:line="360" w:lineRule="auto"/>
      </w:pPr>
      <w:r>
        <w:rPr>
          <w:noProof/>
          <w:lang w:val="es-AR"/>
        </w:rPr>
        <w:lastRenderedPageBreak/>
        <w:drawing>
          <wp:inline distT="114300" distB="114300" distL="114300" distR="114300" wp14:anchorId="685A072C" wp14:editId="60D21F24">
            <wp:extent cx="4663440" cy="349758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663440" cy="3497580"/>
                    </a:xfrm>
                    <a:prstGeom prst="rect">
                      <a:avLst/>
                    </a:prstGeom>
                    <a:ln/>
                  </pic:spPr>
                </pic:pic>
              </a:graphicData>
            </a:graphic>
          </wp:inline>
        </w:drawing>
      </w:r>
    </w:p>
    <w:p w14:paraId="1D308F10" w14:textId="77777777" w:rsidR="0009520F" w:rsidRDefault="006914FA" w:rsidP="009C03B3">
      <w:pPr>
        <w:spacing w:line="360" w:lineRule="auto"/>
      </w:pPr>
      <w:r>
        <w:rPr>
          <w:noProof/>
          <w:lang w:val="es-AR"/>
        </w:rPr>
        <w:drawing>
          <wp:inline distT="114300" distB="114300" distL="114300" distR="114300" wp14:anchorId="78018117" wp14:editId="6CC24777">
            <wp:extent cx="4663440" cy="349758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663440" cy="3497580"/>
                    </a:xfrm>
                    <a:prstGeom prst="rect">
                      <a:avLst/>
                    </a:prstGeom>
                    <a:ln/>
                  </pic:spPr>
                </pic:pic>
              </a:graphicData>
            </a:graphic>
          </wp:inline>
        </w:drawing>
      </w:r>
    </w:p>
    <w:p w14:paraId="6AED1547" w14:textId="77777777" w:rsidR="0009520F" w:rsidRDefault="0009520F" w:rsidP="009C03B3">
      <w:pPr>
        <w:spacing w:line="360" w:lineRule="auto"/>
      </w:pPr>
    </w:p>
    <w:p w14:paraId="2456350A" w14:textId="77777777" w:rsidR="0009520F" w:rsidRDefault="006914FA" w:rsidP="009C03B3">
      <w:pPr>
        <w:spacing w:line="360" w:lineRule="auto"/>
      </w:pPr>
      <w:r>
        <w:t>Tomando los datos de la satisfacción de compra y la Papelería comprada, se obtiene la siguiente información:</w:t>
      </w:r>
    </w:p>
    <w:p w14:paraId="1A3D7802" w14:textId="77777777" w:rsidR="0009520F" w:rsidRDefault="0009520F" w:rsidP="009C03B3">
      <w:pPr>
        <w:spacing w:line="360" w:lineRule="auto"/>
      </w:pPr>
    </w:p>
    <w:tbl>
      <w:tblPr>
        <w:tblStyle w:val="a4"/>
        <w:tblW w:w="913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075"/>
        <w:gridCol w:w="1560"/>
        <w:gridCol w:w="1500"/>
        <w:gridCol w:w="1500"/>
        <w:gridCol w:w="1500"/>
      </w:tblGrid>
      <w:tr w:rsidR="0009520F" w14:paraId="4CED2703" w14:textId="77777777">
        <w:trPr>
          <w:trHeight w:val="315"/>
        </w:trPr>
        <w:tc>
          <w:tcPr>
            <w:tcW w:w="3075" w:type="dxa"/>
            <w:tcBorders>
              <w:top w:val="nil"/>
              <w:left w:val="nil"/>
              <w:bottom w:val="nil"/>
              <w:right w:val="nil"/>
            </w:tcBorders>
            <w:shd w:val="clear" w:color="auto" w:fill="DFE4EC"/>
            <w:tcMar>
              <w:top w:w="40" w:type="dxa"/>
              <w:left w:w="40" w:type="dxa"/>
              <w:bottom w:w="40" w:type="dxa"/>
              <w:right w:w="40" w:type="dxa"/>
            </w:tcMar>
            <w:vAlign w:val="bottom"/>
          </w:tcPr>
          <w:p w14:paraId="4331A11E" w14:textId="77777777" w:rsidR="0009520F" w:rsidRDefault="0009520F" w:rsidP="009C03B3">
            <w:pPr>
              <w:widowControl w:val="0"/>
              <w:spacing w:line="360" w:lineRule="auto"/>
              <w:jc w:val="left"/>
              <w:rPr>
                <w:rFonts w:ascii="Arial" w:eastAsia="Arial" w:hAnsi="Arial" w:cs="Arial"/>
                <w:sz w:val="20"/>
                <w:szCs w:val="20"/>
              </w:rPr>
            </w:pPr>
          </w:p>
        </w:tc>
        <w:tc>
          <w:tcPr>
            <w:tcW w:w="1560" w:type="dxa"/>
            <w:tcBorders>
              <w:top w:val="nil"/>
              <w:left w:val="nil"/>
              <w:bottom w:val="nil"/>
              <w:right w:val="nil"/>
            </w:tcBorders>
            <w:shd w:val="clear" w:color="auto" w:fill="DFE4EC"/>
            <w:tcMar>
              <w:top w:w="40" w:type="dxa"/>
              <w:left w:w="40" w:type="dxa"/>
              <w:bottom w:w="40" w:type="dxa"/>
              <w:right w:w="40" w:type="dxa"/>
            </w:tcMar>
            <w:vAlign w:val="bottom"/>
          </w:tcPr>
          <w:p w14:paraId="61FEE52C"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i/>
                <w:sz w:val="20"/>
                <w:szCs w:val="20"/>
              </w:rPr>
              <w:t>Satisfacción</w:t>
            </w:r>
          </w:p>
        </w:tc>
        <w:tc>
          <w:tcPr>
            <w:tcW w:w="1500" w:type="dxa"/>
            <w:tcBorders>
              <w:top w:val="nil"/>
              <w:left w:val="nil"/>
              <w:bottom w:val="nil"/>
              <w:right w:val="nil"/>
            </w:tcBorders>
            <w:shd w:val="clear" w:color="auto" w:fill="DFE4EC"/>
            <w:tcMar>
              <w:top w:w="40" w:type="dxa"/>
              <w:left w:w="40" w:type="dxa"/>
              <w:bottom w:w="40" w:type="dxa"/>
              <w:right w:w="40" w:type="dxa"/>
            </w:tcMar>
            <w:vAlign w:val="bottom"/>
          </w:tcPr>
          <w:p w14:paraId="0AAAAAB2" w14:textId="77777777" w:rsidR="0009520F" w:rsidRDefault="0009520F" w:rsidP="009C03B3">
            <w:pPr>
              <w:widowControl w:val="0"/>
              <w:spacing w:line="360" w:lineRule="auto"/>
              <w:jc w:val="left"/>
              <w:rPr>
                <w:rFonts w:ascii="Arial" w:eastAsia="Arial" w:hAnsi="Arial" w:cs="Arial"/>
                <w:sz w:val="20"/>
                <w:szCs w:val="20"/>
              </w:rPr>
            </w:pPr>
          </w:p>
        </w:tc>
        <w:tc>
          <w:tcPr>
            <w:tcW w:w="1500" w:type="dxa"/>
            <w:tcBorders>
              <w:top w:val="nil"/>
              <w:left w:val="nil"/>
              <w:bottom w:val="nil"/>
              <w:right w:val="nil"/>
            </w:tcBorders>
            <w:shd w:val="clear" w:color="auto" w:fill="DFE4EC"/>
            <w:tcMar>
              <w:top w:w="40" w:type="dxa"/>
              <w:left w:w="40" w:type="dxa"/>
              <w:bottom w:w="40" w:type="dxa"/>
              <w:right w:w="40" w:type="dxa"/>
            </w:tcMar>
            <w:vAlign w:val="bottom"/>
          </w:tcPr>
          <w:p w14:paraId="50631CBF" w14:textId="77777777" w:rsidR="0009520F" w:rsidRDefault="0009520F" w:rsidP="009C03B3">
            <w:pPr>
              <w:widowControl w:val="0"/>
              <w:spacing w:line="360" w:lineRule="auto"/>
              <w:jc w:val="left"/>
              <w:rPr>
                <w:rFonts w:ascii="Arial" w:eastAsia="Arial" w:hAnsi="Arial" w:cs="Arial"/>
                <w:sz w:val="20"/>
                <w:szCs w:val="20"/>
              </w:rPr>
            </w:pPr>
          </w:p>
        </w:tc>
        <w:tc>
          <w:tcPr>
            <w:tcW w:w="1500" w:type="dxa"/>
            <w:tcBorders>
              <w:top w:val="nil"/>
              <w:left w:val="nil"/>
              <w:bottom w:val="nil"/>
              <w:right w:val="nil"/>
            </w:tcBorders>
            <w:shd w:val="clear" w:color="auto" w:fill="DFE4EC"/>
            <w:tcMar>
              <w:top w:w="40" w:type="dxa"/>
              <w:left w:w="40" w:type="dxa"/>
              <w:bottom w:w="40" w:type="dxa"/>
              <w:right w:w="40" w:type="dxa"/>
            </w:tcMar>
            <w:vAlign w:val="bottom"/>
          </w:tcPr>
          <w:p w14:paraId="05529A11" w14:textId="77777777" w:rsidR="0009520F" w:rsidRDefault="0009520F" w:rsidP="009C03B3">
            <w:pPr>
              <w:widowControl w:val="0"/>
              <w:spacing w:line="360" w:lineRule="auto"/>
              <w:jc w:val="left"/>
              <w:rPr>
                <w:rFonts w:ascii="Arial" w:eastAsia="Arial" w:hAnsi="Arial" w:cs="Arial"/>
                <w:sz w:val="20"/>
                <w:szCs w:val="20"/>
              </w:rPr>
            </w:pPr>
          </w:p>
        </w:tc>
      </w:tr>
      <w:tr w:rsidR="0009520F" w14:paraId="5E21CF67" w14:textId="77777777">
        <w:trPr>
          <w:trHeight w:val="555"/>
        </w:trPr>
        <w:tc>
          <w:tcPr>
            <w:tcW w:w="3075" w:type="dxa"/>
            <w:tcBorders>
              <w:top w:val="nil"/>
              <w:left w:val="nil"/>
              <w:bottom w:val="single" w:sz="15" w:space="0" w:color="8093B3"/>
              <w:right w:val="nil"/>
            </w:tcBorders>
            <w:shd w:val="clear" w:color="auto" w:fill="DFE4EC"/>
            <w:tcMar>
              <w:top w:w="40" w:type="dxa"/>
              <w:left w:w="40" w:type="dxa"/>
              <w:bottom w:w="40" w:type="dxa"/>
              <w:right w:w="40" w:type="dxa"/>
            </w:tcMar>
            <w:vAlign w:val="bottom"/>
          </w:tcPr>
          <w:p w14:paraId="40FE77B4"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i/>
                <w:sz w:val="20"/>
                <w:szCs w:val="20"/>
              </w:rPr>
              <w:t>Papelería comprada</w:t>
            </w:r>
          </w:p>
        </w:tc>
        <w:tc>
          <w:tcPr>
            <w:tcW w:w="1560" w:type="dxa"/>
            <w:tcBorders>
              <w:top w:val="nil"/>
              <w:left w:val="nil"/>
              <w:bottom w:val="single" w:sz="15" w:space="0" w:color="8093B3"/>
              <w:right w:val="nil"/>
            </w:tcBorders>
            <w:shd w:val="clear" w:color="auto" w:fill="8093B3"/>
            <w:tcMar>
              <w:top w:w="40" w:type="dxa"/>
              <w:left w:w="40" w:type="dxa"/>
              <w:bottom w:w="40" w:type="dxa"/>
              <w:right w:w="40" w:type="dxa"/>
            </w:tcMar>
            <w:vAlign w:val="bottom"/>
          </w:tcPr>
          <w:p w14:paraId="7D431784"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FFFFFF"/>
                <w:sz w:val="20"/>
                <w:szCs w:val="20"/>
              </w:rPr>
              <w:t>Insatisfecho</w:t>
            </w:r>
          </w:p>
        </w:tc>
        <w:tc>
          <w:tcPr>
            <w:tcW w:w="1500" w:type="dxa"/>
            <w:tcBorders>
              <w:top w:val="nil"/>
              <w:left w:val="nil"/>
              <w:bottom w:val="single" w:sz="15" w:space="0" w:color="8093B3"/>
              <w:right w:val="nil"/>
            </w:tcBorders>
            <w:shd w:val="clear" w:color="auto" w:fill="8093B3"/>
            <w:tcMar>
              <w:top w:w="40" w:type="dxa"/>
              <w:left w:w="40" w:type="dxa"/>
              <w:bottom w:w="40" w:type="dxa"/>
              <w:right w:w="40" w:type="dxa"/>
            </w:tcMar>
            <w:vAlign w:val="bottom"/>
          </w:tcPr>
          <w:p w14:paraId="11EA2F12"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FFFFFF"/>
                <w:sz w:val="20"/>
                <w:szCs w:val="20"/>
              </w:rPr>
              <w:t>Muy Insatisfecho</w:t>
            </w:r>
          </w:p>
        </w:tc>
        <w:tc>
          <w:tcPr>
            <w:tcW w:w="1500" w:type="dxa"/>
            <w:tcBorders>
              <w:top w:val="nil"/>
              <w:left w:val="nil"/>
              <w:bottom w:val="single" w:sz="15" w:space="0" w:color="8093B3"/>
              <w:right w:val="nil"/>
            </w:tcBorders>
            <w:shd w:val="clear" w:color="auto" w:fill="8093B3"/>
            <w:tcMar>
              <w:top w:w="40" w:type="dxa"/>
              <w:left w:w="40" w:type="dxa"/>
              <w:bottom w:w="40" w:type="dxa"/>
              <w:right w:w="40" w:type="dxa"/>
            </w:tcMar>
            <w:vAlign w:val="bottom"/>
          </w:tcPr>
          <w:p w14:paraId="601C92CA"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FFFFFF"/>
                <w:sz w:val="20"/>
                <w:szCs w:val="20"/>
              </w:rPr>
              <w:t>Muy satisfecho</w:t>
            </w:r>
          </w:p>
        </w:tc>
        <w:tc>
          <w:tcPr>
            <w:tcW w:w="1500" w:type="dxa"/>
            <w:tcBorders>
              <w:top w:val="nil"/>
              <w:left w:val="nil"/>
              <w:bottom w:val="single" w:sz="15" w:space="0" w:color="8093B3"/>
              <w:right w:val="nil"/>
            </w:tcBorders>
            <w:shd w:val="clear" w:color="auto" w:fill="8093B3"/>
            <w:tcMar>
              <w:top w:w="40" w:type="dxa"/>
              <w:left w:w="40" w:type="dxa"/>
              <w:bottom w:w="40" w:type="dxa"/>
              <w:right w:w="40" w:type="dxa"/>
            </w:tcMar>
            <w:vAlign w:val="bottom"/>
          </w:tcPr>
          <w:p w14:paraId="433833A3"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FFFFFF"/>
                <w:sz w:val="20"/>
                <w:szCs w:val="20"/>
              </w:rPr>
              <w:t>Satisfecho</w:t>
            </w:r>
          </w:p>
        </w:tc>
      </w:tr>
      <w:tr w:rsidR="0009520F" w14:paraId="0DD3DE2D" w14:textId="77777777">
        <w:trPr>
          <w:trHeight w:val="315"/>
        </w:trPr>
        <w:tc>
          <w:tcPr>
            <w:tcW w:w="3075" w:type="dxa"/>
            <w:tcBorders>
              <w:top w:val="nil"/>
              <w:left w:val="nil"/>
              <w:bottom w:val="nil"/>
              <w:right w:val="single" w:sz="4" w:space="0" w:color="FFFFFF"/>
            </w:tcBorders>
            <w:shd w:val="clear" w:color="auto" w:fill="F4F6F8"/>
            <w:tcMar>
              <w:top w:w="40" w:type="dxa"/>
              <w:left w:w="40" w:type="dxa"/>
              <w:bottom w:w="40" w:type="dxa"/>
              <w:right w:w="40" w:type="dxa"/>
            </w:tcMar>
            <w:vAlign w:val="bottom"/>
          </w:tcPr>
          <w:p w14:paraId="521E7E6E"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sz w:val="20"/>
                <w:szCs w:val="20"/>
              </w:rPr>
              <w:t xml:space="preserve">Le </w:t>
            </w:r>
            <w:proofErr w:type="spellStart"/>
            <w:r>
              <w:rPr>
                <w:rFonts w:ascii="Arial" w:eastAsia="Arial" w:hAnsi="Arial" w:cs="Arial"/>
                <w:sz w:val="20"/>
                <w:szCs w:val="20"/>
              </w:rPr>
              <w:t>Crayon</w:t>
            </w:r>
            <w:proofErr w:type="spellEnd"/>
          </w:p>
        </w:tc>
        <w:tc>
          <w:tcPr>
            <w:tcW w:w="1560" w:type="dxa"/>
            <w:tcBorders>
              <w:top w:val="nil"/>
              <w:left w:val="nil"/>
              <w:bottom w:val="nil"/>
              <w:right w:val="nil"/>
            </w:tcBorders>
            <w:shd w:val="clear" w:color="auto" w:fill="FFFFFF"/>
            <w:tcMar>
              <w:top w:w="40" w:type="dxa"/>
              <w:left w:w="40" w:type="dxa"/>
              <w:bottom w:w="40" w:type="dxa"/>
              <w:right w:w="40" w:type="dxa"/>
            </w:tcMar>
            <w:vAlign w:val="bottom"/>
          </w:tcPr>
          <w:p w14:paraId="76E51DE5"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6</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4EB8D586"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4</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23E44EEC"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1</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08B47407"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2</w:t>
            </w:r>
          </w:p>
        </w:tc>
      </w:tr>
      <w:tr w:rsidR="0009520F" w14:paraId="210ED0B0" w14:textId="77777777">
        <w:trPr>
          <w:trHeight w:val="315"/>
        </w:trPr>
        <w:tc>
          <w:tcPr>
            <w:tcW w:w="3075" w:type="dxa"/>
            <w:tcBorders>
              <w:top w:val="nil"/>
              <w:left w:val="nil"/>
              <w:bottom w:val="nil"/>
              <w:right w:val="single" w:sz="4" w:space="0" w:color="FFFFFF"/>
            </w:tcBorders>
            <w:shd w:val="clear" w:color="auto" w:fill="F4F6F8"/>
            <w:tcMar>
              <w:top w:w="40" w:type="dxa"/>
              <w:left w:w="40" w:type="dxa"/>
              <w:bottom w:w="40" w:type="dxa"/>
              <w:right w:w="40" w:type="dxa"/>
            </w:tcMar>
            <w:vAlign w:val="bottom"/>
          </w:tcPr>
          <w:p w14:paraId="13FF2F94"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sz w:val="20"/>
                <w:szCs w:val="20"/>
              </w:rPr>
              <w:t>Mosca</w:t>
            </w:r>
          </w:p>
        </w:tc>
        <w:tc>
          <w:tcPr>
            <w:tcW w:w="1560" w:type="dxa"/>
            <w:tcBorders>
              <w:top w:val="nil"/>
              <w:left w:val="nil"/>
              <w:bottom w:val="nil"/>
              <w:right w:val="nil"/>
            </w:tcBorders>
            <w:shd w:val="clear" w:color="auto" w:fill="FFFFFF"/>
            <w:tcMar>
              <w:top w:w="40" w:type="dxa"/>
              <w:left w:w="40" w:type="dxa"/>
              <w:bottom w:w="40" w:type="dxa"/>
              <w:right w:w="40" w:type="dxa"/>
            </w:tcMar>
            <w:vAlign w:val="bottom"/>
          </w:tcPr>
          <w:p w14:paraId="3FD10254"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7</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505327E2"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2</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212DDB00"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20</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773756EE"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25</w:t>
            </w:r>
          </w:p>
        </w:tc>
      </w:tr>
      <w:tr w:rsidR="0009520F" w14:paraId="4A19F254" w14:textId="77777777">
        <w:trPr>
          <w:trHeight w:val="315"/>
        </w:trPr>
        <w:tc>
          <w:tcPr>
            <w:tcW w:w="3075" w:type="dxa"/>
            <w:tcBorders>
              <w:top w:val="nil"/>
              <w:left w:val="nil"/>
              <w:bottom w:val="nil"/>
              <w:right w:val="single" w:sz="4" w:space="0" w:color="FFFFFF"/>
            </w:tcBorders>
            <w:shd w:val="clear" w:color="auto" w:fill="F4F6F8"/>
            <w:tcMar>
              <w:top w:w="40" w:type="dxa"/>
              <w:left w:w="40" w:type="dxa"/>
              <w:bottom w:w="40" w:type="dxa"/>
              <w:right w:w="40" w:type="dxa"/>
            </w:tcMar>
            <w:vAlign w:val="bottom"/>
          </w:tcPr>
          <w:p w14:paraId="5068BCE3"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sz w:val="20"/>
                <w:szCs w:val="20"/>
              </w:rPr>
              <w:t>Ninguna</w:t>
            </w:r>
          </w:p>
        </w:tc>
        <w:tc>
          <w:tcPr>
            <w:tcW w:w="1560" w:type="dxa"/>
            <w:tcBorders>
              <w:top w:val="nil"/>
              <w:left w:val="nil"/>
              <w:bottom w:val="nil"/>
              <w:right w:val="nil"/>
            </w:tcBorders>
            <w:shd w:val="clear" w:color="auto" w:fill="FFFFFF"/>
            <w:tcMar>
              <w:top w:w="40" w:type="dxa"/>
              <w:left w:w="40" w:type="dxa"/>
              <w:bottom w:w="40" w:type="dxa"/>
              <w:right w:w="40" w:type="dxa"/>
            </w:tcMar>
            <w:vAlign w:val="bottom"/>
          </w:tcPr>
          <w:p w14:paraId="5D233F35"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4</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2C3CBFED"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4</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319BC19D"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5</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3F5F67B2"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10</w:t>
            </w:r>
          </w:p>
        </w:tc>
      </w:tr>
      <w:tr w:rsidR="0009520F" w14:paraId="0A7DAF8C" w14:textId="77777777">
        <w:trPr>
          <w:trHeight w:val="315"/>
        </w:trPr>
        <w:tc>
          <w:tcPr>
            <w:tcW w:w="3075" w:type="dxa"/>
            <w:tcBorders>
              <w:top w:val="nil"/>
              <w:left w:val="nil"/>
              <w:bottom w:val="nil"/>
              <w:right w:val="single" w:sz="4" w:space="0" w:color="FFFFFF"/>
            </w:tcBorders>
            <w:shd w:val="clear" w:color="auto" w:fill="F4F6F8"/>
            <w:tcMar>
              <w:top w:w="40" w:type="dxa"/>
              <w:left w:w="40" w:type="dxa"/>
              <w:bottom w:w="40" w:type="dxa"/>
              <w:right w:w="40" w:type="dxa"/>
            </w:tcMar>
            <w:vAlign w:val="bottom"/>
          </w:tcPr>
          <w:p w14:paraId="6072521C"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sz w:val="20"/>
                <w:szCs w:val="20"/>
              </w:rPr>
              <w:t>Otras</w:t>
            </w:r>
          </w:p>
        </w:tc>
        <w:tc>
          <w:tcPr>
            <w:tcW w:w="1560" w:type="dxa"/>
            <w:tcBorders>
              <w:top w:val="nil"/>
              <w:left w:val="nil"/>
              <w:bottom w:val="nil"/>
              <w:right w:val="nil"/>
            </w:tcBorders>
            <w:shd w:val="clear" w:color="auto" w:fill="FFFFFF"/>
            <w:tcMar>
              <w:top w:w="40" w:type="dxa"/>
              <w:left w:w="40" w:type="dxa"/>
              <w:bottom w:w="40" w:type="dxa"/>
              <w:right w:w="40" w:type="dxa"/>
            </w:tcMar>
            <w:vAlign w:val="bottom"/>
          </w:tcPr>
          <w:p w14:paraId="1CC4F4F5"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1</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4AF62D5A" w14:textId="77777777" w:rsidR="0009520F" w:rsidRDefault="0009520F" w:rsidP="009C03B3">
            <w:pPr>
              <w:widowControl w:val="0"/>
              <w:spacing w:line="360" w:lineRule="auto"/>
              <w:jc w:val="left"/>
              <w:rPr>
                <w:rFonts w:ascii="Arial" w:eastAsia="Arial" w:hAnsi="Arial" w:cs="Arial"/>
                <w:sz w:val="20"/>
                <w:szCs w:val="20"/>
              </w:rPr>
            </w:pP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6136A112"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1</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07CE2568"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4</w:t>
            </w:r>
          </w:p>
        </w:tc>
      </w:tr>
      <w:tr w:rsidR="0009520F" w14:paraId="7522829A" w14:textId="77777777">
        <w:trPr>
          <w:trHeight w:val="330"/>
        </w:trPr>
        <w:tc>
          <w:tcPr>
            <w:tcW w:w="3075" w:type="dxa"/>
            <w:tcBorders>
              <w:top w:val="nil"/>
              <w:left w:val="nil"/>
              <w:bottom w:val="single" w:sz="15" w:space="0" w:color="000000"/>
              <w:right w:val="single" w:sz="4" w:space="0" w:color="FFFFFF"/>
            </w:tcBorders>
            <w:shd w:val="clear" w:color="auto" w:fill="F4F6F8"/>
            <w:tcMar>
              <w:top w:w="40" w:type="dxa"/>
              <w:left w:w="40" w:type="dxa"/>
              <w:bottom w:w="40" w:type="dxa"/>
              <w:right w:w="40" w:type="dxa"/>
            </w:tcMar>
            <w:vAlign w:val="bottom"/>
          </w:tcPr>
          <w:p w14:paraId="12C43A25" w14:textId="77777777" w:rsidR="0009520F" w:rsidRDefault="006914FA" w:rsidP="009C03B3">
            <w:pPr>
              <w:widowControl w:val="0"/>
              <w:spacing w:line="360" w:lineRule="auto"/>
              <w:jc w:val="left"/>
              <w:rPr>
                <w:rFonts w:ascii="Arial" w:eastAsia="Arial" w:hAnsi="Arial" w:cs="Arial"/>
                <w:sz w:val="20"/>
                <w:szCs w:val="20"/>
              </w:rPr>
            </w:pPr>
            <w:proofErr w:type="spellStart"/>
            <w:r>
              <w:rPr>
                <w:rFonts w:ascii="Arial" w:eastAsia="Arial" w:hAnsi="Arial" w:cs="Arial"/>
                <w:sz w:val="20"/>
                <w:szCs w:val="20"/>
              </w:rPr>
              <w:t>Sienra</w:t>
            </w:r>
            <w:proofErr w:type="spellEnd"/>
            <w:r>
              <w:rPr>
                <w:rFonts w:ascii="Arial" w:eastAsia="Arial" w:hAnsi="Arial" w:cs="Arial"/>
                <w:sz w:val="20"/>
                <w:szCs w:val="20"/>
              </w:rPr>
              <w:t xml:space="preserve"> Maldonado</w:t>
            </w:r>
          </w:p>
        </w:tc>
        <w:tc>
          <w:tcPr>
            <w:tcW w:w="1560" w:type="dxa"/>
            <w:tcBorders>
              <w:top w:val="nil"/>
              <w:left w:val="nil"/>
              <w:bottom w:val="single" w:sz="15" w:space="0" w:color="000000"/>
              <w:right w:val="nil"/>
            </w:tcBorders>
            <w:shd w:val="clear" w:color="auto" w:fill="FFFFFF"/>
            <w:tcMar>
              <w:top w:w="40" w:type="dxa"/>
              <w:left w:w="40" w:type="dxa"/>
              <w:bottom w:w="40" w:type="dxa"/>
              <w:right w:w="40" w:type="dxa"/>
            </w:tcMar>
            <w:vAlign w:val="bottom"/>
          </w:tcPr>
          <w:p w14:paraId="0CF75E55"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1</w:t>
            </w:r>
          </w:p>
        </w:tc>
        <w:tc>
          <w:tcPr>
            <w:tcW w:w="1500" w:type="dxa"/>
            <w:tcBorders>
              <w:top w:val="nil"/>
              <w:left w:val="nil"/>
              <w:bottom w:val="single" w:sz="15" w:space="0" w:color="000000"/>
              <w:right w:val="nil"/>
            </w:tcBorders>
            <w:shd w:val="clear" w:color="auto" w:fill="FFFFFF"/>
            <w:tcMar>
              <w:top w:w="40" w:type="dxa"/>
              <w:left w:w="40" w:type="dxa"/>
              <w:bottom w:w="40" w:type="dxa"/>
              <w:right w:w="40" w:type="dxa"/>
            </w:tcMar>
            <w:vAlign w:val="bottom"/>
          </w:tcPr>
          <w:p w14:paraId="08EAA1E6" w14:textId="77777777" w:rsidR="0009520F" w:rsidRDefault="0009520F" w:rsidP="009C03B3">
            <w:pPr>
              <w:widowControl w:val="0"/>
              <w:spacing w:line="360" w:lineRule="auto"/>
              <w:jc w:val="left"/>
              <w:rPr>
                <w:rFonts w:ascii="Arial" w:eastAsia="Arial" w:hAnsi="Arial" w:cs="Arial"/>
                <w:sz w:val="20"/>
                <w:szCs w:val="20"/>
              </w:rPr>
            </w:pPr>
          </w:p>
        </w:tc>
        <w:tc>
          <w:tcPr>
            <w:tcW w:w="1500" w:type="dxa"/>
            <w:tcBorders>
              <w:top w:val="nil"/>
              <w:left w:val="nil"/>
              <w:bottom w:val="single" w:sz="15" w:space="0" w:color="000000"/>
              <w:right w:val="nil"/>
            </w:tcBorders>
            <w:shd w:val="clear" w:color="auto" w:fill="FFFFFF"/>
            <w:tcMar>
              <w:top w:w="40" w:type="dxa"/>
              <w:left w:w="40" w:type="dxa"/>
              <w:bottom w:w="40" w:type="dxa"/>
              <w:right w:w="40" w:type="dxa"/>
            </w:tcMar>
            <w:vAlign w:val="bottom"/>
          </w:tcPr>
          <w:p w14:paraId="2C519ED1"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10</w:t>
            </w:r>
          </w:p>
        </w:tc>
        <w:tc>
          <w:tcPr>
            <w:tcW w:w="1500" w:type="dxa"/>
            <w:tcBorders>
              <w:top w:val="nil"/>
              <w:left w:val="nil"/>
              <w:bottom w:val="single" w:sz="15" w:space="0" w:color="000000"/>
              <w:right w:val="nil"/>
            </w:tcBorders>
            <w:shd w:val="clear" w:color="auto" w:fill="FFFFFF"/>
            <w:tcMar>
              <w:top w:w="40" w:type="dxa"/>
              <w:left w:w="40" w:type="dxa"/>
              <w:bottom w:w="40" w:type="dxa"/>
              <w:right w:w="40" w:type="dxa"/>
            </w:tcMar>
            <w:vAlign w:val="bottom"/>
          </w:tcPr>
          <w:p w14:paraId="52467C7C"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6</w:t>
            </w:r>
          </w:p>
        </w:tc>
      </w:tr>
      <w:tr w:rsidR="0009520F" w14:paraId="67F29FB1" w14:textId="77777777">
        <w:trPr>
          <w:trHeight w:val="315"/>
        </w:trPr>
        <w:tc>
          <w:tcPr>
            <w:tcW w:w="3075" w:type="dxa"/>
            <w:tcBorders>
              <w:top w:val="nil"/>
              <w:left w:val="nil"/>
              <w:bottom w:val="nil"/>
              <w:right w:val="nil"/>
            </w:tcBorders>
            <w:shd w:val="clear" w:color="auto" w:fill="DFE4EC"/>
            <w:tcMar>
              <w:top w:w="40" w:type="dxa"/>
              <w:left w:w="40" w:type="dxa"/>
              <w:bottom w:w="40" w:type="dxa"/>
              <w:right w:w="40" w:type="dxa"/>
            </w:tcMar>
            <w:vAlign w:val="bottom"/>
          </w:tcPr>
          <w:p w14:paraId="47F93AD1"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b/>
                <w:sz w:val="20"/>
                <w:szCs w:val="20"/>
              </w:rPr>
              <w:t>Total</w:t>
            </w:r>
          </w:p>
        </w:tc>
        <w:tc>
          <w:tcPr>
            <w:tcW w:w="1560" w:type="dxa"/>
            <w:tcBorders>
              <w:top w:val="nil"/>
              <w:left w:val="nil"/>
              <w:bottom w:val="nil"/>
              <w:right w:val="nil"/>
            </w:tcBorders>
            <w:shd w:val="clear" w:color="auto" w:fill="DFE4EC"/>
            <w:tcMar>
              <w:top w:w="40" w:type="dxa"/>
              <w:left w:w="40" w:type="dxa"/>
              <w:bottom w:w="40" w:type="dxa"/>
              <w:right w:w="40" w:type="dxa"/>
            </w:tcMar>
            <w:vAlign w:val="bottom"/>
          </w:tcPr>
          <w:p w14:paraId="3F523AEB"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b/>
                <w:sz w:val="20"/>
                <w:szCs w:val="20"/>
              </w:rPr>
              <w:t>19</w:t>
            </w:r>
          </w:p>
        </w:tc>
        <w:tc>
          <w:tcPr>
            <w:tcW w:w="1500" w:type="dxa"/>
            <w:tcBorders>
              <w:top w:val="nil"/>
              <w:left w:val="nil"/>
              <w:bottom w:val="nil"/>
              <w:right w:val="nil"/>
            </w:tcBorders>
            <w:shd w:val="clear" w:color="auto" w:fill="DFE4EC"/>
            <w:tcMar>
              <w:top w:w="40" w:type="dxa"/>
              <w:left w:w="40" w:type="dxa"/>
              <w:bottom w:w="40" w:type="dxa"/>
              <w:right w:w="40" w:type="dxa"/>
            </w:tcMar>
            <w:vAlign w:val="bottom"/>
          </w:tcPr>
          <w:p w14:paraId="50AB1ECA"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b/>
                <w:sz w:val="20"/>
                <w:szCs w:val="20"/>
              </w:rPr>
              <w:t>10</w:t>
            </w:r>
          </w:p>
        </w:tc>
        <w:tc>
          <w:tcPr>
            <w:tcW w:w="1500" w:type="dxa"/>
            <w:tcBorders>
              <w:top w:val="nil"/>
              <w:left w:val="nil"/>
              <w:bottom w:val="nil"/>
              <w:right w:val="nil"/>
            </w:tcBorders>
            <w:shd w:val="clear" w:color="auto" w:fill="DFE4EC"/>
            <w:tcMar>
              <w:top w:w="40" w:type="dxa"/>
              <w:left w:w="40" w:type="dxa"/>
              <w:bottom w:w="40" w:type="dxa"/>
              <w:right w:w="40" w:type="dxa"/>
            </w:tcMar>
            <w:vAlign w:val="bottom"/>
          </w:tcPr>
          <w:p w14:paraId="4FC907EB"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b/>
                <w:sz w:val="20"/>
                <w:szCs w:val="20"/>
              </w:rPr>
              <w:t>37</w:t>
            </w:r>
          </w:p>
        </w:tc>
        <w:tc>
          <w:tcPr>
            <w:tcW w:w="1500" w:type="dxa"/>
            <w:tcBorders>
              <w:top w:val="nil"/>
              <w:left w:val="nil"/>
              <w:bottom w:val="nil"/>
              <w:right w:val="nil"/>
            </w:tcBorders>
            <w:shd w:val="clear" w:color="auto" w:fill="DFE4EC"/>
            <w:tcMar>
              <w:top w:w="40" w:type="dxa"/>
              <w:left w:w="40" w:type="dxa"/>
              <w:bottom w:w="40" w:type="dxa"/>
              <w:right w:w="40" w:type="dxa"/>
            </w:tcMar>
            <w:vAlign w:val="bottom"/>
          </w:tcPr>
          <w:p w14:paraId="6E41A8B8"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b/>
                <w:sz w:val="20"/>
                <w:szCs w:val="20"/>
              </w:rPr>
              <w:t>47</w:t>
            </w:r>
          </w:p>
        </w:tc>
      </w:tr>
    </w:tbl>
    <w:p w14:paraId="61E52516" w14:textId="77777777" w:rsidR="0009520F" w:rsidRDefault="0009520F" w:rsidP="009C03B3">
      <w:pPr>
        <w:spacing w:line="360" w:lineRule="auto"/>
      </w:pPr>
    </w:p>
    <w:p w14:paraId="2ECCAA64" w14:textId="77777777" w:rsidR="0009520F" w:rsidRDefault="0009520F" w:rsidP="009C03B3">
      <w:pPr>
        <w:spacing w:line="360" w:lineRule="auto"/>
      </w:pPr>
    </w:p>
    <w:p w14:paraId="7CB1794B" w14:textId="77777777" w:rsidR="0009520F" w:rsidRDefault="006914FA" w:rsidP="009C03B3">
      <w:pPr>
        <w:spacing w:line="360" w:lineRule="auto"/>
      </w:pPr>
      <w:r>
        <w:t xml:space="preserve">Asimismo también se identifican los siguientes comentarios de las posibles mejores -y considerando las Papelerías donde habían comprado antes: </w:t>
      </w:r>
    </w:p>
    <w:p w14:paraId="3F873093" w14:textId="77777777" w:rsidR="0009520F" w:rsidRDefault="0009520F" w:rsidP="009C03B3">
      <w:pPr>
        <w:spacing w:line="360" w:lineRule="auto"/>
      </w:pPr>
    </w:p>
    <w:p w14:paraId="405F5AD5" w14:textId="77777777" w:rsidR="0009520F" w:rsidRDefault="0009520F" w:rsidP="009C03B3">
      <w:pPr>
        <w:spacing w:line="360" w:lineRule="auto"/>
      </w:pPr>
    </w:p>
    <w:tbl>
      <w:tblPr>
        <w:tblStyle w:val="a5"/>
        <w:tblW w:w="913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075"/>
        <w:gridCol w:w="2160"/>
        <w:gridCol w:w="900"/>
        <w:gridCol w:w="1500"/>
        <w:gridCol w:w="1500"/>
      </w:tblGrid>
      <w:tr w:rsidR="0009520F" w14:paraId="0EBA6B39" w14:textId="77777777">
        <w:trPr>
          <w:trHeight w:val="315"/>
        </w:trPr>
        <w:tc>
          <w:tcPr>
            <w:tcW w:w="3075" w:type="dxa"/>
            <w:tcBorders>
              <w:top w:val="nil"/>
              <w:left w:val="nil"/>
              <w:bottom w:val="nil"/>
              <w:right w:val="nil"/>
            </w:tcBorders>
            <w:shd w:val="clear" w:color="auto" w:fill="DFE4EC"/>
            <w:tcMar>
              <w:top w:w="40" w:type="dxa"/>
              <w:left w:w="40" w:type="dxa"/>
              <w:bottom w:w="40" w:type="dxa"/>
              <w:right w:w="40" w:type="dxa"/>
            </w:tcMar>
            <w:vAlign w:val="bottom"/>
          </w:tcPr>
          <w:p w14:paraId="252C78A5" w14:textId="77777777" w:rsidR="0009520F" w:rsidRDefault="0009520F" w:rsidP="009C03B3">
            <w:pPr>
              <w:widowControl w:val="0"/>
              <w:spacing w:line="360" w:lineRule="auto"/>
              <w:jc w:val="left"/>
              <w:rPr>
                <w:rFonts w:ascii="Arial" w:eastAsia="Arial" w:hAnsi="Arial" w:cs="Arial"/>
                <w:sz w:val="20"/>
                <w:szCs w:val="20"/>
              </w:rPr>
            </w:pPr>
          </w:p>
        </w:tc>
        <w:tc>
          <w:tcPr>
            <w:tcW w:w="2160" w:type="dxa"/>
            <w:tcBorders>
              <w:top w:val="nil"/>
              <w:left w:val="nil"/>
              <w:bottom w:val="nil"/>
              <w:right w:val="single" w:sz="4" w:space="0" w:color="000000"/>
            </w:tcBorders>
            <w:shd w:val="clear" w:color="auto" w:fill="DFE4EC"/>
            <w:tcMar>
              <w:top w:w="40" w:type="dxa"/>
              <w:left w:w="0" w:type="dxa"/>
              <w:bottom w:w="40" w:type="dxa"/>
              <w:right w:w="0" w:type="dxa"/>
            </w:tcMar>
            <w:vAlign w:val="bottom"/>
          </w:tcPr>
          <w:p w14:paraId="361D0E8F" w14:textId="77777777" w:rsidR="0009520F" w:rsidRDefault="006914FA" w:rsidP="009C03B3">
            <w:pPr>
              <w:widowControl w:val="0"/>
              <w:spacing w:line="360" w:lineRule="auto"/>
              <w:jc w:val="left"/>
              <w:rPr>
                <w:rFonts w:ascii="Arial" w:eastAsia="Arial" w:hAnsi="Arial" w:cs="Arial"/>
                <w:i/>
                <w:sz w:val="20"/>
                <w:szCs w:val="20"/>
              </w:rPr>
            </w:pPr>
            <w:r>
              <w:rPr>
                <w:rFonts w:ascii="Arial" w:eastAsia="Arial" w:hAnsi="Arial" w:cs="Arial"/>
                <w:i/>
                <w:sz w:val="20"/>
                <w:szCs w:val="20"/>
              </w:rPr>
              <w:t>Mejoras deseadas</w:t>
            </w:r>
          </w:p>
        </w:tc>
        <w:tc>
          <w:tcPr>
            <w:tcW w:w="900" w:type="dxa"/>
            <w:tcBorders>
              <w:top w:val="nil"/>
              <w:left w:val="nil"/>
              <w:bottom w:val="nil"/>
              <w:right w:val="nil"/>
            </w:tcBorders>
            <w:shd w:val="clear" w:color="auto" w:fill="DFE4EC"/>
            <w:tcMar>
              <w:top w:w="40" w:type="dxa"/>
              <w:left w:w="40" w:type="dxa"/>
              <w:bottom w:w="40" w:type="dxa"/>
              <w:right w:w="40" w:type="dxa"/>
            </w:tcMar>
            <w:vAlign w:val="bottom"/>
          </w:tcPr>
          <w:p w14:paraId="13C45BC5" w14:textId="77777777" w:rsidR="0009520F" w:rsidRDefault="0009520F" w:rsidP="009C03B3">
            <w:pPr>
              <w:widowControl w:val="0"/>
              <w:spacing w:line="360" w:lineRule="auto"/>
              <w:jc w:val="left"/>
              <w:rPr>
                <w:rFonts w:ascii="Arial" w:eastAsia="Arial" w:hAnsi="Arial" w:cs="Arial"/>
                <w:sz w:val="20"/>
                <w:szCs w:val="20"/>
              </w:rPr>
            </w:pPr>
          </w:p>
        </w:tc>
        <w:tc>
          <w:tcPr>
            <w:tcW w:w="1500" w:type="dxa"/>
            <w:tcBorders>
              <w:top w:val="nil"/>
              <w:left w:val="nil"/>
              <w:bottom w:val="nil"/>
              <w:right w:val="nil"/>
            </w:tcBorders>
            <w:shd w:val="clear" w:color="auto" w:fill="DFE4EC"/>
            <w:tcMar>
              <w:top w:w="40" w:type="dxa"/>
              <w:left w:w="40" w:type="dxa"/>
              <w:bottom w:w="40" w:type="dxa"/>
              <w:right w:w="40" w:type="dxa"/>
            </w:tcMar>
            <w:vAlign w:val="bottom"/>
          </w:tcPr>
          <w:p w14:paraId="6F01438B" w14:textId="77777777" w:rsidR="0009520F" w:rsidRDefault="0009520F" w:rsidP="009C03B3">
            <w:pPr>
              <w:widowControl w:val="0"/>
              <w:spacing w:line="360" w:lineRule="auto"/>
              <w:jc w:val="left"/>
              <w:rPr>
                <w:rFonts w:ascii="Arial" w:eastAsia="Arial" w:hAnsi="Arial" w:cs="Arial"/>
                <w:sz w:val="20"/>
                <w:szCs w:val="20"/>
              </w:rPr>
            </w:pPr>
          </w:p>
        </w:tc>
        <w:tc>
          <w:tcPr>
            <w:tcW w:w="1500" w:type="dxa"/>
            <w:tcBorders>
              <w:top w:val="nil"/>
              <w:left w:val="nil"/>
              <w:bottom w:val="nil"/>
              <w:right w:val="nil"/>
            </w:tcBorders>
            <w:shd w:val="clear" w:color="auto" w:fill="DFE4EC"/>
            <w:tcMar>
              <w:top w:w="40" w:type="dxa"/>
              <w:left w:w="40" w:type="dxa"/>
              <w:bottom w:w="40" w:type="dxa"/>
              <w:right w:w="40" w:type="dxa"/>
            </w:tcMar>
            <w:vAlign w:val="bottom"/>
          </w:tcPr>
          <w:p w14:paraId="1E89276E" w14:textId="77777777" w:rsidR="0009520F" w:rsidRDefault="0009520F" w:rsidP="009C03B3">
            <w:pPr>
              <w:widowControl w:val="0"/>
              <w:spacing w:line="360" w:lineRule="auto"/>
              <w:jc w:val="left"/>
              <w:rPr>
                <w:rFonts w:ascii="Arial" w:eastAsia="Arial" w:hAnsi="Arial" w:cs="Arial"/>
                <w:sz w:val="20"/>
                <w:szCs w:val="20"/>
              </w:rPr>
            </w:pPr>
          </w:p>
        </w:tc>
      </w:tr>
      <w:tr w:rsidR="0009520F" w14:paraId="73D8FFEE" w14:textId="77777777">
        <w:trPr>
          <w:trHeight w:val="330"/>
        </w:trPr>
        <w:tc>
          <w:tcPr>
            <w:tcW w:w="3075" w:type="dxa"/>
            <w:tcBorders>
              <w:top w:val="nil"/>
              <w:left w:val="nil"/>
              <w:bottom w:val="single" w:sz="15" w:space="0" w:color="8093B3"/>
              <w:right w:val="nil"/>
            </w:tcBorders>
            <w:shd w:val="clear" w:color="auto" w:fill="DFE4EC"/>
            <w:tcMar>
              <w:top w:w="40" w:type="dxa"/>
              <w:left w:w="40" w:type="dxa"/>
              <w:bottom w:w="40" w:type="dxa"/>
              <w:right w:w="40" w:type="dxa"/>
            </w:tcMar>
            <w:vAlign w:val="bottom"/>
          </w:tcPr>
          <w:p w14:paraId="20B02F65" w14:textId="77777777" w:rsidR="0009520F" w:rsidRDefault="006914FA" w:rsidP="009C03B3">
            <w:pPr>
              <w:pStyle w:val="Subttulo"/>
              <w:widowControl w:val="0"/>
              <w:spacing w:line="360" w:lineRule="auto"/>
              <w:jc w:val="left"/>
            </w:pPr>
            <w:bookmarkStart w:id="27" w:name="_470hbqssfp8o" w:colFirst="0" w:colLast="0"/>
            <w:bookmarkEnd w:id="27"/>
            <w:r>
              <w:t>Papelería comprada</w:t>
            </w:r>
          </w:p>
        </w:tc>
        <w:tc>
          <w:tcPr>
            <w:tcW w:w="2160" w:type="dxa"/>
            <w:tcBorders>
              <w:top w:val="nil"/>
              <w:left w:val="nil"/>
              <w:bottom w:val="single" w:sz="15" w:space="0" w:color="8093B3"/>
              <w:right w:val="nil"/>
            </w:tcBorders>
            <w:shd w:val="clear" w:color="auto" w:fill="8093B3"/>
            <w:tcMar>
              <w:top w:w="40" w:type="dxa"/>
              <w:left w:w="40" w:type="dxa"/>
              <w:bottom w:w="40" w:type="dxa"/>
              <w:right w:w="40" w:type="dxa"/>
            </w:tcMar>
            <w:vAlign w:val="bottom"/>
          </w:tcPr>
          <w:p w14:paraId="2216E652"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FFFFFF"/>
                <w:sz w:val="20"/>
                <w:szCs w:val="20"/>
              </w:rPr>
              <w:t>Mayor variedad</w:t>
            </w:r>
          </w:p>
        </w:tc>
        <w:tc>
          <w:tcPr>
            <w:tcW w:w="900" w:type="dxa"/>
            <w:tcBorders>
              <w:top w:val="nil"/>
              <w:left w:val="nil"/>
              <w:bottom w:val="single" w:sz="15" w:space="0" w:color="8093B3"/>
              <w:right w:val="nil"/>
            </w:tcBorders>
            <w:shd w:val="clear" w:color="auto" w:fill="8093B3"/>
            <w:tcMar>
              <w:top w:w="40" w:type="dxa"/>
              <w:left w:w="40" w:type="dxa"/>
              <w:bottom w:w="40" w:type="dxa"/>
              <w:right w:w="40" w:type="dxa"/>
            </w:tcMar>
            <w:vAlign w:val="bottom"/>
          </w:tcPr>
          <w:p w14:paraId="638EAD35"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FFFFFF"/>
                <w:sz w:val="20"/>
                <w:szCs w:val="20"/>
              </w:rPr>
              <w:t>Mejor atención</w:t>
            </w:r>
          </w:p>
        </w:tc>
        <w:tc>
          <w:tcPr>
            <w:tcW w:w="1500" w:type="dxa"/>
            <w:tcBorders>
              <w:top w:val="nil"/>
              <w:left w:val="nil"/>
              <w:bottom w:val="single" w:sz="15" w:space="0" w:color="8093B3"/>
              <w:right w:val="nil"/>
            </w:tcBorders>
            <w:shd w:val="clear" w:color="auto" w:fill="8093B3"/>
            <w:tcMar>
              <w:top w:w="40" w:type="dxa"/>
              <w:left w:w="40" w:type="dxa"/>
              <w:bottom w:w="40" w:type="dxa"/>
              <w:right w:w="40" w:type="dxa"/>
            </w:tcMar>
            <w:vAlign w:val="bottom"/>
          </w:tcPr>
          <w:p w14:paraId="7397A6CA"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FFFFFF"/>
                <w:sz w:val="20"/>
                <w:szCs w:val="20"/>
              </w:rPr>
              <w:t>Mejor precio</w:t>
            </w:r>
          </w:p>
        </w:tc>
        <w:tc>
          <w:tcPr>
            <w:tcW w:w="1500" w:type="dxa"/>
            <w:tcBorders>
              <w:top w:val="nil"/>
              <w:left w:val="nil"/>
              <w:bottom w:val="single" w:sz="15" w:space="0" w:color="8093B3"/>
              <w:right w:val="nil"/>
            </w:tcBorders>
            <w:shd w:val="clear" w:color="auto" w:fill="8093B3"/>
            <w:tcMar>
              <w:top w:w="40" w:type="dxa"/>
              <w:left w:w="40" w:type="dxa"/>
              <w:bottom w:w="40" w:type="dxa"/>
              <w:right w:w="40" w:type="dxa"/>
            </w:tcMar>
            <w:vAlign w:val="bottom"/>
          </w:tcPr>
          <w:p w14:paraId="1BE679BD"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FFFFFF"/>
                <w:sz w:val="20"/>
                <w:szCs w:val="20"/>
              </w:rPr>
              <w:t>Grand Total</w:t>
            </w:r>
          </w:p>
        </w:tc>
      </w:tr>
      <w:tr w:rsidR="0009520F" w14:paraId="77B0B749" w14:textId="77777777">
        <w:trPr>
          <w:trHeight w:val="315"/>
        </w:trPr>
        <w:tc>
          <w:tcPr>
            <w:tcW w:w="3075" w:type="dxa"/>
            <w:tcBorders>
              <w:top w:val="nil"/>
              <w:left w:val="nil"/>
              <w:bottom w:val="nil"/>
              <w:right w:val="single" w:sz="4" w:space="0" w:color="FFFFFF"/>
            </w:tcBorders>
            <w:shd w:val="clear" w:color="auto" w:fill="F4F6F8"/>
            <w:tcMar>
              <w:top w:w="40" w:type="dxa"/>
              <w:left w:w="40" w:type="dxa"/>
              <w:bottom w:w="40" w:type="dxa"/>
              <w:right w:w="40" w:type="dxa"/>
            </w:tcMar>
            <w:vAlign w:val="bottom"/>
          </w:tcPr>
          <w:p w14:paraId="66DF371C"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sz w:val="20"/>
                <w:szCs w:val="20"/>
              </w:rPr>
              <w:t xml:space="preserve">Le </w:t>
            </w:r>
            <w:proofErr w:type="spellStart"/>
            <w:r>
              <w:rPr>
                <w:rFonts w:ascii="Arial" w:eastAsia="Arial" w:hAnsi="Arial" w:cs="Arial"/>
                <w:sz w:val="20"/>
                <w:szCs w:val="20"/>
              </w:rPr>
              <w:t>Crayon</w:t>
            </w:r>
            <w:proofErr w:type="spellEnd"/>
          </w:p>
        </w:tc>
        <w:tc>
          <w:tcPr>
            <w:tcW w:w="2160" w:type="dxa"/>
            <w:tcBorders>
              <w:top w:val="nil"/>
              <w:left w:val="nil"/>
              <w:bottom w:val="nil"/>
              <w:right w:val="nil"/>
            </w:tcBorders>
            <w:shd w:val="clear" w:color="auto" w:fill="FFFFFF"/>
            <w:tcMar>
              <w:top w:w="40" w:type="dxa"/>
              <w:left w:w="40" w:type="dxa"/>
              <w:bottom w:w="40" w:type="dxa"/>
              <w:right w:w="40" w:type="dxa"/>
            </w:tcMar>
            <w:vAlign w:val="bottom"/>
          </w:tcPr>
          <w:p w14:paraId="1C520B82"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7</w:t>
            </w:r>
          </w:p>
        </w:tc>
        <w:tc>
          <w:tcPr>
            <w:tcW w:w="900" w:type="dxa"/>
            <w:tcBorders>
              <w:top w:val="nil"/>
              <w:left w:val="nil"/>
              <w:bottom w:val="nil"/>
              <w:right w:val="nil"/>
            </w:tcBorders>
            <w:shd w:val="clear" w:color="auto" w:fill="FFFFFF"/>
            <w:tcMar>
              <w:top w:w="40" w:type="dxa"/>
              <w:left w:w="40" w:type="dxa"/>
              <w:bottom w:w="40" w:type="dxa"/>
              <w:right w:w="40" w:type="dxa"/>
            </w:tcMar>
            <w:vAlign w:val="bottom"/>
          </w:tcPr>
          <w:p w14:paraId="12904801"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3</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442716AB"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3</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2A9D82D4"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13</w:t>
            </w:r>
          </w:p>
        </w:tc>
      </w:tr>
      <w:tr w:rsidR="0009520F" w14:paraId="3F8F62F5" w14:textId="77777777">
        <w:trPr>
          <w:trHeight w:val="315"/>
        </w:trPr>
        <w:tc>
          <w:tcPr>
            <w:tcW w:w="3075" w:type="dxa"/>
            <w:tcBorders>
              <w:top w:val="nil"/>
              <w:left w:val="nil"/>
              <w:bottom w:val="nil"/>
              <w:right w:val="single" w:sz="4" w:space="0" w:color="FFFFFF"/>
            </w:tcBorders>
            <w:shd w:val="clear" w:color="auto" w:fill="F4F6F8"/>
            <w:tcMar>
              <w:top w:w="40" w:type="dxa"/>
              <w:left w:w="40" w:type="dxa"/>
              <w:bottom w:w="40" w:type="dxa"/>
              <w:right w:w="40" w:type="dxa"/>
            </w:tcMar>
            <w:vAlign w:val="bottom"/>
          </w:tcPr>
          <w:p w14:paraId="5174552B"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sz w:val="20"/>
                <w:szCs w:val="20"/>
              </w:rPr>
              <w:t>Mosca</w:t>
            </w:r>
          </w:p>
        </w:tc>
        <w:tc>
          <w:tcPr>
            <w:tcW w:w="2160" w:type="dxa"/>
            <w:tcBorders>
              <w:top w:val="nil"/>
              <w:left w:val="nil"/>
              <w:bottom w:val="nil"/>
              <w:right w:val="nil"/>
            </w:tcBorders>
            <w:shd w:val="clear" w:color="auto" w:fill="FFFFFF"/>
            <w:tcMar>
              <w:top w:w="40" w:type="dxa"/>
              <w:left w:w="40" w:type="dxa"/>
              <w:bottom w:w="40" w:type="dxa"/>
              <w:right w:w="40" w:type="dxa"/>
            </w:tcMar>
            <w:vAlign w:val="bottom"/>
          </w:tcPr>
          <w:p w14:paraId="76F430F4"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18</w:t>
            </w:r>
          </w:p>
        </w:tc>
        <w:tc>
          <w:tcPr>
            <w:tcW w:w="900" w:type="dxa"/>
            <w:tcBorders>
              <w:top w:val="nil"/>
              <w:left w:val="nil"/>
              <w:bottom w:val="nil"/>
              <w:right w:val="nil"/>
            </w:tcBorders>
            <w:shd w:val="clear" w:color="auto" w:fill="FFFFFF"/>
            <w:tcMar>
              <w:top w:w="40" w:type="dxa"/>
              <w:left w:w="40" w:type="dxa"/>
              <w:bottom w:w="40" w:type="dxa"/>
              <w:right w:w="40" w:type="dxa"/>
            </w:tcMar>
            <w:vAlign w:val="bottom"/>
          </w:tcPr>
          <w:p w14:paraId="1106F4C8"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15</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52E9651C"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21</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5ED8D5D0"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54</w:t>
            </w:r>
          </w:p>
        </w:tc>
      </w:tr>
      <w:tr w:rsidR="0009520F" w14:paraId="111C8168" w14:textId="77777777">
        <w:trPr>
          <w:trHeight w:val="315"/>
        </w:trPr>
        <w:tc>
          <w:tcPr>
            <w:tcW w:w="3075" w:type="dxa"/>
            <w:tcBorders>
              <w:top w:val="nil"/>
              <w:left w:val="nil"/>
              <w:bottom w:val="nil"/>
              <w:right w:val="single" w:sz="4" w:space="0" w:color="FFFFFF"/>
            </w:tcBorders>
            <w:shd w:val="clear" w:color="auto" w:fill="F4F6F8"/>
            <w:tcMar>
              <w:top w:w="40" w:type="dxa"/>
              <w:left w:w="40" w:type="dxa"/>
              <w:bottom w:w="40" w:type="dxa"/>
              <w:right w:w="40" w:type="dxa"/>
            </w:tcMar>
            <w:vAlign w:val="bottom"/>
          </w:tcPr>
          <w:p w14:paraId="7AD41509"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sz w:val="20"/>
                <w:szCs w:val="20"/>
              </w:rPr>
              <w:t>Ninguna</w:t>
            </w:r>
          </w:p>
        </w:tc>
        <w:tc>
          <w:tcPr>
            <w:tcW w:w="2160" w:type="dxa"/>
            <w:tcBorders>
              <w:top w:val="nil"/>
              <w:left w:val="nil"/>
              <w:bottom w:val="nil"/>
              <w:right w:val="nil"/>
            </w:tcBorders>
            <w:shd w:val="clear" w:color="auto" w:fill="FFFFFF"/>
            <w:tcMar>
              <w:top w:w="40" w:type="dxa"/>
              <w:left w:w="40" w:type="dxa"/>
              <w:bottom w:w="40" w:type="dxa"/>
              <w:right w:w="40" w:type="dxa"/>
            </w:tcMar>
            <w:vAlign w:val="bottom"/>
          </w:tcPr>
          <w:p w14:paraId="3537F7C7"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6</w:t>
            </w:r>
          </w:p>
        </w:tc>
        <w:tc>
          <w:tcPr>
            <w:tcW w:w="900" w:type="dxa"/>
            <w:tcBorders>
              <w:top w:val="nil"/>
              <w:left w:val="nil"/>
              <w:bottom w:val="nil"/>
              <w:right w:val="nil"/>
            </w:tcBorders>
            <w:shd w:val="clear" w:color="auto" w:fill="FFFFFF"/>
            <w:tcMar>
              <w:top w:w="40" w:type="dxa"/>
              <w:left w:w="40" w:type="dxa"/>
              <w:bottom w:w="40" w:type="dxa"/>
              <w:right w:w="40" w:type="dxa"/>
            </w:tcMar>
            <w:vAlign w:val="bottom"/>
          </w:tcPr>
          <w:p w14:paraId="3F294A5C"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7</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2E1686B0"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10</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3139CA8E"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23</w:t>
            </w:r>
          </w:p>
        </w:tc>
      </w:tr>
      <w:tr w:rsidR="0009520F" w14:paraId="2AD529B9" w14:textId="77777777">
        <w:trPr>
          <w:trHeight w:val="315"/>
        </w:trPr>
        <w:tc>
          <w:tcPr>
            <w:tcW w:w="3075" w:type="dxa"/>
            <w:tcBorders>
              <w:top w:val="nil"/>
              <w:left w:val="nil"/>
              <w:bottom w:val="nil"/>
              <w:right w:val="single" w:sz="4" w:space="0" w:color="FFFFFF"/>
            </w:tcBorders>
            <w:shd w:val="clear" w:color="auto" w:fill="F4F6F8"/>
            <w:tcMar>
              <w:top w:w="40" w:type="dxa"/>
              <w:left w:w="40" w:type="dxa"/>
              <w:bottom w:w="40" w:type="dxa"/>
              <w:right w:w="40" w:type="dxa"/>
            </w:tcMar>
            <w:vAlign w:val="bottom"/>
          </w:tcPr>
          <w:p w14:paraId="0D9D21C4"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sz w:val="20"/>
                <w:szCs w:val="20"/>
              </w:rPr>
              <w:t>Otras</w:t>
            </w:r>
          </w:p>
        </w:tc>
        <w:tc>
          <w:tcPr>
            <w:tcW w:w="2160" w:type="dxa"/>
            <w:tcBorders>
              <w:top w:val="nil"/>
              <w:left w:val="nil"/>
              <w:bottom w:val="nil"/>
              <w:right w:val="nil"/>
            </w:tcBorders>
            <w:shd w:val="clear" w:color="auto" w:fill="FFFFFF"/>
            <w:tcMar>
              <w:top w:w="40" w:type="dxa"/>
              <w:left w:w="40" w:type="dxa"/>
              <w:bottom w:w="40" w:type="dxa"/>
              <w:right w:w="40" w:type="dxa"/>
            </w:tcMar>
            <w:vAlign w:val="bottom"/>
          </w:tcPr>
          <w:p w14:paraId="60250B68" w14:textId="77777777" w:rsidR="0009520F" w:rsidRDefault="0009520F" w:rsidP="009C03B3">
            <w:pPr>
              <w:widowControl w:val="0"/>
              <w:spacing w:line="360" w:lineRule="auto"/>
              <w:jc w:val="left"/>
              <w:rPr>
                <w:rFonts w:ascii="Arial" w:eastAsia="Arial" w:hAnsi="Arial" w:cs="Arial"/>
                <w:sz w:val="20"/>
                <w:szCs w:val="20"/>
              </w:rPr>
            </w:pPr>
          </w:p>
        </w:tc>
        <w:tc>
          <w:tcPr>
            <w:tcW w:w="900" w:type="dxa"/>
            <w:tcBorders>
              <w:top w:val="nil"/>
              <w:left w:val="nil"/>
              <w:bottom w:val="nil"/>
              <w:right w:val="nil"/>
            </w:tcBorders>
            <w:shd w:val="clear" w:color="auto" w:fill="FFFFFF"/>
            <w:tcMar>
              <w:top w:w="40" w:type="dxa"/>
              <w:left w:w="40" w:type="dxa"/>
              <w:bottom w:w="40" w:type="dxa"/>
              <w:right w:w="40" w:type="dxa"/>
            </w:tcMar>
            <w:vAlign w:val="bottom"/>
          </w:tcPr>
          <w:p w14:paraId="08337F42"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2</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3AA5BEB9"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4</w:t>
            </w:r>
          </w:p>
        </w:tc>
        <w:tc>
          <w:tcPr>
            <w:tcW w:w="1500" w:type="dxa"/>
            <w:tcBorders>
              <w:top w:val="nil"/>
              <w:left w:val="nil"/>
              <w:bottom w:val="nil"/>
              <w:right w:val="nil"/>
            </w:tcBorders>
            <w:shd w:val="clear" w:color="auto" w:fill="FFFFFF"/>
            <w:tcMar>
              <w:top w:w="40" w:type="dxa"/>
              <w:left w:w="40" w:type="dxa"/>
              <w:bottom w:w="40" w:type="dxa"/>
              <w:right w:w="40" w:type="dxa"/>
            </w:tcMar>
            <w:vAlign w:val="bottom"/>
          </w:tcPr>
          <w:p w14:paraId="03929E72"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6</w:t>
            </w:r>
          </w:p>
        </w:tc>
      </w:tr>
      <w:tr w:rsidR="0009520F" w14:paraId="709A11DA" w14:textId="77777777">
        <w:trPr>
          <w:trHeight w:val="330"/>
        </w:trPr>
        <w:tc>
          <w:tcPr>
            <w:tcW w:w="3075" w:type="dxa"/>
            <w:tcBorders>
              <w:top w:val="nil"/>
              <w:left w:val="nil"/>
              <w:bottom w:val="single" w:sz="15" w:space="0" w:color="000000"/>
              <w:right w:val="single" w:sz="4" w:space="0" w:color="FFFFFF"/>
            </w:tcBorders>
            <w:shd w:val="clear" w:color="auto" w:fill="F4F6F8"/>
            <w:tcMar>
              <w:top w:w="40" w:type="dxa"/>
              <w:left w:w="40" w:type="dxa"/>
              <w:bottom w:w="40" w:type="dxa"/>
              <w:right w:w="40" w:type="dxa"/>
            </w:tcMar>
            <w:vAlign w:val="bottom"/>
          </w:tcPr>
          <w:p w14:paraId="4EAE5B6C" w14:textId="77777777" w:rsidR="0009520F" w:rsidRDefault="006914FA" w:rsidP="009C03B3">
            <w:pPr>
              <w:widowControl w:val="0"/>
              <w:spacing w:line="360" w:lineRule="auto"/>
              <w:jc w:val="left"/>
              <w:rPr>
                <w:rFonts w:ascii="Arial" w:eastAsia="Arial" w:hAnsi="Arial" w:cs="Arial"/>
                <w:sz w:val="20"/>
                <w:szCs w:val="20"/>
              </w:rPr>
            </w:pPr>
            <w:proofErr w:type="spellStart"/>
            <w:r>
              <w:rPr>
                <w:rFonts w:ascii="Arial" w:eastAsia="Arial" w:hAnsi="Arial" w:cs="Arial"/>
                <w:sz w:val="20"/>
                <w:szCs w:val="20"/>
              </w:rPr>
              <w:t>Sienra</w:t>
            </w:r>
            <w:proofErr w:type="spellEnd"/>
            <w:r>
              <w:rPr>
                <w:rFonts w:ascii="Arial" w:eastAsia="Arial" w:hAnsi="Arial" w:cs="Arial"/>
                <w:sz w:val="20"/>
                <w:szCs w:val="20"/>
              </w:rPr>
              <w:t xml:space="preserve"> Maldonado</w:t>
            </w:r>
          </w:p>
        </w:tc>
        <w:tc>
          <w:tcPr>
            <w:tcW w:w="2160" w:type="dxa"/>
            <w:tcBorders>
              <w:top w:val="nil"/>
              <w:left w:val="nil"/>
              <w:bottom w:val="single" w:sz="15" w:space="0" w:color="000000"/>
              <w:right w:val="nil"/>
            </w:tcBorders>
            <w:shd w:val="clear" w:color="auto" w:fill="FFFFFF"/>
            <w:tcMar>
              <w:top w:w="40" w:type="dxa"/>
              <w:left w:w="40" w:type="dxa"/>
              <w:bottom w:w="40" w:type="dxa"/>
              <w:right w:w="40" w:type="dxa"/>
            </w:tcMar>
            <w:vAlign w:val="bottom"/>
          </w:tcPr>
          <w:p w14:paraId="11F62770"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7</w:t>
            </w:r>
          </w:p>
        </w:tc>
        <w:tc>
          <w:tcPr>
            <w:tcW w:w="900" w:type="dxa"/>
            <w:tcBorders>
              <w:top w:val="nil"/>
              <w:left w:val="nil"/>
              <w:bottom w:val="single" w:sz="15" w:space="0" w:color="000000"/>
              <w:right w:val="nil"/>
            </w:tcBorders>
            <w:shd w:val="clear" w:color="auto" w:fill="FFFFFF"/>
            <w:tcMar>
              <w:top w:w="40" w:type="dxa"/>
              <w:left w:w="40" w:type="dxa"/>
              <w:bottom w:w="40" w:type="dxa"/>
              <w:right w:w="40" w:type="dxa"/>
            </w:tcMar>
            <w:vAlign w:val="bottom"/>
          </w:tcPr>
          <w:p w14:paraId="2B53A810"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1</w:t>
            </w:r>
          </w:p>
        </w:tc>
        <w:tc>
          <w:tcPr>
            <w:tcW w:w="1500" w:type="dxa"/>
            <w:tcBorders>
              <w:top w:val="nil"/>
              <w:left w:val="nil"/>
              <w:bottom w:val="single" w:sz="15" w:space="0" w:color="000000"/>
              <w:right w:val="nil"/>
            </w:tcBorders>
            <w:shd w:val="clear" w:color="auto" w:fill="FFFFFF"/>
            <w:tcMar>
              <w:top w:w="40" w:type="dxa"/>
              <w:left w:w="40" w:type="dxa"/>
              <w:bottom w:w="40" w:type="dxa"/>
              <w:right w:w="40" w:type="dxa"/>
            </w:tcMar>
            <w:vAlign w:val="bottom"/>
          </w:tcPr>
          <w:p w14:paraId="43634661"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9</w:t>
            </w:r>
          </w:p>
        </w:tc>
        <w:tc>
          <w:tcPr>
            <w:tcW w:w="1500" w:type="dxa"/>
            <w:tcBorders>
              <w:top w:val="nil"/>
              <w:left w:val="nil"/>
              <w:bottom w:val="single" w:sz="15" w:space="0" w:color="000000"/>
              <w:right w:val="nil"/>
            </w:tcBorders>
            <w:shd w:val="clear" w:color="auto" w:fill="FFFFFF"/>
            <w:tcMar>
              <w:top w:w="40" w:type="dxa"/>
              <w:left w:w="40" w:type="dxa"/>
              <w:bottom w:w="40" w:type="dxa"/>
              <w:right w:w="40" w:type="dxa"/>
            </w:tcMar>
            <w:vAlign w:val="bottom"/>
          </w:tcPr>
          <w:p w14:paraId="528FC58A"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0"/>
                <w:szCs w:val="20"/>
              </w:rPr>
              <w:t>17</w:t>
            </w:r>
          </w:p>
        </w:tc>
      </w:tr>
      <w:tr w:rsidR="0009520F" w14:paraId="1E773135" w14:textId="77777777">
        <w:trPr>
          <w:trHeight w:val="315"/>
        </w:trPr>
        <w:tc>
          <w:tcPr>
            <w:tcW w:w="3075" w:type="dxa"/>
            <w:tcBorders>
              <w:top w:val="nil"/>
              <w:left w:val="nil"/>
              <w:bottom w:val="nil"/>
              <w:right w:val="nil"/>
            </w:tcBorders>
            <w:shd w:val="clear" w:color="auto" w:fill="DFE4EC"/>
            <w:tcMar>
              <w:top w:w="40" w:type="dxa"/>
              <w:left w:w="40" w:type="dxa"/>
              <w:bottom w:w="40" w:type="dxa"/>
              <w:right w:w="40" w:type="dxa"/>
            </w:tcMar>
            <w:vAlign w:val="bottom"/>
          </w:tcPr>
          <w:p w14:paraId="61ABC66A"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b/>
                <w:sz w:val="20"/>
                <w:szCs w:val="20"/>
              </w:rPr>
              <w:t>Grand Total</w:t>
            </w:r>
          </w:p>
        </w:tc>
        <w:tc>
          <w:tcPr>
            <w:tcW w:w="2160" w:type="dxa"/>
            <w:tcBorders>
              <w:top w:val="nil"/>
              <w:left w:val="nil"/>
              <w:bottom w:val="nil"/>
              <w:right w:val="nil"/>
            </w:tcBorders>
            <w:shd w:val="clear" w:color="auto" w:fill="DFE4EC"/>
            <w:tcMar>
              <w:top w:w="40" w:type="dxa"/>
              <w:left w:w="40" w:type="dxa"/>
              <w:bottom w:w="40" w:type="dxa"/>
              <w:right w:w="40" w:type="dxa"/>
            </w:tcMar>
            <w:vAlign w:val="bottom"/>
          </w:tcPr>
          <w:p w14:paraId="15E7B1D8"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b/>
                <w:sz w:val="20"/>
                <w:szCs w:val="20"/>
              </w:rPr>
              <w:t>38</w:t>
            </w:r>
          </w:p>
        </w:tc>
        <w:tc>
          <w:tcPr>
            <w:tcW w:w="900" w:type="dxa"/>
            <w:tcBorders>
              <w:top w:val="nil"/>
              <w:left w:val="nil"/>
              <w:bottom w:val="nil"/>
              <w:right w:val="nil"/>
            </w:tcBorders>
            <w:shd w:val="clear" w:color="auto" w:fill="DFE4EC"/>
            <w:tcMar>
              <w:top w:w="40" w:type="dxa"/>
              <w:left w:w="40" w:type="dxa"/>
              <w:bottom w:w="40" w:type="dxa"/>
              <w:right w:w="40" w:type="dxa"/>
            </w:tcMar>
            <w:vAlign w:val="bottom"/>
          </w:tcPr>
          <w:p w14:paraId="749E5D12"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b/>
                <w:sz w:val="20"/>
                <w:szCs w:val="20"/>
              </w:rPr>
              <w:t>28</w:t>
            </w:r>
          </w:p>
        </w:tc>
        <w:tc>
          <w:tcPr>
            <w:tcW w:w="1500" w:type="dxa"/>
            <w:tcBorders>
              <w:top w:val="nil"/>
              <w:left w:val="nil"/>
              <w:bottom w:val="nil"/>
              <w:right w:val="nil"/>
            </w:tcBorders>
            <w:shd w:val="clear" w:color="auto" w:fill="DFE4EC"/>
            <w:tcMar>
              <w:top w:w="40" w:type="dxa"/>
              <w:left w:w="40" w:type="dxa"/>
              <w:bottom w:w="40" w:type="dxa"/>
              <w:right w:w="40" w:type="dxa"/>
            </w:tcMar>
            <w:vAlign w:val="bottom"/>
          </w:tcPr>
          <w:p w14:paraId="7A655ED1"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b/>
                <w:sz w:val="20"/>
                <w:szCs w:val="20"/>
              </w:rPr>
              <w:t>47</w:t>
            </w:r>
          </w:p>
        </w:tc>
        <w:tc>
          <w:tcPr>
            <w:tcW w:w="1500" w:type="dxa"/>
            <w:tcBorders>
              <w:top w:val="nil"/>
              <w:left w:val="nil"/>
              <w:bottom w:val="nil"/>
              <w:right w:val="nil"/>
            </w:tcBorders>
            <w:shd w:val="clear" w:color="auto" w:fill="DFE4EC"/>
            <w:tcMar>
              <w:top w:w="40" w:type="dxa"/>
              <w:left w:w="40" w:type="dxa"/>
              <w:bottom w:w="40" w:type="dxa"/>
              <w:right w:w="40" w:type="dxa"/>
            </w:tcMar>
            <w:vAlign w:val="bottom"/>
          </w:tcPr>
          <w:p w14:paraId="1DF36BB1"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b/>
                <w:sz w:val="20"/>
                <w:szCs w:val="20"/>
              </w:rPr>
              <w:t>113</w:t>
            </w:r>
          </w:p>
        </w:tc>
      </w:tr>
    </w:tbl>
    <w:p w14:paraId="5DA771CE" w14:textId="77777777" w:rsidR="0009520F" w:rsidRDefault="0009520F" w:rsidP="009C03B3">
      <w:pPr>
        <w:spacing w:line="360" w:lineRule="auto"/>
      </w:pPr>
    </w:p>
    <w:p w14:paraId="7BC5C479" w14:textId="77777777" w:rsidR="0009520F" w:rsidRDefault="0009520F" w:rsidP="009C03B3">
      <w:pPr>
        <w:spacing w:line="360" w:lineRule="auto"/>
      </w:pPr>
    </w:p>
    <w:p w14:paraId="6D0F5196" w14:textId="77777777" w:rsidR="0009520F" w:rsidRDefault="0009520F" w:rsidP="009C03B3">
      <w:pPr>
        <w:spacing w:line="360" w:lineRule="auto"/>
      </w:pPr>
    </w:p>
    <w:p w14:paraId="7FB9DC9A" w14:textId="77777777" w:rsidR="0009520F" w:rsidRDefault="006914FA" w:rsidP="009C03B3">
      <w:pPr>
        <w:pStyle w:val="Subttulo"/>
        <w:keepNext/>
        <w:keepLines/>
        <w:spacing w:before="480" w:line="360" w:lineRule="auto"/>
      </w:pPr>
      <w:bookmarkStart w:id="28" w:name="_lgijkgi2o7tj" w:colFirst="0" w:colLast="0"/>
      <w:bookmarkEnd w:id="28"/>
      <w:r>
        <w:t>2. Conclusión de los Resultados de la Encuesta</w:t>
      </w:r>
    </w:p>
    <w:p w14:paraId="1850FC8E" w14:textId="77777777" w:rsidR="0009520F" w:rsidRDefault="0009520F" w:rsidP="009C03B3">
      <w:pPr>
        <w:spacing w:line="360" w:lineRule="auto"/>
      </w:pPr>
    </w:p>
    <w:p w14:paraId="75F589C2" w14:textId="77777777" w:rsidR="0009520F" w:rsidRDefault="006914FA" w:rsidP="009C03B3">
      <w:pPr>
        <w:spacing w:before="240" w:after="240" w:line="360" w:lineRule="auto"/>
      </w:pPr>
      <w:r>
        <w:lastRenderedPageBreak/>
        <w:t>Los resultados de la encuesta realizada a 113 participantes, incluyendo tanto residentes permanentes como visitantes de Punta del Este, proporcionan una visión clara de las preferencias y comportamientos de consumo de artículos de papelería y librería. Los hallazgos más destacados son:</w:t>
      </w:r>
    </w:p>
    <w:p w14:paraId="67B2BDD4" w14:textId="77777777" w:rsidR="0009520F" w:rsidRDefault="006914FA" w:rsidP="009C03B3">
      <w:pPr>
        <w:keepNext/>
        <w:keepLines/>
        <w:numPr>
          <w:ilvl w:val="0"/>
          <w:numId w:val="29"/>
        </w:numPr>
        <w:pBdr>
          <w:top w:val="nil"/>
          <w:left w:val="nil"/>
          <w:bottom w:val="nil"/>
          <w:right w:val="nil"/>
          <w:between w:val="nil"/>
        </w:pBdr>
        <w:spacing w:before="240" w:line="360" w:lineRule="auto"/>
        <w:jc w:val="left"/>
        <w:rPr>
          <w:rFonts w:ascii="Calibri" w:eastAsia="Calibri" w:hAnsi="Calibri" w:cs="Calibri"/>
          <w:b/>
          <w:color w:val="366091"/>
          <w:sz w:val="28"/>
          <w:szCs w:val="28"/>
        </w:rPr>
      </w:pPr>
      <w:bookmarkStart w:id="29" w:name="_6dwbpwdafofa" w:colFirst="0" w:colLast="0"/>
      <w:bookmarkEnd w:id="29"/>
      <w:r>
        <w:rPr>
          <w:rFonts w:ascii="Calibri" w:eastAsia="Calibri" w:hAnsi="Calibri" w:cs="Calibri"/>
          <w:b/>
          <w:color w:val="366091"/>
          <w:sz w:val="28"/>
          <w:szCs w:val="28"/>
        </w:rPr>
        <w:t>Segmento de Mercado Principal:</w:t>
      </w:r>
    </w:p>
    <w:p w14:paraId="4F294CA6" w14:textId="77777777" w:rsidR="0009520F" w:rsidRDefault="006914FA" w:rsidP="009C03B3">
      <w:pPr>
        <w:numPr>
          <w:ilvl w:val="1"/>
          <w:numId w:val="29"/>
        </w:numPr>
        <w:spacing w:line="360" w:lineRule="auto"/>
        <w:jc w:val="left"/>
      </w:pPr>
      <w:r>
        <w:t>La mayoría de los encuestados se encuentran entre 25 y 54 años, con un enfoque considerable en familias y profesionales jóvenes. Además, un grupo significativo de visitantes de temporada demuestra la importancia de captar tanto a residentes como a turistas.</w:t>
      </w:r>
    </w:p>
    <w:p w14:paraId="7E6E65F3" w14:textId="77777777" w:rsidR="0009520F" w:rsidRDefault="0009520F" w:rsidP="009C03B3">
      <w:pPr>
        <w:spacing w:line="360" w:lineRule="auto"/>
        <w:ind w:left="1440"/>
        <w:jc w:val="left"/>
      </w:pPr>
    </w:p>
    <w:p w14:paraId="6C4A1FD3" w14:textId="77777777" w:rsidR="0009520F" w:rsidRDefault="006914FA" w:rsidP="009C03B3">
      <w:pPr>
        <w:keepNext/>
        <w:keepLines/>
        <w:numPr>
          <w:ilvl w:val="0"/>
          <w:numId w:val="29"/>
        </w:numPr>
        <w:pBdr>
          <w:top w:val="nil"/>
          <w:left w:val="nil"/>
          <w:bottom w:val="nil"/>
          <w:right w:val="nil"/>
          <w:between w:val="nil"/>
        </w:pBdr>
        <w:spacing w:before="480" w:line="360" w:lineRule="auto"/>
        <w:jc w:val="left"/>
        <w:rPr>
          <w:rFonts w:ascii="Calibri" w:eastAsia="Calibri" w:hAnsi="Calibri" w:cs="Calibri"/>
          <w:b/>
          <w:color w:val="366091"/>
          <w:sz w:val="28"/>
          <w:szCs w:val="28"/>
        </w:rPr>
      </w:pPr>
      <w:bookmarkStart w:id="30" w:name="_xuoqnnei5uf5" w:colFirst="0" w:colLast="0"/>
      <w:bookmarkEnd w:id="30"/>
      <w:r>
        <w:rPr>
          <w:rFonts w:ascii="Calibri" w:eastAsia="Calibri" w:hAnsi="Calibri" w:cs="Calibri"/>
          <w:b/>
          <w:color w:val="366091"/>
          <w:sz w:val="28"/>
          <w:szCs w:val="28"/>
        </w:rPr>
        <w:t>Preferencias de Compra y Comportamiento:</w:t>
      </w:r>
    </w:p>
    <w:p w14:paraId="72B3C7ED" w14:textId="77777777" w:rsidR="0009520F" w:rsidRDefault="006914FA" w:rsidP="009C03B3">
      <w:pPr>
        <w:numPr>
          <w:ilvl w:val="1"/>
          <w:numId w:val="29"/>
        </w:numPr>
        <w:spacing w:line="360" w:lineRule="auto"/>
        <w:jc w:val="left"/>
      </w:pPr>
      <w:r>
        <w:t>Frecuencia de Compra: La compra mensual es el comportamiento más común, seguido por compras estacionales durante la época escolar. Esto indica una demanda concentrada en ciertos momentos del año, lo que sugiere la necesidad de gestionar el inventario de acuerdo con la demanda estacional.</w:t>
      </w:r>
    </w:p>
    <w:p w14:paraId="7609CD0D" w14:textId="77777777" w:rsidR="0009520F" w:rsidRDefault="006914FA" w:rsidP="009C03B3">
      <w:pPr>
        <w:numPr>
          <w:ilvl w:val="1"/>
          <w:numId w:val="29"/>
        </w:numPr>
        <w:spacing w:line="360" w:lineRule="auto"/>
        <w:jc w:val="left"/>
      </w:pPr>
      <w:r>
        <w:t xml:space="preserve">Lugar de Compra Preferido: Aunque Mosca sigue siendo la papelería más frecuentada, </w:t>
      </w:r>
      <w:proofErr w:type="spellStart"/>
      <w:r>
        <w:t>Sienra</w:t>
      </w:r>
      <w:proofErr w:type="spellEnd"/>
      <w:r>
        <w:t xml:space="preserve"> Maldonado también tiene un grupo fiel de clientes que residen en Punta del Este. Esta lealtad puede ser aprovechada al abrir una sucursal local.</w:t>
      </w:r>
    </w:p>
    <w:p w14:paraId="710C5299" w14:textId="77777777" w:rsidR="0009520F" w:rsidRDefault="0009520F" w:rsidP="009C03B3">
      <w:pPr>
        <w:spacing w:line="360" w:lineRule="auto"/>
        <w:ind w:left="1440"/>
        <w:jc w:val="left"/>
      </w:pPr>
    </w:p>
    <w:p w14:paraId="00C9A090" w14:textId="77777777" w:rsidR="0009520F" w:rsidRDefault="006914FA" w:rsidP="009C03B3">
      <w:pPr>
        <w:keepNext/>
        <w:keepLines/>
        <w:numPr>
          <w:ilvl w:val="0"/>
          <w:numId w:val="29"/>
        </w:numPr>
        <w:pBdr>
          <w:top w:val="nil"/>
          <w:left w:val="nil"/>
          <w:bottom w:val="nil"/>
          <w:right w:val="nil"/>
          <w:between w:val="nil"/>
        </w:pBdr>
        <w:spacing w:before="480" w:line="360" w:lineRule="auto"/>
        <w:jc w:val="left"/>
        <w:rPr>
          <w:rFonts w:ascii="Calibri" w:eastAsia="Calibri" w:hAnsi="Calibri" w:cs="Calibri"/>
          <w:b/>
          <w:color w:val="366091"/>
          <w:sz w:val="28"/>
          <w:szCs w:val="28"/>
        </w:rPr>
      </w:pPr>
      <w:bookmarkStart w:id="31" w:name="_ddomnaqdauex" w:colFirst="0" w:colLast="0"/>
      <w:bookmarkEnd w:id="31"/>
      <w:r>
        <w:rPr>
          <w:rFonts w:ascii="Calibri" w:eastAsia="Calibri" w:hAnsi="Calibri" w:cs="Calibri"/>
          <w:b/>
          <w:color w:val="366091"/>
          <w:sz w:val="28"/>
          <w:szCs w:val="28"/>
        </w:rPr>
        <w:t>Factores Determinantes y Oportunidades:</w:t>
      </w:r>
    </w:p>
    <w:p w14:paraId="522153DB" w14:textId="77777777" w:rsidR="0009520F" w:rsidRDefault="006914FA" w:rsidP="009C03B3">
      <w:pPr>
        <w:numPr>
          <w:ilvl w:val="1"/>
          <w:numId w:val="29"/>
        </w:numPr>
        <w:spacing w:line="360" w:lineRule="auto"/>
        <w:jc w:val="left"/>
      </w:pPr>
      <w:r>
        <w:t xml:space="preserve">Precio y Calidad: Son los factores más importantes para los consumidores. Para diferenciarse, </w:t>
      </w:r>
      <w:proofErr w:type="spellStart"/>
      <w:r>
        <w:t>Sienra</w:t>
      </w:r>
      <w:proofErr w:type="spellEnd"/>
      <w:r>
        <w:t xml:space="preserve"> debe ofrecer una propuesta de valor basada en precios competitivos, alta calidad y servicios adicionales, como envíos a domicilio y personalización de productos.</w:t>
      </w:r>
    </w:p>
    <w:p w14:paraId="639AE474" w14:textId="77777777" w:rsidR="0009520F" w:rsidRDefault="006914FA" w:rsidP="009C03B3">
      <w:pPr>
        <w:numPr>
          <w:ilvl w:val="1"/>
          <w:numId w:val="29"/>
        </w:numPr>
        <w:spacing w:after="240" w:line="360" w:lineRule="auto"/>
        <w:jc w:val="left"/>
      </w:pPr>
      <w:r>
        <w:t>Ubicación: La elección de una ubicación conveniente, con acceso cómodo y estacionamiento disponible, será clave para atraer tanto a los residentes como a los visitantes de temporada.</w:t>
      </w:r>
    </w:p>
    <w:p w14:paraId="483B3106" w14:textId="77777777" w:rsidR="0009520F" w:rsidRDefault="006914FA" w:rsidP="009C03B3">
      <w:pPr>
        <w:keepNext/>
        <w:keepLines/>
        <w:numPr>
          <w:ilvl w:val="0"/>
          <w:numId w:val="29"/>
        </w:numPr>
        <w:pBdr>
          <w:top w:val="nil"/>
          <w:left w:val="nil"/>
          <w:bottom w:val="nil"/>
          <w:right w:val="nil"/>
          <w:between w:val="nil"/>
        </w:pBdr>
        <w:spacing w:before="480" w:line="360" w:lineRule="auto"/>
        <w:jc w:val="left"/>
        <w:rPr>
          <w:rFonts w:ascii="Calibri" w:eastAsia="Calibri" w:hAnsi="Calibri" w:cs="Calibri"/>
          <w:b/>
          <w:color w:val="366091"/>
          <w:sz w:val="28"/>
          <w:szCs w:val="28"/>
        </w:rPr>
      </w:pPr>
      <w:bookmarkStart w:id="32" w:name="_ppk4f15fdlxq" w:colFirst="0" w:colLast="0"/>
      <w:bookmarkEnd w:id="32"/>
      <w:r>
        <w:rPr>
          <w:rFonts w:ascii="Calibri" w:eastAsia="Calibri" w:hAnsi="Calibri" w:cs="Calibri"/>
          <w:b/>
          <w:color w:val="366091"/>
          <w:sz w:val="28"/>
          <w:szCs w:val="28"/>
        </w:rPr>
        <w:lastRenderedPageBreak/>
        <w:t xml:space="preserve">Satisfacción de los clientes de </w:t>
      </w:r>
      <w:proofErr w:type="spellStart"/>
      <w:r>
        <w:rPr>
          <w:rFonts w:ascii="Calibri" w:eastAsia="Calibri" w:hAnsi="Calibri" w:cs="Calibri"/>
          <w:b/>
          <w:color w:val="366091"/>
          <w:sz w:val="28"/>
          <w:szCs w:val="28"/>
        </w:rPr>
        <w:t>Sienra</w:t>
      </w:r>
      <w:proofErr w:type="spellEnd"/>
      <w:r>
        <w:rPr>
          <w:rFonts w:ascii="Calibri" w:eastAsia="Calibri" w:hAnsi="Calibri" w:cs="Calibri"/>
          <w:b/>
          <w:color w:val="366091"/>
          <w:sz w:val="28"/>
          <w:szCs w:val="28"/>
        </w:rPr>
        <w:t>:</w:t>
      </w:r>
    </w:p>
    <w:p w14:paraId="21D488D3" w14:textId="77777777" w:rsidR="0009520F" w:rsidRDefault="006914FA" w:rsidP="009C03B3">
      <w:pPr>
        <w:numPr>
          <w:ilvl w:val="1"/>
          <w:numId w:val="29"/>
        </w:numPr>
        <w:spacing w:after="240" w:line="360" w:lineRule="auto"/>
        <w:jc w:val="left"/>
      </w:pPr>
      <w:proofErr w:type="spellStart"/>
      <w:r>
        <w:t>Sienra</w:t>
      </w:r>
      <w:proofErr w:type="spellEnd"/>
      <w:r>
        <w:t>, si bien no tiene un local en Punta del Este, cuenta con una clientela interesante comparando con el resto de las Papelerías (15% del total de la muestra).</w:t>
      </w:r>
    </w:p>
    <w:p w14:paraId="7191D1BA" w14:textId="77777777" w:rsidR="0009520F" w:rsidRDefault="006914FA" w:rsidP="009C03B3">
      <w:pPr>
        <w:numPr>
          <w:ilvl w:val="1"/>
          <w:numId w:val="29"/>
        </w:numPr>
        <w:spacing w:after="240" w:line="360" w:lineRule="auto"/>
        <w:jc w:val="left"/>
      </w:pPr>
      <w:r>
        <w:t xml:space="preserve">De los que respondieron haber comprado en </w:t>
      </w:r>
      <w:proofErr w:type="spellStart"/>
      <w:r>
        <w:t>Sienra</w:t>
      </w:r>
      <w:proofErr w:type="spellEnd"/>
      <w:r>
        <w:t xml:space="preserve">, solo 1 opinión fue negativa, mientras que 16 fueron positivas.  Si se compara con el resto de las Papelerías, el nivel de satisfacción es muy elevado (94%, mientras que Mosca tiene 84% y Le </w:t>
      </w:r>
      <w:proofErr w:type="spellStart"/>
      <w:r>
        <w:t>Crayon</w:t>
      </w:r>
      <w:proofErr w:type="spellEnd"/>
      <w:r>
        <w:t xml:space="preserve"> 23%).</w:t>
      </w:r>
    </w:p>
    <w:p w14:paraId="0227CCED" w14:textId="77777777" w:rsidR="0009520F" w:rsidRDefault="006914FA" w:rsidP="009C03B3">
      <w:pPr>
        <w:numPr>
          <w:ilvl w:val="1"/>
          <w:numId w:val="29"/>
        </w:numPr>
        <w:spacing w:after="240" w:line="360" w:lineRule="auto"/>
        <w:jc w:val="left"/>
      </w:pPr>
      <w:r>
        <w:t>No se cuenta con información de porqué los clientes de Mosca están insatisfechos, pero en base a la observación directa (realizada más adelante en el documento), se puede suponer que los clientes reclaman un mayor conocimiento del rubro por parte de los empleados.</w:t>
      </w:r>
    </w:p>
    <w:p w14:paraId="4BED596B" w14:textId="77777777" w:rsidR="0009520F" w:rsidRDefault="006914FA" w:rsidP="009C03B3">
      <w:pPr>
        <w:keepNext/>
        <w:keepLines/>
        <w:numPr>
          <w:ilvl w:val="0"/>
          <w:numId w:val="29"/>
        </w:numPr>
        <w:pBdr>
          <w:top w:val="nil"/>
          <w:left w:val="nil"/>
          <w:bottom w:val="nil"/>
          <w:right w:val="nil"/>
          <w:between w:val="nil"/>
        </w:pBdr>
        <w:spacing w:before="480" w:after="240" w:line="360" w:lineRule="auto"/>
        <w:jc w:val="left"/>
        <w:rPr>
          <w:rFonts w:ascii="Calibri" w:eastAsia="Calibri" w:hAnsi="Calibri" w:cs="Calibri"/>
          <w:b/>
          <w:color w:val="366091"/>
          <w:sz w:val="28"/>
          <w:szCs w:val="28"/>
        </w:rPr>
      </w:pPr>
      <w:bookmarkStart w:id="33" w:name="_6mlh4r3yb62r" w:colFirst="0" w:colLast="0"/>
      <w:bookmarkEnd w:id="33"/>
      <w:r>
        <w:rPr>
          <w:rFonts w:ascii="Calibri" w:eastAsia="Calibri" w:hAnsi="Calibri" w:cs="Calibri"/>
          <w:b/>
          <w:color w:val="366091"/>
          <w:sz w:val="28"/>
          <w:szCs w:val="28"/>
        </w:rPr>
        <w:t xml:space="preserve">Mejoras deseadas en </w:t>
      </w:r>
      <w:proofErr w:type="spellStart"/>
      <w:r>
        <w:rPr>
          <w:rFonts w:ascii="Calibri" w:eastAsia="Calibri" w:hAnsi="Calibri" w:cs="Calibri"/>
          <w:b/>
          <w:color w:val="366091"/>
          <w:sz w:val="28"/>
          <w:szCs w:val="28"/>
        </w:rPr>
        <w:t>Sienra</w:t>
      </w:r>
      <w:proofErr w:type="spellEnd"/>
      <w:r>
        <w:rPr>
          <w:rFonts w:ascii="Calibri" w:eastAsia="Calibri" w:hAnsi="Calibri" w:cs="Calibri"/>
          <w:b/>
          <w:color w:val="366091"/>
          <w:sz w:val="28"/>
          <w:szCs w:val="28"/>
        </w:rPr>
        <w:t>:</w:t>
      </w:r>
    </w:p>
    <w:p w14:paraId="6B8C35FD" w14:textId="77777777" w:rsidR="0009520F" w:rsidRDefault="006914FA" w:rsidP="009C03B3">
      <w:pPr>
        <w:numPr>
          <w:ilvl w:val="1"/>
          <w:numId w:val="29"/>
        </w:numPr>
        <w:spacing w:after="240" w:line="360" w:lineRule="auto"/>
        <w:jc w:val="left"/>
      </w:pPr>
      <w:r>
        <w:t xml:space="preserve">De los encuestados que compran en </w:t>
      </w:r>
      <w:proofErr w:type="spellStart"/>
      <w:r>
        <w:t>Sienra</w:t>
      </w:r>
      <w:proofErr w:type="spellEnd"/>
      <w:r>
        <w:t>, los clientes consideran que podrían ver una mejora en el precio y en la variedad.  Como estrategia para mejorar la variedad, se propone mantener conversaciones con la mayor cantidad de proveedores posibles y de esta forma asegurarse de ofrecer opciones para distintos tipos de clientes (ya sea con productos muy exclusivos, de calidad intermedia o de uso diario).</w:t>
      </w:r>
    </w:p>
    <w:p w14:paraId="7D000CC3" w14:textId="77777777" w:rsidR="0009520F" w:rsidRDefault="006914FA" w:rsidP="009C03B3">
      <w:pPr>
        <w:numPr>
          <w:ilvl w:val="1"/>
          <w:numId w:val="29"/>
        </w:numPr>
        <w:spacing w:after="240" w:line="360" w:lineRule="auto"/>
        <w:jc w:val="left"/>
      </w:pPr>
      <w:r>
        <w:t xml:space="preserve">Por otra parte, parece ser que están satisfechos con la atención (solo 1 de los encuestados que compró en </w:t>
      </w:r>
      <w:proofErr w:type="spellStart"/>
      <w:r>
        <w:t>Sienra</w:t>
      </w:r>
      <w:proofErr w:type="spellEnd"/>
      <w:r>
        <w:t xml:space="preserve"> lo considera como una posible mejora).</w:t>
      </w:r>
    </w:p>
    <w:p w14:paraId="05F69DBD" w14:textId="77777777" w:rsidR="0009520F" w:rsidRDefault="0009520F" w:rsidP="009C03B3">
      <w:pPr>
        <w:spacing w:after="240" w:line="360" w:lineRule="auto"/>
        <w:jc w:val="left"/>
      </w:pPr>
    </w:p>
    <w:p w14:paraId="610E09BD" w14:textId="77777777" w:rsidR="0009520F" w:rsidRDefault="006914FA" w:rsidP="009C03B3">
      <w:pPr>
        <w:pBdr>
          <w:top w:val="nil"/>
          <w:left w:val="nil"/>
          <w:bottom w:val="nil"/>
          <w:right w:val="nil"/>
          <w:between w:val="nil"/>
        </w:pBdr>
        <w:spacing w:before="240" w:after="240" w:line="360" w:lineRule="auto"/>
      </w:pPr>
      <w:r>
        <w:t>Los resultados de la investigación de mercado no solo confirman la viabilidad de la propuesta, sino que cristalizan una dirección estratégica diferenciada y con alto potencial de crecimiento para el negocio.</w:t>
      </w:r>
    </w:p>
    <w:p w14:paraId="72988CB2" w14:textId="77777777" w:rsidR="0009520F" w:rsidRDefault="006914FA" w:rsidP="009C03B3">
      <w:pPr>
        <w:pBdr>
          <w:top w:val="nil"/>
          <w:left w:val="nil"/>
          <w:bottom w:val="nil"/>
          <w:right w:val="nil"/>
          <w:between w:val="nil"/>
        </w:pBdr>
        <w:spacing w:before="240" w:after="240" w:line="360" w:lineRule="auto"/>
      </w:pPr>
      <w:r>
        <w:lastRenderedPageBreak/>
        <w:t xml:space="preserve">Si bien la necesidad de una oferta competitiva en términos de precio y calidad, junto con una ubicación estratégica, son consideraciones importantes en el mercado actual, los datos indican que la Papelería </w:t>
      </w:r>
      <w:proofErr w:type="spellStart"/>
      <w:r>
        <w:t>Sienra</w:t>
      </w:r>
      <w:proofErr w:type="spellEnd"/>
      <w:r>
        <w:t xml:space="preserve"> podría capitalizar de manera efectiva la demanda existente en nichos especializados. En particular, la oportunidad en materiales artísticos de alta calidad y variedad se presenta como un posible eje central. Este segmento, que podría estar menos cubierto por la competencia indirecta de los supermercados, y que suele ofrecer un potencial de margen interesante, permitiría a </w:t>
      </w:r>
      <w:proofErr w:type="spellStart"/>
      <w:r>
        <w:t>Sienra</w:t>
      </w:r>
      <w:proofErr w:type="spellEnd"/>
      <w:r>
        <w:t xml:space="preserve"> diferenciarse no solo por el precio, sino por la profundidad de su surtido y un conocimiento más especializado del producto.</w:t>
      </w:r>
    </w:p>
    <w:p w14:paraId="615A7E3A" w14:textId="77777777" w:rsidR="0009520F" w:rsidRDefault="006914FA" w:rsidP="009C03B3">
      <w:pPr>
        <w:pBdr>
          <w:top w:val="nil"/>
          <w:left w:val="nil"/>
          <w:bottom w:val="nil"/>
          <w:right w:val="nil"/>
          <w:between w:val="nil"/>
        </w:pBdr>
        <w:spacing w:before="240" w:after="240" w:line="360" w:lineRule="auto"/>
      </w:pPr>
      <w:r>
        <w:t xml:space="preserve">Asimismo, la lealtad ya existente hacia la marca </w:t>
      </w:r>
      <w:proofErr w:type="spellStart"/>
      <w:r>
        <w:t>Sienra</w:t>
      </w:r>
      <w:proofErr w:type="spellEnd"/>
      <w:r>
        <w:t xml:space="preserve"> —un activo que parece ser relevante a partir de la investigación— podría proporcionar una base favorable para la introducción de esta oferta especializada y para fomentar la recurrencia de clientes. Al considerar estos elementos, la estrategia podría configurarse como algo más que una respuesta a la competencia; podría evolucionar hacia una propuesta de valor más específica que aborde las necesidades particulares del mercado de Punta del Este. Este enfoque podría permitir a la Papelería </w:t>
      </w:r>
      <w:proofErr w:type="spellStart"/>
      <w:r>
        <w:t>Sienra</w:t>
      </w:r>
      <w:proofErr w:type="spellEnd"/>
      <w:r>
        <w:t xml:space="preserve"> no solo competir, sino desarrollar un posicionamiento sólido en segmentos clave donde la oferta generalista podría no ser suficiente. Esto, a su vez, podría sentar las bases para un crecimiento sostenido.</w:t>
      </w:r>
    </w:p>
    <w:p w14:paraId="67A950C2" w14:textId="77777777" w:rsidR="0009520F" w:rsidRDefault="006914FA" w:rsidP="009C03B3">
      <w:pPr>
        <w:keepNext/>
        <w:keepLines/>
        <w:pBdr>
          <w:top w:val="nil"/>
          <w:left w:val="nil"/>
          <w:bottom w:val="nil"/>
          <w:right w:val="nil"/>
          <w:between w:val="nil"/>
        </w:pBdr>
        <w:spacing w:before="480" w:line="360" w:lineRule="auto"/>
        <w:rPr>
          <w:rFonts w:ascii="Calibri" w:eastAsia="Calibri" w:hAnsi="Calibri" w:cs="Calibri"/>
          <w:b/>
          <w:color w:val="366091"/>
          <w:sz w:val="28"/>
          <w:szCs w:val="28"/>
        </w:rPr>
      </w:pPr>
      <w:bookmarkStart w:id="34" w:name="_zcwodmrnp1d1" w:colFirst="0" w:colLast="0"/>
      <w:bookmarkEnd w:id="34"/>
      <w:r>
        <w:rPr>
          <w:rFonts w:ascii="Calibri" w:eastAsia="Calibri" w:hAnsi="Calibri" w:cs="Calibri"/>
          <w:b/>
          <w:color w:val="366091"/>
          <w:sz w:val="28"/>
          <w:szCs w:val="28"/>
        </w:rPr>
        <w:t xml:space="preserve">Resumen de observación de Mosca: </w:t>
      </w:r>
    </w:p>
    <w:p w14:paraId="658C0C93" w14:textId="77777777" w:rsidR="0009520F" w:rsidRDefault="0009520F" w:rsidP="009C03B3">
      <w:pPr>
        <w:spacing w:line="360" w:lineRule="auto"/>
      </w:pPr>
    </w:p>
    <w:p w14:paraId="48CB4509" w14:textId="77777777" w:rsidR="0009520F" w:rsidRDefault="006914FA" w:rsidP="009C03B3">
      <w:pPr>
        <w:spacing w:line="360" w:lineRule="auto"/>
      </w:pPr>
      <w:r>
        <w:t xml:space="preserve">Variedad de los productos: Mosca ofrece una buena variedad de productos, enfocados en artículos escolares y artísticos.  Si bien cuenta con cierta oferta de productos de oficina, parece ser menor respecto al resto de los artículos.  Parece estar más orientado a estudiantes y en menor medida a artistas.  Por otra parte, también es importante destacar que cuenta con artículos informáticos, consolas, y hasta mobiliario para oficinas y casas, todos artículos que </w:t>
      </w:r>
      <w:proofErr w:type="spellStart"/>
      <w:r>
        <w:t>Sienra</w:t>
      </w:r>
      <w:proofErr w:type="spellEnd"/>
      <w:r>
        <w:t xml:space="preserve"> no ofrece en la actualidad.</w:t>
      </w:r>
    </w:p>
    <w:p w14:paraId="392437BF" w14:textId="77777777" w:rsidR="0009520F" w:rsidRDefault="0009520F" w:rsidP="009C03B3">
      <w:pPr>
        <w:spacing w:line="360" w:lineRule="auto"/>
      </w:pPr>
    </w:p>
    <w:p w14:paraId="3D7B6D2F" w14:textId="77777777" w:rsidR="0009520F" w:rsidRDefault="006914FA" w:rsidP="009C03B3">
      <w:pPr>
        <w:spacing w:line="360" w:lineRule="auto"/>
      </w:pPr>
      <w:r>
        <w:t xml:space="preserve">Calidad de los productos: la calidad es buena y ofrece marcas reconocidas, los precios en comparativa con </w:t>
      </w:r>
      <w:proofErr w:type="spellStart"/>
      <w:r>
        <w:t>Sienra</w:t>
      </w:r>
      <w:proofErr w:type="spellEnd"/>
      <w:r>
        <w:t xml:space="preserve"> son muy similares (tienen hasta un 10% más caro en algunos productos y un 10% más barato en otros).</w:t>
      </w:r>
    </w:p>
    <w:p w14:paraId="431872E6" w14:textId="77777777" w:rsidR="0009520F" w:rsidRDefault="0009520F" w:rsidP="009C03B3">
      <w:pPr>
        <w:spacing w:line="360" w:lineRule="auto"/>
      </w:pPr>
    </w:p>
    <w:p w14:paraId="1BFCBEB1" w14:textId="77777777" w:rsidR="0009520F" w:rsidRDefault="006914FA" w:rsidP="009C03B3">
      <w:pPr>
        <w:spacing w:line="360" w:lineRule="auto"/>
      </w:pPr>
      <w:r>
        <w:t>Atención al cliente: la atención es aceptable, el personal es amable y con buena disposición pero tiene un conocimiento limitado de los productos específicos del rubro.</w:t>
      </w:r>
    </w:p>
    <w:p w14:paraId="4A2C5DAC" w14:textId="77777777" w:rsidR="0009520F" w:rsidRDefault="0009520F" w:rsidP="009C03B3">
      <w:pPr>
        <w:spacing w:line="360" w:lineRule="auto"/>
      </w:pPr>
    </w:p>
    <w:p w14:paraId="2312735E" w14:textId="77777777" w:rsidR="0009520F" w:rsidRDefault="006914FA" w:rsidP="009C03B3">
      <w:pPr>
        <w:spacing w:line="360" w:lineRule="auto"/>
      </w:pPr>
      <w:r>
        <w:t xml:space="preserve">Ambiente y experiencia de compra: Mosca tiene una ventaja significativa al estar ubicado en el Punta Shopping, lo que no solo facilita el acceso y estacionamiento, sino que atrae a una gran cantidad de clientes que visitan el centro comercial.  </w:t>
      </w:r>
    </w:p>
    <w:p w14:paraId="15E0957F" w14:textId="77777777" w:rsidR="0009520F" w:rsidRDefault="0009520F" w:rsidP="009C03B3">
      <w:pPr>
        <w:spacing w:line="360" w:lineRule="auto"/>
      </w:pPr>
    </w:p>
    <w:p w14:paraId="63D3F364" w14:textId="77777777" w:rsidR="0009520F" w:rsidRDefault="006914FA" w:rsidP="009C03B3">
      <w:pPr>
        <w:spacing w:line="360" w:lineRule="auto"/>
      </w:pPr>
      <w:r>
        <w:t xml:space="preserve">Promociones y descuentos: se observaron diversas promociones y descuentos, particularmente destaca la opción de un 15% de descuento al pagar con tarjetas del Banco Itaú de Uruguay, lo que puede ser un </w:t>
      </w:r>
      <w:proofErr w:type="spellStart"/>
      <w:r>
        <w:t>llamador</w:t>
      </w:r>
      <w:proofErr w:type="spellEnd"/>
      <w:r>
        <w:t xml:space="preserve"> para clientes y asimismo ayuda a captar clientes que de otra forma podrían ir a un competidor.</w:t>
      </w:r>
    </w:p>
    <w:p w14:paraId="552D1D64" w14:textId="77777777" w:rsidR="0009520F" w:rsidRDefault="006914FA" w:rsidP="009C03B3">
      <w:pPr>
        <w:keepNext/>
        <w:keepLines/>
        <w:pBdr>
          <w:top w:val="nil"/>
          <w:left w:val="nil"/>
          <w:bottom w:val="nil"/>
          <w:right w:val="nil"/>
          <w:between w:val="nil"/>
        </w:pBdr>
        <w:spacing w:before="480" w:line="360" w:lineRule="auto"/>
        <w:rPr>
          <w:rFonts w:ascii="Calibri" w:eastAsia="Calibri" w:hAnsi="Calibri" w:cs="Calibri"/>
          <w:b/>
          <w:color w:val="366091"/>
          <w:sz w:val="28"/>
          <w:szCs w:val="28"/>
        </w:rPr>
      </w:pPr>
      <w:bookmarkStart w:id="35" w:name="_ckjzltjkkhm0" w:colFirst="0" w:colLast="0"/>
      <w:bookmarkEnd w:id="35"/>
      <w:r>
        <w:rPr>
          <w:rFonts w:ascii="Calibri" w:eastAsia="Calibri" w:hAnsi="Calibri" w:cs="Calibri"/>
          <w:b/>
          <w:color w:val="366091"/>
          <w:sz w:val="28"/>
          <w:szCs w:val="28"/>
        </w:rPr>
        <w:t xml:space="preserve">Resumen de observación de Le </w:t>
      </w:r>
      <w:proofErr w:type="spellStart"/>
      <w:r>
        <w:rPr>
          <w:rFonts w:ascii="Calibri" w:eastAsia="Calibri" w:hAnsi="Calibri" w:cs="Calibri"/>
          <w:b/>
          <w:color w:val="366091"/>
          <w:sz w:val="28"/>
          <w:szCs w:val="28"/>
        </w:rPr>
        <w:t>Crayon</w:t>
      </w:r>
      <w:proofErr w:type="spellEnd"/>
      <w:r>
        <w:rPr>
          <w:rFonts w:ascii="Calibri" w:eastAsia="Calibri" w:hAnsi="Calibri" w:cs="Calibri"/>
          <w:b/>
          <w:color w:val="366091"/>
          <w:sz w:val="28"/>
          <w:szCs w:val="28"/>
        </w:rPr>
        <w:t>:</w:t>
      </w:r>
    </w:p>
    <w:p w14:paraId="3ECD6BE8" w14:textId="77777777" w:rsidR="0009520F" w:rsidRDefault="0009520F" w:rsidP="009C03B3">
      <w:pPr>
        <w:spacing w:line="360" w:lineRule="auto"/>
      </w:pPr>
    </w:p>
    <w:p w14:paraId="69B1704E" w14:textId="77777777" w:rsidR="0009520F" w:rsidRDefault="006914FA" w:rsidP="009C03B3">
      <w:pPr>
        <w:spacing w:line="360" w:lineRule="auto"/>
      </w:pPr>
      <w:r>
        <w:t xml:space="preserve">Variedad de productos: Le </w:t>
      </w:r>
      <w:proofErr w:type="spellStart"/>
      <w:r>
        <w:t>Crayon</w:t>
      </w:r>
      <w:proofErr w:type="spellEnd"/>
      <w:r>
        <w:t xml:space="preserve"> también se enfoca en productos escolares y artísticos, pero la oferta es más limitada en comparación con Mosca.  Hay menor variedad dentro de cada categoría, lo que podría hacer que los clientes opten por otras tiendas si no encuentran lo que necesitan. De hecho, se percibe la falta de variedad de productos en exhibición a simple vista al visitar la tienda.</w:t>
      </w:r>
    </w:p>
    <w:p w14:paraId="572E560C" w14:textId="77777777" w:rsidR="0009520F" w:rsidRDefault="0009520F" w:rsidP="009C03B3">
      <w:pPr>
        <w:spacing w:line="360" w:lineRule="auto"/>
      </w:pPr>
    </w:p>
    <w:p w14:paraId="27A7F1E9" w14:textId="77777777" w:rsidR="0009520F" w:rsidRDefault="006914FA" w:rsidP="009C03B3">
      <w:pPr>
        <w:spacing w:line="360" w:lineRule="auto"/>
      </w:pPr>
      <w:r>
        <w:t>Calidad de los productos: los productos ofrecidos son de calidad media. No tiene un particular enfoque en vender productos de buena calidad, aunque en el apartado de arte sí tiene unos pocos artículos de buena calidad (aunque existen marcas de excelente calidad, más caras, que la empresa no ofrece).</w:t>
      </w:r>
    </w:p>
    <w:p w14:paraId="70F85288" w14:textId="77777777" w:rsidR="0009520F" w:rsidRDefault="0009520F" w:rsidP="009C03B3">
      <w:pPr>
        <w:spacing w:line="360" w:lineRule="auto"/>
      </w:pPr>
    </w:p>
    <w:p w14:paraId="018311EA" w14:textId="77777777" w:rsidR="0009520F" w:rsidRDefault="006914FA" w:rsidP="009C03B3">
      <w:pPr>
        <w:spacing w:line="360" w:lineRule="auto"/>
      </w:pPr>
      <w:r>
        <w:t xml:space="preserve">Atención al cliente: la atención al cliente está a cargo de su propio dueño y una empleada. En parte debido a la edad del dueño, el servicio no parece ser particularmente eficiente ni amigable. </w:t>
      </w:r>
    </w:p>
    <w:p w14:paraId="1C52DDB4" w14:textId="77777777" w:rsidR="0009520F" w:rsidRDefault="0009520F" w:rsidP="009C03B3">
      <w:pPr>
        <w:spacing w:line="360" w:lineRule="auto"/>
      </w:pPr>
    </w:p>
    <w:p w14:paraId="321015DD" w14:textId="77777777" w:rsidR="0009520F" w:rsidRDefault="006914FA" w:rsidP="009C03B3">
      <w:pPr>
        <w:spacing w:line="360" w:lineRule="auto"/>
      </w:pPr>
      <w:r>
        <w:t xml:space="preserve">Ambiente y experiencia de compra: el local es pequeño y puede resultar incómodo para recibir muchos clientes al mismo tiempo.  Como se menciona en la sección de Variedad de productos, </w:t>
      </w:r>
      <w:r>
        <w:lastRenderedPageBreak/>
        <w:t xml:space="preserve">los </w:t>
      </w:r>
      <w:proofErr w:type="spellStart"/>
      <w:r>
        <w:t>displays</w:t>
      </w:r>
      <w:proofErr w:type="spellEnd"/>
      <w:r>
        <w:t xml:space="preserve"> no están completos en su totalidad, lo que da a suponer una falta de reposición de diversos artículos.</w:t>
      </w:r>
    </w:p>
    <w:p w14:paraId="2E238B9A" w14:textId="77777777" w:rsidR="0009520F" w:rsidRDefault="0009520F" w:rsidP="009C03B3">
      <w:pPr>
        <w:spacing w:line="360" w:lineRule="auto"/>
      </w:pPr>
    </w:p>
    <w:p w14:paraId="24AF59A4" w14:textId="77777777" w:rsidR="0009520F" w:rsidRDefault="006914FA" w:rsidP="009C03B3">
      <w:pPr>
        <w:spacing w:line="360" w:lineRule="auto"/>
      </w:pPr>
      <w:r>
        <w:t xml:space="preserve">Disponibilidad de estacionamiento: Le </w:t>
      </w:r>
      <w:proofErr w:type="spellStart"/>
      <w:r>
        <w:t>Crayon</w:t>
      </w:r>
      <w:proofErr w:type="spellEnd"/>
      <w:r>
        <w:t xml:space="preserve"> está en una zona bastante céntrica en Punta del Este, lo que dificulta encontrar un lugar de estacionamiento cercano en temporada alta.  Esto es una barrera para los clientes que necesitan comodidad y acceso rápido.</w:t>
      </w:r>
    </w:p>
    <w:p w14:paraId="760EBDBB" w14:textId="77777777" w:rsidR="0009520F" w:rsidRDefault="0009520F" w:rsidP="009C03B3">
      <w:pPr>
        <w:spacing w:line="360" w:lineRule="auto"/>
      </w:pPr>
    </w:p>
    <w:p w14:paraId="2E91ACA1" w14:textId="77777777" w:rsidR="0009520F" w:rsidRDefault="006914FA" w:rsidP="009C03B3">
      <w:pPr>
        <w:spacing w:line="360" w:lineRule="auto"/>
      </w:pPr>
      <w:r>
        <w:t>Promociones y descuentos: no se observan promociones activas.</w:t>
      </w:r>
    </w:p>
    <w:p w14:paraId="259857C2" w14:textId="77777777" w:rsidR="0009520F" w:rsidRDefault="0009520F" w:rsidP="009C03B3">
      <w:pPr>
        <w:spacing w:line="360" w:lineRule="auto"/>
      </w:pPr>
    </w:p>
    <w:p w14:paraId="606B7AF3" w14:textId="77777777" w:rsidR="0009520F" w:rsidRDefault="006914FA" w:rsidP="009C03B3">
      <w:pPr>
        <w:pStyle w:val="Subttulo"/>
        <w:spacing w:before="280" w:after="80" w:line="360" w:lineRule="auto"/>
      </w:pPr>
      <w:bookmarkStart w:id="36" w:name="_kycs1thzblly" w:colFirst="0" w:colLast="0"/>
      <w:bookmarkEnd w:id="36"/>
      <w:r>
        <w:t>4. Comparación Directa y Oportunidades de Diferenciación</w:t>
      </w:r>
    </w:p>
    <w:p w14:paraId="1658B570" w14:textId="77777777" w:rsidR="0009520F" w:rsidRDefault="006914FA" w:rsidP="009C03B3">
      <w:pPr>
        <w:spacing w:before="240" w:after="240" w:line="360" w:lineRule="auto"/>
      </w:pPr>
      <w:r>
        <w:rPr>
          <w:b/>
        </w:rPr>
        <w:t>Variedad de Productos:</w:t>
      </w:r>
      <w:r>
        <w:t xml:space="preserve"> La variedad de productos en Mosca se caracteriza por estar enfocada principalmente en artículos escolares y artísticos, aunque también cuenta con una sección de productos de oficina y una oferta diversa de artículos informáticos, consolas y mobiliario para oficinas y hogares, categorías que actualmente no se encuentran en </w:t>
      </w:r>
      <w:proofErr w:type="spellStart"/>
      <w:r>
        <w:t>Sienra</w:t>
      </w:r>
      <w:proofErr w:type="spellEnd"/>
      <w:r>
        <w:t xml:space="preserve">. Por otro lado, Le </w:t>
      </w:r>
      <w:proofErr w:type="spellStart"/>
      <w:r>
        <w:t>Crayon</w:t>
      </w:r>
      <w:proofErr w:type="spellEnd"/>
      <w:r>
        <w:t xml:space="preserve"> también se centra en productos escolares y artísticos, pero su oferta es más limitada y carece de la diversidad que Mosca presenta. Esta falta de variedad es evidente en la disposición y disponibilidad de productos en exhibición.</w:t>
      </w:r>
    </w:p>
    <w:p w14:paraId="64355883" w14:textId="77777777" w:rsidR="0009520F" w:rsidRDefault="006914FA" w:rsidP="009C03B3">
      <w:pPr>
        <w:spacing w:before="240" w:after="240" w:line="360" w:lineRule="auto"/>
      </w:pPr>
      <w:r>
        <w:br/>
        <w:t xml:space="preserve">Oportunidad: La oportunidad para </w:t>
      </w:r>
      <w:proofErr w:type="spellStart"/>
      <w:r>
        <w:t>Sienra</w:t>
      </w:r>
      <w:proofErr w:type="spellEnd"/>
      <w:r>
        <w:t xml:space="preserve"> radica en ofrecer una gama de productos más equilibrada y diversa, que no solo incluya artículos escolares y artísticos, sino que también presente una oferta sólida de productos de oficina, sin competir directamente en categorías como consolas o mobiliario, lo cual podría no ser relevante para su público objetivo.</w:t>
      </w:r>
    </w:p>
    <w:p w14:paraId="6D9176B9" w14:textId="77777777" w:rsidR="0009520F" w:rsidRDefault="006914FA" w:rsidP="009C03B3">
      <w:pPr>
        <w:spacing w:before="240" w:after="240" w:line="360" w:lineRule="auto"/>
        <w:jc w:val="left"/>
      </w:pPr>
      <w:r>
        <w:rPr>
          <w:b/>
        </w:rPr>
        <w:t>Calidad de los Productos y Precios:</w:t>
      </w:r>
      <w:r>
        <w:t xml:space="preserve"> En términos de calidad, Mosca se destaca por ofrecer productos de buena calidad, con precios que son similares a los de </w:t>
      </w:r>
      <w:proofErr w:type="spellStart"/>
      <w:r>
        <w:t>Sienra</w:t>
      </w:r>
      <w:proofErr w:type="spellEnd"/>
      <w:r>
        <w:t xml:space="preserve"> (variando entre un 10% más caros o más baratos). Le </w:t>
      </w:r>
      <w:proofErr w:type="spellStart"/>
      <w:r>
        <w:t>Crayon</w:t>
      </w:r>
      <w:proofErr w:type="spellEnd"/>
      <w:r>
        <w:t>, en cambio, ofrece productos de calidad media, sin un enfoque particular en marcas reconocidas, salvo algunas excepciones en el apartado artístico.</w:t>
      </w:r>
    </w:p>
    <w:p w14:paraId="00848EF2" w14:textId="77777777" w:rsidR="0009520F" w:rsidRDefault="006914FA" w:rsidP="009C03B3">
      <w:pPr>
        <w:spacing w:before="240" w:after="240" w:line="360" w:lineRule="auto"/>
        <w:jc w:val="left"/>
      </w:pPr>
      <w:r>
        <w:br/>
        <w:t xml:space="preserve">Oportunidad: </w:t>
      </w:r>
      <w:proofErr w:type="spellStart"/>
      <w:r>
        <w:t>Sienra</w:t>
      </w:r>
      <w:proofErr w:type="spellEnd"/>
      <w:r>
        <w:t xml:space="preserve"> podría diferenciarse al ofrecer una oferta de productos de alta calidad a </w:t>
      </w:r>
      <w:r>
        <w:lastRenderedPageBreak/>
        <w:t>precios competitivos, garantizando que cada categoría incluya al menos una opción de calidad superior. Esto permitiría satisfacer a aquellos clientes que buscan productos accesibles, así como a los que valoran la calidad.</w:t>
      </w:r>
    </w:p>
    <w:p w14:paraId="786C9794" w14:textId="77777777" w:rsidR="0009520F" w:rsidRDefault="006914FA" w:rsidP="009C03B3">
      <w:pPr>
        <w:spacing w:before="240" w:after="240" w:line="360" w:lineRule="auto"/>
        <w:jc w:val="left"/>
      </w:pPr>
      <w:r>
        <w:rPr>
          <w:b/>
        </w:rPr>
        <w:t>Atención al Cliente:</w:t>
      </w:r>
      <w:r>
        <w:t xml:space="preserve"> En Mosca, la atención al cliente es aceptable; el personal es amable, aunque su conocimiento específico del rubro es limitado. En Le </w:t>
      </w:r>
      <w:proofErr w:type="spellStart"/>
      <w:r>
        <w:t>Crayon</w:t>
      </w:r>
      <w:proofErr w:type="spellEnd"/>
      <w:r>
        <w:t>, la atención está a cargo del dueño y una empleada, pero el servicio no es particularmente eficiente ni amigable.</w:t>
      </w:r>
    </w:p>
    <w:p w14:paraId="78FFF569" w14:textId="77777777" w:rsidR="0009520F" w:rsidRDefault="006914FA" w:rsidP="009C03B3">
      <w:pPr>
        <w:spacing w:before="240" w:after="240" w:line="360" w:lineRule="auto"/>
        <w:jc w:val="left"/>
      </w:pPr>
      <w:r>
        <w:br/>
        <w:t xml:space="preserve">Oportunidad: </w:t>
      </w:r>
      <w:proofErr w:type="spellStart"/>
      <w:r>
        <w:t>Sienra</w:t>
      </w:r>
      <w:proofErr w:type="spellEnd"/>
      <w:r>
        <w:t xml:space="preserve"> podría diferenciarse ofreciendo una atención al cliente excepcional, capacitando a su personal para que tenga un amplio conocimiento del rubro y pueda asesorar de manera efectiva a los clientes. Un servicio proactivo y amigable, centrado en la experiencia del cliente, sería un diferenciador clave.</w:t>
      </w:r>
    </w:p>
    <w:p w14:paraId="0E76B110" w14:textId="77777777" w:rsidR="0009520F" w:rsidRDefault="006914FA" w:rsidP="009C03B3">
      <w:pPr>
        <w:spacing w:before="240" w:after="240" w:line="360" w:lineRule="auto"/>
        <w:jc w:val="left"/>
      </w:pPr>
      <w:r>
        <w:rPr>
          <w:b/>
        </w:rPr>
        <w:t>Ambiente y Experiencia de Compra:</w:t>
      </w:r>
      <w:r>
        <w:t xml:space="preserve"> Mosca tiene la ventaja significativa de estar ubicado en el Punta Shopping, lo cual facilita el acceso y el estacionamiento, además de atraer a una gran cantidad de clientes que visitan el centro comercial. Le </w:t>
      </w:r>
      <w:proofErr w:type="spellStart"/>
      <w:r>
        <w:t>Crayon</w:t>
      </w:r>
      <w:proofErr w:type="spellEnd"/>
      <w:r>
        <w:t>, por el contrario, se encuentra en una zona céntrica con un local pequeño que resulta incómodo para recibir a muchos clientes al mismo tiempo, especialmente durante la temporada alta.</w:t>
      </w:r>
    </w:p>
    <w:p w14:paraId="7A736649" w14:textId="77777777" w:rsidR="0009520F" w:rsidRDefault="006914FA" w:rsidP="009C03B3">
      <w:pPr>
        <w:spacing w:before="240" w:after="240" w:line="360" w:lineRule="auto"/>
        <w:jc w:val="left"/>
      </w:pPr>
      <w:r>
        <w:br/>
        <w:t xml:space="preserve">Oportunidad: </w:t>
      </w:r>
      <w:proofErr w:type="spellStart"/>
      <w:r>
        <w:t>Sienra</w:t>
      </w:r>
      <w:proofErr w:type="spellEnd"/>
      <w:r>
        <w:t xml:space="preserve"> podría optar por una ubicación accesible y con buena disponibilidad de estacionamiento, lo cual permitiría atraer tanto a residentes como a visitantes que prefieren evitar el tráfico del centro. Además, un local amplio, bien organizado y cómodo podría mejorar la experiencia de compra y ser un atractivo adicional frente a la competencia.</w:t>
      </w:r>
    </w:p>
    <w:p w14:paraId="3827F68E" w14:textId="77777777" w:rsidR="0009520F" w:rsidRDefault="006914FA" w:rsidP="009C03B3">
      <w:pPr>
        <w:spacing w:before="240" w:after="240" w:line="360" w:lineRule="auto"/>
        <w:jc w:val="left"/>
      </w:pPr>
      <w:r>
        <w:rPr>
          <w:b/>
        </w:rPr>
        <w:t>Promociones y Descuentos:</w:t>
      </w:r>
      <w:r>
        <w:t xml:space="preserve"> Durante la observación se identificaron diversas promociones en Mosca, destacando especialmente un 15% de descuento al pagar con tarjetas del Banco Itaú, lo cual actúa como un incentivo para captar clientes. Esta promoción es válida hasta Noviembre del 2024, aunque es probable que se renueve en distintos períodos del año. En Le </w:t>
      </w:r>
      <w:proofErr w:type="spellStart"/>
      <w:r>
        <w:t>Crayon</w:t>
      </w:r>
      <w:proofErr w:type="spellEnd"/>
      <w:r>
        <w:t>, por el contrario, no se observaron promociones activas.</w:t>
      </w:r>
    </w:p>
    <w:p w14:paraId="702A7F1F" w14:textId="77777777" w:rsidR="0009520F" w:rsidRDefault="006914FA" w:rsidP="009C03B3">
      <w:pPr>
        <w:spacing w:before="240" w:after="240" w:line="360" w:lineRule="auto"/>
        <w:jc w:val="left"/>
      </w:pPr>
      <w:r>
        <w:br/>
        <w:t xml:space="preserve">Oportunidad: </w:t>
      </w:r>
      <w:proofErr w:type="spellStart"/>
      <w:r>
        <w:t>Sienra</w:t>
      </w:r>
      <w:proofErr w:type="spellEnd"/>
      <w:r>
        <w:t xml:space="preserve"> podría implementar una estrategia de promociones y descuentos atractivos, </w:t>
      </w:r>
      <w:r>
        <w:lastRenderedPageBreak/>
        <w:t>dirigidos a captar tanto a estudiantes como a familias. La implementación de promociones periódicas, descuentos estacionales y un programa de fidelización ayudarían a captar clientes sensibles al precio y a fidelizar a aquellos que valoran beneficios adicionales.</w:t>
      </w:r>
    </w:p>
    <w:p w14:paraId="295BCACA" w14:textId="77777777" w:rsidR="0009520F" w:rsidRDefault="006914FA" w:rsidP="009C03B3">
      <w:pPr>
        <w:pStyle w:val="Subttulo"/>
        <w:spacing w:before="280" w:after="80" w:line="360" w:lineRule="auto"/>
      </w:pPr>
      <w:bookmarkStart w:id="37" w:name="_jicorn9k52rv" w:colFirst="0" w:colLast="0"/>
      <w:bookmarkEnd w:id="37"/>
      <w:r>
        <w:t>5. Conclusión del Análisis de Observación Directa</w:t>
      </w:r>
    </w:p>
    <w:p w14:paraId="417F6B0B" w14:textId="77777777" w:rsidR="0009520F" w:rsidRDefault="006914FA" w:rsidP="009C03B3">
      <w:pPr>
        <w:spacing w:before="240" w:after="240" w:line="360" w:lineRule="auto"/>
      </w:pPr>
      <w:r>
        <w:t xml:space="preserve">El análisis de observación directa de Mosca y Le </w:t>
      </w:r>
      <w:proofErr w:type="spellStart"/>
      <w:r>
        <w:t>Crayon</w:t>
      </w:r>
      <w:proofErr w:type="spellEnd"/>
      <w:r>
        <w:t xml:space="preserve"> muestra que ambas tiendas tienen características distintivas que </w:t>
      </w:r>
      <w:proofErr w:type="spellStart"/>
      <w:r>
        <w:t>Sienra</w:t>
      </w:r>
      <w:proofErr w:type="spellEnd"/>
      <w:r>
        <w:t xml:space="preserve"> puede aprovechar para diferenciarse en el mercado. Mosca presenta una buena variedad de productos y el beneficio de estar ubicado en el shopping, lo cual facilita el acceso y el estacionamiento. Por otro lado, Le </w:t>
      </w:r>
      <w:proofErr w:type="spellStart"/>
      <w:r>
        <w:t>Crayon</w:t>
      </w:r>
      <w:proofErr w:type="spellEnd"/>
      <w:r>
        <w:t xml:space="preserve"> ofrece una oferta más limitada en cuanto a variedad y calidad de los productos, y presenta deficiencias en el servicio al cliente y la organización del local.</w:t>
      </w:r>
    </w:p>
    <w:p w14:paraId="503A5FA9" w14:textId="77777777" w:rsidR="0009520F" w:rsidRDefault="006914FA" w:rsidP="009C03B3">
      <w:pPr>
        <w:spacing w:before="240" w:after="240" w:line="360" w:lineRule="auto"/>
      </w:pPr>
      <w:proofErr w:type="spellStart"/>
      <w:r>
        <w:t>Sienra</w:t>
      </w:r>
      <w:proofErr w:type="spellEnd"/>
      <w:r>
        <w:t xml:space="preserve"> tiene la oportunidad de ofrecer una ubicación estratégica con fácil acceso y estacionamiento, una oferta de productos equilibrada y diversa que incluya categorías actualmente desatendidas, y un servicio al cliente excepcional que se diferencie por su proactividad y conocimiento del rubro. Además, una estrategia de promociones y descuentos visibles y atractivos será clave para captar a aquellos clientes que actualmente no encuentran incentivos suficientes en las tiendas existentes.</w:t>
      </w:r>
    </w:p>
    <w:p w14:paraId="6A74A7FD" w14:textId="77777777" w:rsidR="0009520F" w:rsidRDefault="006914FA" w:rsidP="009C03B3">
      <w:pPr>
        <w:spacing w:before="240" w:after="240" w:line="360" w:lineRule="auto"/>
      </w:pPr>
      <w:r>
        <w:br w:type="page"/>
      </w:r>
    </w:p>
    <w:p w14:paraId="185D8DB3" w14:textId="77777777" w:rsidR="0009520F" w:rsidRDefault="0009520F" w:rsidP="009C03B3">
      <w:pPr>
        <w:spacing w:before="240" w:after="240" w:line="360" w:lineRule="auto"/>
      </w:pPr>
    </w:p>
    <w:p w14:paraId="5811B802" w14:textId="77777777" w:rsidR="0009520F" w:rsidRDefault="0009520F" w:rsidP="009C03B3">
      <w:pPr>
        <w:spacing w:before="240" w:after="240" w:line="360" w:lineRule="auto"/>
      </w:pPr>
    </w:p>
    <w:p w14:paraId="3ACD1678" w14:textId="77777777" w:rsidR="0009520F" w:rsidRDefault="006914FA" w:rsidP="009C03B3">
      <w:pPr>
        <w:pBdr>
          <w:top w:val="nil"/>
          <w:left w:val="nil"/>
          <w:bottom w:val="nil"/>
          <w:right w:val="nil"/>
          <w:between w:val="nil"/>
        </w:pBdr>
        <w:spacing w:line="360" w:lineRule="auto"/>
        <w:jc w:val="center"/>
        <w:rPr>
          <w:b/>
          <w:color w:val="000000"/>
        </w:rPr>
      </w:pPr>
      <w:bookmarkStart w:id="38" w:name="_5jtefnkzv3qf" w:colFirst="0" w:colLast="0"/>
      <w:bookmarkEnd w:id="38"/>
      <w:r>
        <w:rPr>
          <w:b/>
          <w:color w:val="000000"/>
        </w:rPr>
        <w:t xml:space="preserve">CAPÍTULO </w:t>
      </w:r>
      <w:r>
        <w:rPr>
          <w:b/>
        </w:rPr>
        <w:t>7</w:t>
      </w:r>
      <w:r>
        <w:rPr>
          <w:b/>
          <w:color w:val="000000"/>
        </w:rPr>
        <w:t>: PROPUESTA DE UN PLAN DE NEGOCIOS</w:t>
      </w:r>
    </w:p>
    <w:p w14:paraId="68E3C917" w14:textId="77777777" w:rsidR="0009520F" w:rsidRDefault="0009520F" w:rsidP="009C03B3">
      <w:pPr>
        <w:spacing w:line="360" w:lineRule="auto"/>
      </w:pPr>
    </w:p>
    <w:p w14:paraId="05A66CD9" w14:textId="77777777" w:rsidR="0009520F" w:rsidRDefault="006914FA" w:rsidP="009C03B3">
      <w:pPr>
        <w:spacing w:line="360" w:lineRule="auto"/>
      </w:pPr>
      <w:r>
        <w:t>Considerando la información recolectada en el marco investigativo, el Plan de Negocios se centrará en 3 capítulos: Plan de Marketing, Plan Operativo y Plan Financiero.</w:t>
      </w:r>
    </w:p>
    <w:p w14:paraId="5CAA6D1D" w14:textId="77777777" w:rsidR="0009520F" w:rsidRDefault="0009520F" w:rsidP="009C03B3">
      <w:pPr>
        <w:spacing w:line="360" w:lineRule="auto"/>
      </w:pPr>
    </w:p>
    <w:p w14:paraId="1128D8CA" w14:textId="77777777" w:rsidR="0009520F" w:rsidRDefault="006914FA" w:rsidP="009C03B3">
      <w:pPr>
        <w:pStyle w:val="Subttulo"/>
        <w:spacing w:line="360" w:lineRule="auto"/>
      </w:pPr>
      <w:bookmarkStart w:id="39" w:name="_yn67kvnl7brq" w:colFirst="0" w:colLast="0"/>
      <w:bookmarkEnd w:id="39"/>
      <w:r>
        <w:t xml:space="preserve">Plan de Marketing: </w:t>
      </w:r>
    </w:p>
    <w:p w14:paraId="67117C65" w14:textId="77777777" w:rsidR="0009520F" w:rsidRDefault="006914FA" w:rsidP="009C03B3">
      <w:pPr>
        <w:spacing w:before="240" w:after="240" w:line="360" w:lineRule="auto"/>
      </w:pPr>
      <w:r>
        <w:t xml:space="preserve">El Plan de Marketing se refiere a las estrategias y acciones que una empresa debe implementar para alcanzar sus objetivos de mercado y satisfacer las necesidades de sus clientes. Según Philip Kotler, el marketing es un proceso social y administrativo  mediante el cual individuos y grupos obtienen lo que necesitan y desean a través de la creación, oferta e intercambio de productos de valor con los demás (Kotler &amp; Keller, 2016). En este sentido, el plan de marketing de </w:t>
      </w:r>
      <w:proofErr w:type="spellStart"/>
      <w:r>
        <w:t>Sienra</w:t>
      </w:r>
      <w:proofErr w:type="spellEnd"/>
      <w:r>
        <w:t xml:space="preserve"> debe considerar tanto el mercado objetivo como las estrategias para destacarse frente a la competencia. Los elementos clave de un plan de marketing incluyen el análisis del entorno, la definición del mercado objetivo, y la mezcla de marketing (producto, precio, plaza y promoción), también conocido como las 4 P del Marketing.</w:t>
      </w:r>
    </w:p>
    <w:p w14:paraId="24DE25AE" w14:textId="77777777" w:rsidR="0009520F" w:rsidRDefault="006914FA" w:rsidP="009C03B3">
      <w:pPr>
        <w:keepNext/>
        <w:keepLines/>
        <w:pBdr>
          <w:top w:val="nil"/>
          <w:left w:val="nil"/>
          <w:bottom w:val="nil"/>
          <w:right w:val="nil"/>
          <w:between w:val="nil"/>
        </w:pBdr>
        <w:spacing w:before="240" w:after="240" w:line="360" w:lineRule="auto"/>
        <w:ind w:left="720"/>
        <w:jc w:val="left"/>
        <w:rPr>
          <w:rFonts w:ascii="Calibri" w:eastAsia="Calibri" w:hAnsi="Calibri" w:cs="Calibri"/>
          <w:b/>
          <w:color w:val="366091"/>
          <w:sz w:val="28"/>
          <w:szCs w:val="28"/>
        </w:rPr>
      </w:pPr>
      <w:bookmarkStart w:id="40" w:name="_f5cg0lu5rjli" w:colFirst="0" w:colLast="0"/>
      <w:bookmarkEnd w:id="40"/>
      <w:r>
        <w:rPr>
          <w:rFonts w:ascii="Calibri" w:eastAsia="Calibri" w:hAnsi="Calibri" w:cs="Calibri"/>
          <w:b/>
          <w:color w:val="366091"/>
          <w:sz w:val="28"/>
          <w:szCs w:val="28"/>
        </w:rPr>
        <w:t>Estrategia de Producto:</w:t>
      </w:r>
    </w:p>
    <w:p w14:paraId="795848C4" w14:textId="77777777" w:rsidR="0009520F" w:rsidRDefault="006914FA" w:rsidP="009C03B3">
      <w:pPr>
        <w:spacing w:before="240" w:after="240" w:line="360" w:lineRule="auto"/>
        <w:jc w:val="left"/>
      </w:pPr>
      <w:r>
        <w:t xml:space="preserve"> La estrategia de producto se basará en ofrecer la misma línea de productos que ya se ofrece en la tienda de Maldonado, con un enfoque en priorizar los productos de mayor calidad. Estos productos serán exhibidos de manera destacada y se contará con un stock ligeramente superior al de la otra tienda para asegurar la disponibilidad. Esto incluye:</w:t>
      </w:r>
    </w:p>
    <w:p w14:paraId="4AEC8F1F" w14:textId="77777777" w:rsidR="0009520F" w:rsidRDefault="006914FA" w:rsidP="009C03B3">
      <w:pPr>
        <w:spacing w:before="240" w:after="240" w:line="360" w:lineRule="auto"/>
        <w:ind w:left="720"/>
        <w:jc w:val="left"/>
      </w:pPr>
      <w:r>
        <w:rPr>
          <w:b/>
        </w:rPr>
        <w:t>Artículos Escolares</w:t>
      </w:r>
      <w:r>
        <w:t>: Cuadernos, lápices, mochilas, útiles varios.</w:t>
      </w:r>
    </w:p>
    <w:p w14:paraId="703B8548" w14:textId="77777777" w:rsidR="0009520F" w:rsidRDefault="006914FA" w:rsidP="009C03B3">
      <w:pPr>
        <w:spacing w:before="240" w:after="240" w:line="360" w:lineRule="auto"/>
        <w:ind w:left="720"/>
        <w:jc w:val="left"/>
      </w:pPr>
      <w:r>
        <w:rPr>
          <w:b/>
        </w:rPr>
        <w:t>Material Artístico</w:t>
      </w:r>
      <w:r>
        <w:t>: Pinturas, pinceles, lienzos, entre otros.</w:t>
      </w:r>
    </w:p>
    <w:p w14:paraId="36750003" w14:textId="77777777" w:rsidR="0009520F" w:rsidRDefault="006914FA" w:rsidP="009C03B3">
      <w:pPr>
        <w:spacing w:before="240" w:after="240" w:line="360" w:lineRule="auto"/>
        <w:ind w:left="720"/>
        <w:jc w:val="left"/>
      </w:pPr>
      <w:r>
        <w:rPr>
          <w:b/>
        </w:rPr>
        <w:t>Suministros de Oficina</w:t>
      </w:r>
      <w:r>
        <w:t xml:space="preserve">: Carpetas, bolígrafos, papel, artículos para el trabajo </w:t>
      </w:r>
      <w:r>
        <w:tab/>
      </w:r>
      <w:r>
        <w:tab/>
        <w:t>diario.</w:t>
      </w:r>
    </w:p>
    <w:p w14:paraId="418E3973" w14:textId="77777777" w:rsidR="0009520F" w:rsidRDefault="006914FA" w:rsidP="009C03B3">
      <w:pPr>
        <w:keepNext/>
        <w:keepLines/>
        <w:pBdr>
          <w:top w:val="nil"/>
          <w:left w:val="nil"/>
          <w:bottom w:val="nil"/>
          <w:right w:val="nil"/>
          <w:between w:val="nil"/>
        </w:pBdr>
        <w:spacing w:before="240" w:after="240" w:line="360" w:lineRule="auto"/>
        <w:ind w:left="720"/>
        <w:jc w:val="left"/>
        <w:rPr>
          <w:rFonts w:ascii="Calibri" w:eastAsia="Calibri" w:hAnsi="Calibri" w:cs="Calibri"/>
          <w:b/>
          <w:color w:val="366091"/>
          <w:sz w:val="28"/>
          <w:szCs w:val="28"/>
        </w:rPr>
      </w:pPr>
      <w:bookmarkStart w:id="41" w:name="_iprrji652j70" w:colFirst="0" w:colLast="0"/>
      <w:bookmarkEnd w:id="41"/>
      <w:r>
        <w:rPr>
          <w:rFonts w:ascii="Calibri" w:eastAsia="Calibri" w:hAnsi="Calibri" w:cs="Calibri"/>
          <w:b/>
          <w:color w:val="366091"/>
          <w:sz w:val="28"/>
          <w:szCs w:val="28"/>
        </w:rPr>
        <w:lastRenderedPageBreak/>
        <w:t xml:space="preserve">Precios Competitivos: </w:t>
      </w:r>
    </w:p>
    <w:p w14:paraId="083EB9C3" w14:textId="77777777" w:rsidR="0009520F" w:rsidRDefault="006914FA" w:rsidP="009C03B3">
      <w:pPr>
        <w:spacing w:before="240" w:after="240" w:line="360" w:lineRule="auto"/>
        <w:jc w:val="left"/>
        <w:rPr>
          <w:rFonts w:ascii="Arial" w:eastAsia="Arial" w:hAnsi="Arial" w:cs="Arial"/>
          <w:sz w:val="22"/>
          <w:szCs w:val="22"/>
        </w:rPr>
      </w:pPr>
      <w:r>
        <w:t xml:space="preserve">El objetivo principal es mantener precios competitivos respecto a los principales competidores, como Mosca y Le </w:t>
      </w:r>
      <w:proofErr w:type="spellStart"/>
      <w:r>
        <w:t>Crayon</w:t>
      </w:r>
      <w:proofErr w:type="spellEnd"/>
      <w:r>
        <w:t>. Los precios se establecerán ligeramente por debajo de la competencia en productos básicos para atraer más clientes y diferenciarse como una opción accesible.</w:t>
      </w:r>
    </w:p>
    <w:p w14:paraId="69691E2B" w14:textId="77777777" w:rsidR="0009520F" w:rsidRDefault="006914FA" w:rsidP="009C03B3">
      <w:pPr>
        <w:spacing w:before="240" w:after="240" w:line="360" w:lineRule="auto"/>
        <w:ind w:left="720"/>
        <w:jc w:val="left"/>
      </w:pPr>
      <w:r>
        <w:rPr>
          <w:b/>
        </w:rPr>
        <w:t>Segmentación de Precios</w:t>
      </w:r>
      <w:r>
        <w:t>: Se establecerá una segmentación de precios para los distintos tipos de productos. Se ofrecerán productos de alta calidad con precios premium, pero también habrá opciones más económicas para satisfacer a clientes con menor capacidad de gasto. Esto permitirá atender a un público amplio y diverso.</w:t>
      </w:r>
    </w:p>
    <w:p w14:paraId="00B73789" w14:textId="77777777" w:rsidR="0009520F" w:rsidRDefault="006914FA" w:rsidP="009C03B3">
      <w:pPr>
        <w:spacing w:before="240" w:after="240" w:line="360" w:lineRule="auto"/>
        <w:ind w:left="720"/>
        <w:jc w:val="left"/>
      </w:pPr>
      <w:r>
        <w:rPr>
          <w:b/>
        </w:rPr>
        <w:t>Precios de penetración</w:t>
      </w:r>
      <w:r>
        <w:t>: Al entrar en un mercado nuevo, se podría implementar una estrategia de precios de penetración para algunos productos clave, con precios más bajos durante los primeros meses. Esto generará una mayor atracción inicial y ayudará a captar clientes que actualmente compran en otras papelerías.</w:t>
      </w:r>
    </w:p>
    <w:p w14:paraId="0FDA2311" w14:textId="77777777" w:rsidR="0009520F" w:rsidRDefault="006914FA" w:rsidP="009C03B3">
      <w:pPr>
        <w:spacing w:before="240" w:after="240" w:line="360" w:lineRule="auto"/>
        <w:ind w:left="720"/>
        <w:jc w:val="left"/>
      </w:pPr>
      <w:r>
        <w:rPr>
          <w:b/>
        </w:rPr>
        <w:t>Precios por kits</w:t>
      </w:r>
      <w:r>
        <w:t>: Ofrecer paquetes de productos que combinen artículos complementarios, como kits de arte para estudiantes, o paquetes de suministros de oficina, con un pequeño descuento en comparación con la compra individual. Esta estrategia ayuda a aumentar el valor de cada venta y proporciona una experiencia de compra más conveniente para el cliente.</w:t>
      </w:r>
    </w:p>
    <w:p w14:paraId="3E8001AB" w14:textId="77777777" w:rsidR="0009520F" w:rsidRDefault="006914FA" w:rsidP="009C03B3">
      <w:pPr>
        <w:spacing w:before="240" w:after="240" w:line="360" w:lineRule="auto"/>
        <w:ind w:left="720"/>
        <w:jc w:val="left"/>
      </w:pPr>
      <w:r>
        <w:rPr>
          <w:b/>
        </w:rPr>
        <w:t>Precios Estacionales</w:t>
      </w:r>
      <w:r>
        <w:t>: Ajustar los precios durante épocas clave del año (como la vuelta a clases o el comienzo del verano) para maximizar las ventas, ya sea ofreciendo descuentos especiales o estableciendo precios de promoción que generen interés y aumenten la afluencia a la tienda.</w:t>
      </w:r>
    </w:p>
    <w:p w14:paraId="4FCCCED4" w14:textId="77777777" w:rsidR="0009520F" w:rsidRDefault="006914FA" w:rsidP="009C03B3">
      <w:pPr>
        <w:spacing w:before="240" w:after="240" w:line="360" w:lineRule="auto"/>
        <w:ind w:left="720"/>
        <w:jc w:val="left"/>
      </w:pPr>
      <w:r>
        <w:rPr>
          <w:b/>
        </w:rPr>
        <w:t>Comparación y Ajuste Continuo</w:t>
      </w:r>
      <w:r>
        <w:t>: Realizar un seguimiento constante de los precios de la competencia para poder ajustar los precios de manera oportuna y mantener la competitividad en el mercado. El objetivo es asegurarse de que los precios siempre sean percibidos como justos y accesibles, al tiempo que se mantiene una rentabilidad adecuada.</w:t>
      </w:r>
    </w:p>
    <w:p w14:paraId="7F278B1B" w14:textId="77777777" w:rsidR="0009520F" w:rsidRDefault="006914FA" w:rsidP="009C03B3">
      <w:pPr>
        <w:keepNext/>
        <w:keepLines/>
        <w:pBdr>
          <w:top w:val="nil"/>
          <w:left w:val="nil"/>
          <w:bottom w:val="nil"/>
          <w:right w:val="nil"/>
          <w:between w:val="nil"/>
        </w:pBdr>
        <w:spacing w:before="240" w:after="240" w:line="360" w:lineRule="auto"/>
        <w:ind w:left="720"/>
        <w:jc w:val="left"/>
        <w:rPr>
          <w:rFonts w:ascii="Calibri" w:eastAsia="Calibri" w:hAnsi="Calibri" w:cs="Calibri"/>
          <w:b/>
          <w:color w:val="366091"/>
          <w:sz w:val="28"/>
          <w:szCs w:val="28"/>
        </w:rPr>
      </w:pPr>
      <w:bookmarkStart w:id="42" w:name="_kknynvvzddlt" w:colFirst="0" w:colLast="0"/>
      <w:bookmarkEnd w:id="42"/>
      <w:r>
        <w:rPr>
          <w:rFonts w:ascii="Calibri" w:eastAsia="Calibri" w:hAnsi="Calibri" w:cs="Calibri"/>
          <w:b/>
          <w:color w:val="366091"/>
          <w:sz w:val="28"/>
          <w:szCs w:val="28"/>
        </w:rPr>
        <w:lastRenderedPageBreak/>
        <w:t>Promociones y Comunicación:</w:t>
      </w:r>
    </w:p>
    <w:p w14:paraId="2B1080D2" w14:textId="77777777" w:rsidR="0009520F" w:rsidRDefault="006914FA" w:rsidP="009C03B3">
      <w:pPr>
        <w:spacing w:before="240" w:after="240" w:line="360" w:lineRule="auto"/>
        <w:jc w:val="left"/>
      </w:pPr>
      <w:r>
        <w:t>La Promoción se enfocará principalmente en utilizar las siguientes estrategias</w:t>
      </w:r>
    </w:p>
    <w:p w14:paraId="332AD56D" w14:textId="77777777" w:rsidR="0009520F" w:rsidRDefault="006914FA" w:rsidP="009C03B3">
      <w:pPr>
        <w:spacing w:before="240" w:after="240" w:line="360" w:lineRule="auto"/>
        <w:ind w:left="720"/>
        <w:jc w:val="left"/>
      </w:pPr>
      <w:r>
        <w:rPr>
          <w:b/>
        </w:rPr>
        <w:t>Promociones por Temporada</w:t>
      </w:r>
      <w:r>
        <w:t>: Implementar promociones especiales en épocas clave como la vuelta a clases, Navidad y las vacaciones de verano. Ejemplo: "Compra tres productos escolares y obtén un 10% de descuento".</w:t>
      </w:r>
    </w:p>
    <w:p w14:paraId="0D4A87F9" w14:textId="77777777" w:rsidR="0009520F" w:rsidRDefault="006914FA" w:rsidP="009C03B3">
      <w:pPr>
        <w:spacing w:before="240" w:after="240" w:line="360" w:lineRule="auto"/>
        <w:ind w:left="720"/>
        <w:jc w:val="left"/>
      </w:pPr>
      <w:r>
        <w:rPr>
          <w:b/>
        </w:rPr>
        <w:t>Descuentos por Volumen</w:t>
      </w:r>
      <w:r>
        <w:t>: Ofrecer descuentos por compras al por mayor, dirigidos principalmente a oficinas y empresas. Esto ayudará a atraer a clientes corporativos que necesiten comprar en cantidades mayores.</w:t>
      </w:r>
    </w:p>
    <w:p w14:paraId="7F4F18F8" w14:textId="77777777" w:rsidR="0009520F" w:rsidRDefault="006914FA" w:rsidP="009C03B3">
      <w:pPr>
        <w:spacing w:before="240" w:after="240" w:line="360" w:lineRule="auto"/>
        <w:ind w:left="720"/>
        <w:jc w:val="left"/>
      </w:pPr>
      <w:r>
        <w:rPr>
          <w:b/>
        </w:rPr>
        <w:t>Ofertas de Bienvenida</w:t>
      </w:r>
      <w:r>
        <w:t xml:space="preserve"> (solo cuando se comience a operar): Ofrecer un descuento de bienvenida para los nuevos clientes que visiten la tienda por primera vez o se registren en el programa de fidelización.</w:t>
      </w:r>
    </w:p>
    <w:p w14:paraId="187DE72B" w14:textId="77777777" w:rsidR="0009520F" w:rsidRDefault="006914FA" w:rsidP="009C03B3">
      <w:pPr>
        <w:spacing w:before="240" w:after="240" w:line="360" w:lineRule="auto"/>
        <w:ind w:left="720"/>
        <w:jc w:val="left"/>
      </w:pPr>
      <w:r>
        <w:rPr>
          <w:b/>
        </w:rPr>
        <w:t>Promociones Cruzadas (Cross-</w:t>
      </w:r>
      <w:proofErr w:type="spellStart"/>
      <w:r>
        <w:rPr>
          <w:b/>
        </w:rPr>
        <w:t>Selling</w:t>
      </w:r>
      <w:proofErr w:type="spellEnd"/>
      <w:r>
        <w:rPr>
          <w:b/>
        </w:rPr>
        <w:t>)</w:t>
      </w:r>
      <w:r>
        <w:t>: Desarrollar promociones que fomenten la venta de productos complementarios. Ejemplo: "Compra un cuaderno y obtén un 20% de descuento en lápices y bolígrafos".</w:t>
      </w:r>
    </w:p>
    <w:p w14:paraId="311A26E0" w14:textId="77777777" w:rsidR="0009520F" w:rsidRDefault="006914FA" w:rsidP="009C03B3">
      <w:pPr>
        <w:spacing w:before="240" w:after="240" w:line="360" w:lineRule="auto"/>
        <w:ind w:left="720"/>
        <w:jc w:val="left"/>
      </w:pPr>
      <w:r>
        <w:rPr>
          <w:b/>
        </w:rPr>
        <w:t>Promociones Estacionales y Temáticas</w:t>
      </w:r>
      <w:r>
        <w:t>: Crear promociones temáticas durante ciertos eventos o épocas, como descuentos en productos artísticos durante el "Mes del Arte". Estas promociones pueden captar el interés de nichos específicos del mercado.</w:t>
      </w:r>
    </w:p>
    <w:p w14:paraId="53523970" w14:textId="77777777" w:rsidR="0009520F" w:rsidRDefault="006914FA" w:rsidP="009C03B3">
      <w:pPr>
        <w:spacing w:before="240" w:after="240" w:line="360" w:lineRule="auto"/>
        <w:ind w:left="720"/>
        <w:jc w:val="left"/>
      </w:pPr>
      <w:r>
        <w:rPr>
          <w:b/>
        </w:rPr>
        <w:t>Días de Descuento Especiales</w:t>
      </w:r>
      <w:r>
        <w:t>: Establecer días de descuento específicos, como "Lunes de Papelería" o "Jueves de Arte", donde ciertos productos se vendan con un descuento atractivo solo durante esos días de la semana..</w:t>
      </w:r>
    </w:p>
    <w:p w14:paraId="14726444" w14:textId="77777777" w:rsidR="0009520F" w:rsidRDefault="006914FA" w:rsidP="009C03B3">
      <w:pPr>
        <w:spacing w:before="240" w:after="240" w:line="360" w:lineRule="auto"/>
        <w:jc w:val="left"/>
      </w:pPr>
      <w:r>
        <w:t>En lo que refiere a la Estrategia de Comunicación, la empresa se enfocará en continuar con la misma estrategia que se desarrollaba en la Papelería de Maldonado.</w:t>
      </w:r>
    </w:p>
    <w:p w14:paraId="037D51BC" w14:textId="77777777" w:rsidR="0009520F" w:rsidRDefault="006914FA" w:rsidP="009C03B3">
      <w:pPr>
        <w:spacing w:before="240" w:after="240" w:line="360" w:lineRule="auto"/>
        <w:jc w:val="left"/>
      </w:pPr>
      <w:r>
        <w:t>Esta estrategia se enfoca en los siguientes pilares:</w:t>
      </w:r>
    </w:p>
    <w:p w14:paraId="79B54248" w14:textId="77777777" w:rsidR="0009520F" w:rsidRDefault="006914FA" w:rsidP="009C03B3">
      <w:pPr>
        <w:spacing w:before="240" w:after="240" w:line="360" w:lineRule="auto"/>
        <w:ind w:left="720"/>
        <w:jc w:val="left"/>
      </w:pPr>
      <w:r>
        <w:rPr>
          <w:b/>
        </w:rPr>
        <w:t>Redes Sociales</w:t>
      </w:r>
      <w:r>
        <w:t xml:space="preserve">: continuar utilizando los perfiles actuales en Instagram y Facebook para conectarse con el público objetivo.  Publicar contenido visual atractivo sobre los </w:t>
      </w:r>
      <w:r>
        <w:lastRenderedPageBreak/>
        <w:t>productos, descuentos y consejos útiles relacionados con papelería, arte y materiales de oficina.</w:t>
      </w:r>
    </w:p>
    <w:p w14:paraId="39BCABB5" w14:textId="77777777" w:rsidR="0009520F" w:rsidRDefault="006914FA" w:rsidP="009C03B3">
      <w:pPr>
        <w:spacing w:before="240" w:after="240" w:line="360" w:lineRule="auto"/>
        <w:ind w:left="720"/>
        <w:jc w:val="left"/>
      </w:pPr>
      <w:r>
        <w:t>Asimismo se realizarán campañas de promoción pagada en ocasiones especiales (analizando el grado de éxito de las mismas para saber cuáles priorizar).</w:t>
      </w:r>
    </w:p>
    <w:p w14:paraId="161419CB" w14:textId="77777777" w:rsidR="0009520F" w:rsidRDefault="006914FA" w:rsidP="009C03B3">
      <w:pPr>
        <w:spacing w:before="240" w:after="240" w:line="360" w:lineRule="auto"/>
        <w:ind w:left="720"/>
        <w:jc w:val="left"/>
      </w:pPr>
      <w:r>
        <w:rPr>
          <w:b/>
        </w:rPr>
        <w:t>Marketing Digital</w:t>
      </w:r>
      <w:r>
        <w:t>:  Continuar utilizando la página web de la Papelería para mostrar la ubicación de la tienda, el catálogo de producto, las promociones vigentes y habilitar ese mecanismo para incluir un canal extra de comunicación con los clientes.</w:t>
      </w:r>
    </w:p>
    <w:p w14:paraId="1C2E4ED3" w14:textId="77777777" w:rsidR="0009520F" w:rsidRDefault="006914FA" w:rsidP="009C03B3">
      <w:pPr>
        <w:spacing w:before="240" w:after="240" w:line="360" w:lineRule="auto"/>
        <w:jc w:val="left"/>
      </w:pPr>
      <w:r>
        <w:t>Respecto a estrategias nuevas a utilizar para la nueva sucursal, se utilizarán las siguientes:</w:t>
      </w:r>
    </w:p>
    <w:p w14:paraId="3792B278" w14:textId="77777777" w:rsidR="0009520F" w:rsidRDefault="006914FA" w:rsidP="009C03B3">
      <w:pPr>
        <w:spacing w:before="240" w:after="240" w:line="360" w:lineRule="auto"/>
        <w:jc w:val="left"/>
      </w:pPr>
      <w:r>
        <w:tab/>
      </w:r>
      <w:r>
        <w:rPr>
          <w:b/>
        </w:rPr>
        <w:t>Publicidad Local</w:t>
      </w:r>
      <w:r>
        <w:t xml:space="preserve">: promocionar la apertura de la tienda en distintos medios locales de </w:t>
      </w:r>
      <w:r>
        <w:tab/>
      </w:r>
      <w:r>
        <w:tab/>
        <w:t xml:space="preserve">Maldonado, como radios y televisión.  También se podrán utilizar carteles en distintos </w:t>
      </w:r>
      <w:r>
        <w:tab/>
      </w:r>
      <w:r>
        <w:tab/>
        <w:t>puntos de la ciudad para dar a conocer la nueva tienda.</w:t>
      </w:r>
    </w:p>
    <w:p w14:paraId="11D579D1" w14:textId="77777777" w:rsidR="0009520F" w:rsidRDefault="006914FA" w:rsidP="009C03B3">
      <w:pPr>
        <w:spacing w:before="240" w:after="240" w:line="360" w:lineRule="auto"/>
        <w:jc w:val="left"/>
      </w:pPr>
      <w:r>
        <w:tab/>
      </w:r>
      <w:r>
        <w:rPr>
          <w:b/>
        </w:rPr>
        <w:t>Colaboración con escuelas y oficinas</w:t>
      </w:r>
      <w:r>
        <w:t xml:space="preserve">: se ofrecerán alianzas para proporcionar materiales </w:t>
      </w:r>
      <w:r>
        <w:tab/>
      </w:r>
      <w:r>
        <w:tab/>
        <w:t xml:space="preserve">y kits con descuentos exclusivos. Estas colaboraciones también ayudarán a expandir la </w:t>
      </w:r>
      <w:r>
        <w:tab/>
      </w:r>
      <w:r>
        <w:tab/>
        <w:t>presencia de la tienda en la comunidad.</w:t>
      </w:r>
    </w:p>
    <w:p w14:paraId="45AF00B2" w14:textId="77777777" w:rsidR="0009520F" w:rsidRDefault="006914FA" w:rsidP="009C03B3">
      <w:pPr>
        <w:keepNext/>
        <w:keepLines/>
        <w:pBdr>
          <w:top w:val="nil"/>
          <w:left w:val="nil"/>
          <w:bottom w:val="nil"/>
          <w:right w:val="nil"/>
          <w:between w:val="nil"/>
        </w:pBdr>
        <w:spacing w:before="240" w:after="240" w:line="360" w:lineRule="auto"/>
        <w:ind w:left="720"/>
        <w:jc w:val="left"/>
        <w:rPr>
          <w:rFonts w:ascii="Calibri" w:eastAsia="Calibri" w:hAnsi="Calibri" w:cs="Calibri"/>
          <w:b/>
          <w:color w:val="366091"/>
          <w:sz w:val="28"/>
          <w:szCs w:val="28"/>
        </w:rPr>
      </w:pPr>
      <w:bookmarkStart w:id="43" w:name="_vqgyzgmip73e" w:colFirst="0" w:colLast="0"/>
      <w:bookmarkEnd w:id="43"/>
      <w:r>
        <w:rPr>
          <w:rFonts w:ascii="Calibri" w:eastAsia="Calibri" w:hAnsi="Calibri" w:cs="Calibri"/>
          <w:b/>
          <w:color w:val="366091"/>
          <w:sz w:val="28"/>
          <w:szCs w:val="28"/>
        </w:rPr>
        <w:t>Ubicación y Distribución:</w:t>
      </w:r>
    </w:p>
    <w:p w14:paraId="65BA8839" w14:textId="77777777" w:rsidR="0009520F" w:rsidRDefault="006914FA" w:rsidP="009C03B3">
      <w:pPr>
        <w:spacing w:before="240" w:after="240" w:line="360" w:lineRule="auto"/>
        <w:jc w:val="left"/>
      </w:pPr>
      <w:r>
        <w:t>Definir la mejor ubicación para la empresa.</w:t>
      </w:r>
    </w:p>
    <w:p w14:paraId="4008F190" w14:textId="77777777" w:rsidR="0009520F" w:rsidRDefault="006914FA" w:rsidP="009C03B3">
      <w:pPr>
        <w:spacing w:before="240" w:after="240" w:line="360" w:lineRule="auto"/>
        <w:jc w:val="left"/>
      </w:pPr>
      <w:r>
        <w:t>Para establecer la mejor ubicación se definió como criterio que la misma debía ser una zona comercial y transitada. En base a este criterio se establecieron dos posibles ubicaciones para seleccionar el mejor local posible:</w:t>
      </w:r>
    </w:p>
    <w:p w14:paraId="3227E8A5" w14:textId="77777777" w:rsidR="0009520F" w:rsidRDefault="006914FA" w:rsidP="009C03B3">
      <w:pPr>
        <w:numPr>
          <w:ilvl w:val="0"/>
          <w:numId w:val="26"/>
        </w:numPr>
        <w:spacing w:before="240" w:after="240" w:line="360" w:lineRule="auto"/>
        <w:jc w:val="left"/>
      </w:pPr>
      <w:r>
        <w:t xml:space="preserve">Avenida </w:t>
      </w:r>
      <w:proofErr w:type="spellStart"/>
      <w:r>
        <w:t>Gorlero</w:t>
      </w:r>
      <w:proofErr w:type="spellEnd"/>
      <w:r>
        <w:t>:</w:t>
      </w:r>
    </w:p>
    <w:p w14:paraId="4014D8C9" w14:textId="77777777" w:rsidR="0009520F" w:rsidRDefault="006914FA" w:rsidP="009C03B3">
      <w:pPr>
        <w:spacing w:before="240" w:after="240" w:line="360" w:lineRule="auto"/>
        <w:ind w:left="1440"/>
        <w:jc w:val="left"/>
      </w:pPr>
      <w:r>
        <w:t>Ventajas:</w:t>
      </w:r>
    </w:p>
    <w:p w14:paraId="7ACD5E7F" w14:textId="77777777" w:rsidR="0009520F" w:rsidRDefault="006914FA" w:rsidP="009C03B3">
      <w:pPr>
        <w:numPr>
          <w:ilvl w:val="0"/>
          <w:numId w:val="18"/>
        </w:numPr>
        <w:spacing w:before="240" w:line="360" w:lineRule="auto"/>
        <w:jc w:val="left"/>
      </w:pPr>
      <w:r>
        <w:t>Zona altamente transitada.</w:t>
      </w:r>
    </w:p>
    <w:p w14:paraId="33AF3948" w14:textId="77777777" w:rsidR="0009520F" w:rsidRDefault="006914FA" w:rsidP="009C03B3">
      <w:pPr>
        <w:numPr>
          <w:ilvl w:val="0"/>
          <w:numId w:val="18"/>
        </w:numPr>
        <w:spacing w:after="240" w:line="360" w:lineRule="auto"/>
        <w:jc w:val="left"/>
      </w:pPr>
      <w:r>
        <w:t xml:space="preserve">Cuenta con comercios y puntos especialmente importantes para una Papelería, como bancos, una escuela y próximamente una torre de </w:t>
      </w:r>
      <w:proofErr w:type="spellStart"/>
      <w:r>
        <w:t>world</w:t>
      </w:r>
      <w:proofErr w:type="spellEnd"/>
      <w:r>
        <w:t xml:space="preserve"> </w:t>
      </w:r>
      <w:proofErr w:type="spellStart"/>
      <w:r>
        <w:t>trade</w:t>
      </w:r>
      <w:proofErr w:type="spellEnd"/>
      <w:r>
        <w:t xml:space="preserve"> center en donde se establecerán oficinas.</w:t>
      </w:r>
    </w:p>
    <w:p w14:paraId="64353E78" w14:textId="77777777" w:rsidR="0009520F" w:rsidRDefault="006914FA" w:rsidP="009C03B3">
      <w:pPr>
        <w:spacing w:before="240" w:after="240" w:line="360" w:lineRule="auto"/>
        <w:jc w:val="left"/>
      </w:pPr>
      <w:r>
        <w:lastRenderedPageBreak/>
        <w:tab/>
      </w:r>
      <w:r>
        <w:tab/>
      </w:r>
      <w:r>
        <w:tab/>
        <w:t>Desventajas:</w:t>
      </w:r>
    </w:p>
    <w:p w14:paraId="69AA6E16" w14:textId="77777777" w:rsidR="0009520F" w:rsidRDefault="006914FA" w:rsidP="009C03B3">
      <w:pPr>
        <w:numPr>
          <w:ilvl w:val="0"/>
          <w:numId w:val="23"/>
        </w:numPr>
        <w:spacing w:before="240" w:line="360" w:lineRule="auto"/>
        <w:jc w:val="left"/>
      </w:pPr>
      <w:r>
        <w:t>Prácticamente imposible encontrar lugar donde estacionar durante el verano.</w:t>
      </w:r>
    </w:p>
    <w:p w14:paraId="4A4E42CB" w14:textId="77777777" w:rsidR="0009520F" w:rsidRDefault="006914FA" w:rsidP="009C03B3">
      <w:pPr>
        <w:numPr>
          <w:ilvl w:val="0"/>
          <w:numId w:val="23"/>
        </w:numPr>
        <w:spacing w:line="360" w:lineRule="auto"/>
        <w:jc w:val="left"/>
      </w:pPr>
      <w:r>
        <w:t>Difícil acceso durante el verano.</w:t>
      </w:r>
    </w:p>
    <w:p w14:paraId="376548CD" w14:textId="77777777" w:rsidR="0009520F" w:rsidRDefault="006914FA" w:rsidP="009C03B3">
      <w:pPr>
        <w:numPr>
          <w:ilvl w:val="0"/>
          <w:numId w:val="23"/>
        </w:numPr>
        <w:spacing w:after="240" w:line="360" w:lineRule="auto"/>
        <w:jc w:val="left"/>
      </w:pPr>
      <w:r>
        <w:t>No es cercano a colegios privados (que son los que han experimentado mayor crecimiento últimamente).</w:t>
      </w:r>
    </w:p>
    <w:p w14:paraId="43A6BF42" w14:textId="77777777" w:rsidR="0009520F" w:rsidRDefault="006914FA" w:rsidP="009C03B3">
      <w:pPr>
        <w:spacing w:before="240" w:after="240" w:line="360" w:lineRule="auto"/>
        <w:ind w:left="720"/>
        <w:jc w:val="left"/>
      </w:pPr>
      <w:r>
        <w:rPr>
          <w:noProof/>
          <w:lang w:val="es-AR"/>
        </w:rPr>
        <w:drawing>
          <wp:inline distT="114300" distB="114300" distL="114300" distR="114300" wp14:anchorId="743C80A9" wp14:editId="5020CAE8">
            <wp:extent cx="5943600" cy="41275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943600" cy="4127500"/>
                    </a:xfrm>
                    <a:prstGeom prst="rect">
                      <a:avLst/>
                    </a:prstGeom>
                    <a:ln/>
                  </pic:spPr>
                </pic:pic>
              </a:graphicData>
            </a:graphic>
          </wp:inline>
        </w:drawing>
      </w:r>
    </w:p>
    <w:p w14:paraId="6F041832" w14:textId="77777777" w:rsidR="0009520F" w:rsidRDefault="006914FA" w:rsidP="009C03B3">
      <w:pPr>
        <w:spacing w:before="240" w:after="240" w:line="360" w:lineRule="auto"/>
        <w:ind w:left="720"/>
        <w:jc w:val="left"/>
      </w:pPr>
      <w:r>
        <w:t xml:space="preserve">En la imagen se puede visualizar el lugar donde se encuentra la Av. </w:t>
      </w:r>
      <w:proofErr w:type="spellStart"/>
      <w:r>
        <w:t>Gorlero</w:t>
      </w:r>
      <w:proofErr w:type="spellEnd"/>
      <w:r>
        <w:t xml:space="preserve"> en Punta del Este.</w:t>
      </w:r>
    </w:p>
    <w:p w14:paraId="0B213279" w14:textId="77777777" w:rsidR="0009520F" w:rsidRDefault="006914FA" w:rsidP="009C03B3">
      <w:pPr>
        <w:spacing w:before="240" w:after="240" w:line="360" w:lineRule="auto"/>
        <w:ind w:left="720"/>
        <w:jc w:val="left"/>
      </w:pPr>
      <w:r>
        <w:rPr>
          <w:noProof/>
          <w:lang w:val="es-AR"/>
        </w:rPr>
        <w:lastRenderedPageBreak/>
        <w:drawing>
          <wp:inline distT="114300" distB="114300" distL="114300" distR="114300" wp14:anchorId="1514F555" wp14:editId="6014898E">
            <wp:extent cx="4143375" cy="2828925"/>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4143375" cy="2828925"/>
                    </a:xfrm>
                    <a:prstGeom prst="rect">
                      <a:avLst/>
                    </a:prstGeom>
                    <a:ln/>
                  </pic:spPr>
                </pic:pic>
              </a:graphicData>
            </a:graphic>
          </wp:inline>
        </w:drawing>
      </w:r>
    </w:p>
    <w:p w14:paraId="139A0CA0" w14:textId="77777777" w:rsidR="0009520F" w:rsidRDefault="006914FA" w:rsidP="009C03B3">
      <w:pPr>
        <w:spacing w:before="240" w:after="240" w:line="360" w:lineRule="auto"/>
        <w:ind w:left="720"/>
        <w:jc w:val="left"/>
      </w:pPr>
      <w:r>
        <w:rPr>
          <w:noProof/>
          <w:lang w:val="es-AR"/>
        </w:rPr>
        <w:drawing>
          <wp:inline distT="114300" distB="114300" distL="114300" distR="114300" wp14:anchorId="0EEDF7F6" wp14:editId="5A4E5702">
            <wp:extent cx="5943600" cy="29591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943600" cy="2959100"/>
                    </a:xfrm>
                    <a:prstGeom prst="rect">
                      <a:avLst/>
                    </a:prstGeom>
                    <a:ln/>
                  </pic:spPr>
                </pic:pic>
              </a:graphicData>
            </a:graphic>
          </wp:inline>
        </w:drawing>
      </w:r>
    </w:p>
    <w:p w14:paraId="17E3003D" w14:textId="77777777" w:rsidR="0009520F" w:rsidRDefault="006914FA" w:rsidP="009C03B3">
      <w:pPr>
        <w:spacing w:before="240" w:after="240" w:line="360" w:lineRule="auto"/>
        <w:ind w:left="720"/>
        <w:jc w:val="left"/>
      </w:pPr>
      <w:r>
        <w:rPr>
          <w:noProof/>
          <w:lang w:val="es-AR"/>
        </w:rPr>
        <w:lastRenderedPageBreak/>
        <w:drawing>
          <wp:inline distT="114300" distB="114300" distL="114300" distR="114300" wp14:anchorId="0A6CBBE0" wp14:editId="0870332E">
            <wp:extent cx="5943600" cy="30734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943600" cy="3073400"/>
                    </a:xfrm>
                    <a:prstGeom prst="rect">
                      <a:avLst/>
                    </a:prstGeom>
                    <a:ln/>
                  </pic:spPr>
                </pic:pic>
              </a:graphicData>
            </a:graphic>
          </wp:inline>
        </w:drawing>
      </w:r>
    </w:p>
    <w:p w14:paraId="7A8CDAC8" w14:textId="77777777" w:rsidR="0009520F" w:rsidRDefault="0009520F" w:rsidP="009C03B3">
      <w:pPr>
        <w:spacing w:before="240" w:after="240" w:line="360" w:lineRule="auto"/>
        <w:ind w:left="720"/>
        <w:jc w:val="left"/>
      </w:pPr>
    </w:p>
    <w:p w14:paraId="08B21475" w14:textId="77777777" w:rsidR="0009520F" w:rsidRDefault="006914FA" w:rsidP="009C03B3">
      <w:pPr>
        <w:spacing w:before="240" w:after="240" w:line="360" w:lineRule="auto"/>
        <w:ind w:left="720"/>
        <w:jc w:val="left"/>
      </w:pPr>
      <w:r>
        <w:t xml:space="preserve">Se puede apreciar en las imágenes de la </w:t>
      </w:r>
      <w:proofErr w:type="spellStart"/>
      <w:r>
        <w:t>Av</w:t>
      </w:r>
      <w:proofErr w:type="spellEnd"/>
      <w:r>
        <w:t xml:space="preserve"> </w:t>
      </w:r>
      <w:proofErr w:type="spellStart"/>
      <w:r>
        <w:t>Gorlero</w:t>
      </w:r>
      <w:proofErr w:type="spellEnd"/>
      <w:r>
        <w:t xml:space="preserve"> que el espacio para estacionar es relativamente chico.  Las dos primeras imágenes corresponden a la temporada de verano, mientras que la última fue tomada en Agosto (que es temporada baja, por lo que se ve que en invierno el estacionamiento no sería un problema) (Google, s.f.)​.</w:t>
      </w:r>
    </w:p>
    <w:p w14:paraId="32C79243" w14:textId="77777777" w:rsidR="0009520F" w:rsidRDefault="0009520F" w:rsidP="009C03B3">
      <w:pPr>
        <w:spacing w:before="240" w:after="240" w:line="360" w:lineRule="auto"/>
        <w:ind w:left="720"/>
        <w:jc w:val="left"/>
      </w:pPr>
    </w:p>
    <w:p w14:paraId="2D42F24D" w14:textId="77777777" w:rsidR="0009520F" w:rsidRDefault="0009520F" w:rsidP="009C03B3">
      <w:pPr>
        <w:spacing w:before="240" w:after="240" w:line="360" w:lineRule="auto"/>
        <w:ind w:left="720"/>
        <w:jc w:val="left"/>
      </w:pPr>
    </w:p>
    <w:p w14:paraId="7C564544" w14:textId="77777777" w:rsidR="0009520F" w:rsidRDefault="006914FA" w:rsidP="009C03B3">
      <w:pPr>
        <w:numPr>
          <w:ilvl w:val="0"/>
          <w:numId w:val="26"/>
        </w:numPr>
        <w:spacing w:before="240" w:after="240" w:line="360" w:lineRule="auto"/>
        <w:jc w:val="left"/>
      </w:pPr>
      <w:r>
        <w:t>Avenida Italia:</w:t>
      </w:r>
    </w:p>
    <w:p w14:paraId="14AC44FB" w14:textId="77777777" w:rsidR="0009520F" w:rsidRDefault="006914FA" w:rsidP="009C03B3">
      <w:pPr>
        <w:spacing w:before="240" w:after="240" w:line="360" w:lineRule="auto"/>
        <w:ind w:left="1440"/>
        <w:jc w:val="left"/>
      </w:pPr>
      <w:r>
        <w:t>Ventajas:</w:t>
      </w:r>
    </w:p>
    <w:p w14:paraId="2FDF0DA7" w14:textId="77777777" w:rsidR="0009520F" w:rsidRDefault="006914FA" w:rsidP="009C03B3">
      <w:pPr>
        <w:numPr>
          <w:ilvl w:val="0"/>
          <w:numId w:val="18"/>
        </w:numPr>
        <w:spacing w:before="240" w:line="360" w:lineRule="auto"/>
        <w:jc w:val="left"/>
      </w:pPr>
      <w:r>
        <w:t>Zona transitada, aunque solamente en auto.</w:t>
      </w:r>
    </w:p>
    <w:p w14:paraId="1B1B898D" w14:textId="77777777" w:rsidR="0009520F" w:rsidRDefault="006914FA" w:rsidP="009C03B3">
      <w:pPr>
        <w:numPr>
          <w:ilvl w:val="0"/>
          <w:numId w:val="18"/>
        </w:numPr>
        <w:spacing w:line="360" w:lineRule="auto"/>
        <w:jc w:val="left"/>
      </w:pPr>
      <w:r>
        <w:t>Cuenta con comercios cercanos.</w:t>
      </w:r>
    </w:p>
    <w:p w14:paraId="0A789D73" w14:textId="77777777" w:rsidR="0009520F" w:rsidRDefault="006914FA" w:rsidP="009C03B3">
      <w:pPr>
        <w:numPr>
          <w:ilvl w:val="0"/>
          <w:numId w:val="18"/>
        </w:numPr>
        <w:spacing w:line="360" w:lineRule="auto"/>
        <w:jc w:val="left"/>
      </w:pPr>
      <w:r>
        <w:t>Punto de fácil acceso - no es necesario entrar al centro de Punta del Este.</w:t>
      </w:r>
    </w:p>
    <w:p w14:paraId="503CF33B" w14:textId="77777777" w:rsidR="0009520F" w:rsidRDefault="006914FA" w:rsidP="009C03B3">
      <w:pPr>
        <w:numPr>
          <w:ilvl w:val="0"/>
          <w:numId w:val="18"/>
        </w:numPr>
        <w:spacing w:after="240" w:line="360" w:lineRule="auto"/>
        <w:jc w:val="left"/>
      </w:pPr>
      <w:r>
        <w:t>Todos los locales cuentan con estacionamiento propio.</w:t>
      </w:r>
    </w:p>
    <w:p w14:paraId="4D4C0FF3" w14:textId="77777777" w:rsidR="0009520F" w:rsidRDefault="006914FA" w:rsidP="009C03B3">
      <w:pPr>
        <w:spacing w:before="240" w:after="240" w:line="360" w:lineRule="auto"/>
        <w:jc w:val="left"/>
      </w:pPr>
      <w:r>
        <w:tab/>
      </w:r>
      <w:r>
        <w:tab/>
      </w:r>
      <w:r>
        <w:tab/>
        <w:t>Desventajas:</w:t>
      </w:r>
    </w:p>
    <w:p w14:paraId="7A0CBE3B" w14:textId="77777777" w:rsidR="0009520F" w:rsidRDefault="006914FA" w:rsidP="009C03B3">
      <w:pPr>
        <w:numPr>
          <w:ilvl w:val="0"/>
          <w:numId w:val="23"/>
        </w:numPr>
        <w:spacing w:before="240" w:line="360" w:lineRule="auto"/>
        <w:jc w:val="left"/>
      </w:pPr>
      <w:r>
        <w:lastRenderedPageBreak/>
        <w:t xml:space="preserve">No hay la misma cantidad de comercios cercanos como en </w:t>
      </w:r>
      <w:proofErr w:type="spellStart"/>
      <w:r>
        <w:t>Gorlero</w:t>
      </w:r>
      <w:proofErr w:type="spellEnd"/>
      <w:r>
        <w:t>.</w:t>
      </w:r>
    </w:p>
    <w:p w14:paraId="55EADF49" w14:textId="77777777" w:rsidR="0009520F" w:rsidRDefault="006914FA" w:rsidP="009C03B3">
      <w:pPr>
        <w:numPr>
          <w:ilvl w:val="0"/>
          <w:numId w:val="23"/>
        </w:numPr>
        <w:spacing w:after="240" w:line="360" w:lineRule="auto"/>
        <w:jc w:val="left"/>
      </w:pPr>
      <w:r>
        <w:t>Muy poco tránsito de peatones.</w:t>
      </w:r>
    </w:p>
    <w:p w14:paraId="2E84C51E" w14:textId="77777777" w:rsidR="0009520F" w:rsidRDefault="006914FA" w:rsidP="009C03B3">
      <w:pPr>
        <w:spacing w:before="240" w:after="240" w:line="360" w:lineRule="auto"/>
        <w:jc w:val="left"/>
      </w:pPr>
      <w:r>
        <w:rPr>
          <w:noProof/>
          <w:lang w:val="es-AR"/>
        </w:rPr>
        <w:drawing>
          <wp:inline distT="114300" distB="114300" distL="114300" distR="114300" wp14:anchorId="53682508" wp14:editId="5D617C05">
            <wp:extent cx="5943600" cy="41275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943600" cy="4127500"/>
                    </a:xfrm>
                    <a:prstGeom prst="rect">
                      <a:avLst/>
                    </a:prstGeom>
                    <a:ln/>
                  </pic:spPr>
                </pic:pic>
              </a:graphicData>
            </a:graphic>
          </wp:inline>
        </w:drawing>
      </w:r>
    </w:p>
    <w:p w14:paraId="368AE252" w14:textId="77777777" w:rsidR="0009520F" w:rsidRDefault="006914FA" w:rsidP="009C03B3">
      <w:pPr>
        <w:spacing w:before="240" w:after="240" w:line="360" w:lineRule="auto"/>
        <w:ind w:left="720"/>
        <w:jc w:val="left"/>
      </w:pPr>
      <w:r>
        <w:t>En la imagen se puede visualizar el lugar donde se encuentra la Av. Italia en Punta del Este (Google, s.f.)​.</w:t>
      </w:r>
    </w:p>
    <w:p w14:paraId="09193624" w14:textId="77777777" w:rsidR="0009520F" w:rsidRDefault="006914FA" w:rsidP="009C03B3">
      <w:pPr>
        <w:spacing w:before="240" w:after="240" w:line="360" w:lineRule="auto"/>
        <w:jc w:val="left"/>
      </w:pPr>
      <w:r>
        <w:rPr>
          <w:noProof/>
          <w:lang w:val="es-AR"/>
        </w:rPr>
        <w:drawing>
          <wp:inline distT="114300" distB="114300" distL="114300" distR="114300" wp14:anchorId="7FDFBD08" wp14:editId="4563C75A">
            <wp:extent cx="5943600" cy="22225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943600" cy="2222500"/>
                    </a:xfrm>
                    <a:prstGeom prst="rect">
                      <a:avLst/>
                    </a:prstGeom>
                    <a:ln/>
                  </pic:spPr>
                </pic:pic>
              </a:graphicData>
            </a:graphic>
          </wp:inline>
        </w:drawing>
      </w:r>
    </w:p>
    <w:p w14:paraId="273EA818" w14:textId="77777777" w:rsidR="0009520F" w:rsidRDefault="006914FA" w:rsidP="009C03B3">
      <w:pPr>
        <w:spacing w:before="240" w:after="240" w:line="360" w:lineRule="auto"/>
        <w:jc w:val="left"/>
      </w:pPr>
      <w:r>
        <w:rPr>
          <w:noProof/>
          <w:lang w:val="es-AR"/>
        </w:rPr>
        <w:lastRenderedPageBreak/>
        <w:drawing>
          <wp:inline distT="114300" distB="114300" distL="114300" distR="114300" wp14:anchorId="1FE3B3D2" wp14:editId="7D7636E2">
            <wp:extent cx="5943600" cy="21717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943600" cy="2171700"/>
                    </a:xfrm>
                    <a:prstGeom prst="rect">
                      <a:avLst/>
                    </a:prstGeom>
                    <a:ln/>
                  </pic:spPr>
                </pic:pic>
              </a:graphicData>
            </a:graphic>
          </wp:inline>
        </w:drawing>
      </w:r>
    </w:p>
    <w:p w14:paraId="29C37038" w14:textId="77777777" w:rsidR="0009520F" w:rsidRDefault="0009520F" w:rsidP="009C03B3">
      <w:pPr>
        <w:spacing w:before="240" w:after="240" w:line="360" w:lineRule="auto"/>
        <w:jc w:val="left"/>
      </w:pPr>
    </w:p>
    <w:p w14:paraId="49B4E378" w14:textId="77777777" w:rsidR="0009520F" w:rsidRDefault="006914FA" w:rsidP="009C03B3">
      <w:pPr>
        <w:spacing w:before="240" w:after="240" w:line="360" w:lineRule="auto"/>
        <w:jc w:val="left"/>
      </w:pPr>
      <w:r>
        <w:t xml:space="preserve">En las imágenes extraídas de Google </w:t>
      </w:r>
      <w:proofErr w:type="spellStart"/>
      <w:r>
        <w:t>Maps</w:t>
      </w:r>
      <w:proofErr w:type="spellEnd"/>
      <w:r>
        <w:t xml:space="preserve"> se puede visualizar diversos tramos de la Av. Italia. (Google, s.f.)​ Se puede apreciar que los locales son relativamente grandes, y la mayoría cuenta con un amplio espacio para estacionar.</w:t>
      </w:r>
    </w:p>
    <w:p w14:paraId="3B87453E" w14:textId="77777777" w:rsidR="0009520F" w:rsidRDefault="0009520F" w:rsidP="009C03B3">
      <w:pPr>
        <w:spacing w:before="240" w:after="240" w:line="360" w:lineRule="auto"/>
        <w:jc w:val="left"/>
      </w:pPr>
    </w:p>
    <w:p w14:paraId="4F781C69" w14:textId="77777777" w:rsidR="0009520F" w:rsidRDefault="006914FA" w:rsidP="009C03B3">
      <w:pPr>
        <w:pStyle w:val="Subttulo"/>
        <w:spacing w:before="240" w:after="240" w:line="360" w:lineRule="auto"/>
        <w:jc w:val="left"/>
      </w:pPr>
      <w:bookmarkStart w:id="44" w:name="_5kaahecmlbel" w:colFirst="0" w:colLast="0"/>
      <w:bookmarkEnd w:id="44"/>
      <w:r>
        <w:t>Plan Operativo</w:t>
      </w:r>
    </w:p>
    <w:p w14:paraId="4DE6CD86" w14:textId="77777777" w:rsidR="0009520F" w:rsidRDefault="006914FA" w:rsidP="009C03B3">
      <w:pPr>
        <w:pBdr>
          <w:top w:val="nil"/>
          <w:left w:val="nil"/>
          <w:bottom w:val="nil"/>
          <w:right w:val="nil"/>
          <w:between w:val="nil"/>
        </w:pBdr>
        <w:spacing w:before="240" w:after="240" w:line="360" w:lineRule="auto"/>
        <w:jc w:val="left"/>
      </w:pPr>
      <w:r>
        <w:t>El Plan Operativo define cómo la empresa va a llevar a cabo sus actividades diarias para alcanzar los objetivos establecidos en el Plan de Negocios. Este plan abarca la gestión de recursos, la logística, la organización interna, la gestión del personal y otros aspectos fundamentales para el funcionamiento eficiente de la papelería y librería.</w:t>
      </w:r>
    </w:p>
    <w:p w14:paraId="2A675E4E" w14:textId="77777777" w:rsidR="0009520F" w:rsidRDefault="006914FA" w:rsidP="009C03B3">
      <w:pPr>
        <w:keepNext/>
        <w:keepLines/>
        <w:pBdr>
          <w:top w:val="nil"/>
          <w:left w:val="nil"/>
          <w:bottom w:val="nil"/>
          <w:right w:val="nil"/>
          <w:between w:val="nil"/>
        </w:pBdr>
        <w:spacing w:before="240" w:after="240" w:line="360" w:lineRule="auto"/>
        <w:jc w:val="left"/>
        <w:rPr>
          <w:rFonts w:ascii="Calibri" w:eastAsia="Calibri" w:hAnsi="Calibri" w:cs="Calibri"/>
          <w:b/>
          <w:color w:val="366091"/>
          <w:sz w:val="28"/>
          <w:szCs w:val="28"/>
        </w:rPr>
      </w:pPr>
      <w:bookmarkStart w:id="45" w:name="_5pvlq7kw9tl" w:colFirst="0" w:colLast="0"/>
      <w:bookmarkEnd w:id="45"/>
      <w:r>
        <w:rPr>
          <w:rFonts w:ascii="Calibri" w:eastAsia="Calibri" w:hAnsi="Calibri" w:cs="Calibri"/>
          <w:b/>
          <w:color w:val="366091"/>
          <w:sz w:val="28"/>
          <w:szCs w:val="28"/>
        </w:rPr>
        <w:t>Estructura Organizacional:</w:t>
      </w:r>
    </w:p>
    <w:p w14:paraId="5A999AE5" w14:textId="77777777" w:rsidR="0009520F" w:rsidRDefault="006914FA" w:rsidP="009C03B3">
      <w:pPr>
        <w:pBdr>
          <w:top w:val="nil"/>
          <w:left w:val="nil"/>
          <w:bottom w:val="nil"/>
          <w:right w:val="nil"/>
          <w:between w:val="nil"/>
        </w:pBdr>
        <w:spacing w:before="240" w:after="240" w:line="360" w:lineRule="auto"/>
        <w:jc w:val="left"/>
      </w:pPr>
      <w:r>
        <w:tab/>
        <w:t>Equipo:</w:t>
      </w:r>
    </w:p>
    <w:p w14:paraId="51D824BF" w14:textId="77777777" w:rsidR="0009520F" w:rsidRDefault="006914FA" w:rsidP="009C03B3">
      <w:pPr>
        <w:pBdr>
          <w:top w:val="nil"/>
          <w:left w:val="nil"/>
          <w:bottom w:val="nil"/>
          <w:right w:val="nil"/>
          <w:between w:val="nil"/>
        </w:pBdr>
        <w:spacing w:before="240" w:after="240" w:line="360" w:lineRule="auto"/>
        <w:jc w:val="left"/>
      </w:pPr>
      <w:r>
        <w:t xml:space="preserve">Gerente de Sucursal: Supervisa las operaciones diarias, gestiona al personal y se asegura de que se cumplan los objetivos de venta y atención al cliente. Se busca una persona que tenga experiencia en gestión de tiendas </w:t>
      </w:r>
      <w:proofErr w:type="spellStart"/>
      <w:r>
        <w:t>retail</w:t>
      </w:r>
      <w:proofErr w:type="spellEnd"/>
      <w:r>
        <w:t xml:space="preserve"> y en atención al cliente.  Idealmente un empleado actual de la Papelería para transferir la cultura empresarial de la mejor manera posible (intentando afectar lo menos posible la operativa de la sucursal del Maldonado).</w:t>
      </w:r>
    </w:p>
    <w:p w14:paraId="6C06A041" w14:textId="77777777" w:rsidR="0009520F" w:rsidRDefault="006914FA" w:rsidP="009C03B3">
      <w:pPr>
        <w:pBdr>
          <w:top w:val="nil"/>
          <w:left w:val="nil"/>
          <w:bottom w:val="nil"/>
          <w:right w:val="nil"/>
          <w:between w:val="nil"/>
        </w:pBdr>
        <w:spacing w:before="240" w:after="240" w:line="360" w:lineRule="auto"/>
        <w:jc w:val="left"/>
      </w:pPr>
      <w:r>
        <w:lastRenderedPageBreak/>
        <w:t>Vendedor(es) de Mostrador: Responsables de atender a los clientes, ayudarles a encontrar productos, procesar ventas y mantener el orden y limpieza en el local. Se buscará personal con buen trato al cliente, buena predisposición y conocimiento general de productos de papelería. Se contratarán inicialmente 2 empleados y se aumentará en temporada alta de ser necesario.</w:t>
      </w:r>
    </w:p>
    <w:p w14:paraId="553EDAE4" w14:textId="77777777" w:rsidR="0009520F" w:rsidRDefault="006914FA" w:rsidP="009C03B3">
      <w:pPr>
        <w:pBdr>
          <w:top w:val="nil"/>
          <w:left w:val="nil"/>
          <w:bottom w:val="nil"/>
          <w:right w:val="nil"/>
          <w:between w:val="nil"/>
        </w:pBdr>
        <w:spacing w:before="240" w:after="240" w:line="360" w:lineRule="auto"/>
        <w:jc w:val="left"/>
      </w:pPr>
      <w:r>
        <w:t>Roles y Responsabilidades:</w:t>
      </w:r>
    </w:p>
    <w:p w14:paraId="676051A4" w14:textId="77777777" w:rsidR="0009520F" w:rsidRDefault="006914FA" w:rsidP="009C03B3">
      <w:pPr>
        <w:pBdr>
          <w:top w:val="nil"/>
          <w:left w:val="nil"/>
          <w:bottom w:val="nil"/>
          <w:right w:val="nil"/>
          <w:between w:val="nil"/>
        </w:pBdr>
        <w:spacing w:before="240" w:after="240" w:line="360" w:lineRule="auto"/>
        <w:jc w:val="left"/>
      </w:pPr>
      <w:r>
        <w:t>Definir claramente las tareas y responsabilidades de cada puesto para evitar confusiones y garantizar la eficiencia en el trabajo.</w:t>
      </w:r>
    </w:p>
    <w:p w14:paraId="7528E13C" w14:textId="77777777" w:rsidR="0009520F" w:rsidRDefault="006914FA" w:rsidP="009C03B3">
      <w:pPr>
        <w:pBdr>
          <w:top w:val="nil"/>
          <w:left w:val="nil"/>
          <w:bottom w:val="nil"/>
          <w:right w:val="nil"/>
          <w:between w:val="nil"/>
        </w:pBdr>
        <w:spacing w:before="240" w:after="240" w:line="360" w:lineRule="auto"/>
        <w:jc w:val="left"/>
      </w:pPr>
      <w:r>
        <w:t>Establecer canales de comunicación claros y directos para facilitar la coordinación y colaboración entre el personal.</w:t>
      </w:r>
    </w:p>
    <w:p w14:paraId="3C55A0C6" w14:textId="77777777" w:rsidR="0009520F" w:rsidRDefault="006914FA" w:rsidP="009C03B3">
      <w:pPr>
        <w:keepNext/>
        <w:keepLines/>
        <w:pBdr>
          <w:top w:val="nil"/>
          <w:left w:val="nil"/>
          <w:bottom w:val="nil"/>
          <w:right w:val="nil"/>
          <w:between w:val="nil"/>
        </w:pBdr>
        <w:spacing w:before="240" w:after="240" w:line="360" w:lineRule="auto"/>
        <w:jc w:val="left"/>
        <w:rPr>
          <w:rFonts w:ascii="Calibri" w:eastAsia="Calibri" w:hAnsi="Calibri" w:cs="Calibri"/>
          <w:b/>
          <w:color w:val="366091"/>
          <w:sz w:val="28"/>
          <w:szCs w:val="28"/>
        </w:rPr>
      </w:pPr>
      <w:bookmarkStart w:id="46" w:name="_6d56zkngzclp" w:colFirst="0" w:colLast="0"/>
      <w:bookmarkEnd w:id="46"/>
      <w:r>
        <w:rPr>
          <w:rFonts w:ascii="Calibri" w:eastAsia="Calibri" w:hAnsi="Calibri" w:cs="Calibri"/>
          <w:b/>
          <w:color w:val="366091"/>
          <w:sz w:val="28"/>
          <w:szCs w:val="28"/>
        </w:rPr>
        <w:t>Gestión de Inventario:</w:t>
      </w:r>
    </w:p>
    <w:p w14:paraId="3C05AE03" w14:textId="77777777" w:rsidR="0009520F" w:rsidRDefault="006914FA" w:rsidP="009C03B3">
      <w:pPr>
        <w:pBdr>
          <w:top w:val="nil"/>
          <w:left w:val="nil"/>
          <w:bottom w:val="nil"/>
          <w:right w:val="nil"/>
          <w:between w:val="nil"/>
        </w:pBdr>
        <w:spacing w:before="240" w:after="240" w:line="360" w:lineRule="auto"/>
        <w:jc w:val="left"/>
      </w:pPr>
      <w:r>
        <w:t>Sistema de Inventario:</w:t>
      </w:r>
    </w:p>
    <w:p w14:paraId="40F17A03" w14:textId="77777777" w:rsidR="0009520F" w:rsidRDefault="006914FA" w:rsidP="009C03B3">
      <w:pPr>
        <w:pBdr>
          <w:top w:val="nil"/>
          <w:left w:val="nil"/>
          <w:bottom w:val="nil"/>
          <w:right w:val="nil"/>
          <w:between w:val="nil"/>
        </w:pBdr>
        <w:spacing w:before="240" w:after="240" w:line="360" w:lineRule="auto"/>
        <w:jc w:val="left"/>
      </w:pPr>
      <w:r>
        <w:t>Implementar un sistema de gestión de inventario (analizar las mejores propuestas de software locales e internacionales) para realizar un seguimiento preciso de los niveles de stock.</w:t>
      </w:r>
    </w:p>
    <w:p w14:paraId="0AE2A587" w14:textId="77777777" w:rsidR="0009520F" w:rsidRDefault="006914FA" w:rsidP="009C03B3">
      <w:pPr>
        <w:pBdr>
          <w:top w:val="nil"/>
          <w:left w:val="nil"/>
          <w:bottom w:val="nil"/>
          <w:right w:val="nil"/>
          <w:between w:val="nil"/>
        </w:pBdr>
        <w:spacing w:before="240" w:after="240" w:line="360" w:lineRule="auto"/>
        <w:jc w:val="left"/>
      </w:pPr>
      <w:r>
        <w:t>Registrar todas las entradas y salidas de productos y realizar controles de stock periódicamente para garantizar la exactitud de los registros.</w:t>
      </w:r>
    </w:p>
    <w:p w14:paraId="33F4D6C1" w14:textId="77777777" w:rsidR="0009520F" w:rsidRDefault="006914FA" w:rsidP="009C03B3">
      <w:pPr>
        <w:pBdr>
          <w:top w:val="nil"/>
          <w:left w:val="nil"/>
          <w:bottom w:val="nil"/>
          <w:right w:val="nil"/>
          <w:between w:val="nil"/>
        </w:pBdr>
        <w:spacing w:before="240" w:after="240" w:line="360" w:lineRule="auto"/>
        <w:jc w:val="left"/>
      </w:pPr>
      <w:r>
        <w:t>Niveles de Stock:</w:t>
      </w:r>
    </w:p>
    <w:p w14:paraId="52DF721E" w14:textId="77777777" w:rsidR="0009520F" w:rsidRDefault="006914FA" w:rsidP="009C03B3">
      <w:pPr>
        <w:pBdr>
          <w:top w:val="nil"/>
          <w:left w:val="nil"/>
          <w:bottom w:val="nil"/>
          <w:right w:val="nil"/>
          <w:between w:val="nil"/>
        </w:pBdr>
        <w:spacing w:before="240" w:after="240" w:line="360" w:lineRule="auto"/>
        <w:jc w:val="left"/>
      </w:pPr>
      <w:r>
        <w:t>Establecer niveles mínimos y máximos de stock para cada producto, tomando en cuenta la demanda estacional y las tendencias de venta.</w:t>
      </w:r>
    </w:p>
    <w:p w14:paraId="6129D817" w14:textId="77777777" w:rsidR="0009520F" w:rsidRDefault="006914FA" w:rsidP="009C03B3">
      <w:pPr>
        <w:pBdr>
          <w:top w:val="nil"/>
          <w:left w:val="nil"/>
          <w:bottom w:val="nil"/>
          <w:right w:val="nil"/>
          <w:between w:val="nil"/>
        </w:pBdr>
        <w:spacing w:before="240" w:after="240" w:line="360" w:lineRule="auto"/>
        <w:jc w:val="left"/>
      </w:pPr>
      <w:r>
        <w:t>Revisar periódicamente los niveles de stock y realizar pedidos de reposición cuando sea necesario, para evitar quiebres de stock o excesos de inventario.</w:t>
      </w:r>
    </w:p>
    <w:p w14:paraId="1D53D97A" w14:textId="77777777" w:rsidR="0009520F" w:rsidRDefault="006914FA" w:rsidP="009C03B3">
      <w:pPr>
        <w:pBdr>
          <w:top w:val="nil"/>
          <w:left w:val="nil"/>
          <w:bottom w:val="nil"/>
          <w:right w:val="nil"/>
          <w:between w:val="nil"/>
        </w:pBdr>
        <w:spacing w:before="240" w:after="240" w:line="360" w:lineRule="auto"/>
        <w:jc w:val="left"/>
      </w:pPr>
      <w:r>
        <w:t>Proveedores:</w:t>
      </w:r>
    </w:p>
    <w:p w14:paraId="34CADF1C" w14:textId="77777777" w:rsidR="0009520F" w:rsidRDefault="006914FA" w:rsidP="009C03B3">
      <w:pPr>
        <w:pBdr>
          <w:top w:val="nil"/>
          <w:left w:val="nil"/>
          <w:bottom w:val="nil"/>
          <w:right w:val="nil"/>
          <w:between w:val="nil"/>
        </w:pBdr>
        <w:spacing w:before="240" w:after="240" w:line="360" w:lineRule="auto"/>
        <w:jc w:val="left"/>
      </w:pPr>
      <w:r>
        <w:t>Mantener relaciones sólidas con los proveedores y negociar condiciones de compra favorables para optimizar los costos de adquisición.</w:t>
      </w:r>
    </w:p>
    <w:p w14:paraId="65DDFB14" w14:textId="77777777" w:rsidR="0009520F" w:rsidRDefault="006914FA" w:rsidP="009C03B3">
      <w:pPr>
        <w:pBdr>
          <w:top w:val="nil"/>
          <w:left w:val="nil"/>
          <w:bottom w:val="nil"/>
          <w:right w:val="nil"/>
          <w:between w:val="nil"/>
        </w:pBdr>
        <w:spacing w:before="240" w:after="240" w:line="360" w:lineRule="auto"/>
        <w:jc w:val="left"/>
      </w:pPr>
      <w:r>
        <w:lastRenderedPageBreak/>
        <w:t>Diversificar la base de proveedores para asegurar el suministro de productos en caso de problemas con algún proveedor en particular.</w:t>
      </w:r>
    </w:p>
    <w:p w14:paraId="0FF61A2A" w14:textId="77777777" w:rsidR="0009520F" w:rsidRDefault="006914FA" w:rsidP="009C03B3">
      <w:pPr>
        <w:pBdr>
          <w:top w:val="nil"/>
          <w:left w:val="nil"/>
          <w:bottom w:val="nil"/>
          <w:right w:val="nil"/>
          <w:between w:val="nil"/>
        </w:pBdr>
        <w:spacing w:before="240" w:after="240" w:line="360" w:lineRule="auto"/>
        <w:jc w:val="left"/>
      </w:pPr>
      <w:r>
        <w:t>Almacenamiento:</w:t>
      </w:r>
    </w:p>
    <w:p w14:paraId="6F56864F" w14:textId="77777777" w:rsidR="0009520F" w:rsidRDefault="006914FA" w:rsidP="009C03B3">
      <w:pPr>
        <w:pBdr>
          <w:top w:val="nil"/>
          <w:left w:val="nil"/>
          <w:bottom w:val="nil"/>
          <w:right w:val="nil"/>
          <w:between w:val="nil"/>
        </w:pBdr>
        <w:spacing w:before="240" w:after="240" w:line="360" w:lineRule="auto"/>
        <w:jc w:val="left"/>
      </w:pPr>
      <w:r>
        <w:t>Definir un espacio de almacenamiento adecuado, que sea seguro, limpio y bien organizado para facilitar el acceso a los productos y protegerlos contra daños o pérdidas.</w:t>
      </w:r>
    </w:p>
    <w:p w14:paraId="656B88B9" w14:textId="77777777" w:rsidR="0009520F" w:rsidRDefault="006914FA" w:rsidP="009C03B3">
      <w:pPr>
        <w:pBdr>
          <w:top w:val="nil"/>
          <w:left w:val="nil"/>
          <w:bottom w:val="nil"/>
          <w:right w:val="nil"/>
          <w:between w:val="nil"/>
        </w:pBdr>
        <w:spacing w:before="240" w:after="240" w:line="360" w:lineRule="auto"/>
        <w:jc w:val="left"/>
      </w:pPr>
      <w:r>
        <w:t>Organizar el inventario de manera lógica y ordenada para que los empleados puedan encontrar los productos de forma rápida y eficiente.</w:t>
      </w:r>
    </w:p>
    <w:p w14:paraId="6968FD24" w14:textId="77777777" w:rsidR="0009520F" w:rsidRDefault="006914FA" w:rsidP="009C03B3">
      <w:pPr>
        <w:pBdr>
          <w:top w:val="nil"/>
          <w:left w:val="nil"/>
          <w:bottom w:val="nil"/>
          <w:right w:val="nil"/>
          <w:between w:val="nil"/>
        </w:pBdr>
        <w:spacing w:before="240" w:after="240" w:line="360" w:lineRule="auto"/>
        <w:jc w:val="left"/>
      </w:pPr>
      <w:r>
        <w:t>Gestión de productos de baja rotación: Se creará un sistema para identificar los productos de baja rotación. En caso de ser necesario, estos productos se dejarán de ofrecer o se crearán promociones para su venta.</w:t>
      </w:r>
    </w:p>
    <w:p w14:paraId="7BC44968" w14:textId="77777777" w:rsidR="0009520F" w:rsidRDefault="006914FA" w:rsidP="009C03B3">
      <w:pPr>
        <w:keepNext/>
        <w:keepLines/>
        <w:pBdr>
          <w:top w:val="nil"/>
          <w:left w:val="nil"/>
          <w:bottom w:val="nil"/>
          <w:right w:val="nil"/>
          <w:between w:val="nil"/>
        </w:pBdr>
        <w:spacing w:before="240" w:after="240" w:line="360" w:lineRule="auto"/>
        <w:jc w:val="left"/>
        <w:rPr>
          <w:rFonts w:ascii="Calibri" w:eastAsia="Calibri" w:hAnsi="Calibri" w:cs="Calibri"/>
          <w:b/>
          <w:color w:val="366091"/>
          <w:sz w:val="28"/>
          <w:szCs w:val="28"/>
        </w:rPr>
      </w:pPr>
      <w:bookmarkStart w:id="47" w:name="_ypkj3s9e8zpz" w:colFirst="0" w:colLast="0"/>
      <w:bookmarkEnd w:id="47"/>
      <w:r>
        <w:rPr>
          <w:rFonts w:ascii="Calibri" w:eastAsia="Calibri" w:hAnsi="Calibri" w:cs="Calibri"/>
          <w:b/>
          <w:color w:val="366091"/>
          <w:sz w:val="28"/>
          <w:szCs w:val="28"/>
        </w:rPr>
        <w:t>Diseño y Organización del Local:</w:t>
      </w:r>
    </w:p>
    <w:p w14:paraId="34411A3C" w14:textId="77777777" w:rsidR="0009520F" w:rsidRDefault="006914FA" w:rsidP="009C03B3">
      <w:pPr>
        <w:pBdr>
          <w:top w:val="nil"/>
          <w:left w:val="nil"/>
          <w:bottom w:val="nil"/>
          <w:right w:val="nil"/>
          <w:between w:val="nil"/>
        </w:pBdr>
        <w:spacing w:before="240" w:after="240" w:line="360" w:lineRule="auto"/>
        <w:jc w:val="left"/>
      </w:pPr>
      <w:r>
        <w:t>Disposición del Espacio:</w:t>
      </w:r>
    </w:p>
    <w:p w14:paraId="40984896" w14:textId="77777777" w:rsidR="0009520F" w:rsidRDefault="006914FA" w:rsidP="009C03B3">
      <w:pPr>
        <w:pBdr>
          <w:top w:val="nil"/>
          <w:left w:val="nil"/>
          <w:bottom w:val="nil"/>
          <w:right w:val="nil"/>
          <w:between w:val="nil"/>
        </w:pBdr>
        <w:spacing w:before="240" w:after="240" w:line="360" w:lineRule="auto"/>
        <w:jc w:val="left"/>
      </w:pPr>
      <w:r>
        <w:t>Organizar el espacio de la tienda de manera que sea atractiva y funcional, con una buena distribución de los productos y un ambiente agradable.</w:t>
      </w:r>
    </w:p>
    <w:p w14:paraId="2D2585B3" w14:textId="77777777" w:rsidR="0009520F" w:rsidRDefault="006914FA" w:rsidP="009C03B3">
      <w:pPr>
        <w:pBdr>
          <w:top w:val="nil"/>
          <w:left w:val="nil"/>
          <w:bottom w:val="nil"/>
          <w:right w:val="nil"/>
          <w:between w:val="nil"/>
        </w:pBdr>
        <w:spacing w:before="240" w:after="240" w:line="360" w:lineRule="auto"/>
        <w:jc w:val="left"/>
      </w:pPr>
      <w:r>
        <w:t>Crear zonas específicas para cada tipo de producto (por ejemplo, zona de artículos escolares, zona de materiales artísticos, zona de suministros de oficina).</w:t>
      </w:r>
    </w:p>
    <w:p w14:paraId="1386EA63" w14:textId="77777777" w:rsidR="0009520F" w:rsidRDefault="006914FA" w:rsidP="009C03B3">
      <w:pPr>
        <w:pBdr>
          <w:top w:val="nil"/>
          <w:left w:val="nil"/>
          <w:bottom w:val="nil"/>
          <w:right w:val="nil"/>
          <w:between w:val="nil"/>
        </w:pBdr>
        <w:spacing w:before="240" w:after="240" w:line="360" w:lineRule="auto"/>
        <w:jc w:val="left"/>
      </w:pPr>
      <w:r>
        <w:t>Exhibición de Productos:</w:t>
      </w:r>
    </w:p>
    <w:p w14:paraId="39DAA0F2" w14:textId="77777777" w:rsidR="0009520F" w:rsidRDefault="006914FA" w:rsidP="009C03B3">
      <w:pPr>
        <w:pBdr>
          <w:top w:val="nil"/>
          <w:left w:val="nil"/>
          <w:bottom w:val="nil"/>
          <w:right w:val="nil"/>
          <w:between w:val="nil"/>
        </w:pBdr>
        <w:spacing w:before="240" w:after="240" w:line="360" w:lineRule="auto"/>
        <w:jc w:val="left"/>
      </w:pPr>
      <w:r>
        <w:t xml:space="preserve">Utilizar </w:t>
      </w:r>
      <w:proofErr w:type="spellStart"/>
      <w:r>
        <w:t>displays</w:t>
      </w:r>
      <w:proofErr w:type="spellEnd"/>
      <w:r>
        <w:t>, estanterías y vitrinas para exhibir los productos de manera ordenada y atractiva, resaltando sus características y beneficios.</w:t>
      </w:r>
    </w:p>
    <w:p w14:paraId="135D3A9C" w14:textId="77777777" w:rsidR="0009520F" w:rsidRDefault="006914FA" w:rsidP="009C03B3">
      <w:pPr>
        <w:pBdr>
          <w:top w:val="nil"/>
          <w:left w:val="nil"/>
          <w:bottom w:val="nil"/>
          <w:right w:val="nil"/>
          <w:between w:val="nil"/>
        </w:pBdr>
        <w:spacing w:before="240" w:after="240" w:line="360" w:lineRule="auto"/>
        <w:jc w:val="left"/>
      </w:pPr>
      <w:r>
        <w:t>Asegurarse de que los productos estén visibles y accesibles para los clientes, y de que estén correctamente etiquetados.</w:t>
      </w:r>
    </w:p>
    <w:p w14:paraId="7A9E2C37" w14:textId="77777777" w:rsidR="0009520F" w:rsidRDefault="006914FA" w:rsidP="009C03B3">
      <w:pPr>
        <w:pBdr>
          <w:top w:val="nil"/>
          <w:left w:val="nil"/>
          <w:bottom w:val="nil"/>
          <w:right w:val="nil"/>
          <w:between w:val="nil"/>
        </w:pBdr>
        <w:spacing w:before="240" w:after="240" w:line="360" w:lineRule="auto"/>
        <w:jc w:val="left"/>
      </w:pPr>
      <w:r>
        <w:t>Iluminación:</w:t>
      </w:r>
    </w:p>
    <w:p w14:paraId="21132701" w14:textId="77777777" w:rsidR="0009520F" w:rsidRDefault="006914FA" w:rsidP="009C03B3">
      <w:pPr>
        <w:pBdr>
          <w:top w:val="nil"/>
          <w:left w:val="nil"/>
          <w:bottom w:val="nil"/>
          <w:right w:val="nil"/>
          <w:between w:val="nil"/>
        </w:pBdr>
        <w:spacing w:before="240" w:after="240" w:line="360" w:lineRule="auto"/>
        <w:jc w:val="left"/>
      </w:pPr>
      <w:r>
        <w:lastRenderedPageBreak/>
        <w:t>Utilizar iluminación adecuada para crear un ambiente cálido y acogedor en la tienda, y para resaltar los productos y crear un ambiente atractivo.</w:t>
      </w:r>
    </w:p>
    <w:p w14:paraId="76CC0FED" w14:textId="77777777" w:rsidR="0009520F" w:rsidRDefault="006914FA" w:rsidP="009C03B3">
      <w:pPr>
        <w:pBdr>
          <w:top w:val="nil"/>
          <w:left w:val="nil"/>
          <w:bottom w:val="nil"/>
          <w:right w:val="nil"/>
          <w:between w:val="nil"/>
        </w:pBdr>
        <w:spacing w:before="240" w:after="240" w:line="360" w:lineRule="auto"/>
        <w:jc w:val="left"/>
      </w:pPr>
      <w:r>
        <w:t>Mobiliario:</w:t>
      </w:r>
    </w:p>
    <w:p w14:paraId="0D8BEAA4" w14:textId="77777777" w:rsidR="0009520F" w:rsidRDefault="006914FA" w:rsidP="009C03B3">
      <w:pPr>
        <w:pBdr>
          <w:top w:val="nil"/>
          <w:left w:val="nil"/>
          <w:bottom w:val="nil"/>
          <w:right w:val="nil"/>
          <w:between w:val="nil"/>
        </w:pBdr>
        <w:spacing w:before="240" w:after="240" w:line="360" w:lineRule="auto"/>
        <w:jc w:val="left"/>
      </w:pPr>
      <w:r>
        <w:t>Seleccionar mobiliario de calidad que sea funcional y que se adapte al estilo de la tienda.</w:t>
      </w:r>
    </w:p>
    <w:p w14:paraId="4BB54CA6" w14:textId="77777777" w:rsidR="0009520F" w:rsidRDefault="006914FA" w:rsidP="009C03B3">
      <w:pPr>
        <w:pBdr>
          <w:top w:val="nil"/>
          <w:left w:val="nil"/>
          <w:bottom w:val="nil"/>
          <w:right w:val="nil"/>
          <w:between w:val="nil"/>
        </w:pBdr>
        <w:spacing w:before="240" w:after="240" w:line="360" w:lineRule="auto"/>
        <w:jc w:val="left"/>
      </w:pPr>
      <w:r>
        <w:t>Asegurarse de que el mobiliario sea cómodo para los clientes y para los empleados.</w:t>
      </w:r>
    </w:p>
    <w:p w14:paraId="054A698E" w14:textId="77777777" w:rsidR="0009520F" w:rsidRDefault="006914FA" w:rsidP="009C03B3">
      <w:pPr>
        <w:pBdr>
          <w:top w:val="nil"/>
          <w:left w:val="nil"/>
          <w:bottom w:val="nil"/>
          <w:right w:val="nil"/>
          <w:between w:val="nil"/>
        </w:pBdr>
        <w:spacing w:before="240" w:after="240" w:line="360" w:lineRule="auto"/>
        <w:jc w:val="left"/>
      </w:pPr>
      <w:r>
        <w:t>Imagen de la tienda: La tienda seguirá la imagen ya existente en la tienda de Maldonado, ya que es reconocida por los clientes y ha resultado exitosa.</w:t>
      </w:r>
    </w:p>
    <w:p w14:paraId="12C0199F" w14:textId="77777777" w:rsidR="0009520F" w:rsidRDefault="006914FA" w:rsidP="009C03B3">
      <w:pPr>
        <w:pBdr>
          <w:top w:val="nil"/>
          <w:left w:val="nil"/>
          <w:bottom w:val="nil"/>
          <w:right w:val="nil"/>
          <w:between w:val="nil"/>
        </w:pBdr>
        <w:spacing w:before="240" w:after="240" w:line="360" w:lineRule="auto"/>
        <w:jc w:val="left"/>
      </w:pPr>
      <w:r>
        <w:t>Facilidad de pago: Se aceptarán todos los medios de pago, incluyendo efectivo, tarjetas de débito/crédito y transferencias bancarias.</w:t>
      </w:r>
    </w:p>
    <w:p w14:paraId="6EA3A29B" w14:textId="77777777" w:rsidR="0009520F" w:rsidRDefault="006914FA" w:rsidP="009C03B3">
      <w:pPr>
        <w:keepNext/>
        <w:keepLines/>
        <w:pBdr>
          <w:top w:val="nil"/>
          <w:left w:val="nil"/>
          <w:bottom w:val="nil"/>
          <w:right w:val="nil"/>
          <w:between w:val="nil"/>
        </w:pBdr>
        <w:spacing w:before="240" w:after="240" w:line="360" w:lineRule="auto"/>
        <w:jc w:val="left"/>
        <w:rPr>
          <w:rFonts w:ascii="Calibri" w:eastAsia="Calibri" w:hAnsi="Calibri" w:cs="Calibri"/>
          <w:b/>
          <w:color w:val="366091"/>
          <w:sz w:val="28"/>
          <w:szCs w:val="28"/>
        </w:rPr>
      </w:pPr>
      <w:bookmarkStart w:id="48" w:name="_8bbymtvslsr6" w:colFirst="0" w:colLast="0"/>
      <w:bookmarkEnd w:id="48"/>
      <w:r>
        <w:rPr>
          <w:rFonts w:ascii="Calibri" w:eastAsia="Calibri" w:hAnsi="Calibri" w:cs="Calibri"/>
          <w:b/>
          <w:color w:val="366091"/>
          <w:sz w:val="28"/>
          <w:szCs w:val="28"/>
        </w:rPr>
        <w:t>Gestión del Personal:</w:t>
      </w:r>
    </w:p>
    <w:p w14:paraId="16A1F6D8" w14:textId="77777777" w:rsidR="0009520F" w:rsidRDefault="006914FA" w:rsidP="009C03B3">
      <w:pPr>
        <w:pBdr>
          <w:top w:val="nil"/>
          <w:left w:val="nil"/>
          <w:bottom w:val="nil"/>
          <w:right w:val="nil"/>
          <w:between w:val="nil"/>
        </w:pBdr>
        <w:spacing w:before="240" w:after="240" w:line="360" w:lineRule="auto"/>
        <w:jc w:val="left"/>
      </w:pPr>
      <w:r>
        <w:t>Reclutamiento y Selección:</w:t>
      </w:r>
    </w:p>
    <w:p w14:paraId="5E876A8C" w14:textId="77777777" w:rsidR="0009520F" w:rsidRDefault="006914FA" w:rsidP="009C03B3">
      <w:pPr>
        <w:pBdr>
          <w:top w:val="nil"/>
          <w:left w:val="nil"/>
          <w:bottom w:val="nil"/>
          <w:right w:val="nil"/>
          <w:between w:val="nil"/>
        </w:pBdr>
        <w:spacing w:before="240" w:after="240" w:line="360" w:lineRule="auto"/>
        <w:jc w:val="left"/>
      </w:pPr>
      <w:r>
        <w:t>Establecer criterios claros para la selección de personal, tomando en cuenta la experiencia, la actitud, el conocimiento de productos y las habilidades de comunicación.</w:t>
      </w:r>
    </w:p>
    <w:p w14:paraId="0C0F71E7" w14:textId="77777777" w:rsidR="0009520F" w:rsidRDefault="006914FA" w:rsidP="009C03B3">
      <w:pPr>
        <w:pBdr>
          <w:top w:val="nil"/>
          <w:left w:val="nil"/>
          <w:bottom w:val="nil"/>
          <w:right w:val="nil"/>
          <w:between w:val="nil"/>
        </w:pBdr>
        <w:spacing w:before="240" w:after="240" w:line="360" w:lineRule="auto"/>
        <w:jc w:val="left"/>
      </w:pPr>
      <w:r>
        <w:t>Utilizar métodos de reclutamiento efectivos para atraer a los mejores candidatos.</w:t>
      </w:r>
    </w:p>
    <w:p w14:paraId="479153C1" w14:textId="77777777" w:rsidR="0009520F" w:rsidRDefault="006914FA" w:rsidP="009C03B3">
      <w:pPr>
        <w:pBdr>
          <w:top w:val="nil"/>
          <w:left w:val="nil"/>
          <w:bottom w:val="nil"/>
          <w:right w:val="nil"/>
          <w:between w:val="nil"/>
        </w:pBdr>
        <w:spacing w:before="240" w:after="240" w:line="360" w:lineRule="auto"/>
        <w:jc w:val="left"/>
      </w:pPr>
      <w:r>
        <w:t>Capacitación:</w:t>
      </w:r>
    </w:p>
    <w:p w14:paraId="2D46ECBB" w14:textId="77777777" w:rsidR="0009520F" w:rsidRDefault="006914FA" w:rsidP="009C03B3">
      <w:pPr>
        <w:pBdr>
          <w:top w:val="nil"/>
          <w:left w:val="nil"/>
          <w:bottom w:val="nil"/>
          <w:right w:val="nil"/>
          <w:between w:val="nil"/>
        </w:pBdr>
        <w:spacing w:before="240" w:after="240" w:line="360" w:lineRule="auto"/>
        <w:jc w:val="left"/>
      </w:pPr>
      <w:r>
        <w:t>Proporcionar una capacitación adecuada a los nuevos empleados sobre los productos, los procesos de venta, la atención al cliente y las políticas de la empresa.</w:t>
      </w:r>
    </w:p>
    <w:p w14:paraId="14F47EB4" w14:textId="77777777" w:rsidR="0009520F" w:rsidRDefault="006914FA" w:rsidP="009C03B3">
      <w:pPr>
        <w:pBdr>
          <w:top w:val="nil"/>
          <w:left w:val="nil"/>
          <w:bottom w:val="nil"/>
          <w:right w:val="nil"/>
          <w:between w:val="nil"/>
        </w:pBdr>
        <w:spacing w:before="240" w:after="240" w:line="360" w:lineRule="auto"/>
        <w:jc w:val="left"/>
      </w:pPr>
      <w:r>
        <w:t>Realizar capacitaciones periódicas para mantener al personal actualizado sobre las últimas tendencias del mercado y los nuevos productos.</w:t>
      </w:r>
    </w:p>
    <w:p w14:paraId="02AD7EC9" w14:textId="77777777" w:rsidR="0009520F" w:rsidRDefault="006914FA" w:rsidP="009C03B3">
      <w:pPr>
        <w:pBdr>
          <w:top w:val="nil"/>
          <w:left w:val="nil"/>
          <w:bottom w:val="nil"/>
          <w:right w:val="nil"/>
          <w:between w:val="nil"/>
        </w:pBdr>
        <w:spacing w:before="240" w:after="240" w:line="360" w:lineRule="auto"/>
        <w:jc w:val="left"/>
      </w:pPr>
      <w:r>
        <w:t>Evaluación de Desempeño:</w:t>
      </w:r>
    </w:p>
    <w:p w14:paraId="54E58BC2" w14:textId="77777777" w:rsidR="0009520F" w:rsidRDefault="006914FA" w:rsidP="009C03B3">
      <w:pPr>
        <w:pBdr>
          <w:top w:val="nil"/>
          <w:left w:val="nil"/>
          <w:bottom w:val="nil"/>
          <w:right w:val="nil"/>
          <w:between w:val="nil"/>
        </w:pBdr>
        <w:spacing w:before="240" w:after="240" w:line="360" w:lineRule="auto"/>
        <w:jc w:val="left"/>
      </w:pPr>
      <w:r>
        <w:t>Establecer un sistema de evaluación del desempeño para medir el rendimiento de los empleados y proporcionarles retroalimentación sobre su trabajo.</w:t>
      </w:r>
    </w:p>
    <w:p w14:paraId="052F67CD" w14:textId="77777777" w:rsidR="0009520F" w:rsidRDefault="006914FA" w:rsidP="009C03B3">
      <w:pPr>
        <w:pBdr>
          <w:top w:val="nil"/>
          <w:left w:val="nil"/>
          <w:bottom w:val="nil"/>
          <w:right w:val="nil"/>
          <w:between w:val="nil"/>
        </w:pBdr>
        <w:spacing w:before="240" w:after="240" w:line="360" w:lineRule="auto"/>
        <w:jc w:val="left"/>
      </w:pPr>
      <w:r>
        <w:lastRenderedPageBreak/>
        <w:t>Reconocer y recompensar el buen desempeño del personal y tomar medidas correctivas cuando sea necesario.</w:t>
      </w:r>
    </w:p>
    <w:p w14:paraId="06ADD12F" w14:textId="77777777" w:rsidR="0009520F" w:rsidRDefault="006914FA" w:rsidP="009C03B3">
      <w:pPr>
        <w:pBdr>
          <w:top w:val="nil"/>
          <w:left w:val="nil"/>
          <w:bottom w:val="nil"/>
          <w:right w:val="nil"/>
          <w:between w:val="nil"/>
        </w:pBdr>
        <w:spacing w:before="240" w:after="240" w:line="360" w:lineRule="auto"/>
        <w:jc w:val="left"/>
      </w:pPr>
      <w:r>
        <w:t>Motivación:</w:t>
      </w:r>
    </w:p>
    <w:p w14:paraId="553EA3E8" w14:textId="77777777" w:rsidR="0009520F" w:rsidRDefault="006914FA" w:rsidP="009C03B3">
      <w:pPr>
        <w:pBdr>
          <w:top w:val="nil"/>
          <w:left w:val="nil"/>
          <w:bottom w:val="nil"/>
          <w:right w:val="nil"/>
          <w:between w:val="nil"/>
        </w:pBdr>
        <w:spacing w:before="240" w:after="240" w:line="360" w:lineRule="auto"/>
        <w:jc w:val="left"/>
      </w:pPr>
      <w:r>
        <w:t>Crear un ambiente de trabajo positivo y motivador para el personal, brindándoles oportunidades de desarrollo profesional.</w:t>
      </w:r>
    </w:p>
    <w:p w14:paraId="5F22DF16" w14:textId="77777777" w:rsidR="0009520F" w:rsidRDefault="006914FA" w:rsidP="009C03B3">
      <w:pPr>
        <w:pBdr>
          <w:top w:val="nil"/>
          <w:left w:val="nil"/>
          <w:bottom w:val="nil"/>
          <w:right w:val="nil"/>
          <w:between w:val="nil"/>
        </w:pBdr>
        <w:spacing w:before="240" w:after="240" w:line="360" w:lineRule="auto"/>
        <w:jc w:val="left"/>
      </w:pPr>
      <w:r>
        <w:t>Reconocer el esfuerzo y los logros de los empleados, y fomentar el trabajo en equipo.</w:t>
      </w:r>
    </w:p>
    <w:p w14:paraId="57D526BB" w14:textId="77777777" w:rsidR="0009520F" w:rsidRDefault="006914FA" w:rsidP="009C03B3">
      <w:pPr>
        <w:keepNext/>
        <w:keepLines/>
        <w:pBdr>
          <w:top w:val="nil"/>
          <w:left w:val="nil"/>
          <w:bottom w:val="nil"/>
          <w:right w:val="nil"/>
          <w:between w:val="nil"/>
        </w:pBdr>
        <w:spacing w:before="240" w:after="240" w:line="360" w:lineRule="auto"/>
        <w:jc w:val="left"/>
        <w:rPr>
          <w:rFonts w:ascii="Calibri" w:eastAsia="Calibri" w:hAnsi="Calibri" w:cs="Calibri"/>
          <w:b/>
          <w:color w:val="366091"/>
          <w:sz w:val="28"/>
          <w:szCs w:val="28"/>
        </w:rPr>
      </w:pPr>
      <w:bookmarkStart w:id="49" w:name="_gbvjfci0pj0p" w:colFirst="0" w:colLast="0"/>
      <w:bookmarkEnd w:id="49"/>
      <w:r>
        <w:rPr>
          <w:rFonts w:ascii="Calibri" w:eastAsia="Calibri" w:hAnsi="Calibri" w:cs="Calibri"/>
          <w:b/>
          <w:color w:val="366091"/>
          <w:sz w:val="28"/>
          <w:szCs w:val="28"/>
        </w:rPr>
        <w:t>Logística y Operaciones:</w:t>
      </w:r>
    </w:p>
    <w:p w14:paraId="273BC8AC" w14:textId="77777777" w:rsidR="0009520F" w:rsidRDefault="006914FA" w:rsidP="009C03B3">
      <w:pPr>
        <w:pBdr>
          <w:top w:val="nil"/>
          <w:left w:val="nil"/>
          <w:bottom w:val="nil"/>
          <w:right w:val="nil"/>
          <w:between w:val="nil"/>
        </w:pBdr>
        <w:spacing w:before="240" w:after="240" w:line="360" w:lineRule="auto"/>
        <w:jc w:val="left"/>
      </w:pPr>
      <w:r>
        <w:t>Pedidos a Proveedores:</w:t>
      </w:r>
    </w:p>
    <w:p w14:paraId="3B8E482D" w14:textId="77777777" w:rsidR="0009520F" w:rsidRDefault="006914FA" w:rsidP="009C03B3">
      <w:pPr>
        <w:pBdr>
          <w:top w:val="nil"/>
          <w:left w:val="nil"/>
          <w:bottom w:val="nil"/>
          <w:right w:val="nil"/>
          <w:between w:val="nil"/>
        </w:pBdr>
        <w:spacing w:before="240" w:after="240" w:line="360" w:lineRule="auto"/>
        <w:jc w:val="left"/>
      </w:pPr>
      <w:r>
        <w:t>Establecer un calendario de pedidos a proveedores para garantizar un flujo constante de productos.</w:t>
      </w:r>
    </w:p>
    <w:p w14:paraId="5C73AA15" w14:textId="77777777" w:rsidR="0009520F" w:rsidRDefault="006914FA" w:rsidP="009C03B3">
      <w:pPr>
        <w:pBdr>
          <w:top w:val="nil"/>
          <w:left w:val="nil"/>
          <w:bottom w:val="nil"/>
          <w:right w:val="nil"/>
          <w:between w:val="nil"/>
        </w:pBdr>
        <w:spacing w:before="240" w:after="240" w:line="360" w:lineRule="auto"/>
        <w:jc w:val="left"/>
      </w:pPr>
      <w:r>
        <w:t>Negociar condiciones de compra favorables y establecer relaciones sólidas con los proveedores.</w:t>
      </w:r>
    </w:p>
    <w:p w14:paraId="5C50C942" w14:textId="77777777" w:rsidR="0009520F" w:rsidRDefault="006914FA" w:rsidP="009C03B3">
      <w:pPr>
        <w:pBdr>
          <w:top w:val="nil"/>
          <w:left w:val="nil"/>
          <w:bottom w:val="nil"/>
          <w:right w:val="nil"/>
          <w:between w:val="nil"/>
        </w:pBdr>
        <w:spacing w:before="240" w:after="240" w:line="360" w:lineRule="auto"/>
        <w:jc w:val="left"/>
      </w:pPr>
      <w:r>
        <w:t>Recepción de Mercadería:</w:t>
      </w:r>
    </w:p>
    <w:p w14:paraId="2245DCD1" w14:textId="77777777" w:rsidR="0009520F" w:rsidRDefault="006914FA" w:rsidP="009C03B3">
      <w:pPr>
        <w:pBdr>
          <w:top w:val="nil"/>
          <w:left w:val="nil"/>
          <w:bottom w:val="nil"/>
          <w:right w:val="nil"/>
          <w:between w:val="nil"/>
        </w:pBdr>
        <w:spacing w:before="240" w:after="240" w:line="360" w:lineRule="auto"/>
        <w:jc w:val="left"/>
      </w:pPr>
      <w:r>
        <w:t>Establecer un procedimiento para la recepción de mercadería que incluya la verificación de la cantidad y calidad de los productos, y el registro de las entradas en el sistema de inventario.</w:t>
      </w:r>
    </w:p>
    <w:p w14:paraId="6D3510B8" w14:textId="77777777" w:rsidR="0009520F" w:rsidRDefault="006914FA" w:rsidP="009C03B3">
      <w:pPr>
        <w:pBdr>
          <w:top w:val="nil"/>
          <w:left w:val="nil"/>
          <w:bottom w:val="nil"/>
          <w:right w:val="nil"/>
          <w:between w:val="nil"/>
        </w:pBdr>
        <w:spacing w:before="240" w:after="240" w:line="360" w:lineRule="auto"/>
        <w:jc w:val="left"/>
      </w:pPr>
      <w:r>
        <w:t>Asegurarse de que los productos se almacenen correctamente y de que estén disponibles para la venta.</w:t>
      </w:r>
    </w:p>
    <w:p w14:paraId="27CF5809" w14:textId="77777777" w:rsidR="0009520F" w:rsidRDefault="006914FA" w:rsidP="009C03B3">
      <w:pPr>
        <w:pBdr>
          <w:top w:val="nil"/>
          <w:left w:val="nil"/>
          <w:bottom w:val="nil"/>
          <w:right w:val="nil"/>
          <w:between w:val="nil"/>
        </w:pBdr>
        <w:spacing w:before="240" w:after="240" w:line="360" w:lineRule="auto"/>
        <w:jc w:val="left"/>
      </w:pPr>
      <w:r>
        <w:t>Control de Calidad:</w:t>
      </w:r>
    </w:p>
    <w:p w14:paraId="5871080A" w14:textId="77777777" w:rsidR="0009520F" w:rsidRDefault="006914FA" w:rsidP="009C03B3">
      <w:pPr>
        <w:pBdr>
          <w:top w:val="nil"/>
          <w:left w:val="nil"/>
          <w:bottom w:val="nil"/>
          <w:right w:val="nil"/>
          <w:between w:val="nil"/>
        </w:pBdr>
        <w:spacing w:before="240" w:after="240" w:line="360" w:lineRule="auto"/>
        <w:jc w:val="left"/>
      </w:pPr>
      <w:r>
        <w:t>Implementar un sistema de control de calidad para asegurar que los productos cumplan con los estándares de calidad establecidos por la empresa.</w:t>
      </w:r>
    </w:p>
    <w:p w14:paraId="034E5F5F" w14:textId="77777777" w:rsidR="0009520F" w:rsidRDefault="006914FA" w:rsidP="009C03B3">
      <w:pPr>
        <w:pBdr>
          <w:top w:val="nil"/>
          <w:left w:val="nil"/>
          <w:bottom w:val="nil"/>
          <w:right w:val="nil"/>
          <w:between w:val="nil"/>
        </w:pBdr>
        <w:spacing w:before="240" w:after="240" w:line="360" w:lineRule="auto"/>
        <w:jc w:val="left"/>
      </w:pPr>
      <w:r>
        <w:t>Revisar periódicamente los productos y retirar aquellos que no cumplan con los requisitos de calidad.</w:t>
      </w:r>
    </w:p>
    <w:p w14:paraId="70AD7D06" w14:textId="77777777" w:rsidR="0009520F" w:rsidRDefault="006914FA" w:rsidP="009C03B3">
      <w:pPr>
        <w:pBdr>
          <w:top w:val="nil"/>
          <w:left w:val="nil"/>
          <w:bottom w:val="nil"/>
          <w:right w:val="nil"/>
          <w:between w:val="nil"/>
        </w:pBdr>
        <w:spacing w:before="240" w:after="240" w:line="360" w:lineRule="auto"/>
        <w:jc w:val="left"/>
      </w:pPr>
      <w:r>
        <w:t>Envíos a Domicilio:</w:t>
      </w:r>
    </w:p>
    <w:p w14:paraId="4AA25441" w14:textId="77777777" w:rsidR="0009520F" w:rsidRDefault="006914FA" w:rsidP="009C03B3">
      <w:pPr>
        <w:pBdr>
          <w:top w:val="nil"/>
          <w:left w:val="nil"/>
          <w:bottom w:val="nil"/>
          <w:right w:val="nil"/>
          <w:between w:val="nil"/>
        </w:pBdr>
        <w:spacing w:before="240" w:after="240" w:line="360" w:lineRule="auto"/>
        <w:jc w:val="left"/>
      </w:pPr>
      <w:r>
        <w:lastRenderedPageBreak/>
        <w:t>Ofrecer envíos a domicilio para aquellos clientes que prefieran recibir sus compras en casa, especialmente en zonas aledañas a Punta del Este.</w:t>
      </w:r>
    </w:p>
    <w:p w14:paraId="508722F2" w14:textId="77777777" w:rsidR="0009520F" w:rsidRDefault="006914FA" w:rsidP="009C03B3">
      <w:pPr>
        <w:pBdr>
          <w:top w:val="nil"/>
          <w:left w:val="nil"/>
          <w:bottom w:val="nil"/>
          <w:right w:val="nil"/>
          <w:between w:val="nil"/>
        </w:pBdr>
        <w:spacing w:before="240" w:after="240" w:line="360" w:lineRule="auto"/>
        <w:jc w:val="left"/>
      </w:pPr>
      <w:r>
        <w:t>Se establecerá una tarifa de envío y se ofrecerá un plazo de entrega garantizado.</w:t>
      </w:r>
    </w:p>
    <w:p w14:paraId="6B5475E1" w14:textId="77777777" w:rsidR="0009520F" w:rsidRDefault="006914FA" w:rsidP="009C03B3">
      <w:pPr>
        <w:keepNext/>
        <w:keepLines/>
        <w:pBdr>
          <w:top w:val="nil"/>
          <w:left w:val="nil"/>
          <w:bottom w:val="nil"/>
          <w:right w:val="nil"/>
          <w:between w:val="nil"/>
        </w:pBdr>
        <w:spacing w:before="240" w:after="240" w:line="360" w:lineRule="auto"/>
        <w:jc w:val="left"/>
        <w:rPr>
          <w:rFonts w:ascii="Calibri" w:eastAsia="Calibri" w:hAnsi="Calibri" w:cs="Calibri"/>
          <w:b/>
          <w:color w:val="366091"/>
          <w:sz w:val="28"/>
          <w:szCs w:val="28"/>
        </w:rPr>
      </w:pPr>
      <w:bookmarkStart w:id="50" w:name="_35hzx5bef4le" w:colFirst="0" w:colLast="0"/>
      <w:bookmarkEnd w:id="50"/>
      <w:r>
        <w:rPr>
          <w:rFonts w:ascii="Calibri" w:eastAsia="Calibri" w:hAnsi="Calibri" w:cs="Calibri"/>
          <w:b/>
          <w:color w:val="366091"/>
          <w:sz w:val="28"/>
          <w:szCs w:val="28"/>
        </w:rPr>
        <w:t>Ubicación:</w:t>
      </w:r>
    </w:p>
    <w:p w14:paraId="223B1C05" w14:textId="77777777" w:rsidR="0009520F" w:rsidRDefault="006914FA" w:rsidP="009C03B3">
      <w:pPr>
        <w:pBdr>
          <w:top w:val="nil"/>
          <w:left w:val="nil"/>
          <w:bottom w:val="nil"/>
          <w:right w:val="nil"/>
          <w:between w:val="nil"/>
        </w:pBdr>
        <w:spacing w:before="240" w:after="240" w:line="360" w:lineRule="auto"/>
        <w:jc w:val="left"/>
      </w:pPr>
      <w:r>
        <w:t xml:space="preserve">Considerando el análisis del CAPÍTULO 6 sobre las posibles ubicaciones, la mejor opción es sobre Avenida Italia. La Avenida Italia cuenta con un fácil acceso en auto y tiene disponibilidad de estacionamiento. Asimismo, la zona es comercial y tiene un nivel de tránsito adecuado. Si bien no tiene la misma afluencia de personas que </w:t>
      </w:r>
      <w:proofErr w:type="spellStart"/>
      <w:r>
        <w:t>Gorlero</w:t>
      </w:r>
      <w:proofErr w:type="spellEnd"/>
      <w:r>
        <w:t>, el acceso y comodidad del estacionamiento la convierten en la mejor opción.</w:t>
      </w:r>
    </w:p>
    <w:p w14:paraId="50AEB937" w14:textId="77777777" w:rsidR="0009520F" w:rsidRDefault="006914FA" w:rsidP="009C03B3">
      <w:pPr>
        <w:pBdr>
          <w:top w:val="nil"/>
          <w:left w:val="nil"/>
          <w:bottom w:val="nil"/>
          <w:right w:val="nil"/>
          <w:between w:val="nil"/>
        </w:pBdr>
        <w:spacing w:before="240" w:after="240" w:line="360" w:lineRule="auto"/>
        <w:jc w:val="left"/>
      </w:pPr>
      <w:r>
        <w:t>Para definir la mejor ubicación dentro de la misma Avenida, se realizará un análisis del flujo de personas en distintos horarios y en distintas épocas del año</w:t>
      </w:r>
    </w:p>
    <w:p w14:paraId="5A04652B" w14:textId="77777777" w:rsidR="0009520F" w:rsidRDefault="006914FA" w:rsidP="009C03B3">
      <w:pPr>
        <w:pStyle w:val="Subttulo"/>
        <w:spacing w:line="360" w:lineRule="auto"/>
      </w:pPr>
      <w:bookmarkStart w:id="51" w:name="_9fhqxss0qip8" w:colFirst="0" w:colLast="0"/>
      <w:bookmarkEnd w:id="51"/>
      <w:r>
        <w:t xml:space="preserve">Plan Financiero: </w:t>
      </w:r>
    </w:p>
    <w:p w14:paraId="75AA1BED" w14:textId="77777777" w:rsidR="0009520F" w:rsidRDefault="0009520F" w:rsidP="009C03B3">
      <w:pPr>
        <w:spacing w:line="360" w:lineRule="auto"/>
      </w:pPr>
    </w:p>
    <w:p w14:paraId="19FE563A" w14:textId="77777777" w:rsidR="0009520F" w:rsidRDefault="006914FA" w:rsidP="009C03B3">
      <w:pPr>
        <w:spacing w:line="360" w:lineRule="auto"/>
      </w:pPr>
      <w:r>
        <w:t>Para comenzar a analizar el Plan Financiero, se realizará un estimativo de la inversión inicial a realizar:</w:t>
      </w:r>
    </w:p>
    <w:p w14:paraId="4D3E9DC0" w14:textId="77777777" w:rsidR="0009520F" w:rsidRDefault="0009520F" w:rsidP="009C03B3">
      <w:pPr>
        <w:spacing w:line="360" w:lineRule="auto"/>
      </w:pPr>
    </w:p>
    <w:p w14:paraId="7636AECE" w14:textId="77777777" w:rsidR="0009520F" w:rsidRDefault="006914FA" w:rsidP="009C03B3">
      <w:pPr>
        <w:keepNext/>
        <w:keepLines/>
        <w:pBdr>
          <w:top w:val="nil"/>
          <w:left w:val="nil"/>
          <w:bottom w:val="nil"/>
          <w:right w:val="nil"/>
          <w:between w:val="nil"/>
        </w:pBdr>
        <w:spacing w:before="480" w:line="360" w:lineRule="auto"/>
        <w:rPr>
          <w:rFonts w:ascii="Calibri" w:eastAsia="Calibri" w:hAnsi="Calibri" w:cs="Calibri"/>
          <w:b/>
          <w:color w:val="366091"/>
          <w:sz w:val="28"/>
          <w:szCs w:val="28"/>
        </w:rPr>
      </w:pPr>
      <w:bookmarkStart w:id="52" w:name="_7q87oqw789j1" w:colFirst="0" w:colLast="0"/>
      <w:bookmarkEnd w:id="52"/>
      <w:r>
        <w:rPr>
          <w:rFonts w:ascii="Calibri" w:eastAsia="Calibri" w:hAnsi="Calibri" w:cs="Calibri"/>
          <w:b/>
          <w:color w:val="366091"/>
          <w:sz w:val="28"/>
          <w:szCs w:val="28"/>
        </w:rPr>
        <w:t>Inversión Inicial - Estimación de Costos</w:t>
      </w:r>
    </w:p>
    <w:p w14:paraId="2ADD0FCB" w14:textId="77777777" w:rsidR="0009520F" w:rsidRDefault="006914FA" w:rsidP="009C03B3">
      <w:pPr>
        <w:pBdr>
          <w:top w:val="nil"/>
          <w:left w:val="nil"/>
          <w:bottom w:val="nil"/>
          <w:right w:val="nil"/>
          <w:between w:val="nil"/>
        </w:pBdr>
        <w:spacing w:line="360" w:lineRule="auto"/>
      </w:pPr>
      <w:r>
        <w:t>Para esta sección, se estimaron los costos aproximados. Estos números son estimaciones iniciales y pueden variar según la ubicación específica del local, los proveedores y las decisiones finales sobre los equipos y mobiliario.</w:t>
      </w:r>
    </w:p>
    <w:p w14:paraId="7DB3BB6E" w14:textId="77777777" w:rsidR="0009520F" w:rsidRDefault="006914FA" w:rsidP="009C03B3">
      <w:pPr>
        <w:pBdr>
          <w:top w:val="nil"/>
          <w:left w:val="nil"/>
          <w:bottom w:val="nil"/>
          <w:right w:val="nil"/>
          <w:between w:val="nil"/>
        </w:pBdr>
        <w:spacing w:line="360" w:lineRule="auto"/>
      </w:pPr>
      <w:r>
        <w:t>Adecuación del Local:</w:t>
      </w:r>
    </w:p>
    <w:p w14:paraId="732A5F3F" w14:textId="77777777" w:rsidR="0009520F" w:rsidRDefault="006914FA" w:rsidP="009C03B3">
      <w:pPr>
        <w:pBdr>
          <w:top w:val="nil"/>
          <w:left w:val="nil"/>
          <w:bottom w:val="nil"/>
          <w:right w:val="nil"/>
          <w:between w:val="nil"/>
        </w:pBdr>
        <w:spacing w:line="360" w:lineRule="auto"/>
      </w:pPr>
      <w:r>
        <w:t>Alquiler del local (depósito y primer mes de alquiler):</w:t>
      </w:r>
    </w:p>
    <w:p w14:paraId="3B94F07E" w14:textId="77777777" w:rsidR="0009520F" w:rsidRDefault="006914FA" w:rsidP="009C03B3">
      <w:pPr>
        <w:pBdr>
          <w:top w:val="nil"/>
          <w:left w:val="nil"/>
          <w:bottom w:val="nil"/>
          <w:right w:val="nil"/>
          <w:between w:val="nil"/>
        </w:pBdr>
        <w:spacing w:line="360" w:lineRule="auto"/>
      </w:pPr>
      <w:r>
        <w:t>Para un local en Avenida Italia (considerando locales de unos 80-100 m2), se podría estimar un alquiler mensual de entre USD 1,500 a USD 2,500 (esto es un aproximado y dependerá de la zona específica y del estado del local).</w:t>
      </w:r>
    </w:p>
    <w:p w14:paraId="5BDAEE4F" w14:textId="77777777" w:rsidR="0009520F" w:rsidRDefault="006914FA" w:rsidP="009C03B3">
      <w:pPr>
        <w:pBdr>
          <w:top w:val="nil"/>
          <w:left w:val="nil"/>
          <w:bottom w:val="nil"/>
          <w:right w:val="nil"/>
          <w:between w:val="nil"/>
        </w:pBdr>
        <w:spacing w:line="360" w:lineRule="auto"/>
      </w:pPr>
      <w:r>
        <w:t>Depósito (generalmente 2-3 meses de alquiler): USD 3,000 - USD 7,500</w:t>
      </w:r>
    </w:p>
    <w:p w14:paraId="78F5330C" w14:textId="77777777" w:rsidR="0009520F" w:rsidRDefault="006914FA" w:rsidP="009C03B3">
      <w:pPr>
        <w:pBdr>
          <w:top w:val="nil"/>
          <w:left w:val="nil"/>
          <w:bottom w:val="nil"/>
          <w:right w:val="nil"/>
          <w:between w:val="nil"/>
        </w:pBdr>
        <w:spacing w:line="360" w:lineRule="auto"/>
      </w:pPr>
      <w:r>
        <w:t>Primer mes de alquiler: USD 1,500 - USD 2,500</w:t>
      </w:r>
    </w:p>
    <w:p w14:paraId="71B45834" w14:textId="77777777" w:rsidR="0009520F" w:rsidRDefault="0009520F" w:rsidP="009C03B3">
      <w:pPr>
        <w:pBdr>
          <w:top w:val="nil"/>
          <w:left w:val="nil"/>
          <w:bottom w:val="nil"/>
          <w:right w:val="nil"/>
          <w:between w:val="nil"/>
        </w:pBdr>
        <w:spacing w:line="360" w:lineRule="auto"/>
      </w:pPr>
    </w:p>
    <w:p w14:paraId="2EA8C50B" w14:textId="77777777" w:rsidR="0009520F" w:rsidRDefault="006914FA" w:rsidP="009C03B3">
      <w:pPr>
        <w:pBdr>
          <w:top w:val="nil"/>
          <w:left w:val="nil"/>
          <w:bottom w:val="nil"/>
          <w:right w:val="nil"/>
          <w:between w:val="nil"/>
        </w:pBdr>
        <w:spacing w:line="360" w:lineRule="auto"/>
      </w:pPr>
      <w:r>
        <w:t>Remodelaciones y/o acondicionamiento:</w:t>
      </w:r>
    </w:p>
    <w:p w14:paraId="1B9BFE1B" w14:textId="77777777" w:rsidR="0009520F" w:rsidRDefault="006914FA" w:rsidP="009C03B3">
      <w:pPr>
        <w:pBdr>
          <w:top w:val="nil"/>
          <w:left w:val="nil"/>
          <w:bottom w:val="nil"/>
          <w:right w:val="nil"/>
          <w:between w:val="nil"/>
        </w:pBdr>
        <w:spacing w:line="360" w:lineRule="auto"/>
      </w:pPr>
      <w:r>
        <w:t>Pintura, pequeñas reparaciones, instalación de iluminación adicional: USD 1,000 - USD 3,000 (dependiendo del estado actual del local)</w:t>
      </w:r>
    </w:p>
    <w:p w14:paraId="4A7013BF" w14:textId="77777777" w:rsidR="0009520F" w:rsidRDefault="006914FA" w:rsidP="009C03B3">
      <w:pPr>
        <w:pBdr>
          <w:top w:val="nil"/>
          <w:left w:val="nil"/>
          <w:bottom w:val="nil"/>
          <w:right w:val="nil"/>
          <w:between w:val="nil"/>
        </w:pBdr>
        <w:spacing w:line="360" w:lineRule="auto"/>
      </w:pPr>
      <w:r>
        <w:t>Instalaciones eléctricas y/o de datos (si fuera necesario): USD 500 - USD 1,500</w:t>
      </w:r>
    </w:p>
    <w:p w14:paraId="48B25A3B" w14:textId="77777777" w:rsidR="0009520F" w:rsidRDefault="0009520F" w:rsidP="009C03B3">
      <w:pPr>
        <w:pBdr>
          <w:top w:val="nil"/>
          <w:left w:val="nil"/>
          <w:bottom w:val="nil"/>
          <w:right w:val="nil"/>
          <w:between w:val="nil"/>
        </w:pBdr>
        <w:spacing w:line="360" w:lineRule="auto"/>
      </w:pPr>
    </w:p>
    <w:p w14:paraId="7D3C6D16" w14:textId="77777777" w:rsidR="0009520F" w:rsidRDefault="006914FA" w:rsidP="009C03B3">
      <w:pPr>
        <w:pBdr>
          <w:top w:val="nil"/>
          <w:left w:val="nil"/>
          <w:bottom w:val="nil"/>
          <w:right w:val="nil"/>
          <w:between w:val="nil"/>
        </w:pBdr>
        <w:spacing w:line="360" w:lineRule="auto"/>
      </w:pPr>
      <w:r>
        <w:t>Gastos de permisos y licencias:</w:t>
      </w:r>
    </w:p>
    <w:p w14:paraId="1231D52A" w14:textId="77777777" w:rsidR="0009520F" w:rsidRDefault="006914FA" w:rsidP="009C03B3">
      <w:pPr>
        <w:pBdr>
          <w:top w:val="nil"/>
          <w:left w:val="nil"/>
          <w:bottom w:val="nil"/>
          <w:right w:val="nil"/>
          <w:between w:val="nil"/>
        </w:pBdr>
        <w:spacing w:line="360" w:lineRule="auto"/>
      </w:pPr>
      <w:r>
        <w:t>Es difícil predecir esto con exactitud. Para simplificar, podríamos estimar un monto de USD 200-500 para cubrir las posibles licencias.</w:t>
      </w:r>
    </w:p>
    <w:p w14:paraId="1CCB5C97" w14:textId="77777777" w:rsidR="0009520F" w:rsidRDefault="0009520F" w:rsidP="009C03B3">
      <w:pPr>
        <w:pBdr>
          <w:top w:val="nil"/>
          <w:left w:val="nil"/>
          <w:bottom w:val="nil"/>
          <w:right w:val="nil"/>
          <w:between w:val="nil"/>
        </w:pBdr>
        <w:spacing w:line="360" w:lineRule="auto"/>
      </w:pPr>
    </w:p>
    <w:p w14:paraId="40ABC667" w14:textId="77777777" w:rsidR="0009520F" w:rsidRDefault="0009520F" w:rsidP="009C03B3">
      <w:pPr>
        <w:pBdr>
          <w:top w:val="nil"/>
          <w:left w:val="nil"/>
          <w:bottom w:val="nil"/>
          <w:right w:val="nil"/>
          <w:between w:val="nil"/>
        </w:pBdr>
        <w:spacing w:line="360" w:lineRule="auto"/>
      </w:pPr>
    </w:p>
    <w:p w14:paraId="18E72414" w14:textId="77777777" w:rsidR="0009520F" w:rsidRDefault="006914FA" w:rsidP="009C03B3">
      <w:pPr>
        <w:pBdr>
          <w:top w:val="nil"/>
          <w:left w:val="nil"/>
          <w:bottom w:val="nil"/>
          <w:right w:val="nil"/>
          <w:between w:val="nil"/>
        </w:pBdr>
        <w:spacing w:line="360" w:lineRule="auto"/>
      </w:pPr>
      <w:r>
        <w:t>Mobiliario y Equipamiento:</w:t>
      </w:r>
    </w:p>
    <w:p w14:paraId="765FD1C1" w14:textId="77777777" w:rsidR="0009520F" w:rsidRDefault="006914FA" w:rsidP="009C03B3">
      <w:pPr>
        <w:pBdr>
          <w:top w:val="nil"/>
          <w:left w:val="nil"/>
          <w:bottom w:val="nil"/>
          <w:right w:val="nil"/>
          <w:between w:val="nil"/>
        </w:pBdr>
        <w:spacing w:line="360" w:lineRule="auto"/>
      </w:pPr>
      <w:r>
        <w:t>Estanterías, vitrinas, mostradores:</w:t>
      </w:r>
    </w:p>
    <w:p w14:paraId="54FEC5AF" w14:textId="77777777" w:rsidR="0009520F" w:rsidRDefault="006914FA" w:rsidP="009C03B3">
      <w:pPr>
        <w:pBdr>
          <w:top w:val="nil"/>
          <w:left w:val="nil"/>
          <w:bottom w:val="nil"/>
          <w:right w:val="nil"/>
          <w:between w:val="nil"/>
        </w:pBdr>
        <w:spacing w:line="360" w:lineRule="auto"/>
      </w:pPr>
      <w:r>
        <w:t>Considerando que se pueden reciclar algunos elementos del local actual (pero se debe considerar la necesidad de comprar algunos nuevos), se estima un costo de USD 2,000 - USD 5,000. (El precio dependerá de si se opta por modelos estándar o personalizados).</w:t>
      </w:r>
    </w:p>
    <w:p w14:paraId="4CF2AC0E" w14:textId="77777777" w:rsidR="0009520F" w:rsidRDefault="0009520F" w:rsidP="009C03B3">
      <w:pPr>
        <w:pBdr>
          <w:top w:val="nil"/>
          <w:left w:val="nil"/>
          <w:bottom w:val="nil"/>
          <w:right w:val="nil"/>
          <w:between w:val="nil"/>
        </w:pBdr>
        <w:spacing w:line="360" w:lineRule="auto"/>
      </w:pPr>
    </w:p>
    <w:p w14:paraId="14BF7AFE" w14:textId="77777777" w:rsidR="0009520F" w:rsidRDefault="006914FA" w:rsidP="009C03B3">
      <w:pPr>
        <w:pBdr>
          <w:top w:val="nil"/>
          <w:left w:val="nil"/>
          <w:bottom w:val="nil"/>
          <w:right w:val="nil"/>
          <w:between w:val="nil"/>
        </w:pBdr>
        <w:spacing w:line="360" w:lineRule="auto"/>
      </w:pPr>
      <w:r>
        <w:t>Escritorios, sillas para empleados:</w:t>
      </w:r>
    </w:p>
    <w:p w14:paraId="10DE16F4" w14:textId="77777777" w:rsidR="0009520F" w:rsidRDefault="006914FA" w:rsidP="009C03B3">
      <w:pPr>
        <w:pBdr>
          <w:top w:val="nil"/>
          <w:left w:val="nil"/>
          <w:bottom w:val="nil"/>
          <w:right w:val="nil"/>
          <w:between w:val="nil"/>
        </w:pBdr>
        <w:spacing w:line="360" w:lineRule="auto"/>
      </w:pPr>
      <w:r>
        <w:t>2 escritorios, 2 sillas ergonómicas: USD 500 - USD 1,000</w:t>
      </w:r>
    </w:p>
    <w:p w14:paraId="3323365B" w14:textId="77777777" w:rsidR="0009520F" w:rsidRDefault="0009520F" w:rsidP="009C03B3">
      <w:pPr>
        <w:pBdr>
          <w:top w:val="nil"/>
          <w:left w:val="nil"/>
          <w:bottom w:val="nil"/>
          <w:right w:val="nil"/>
          <w:between w:val="nil"/>
        </w:pBdr>
        <w:spacing w:line="360" w:lineRule="auto"/>
      </w:pPr>
    </w:p>
    <w:p w14:paraId="68E8FEDF" w14:textId="77777777" w:rsidR="0009520F" w:rsidRDefault="006914FA" w:rsidP="009C03B3">
      <w:pPr>
        <w:pBdr>
          <w:top w:val="nil"/>
          <w:left w:val="nil"/>
          <w:bottom w:val="nil"/>
          <w:right w:val="nil"/>
          <w:between w:val="nil"/>
        </w:pBdr>
        <w:spacing w:line="360" w:lineRule="auto"/>
      </w:pPr>
      <w:r>
        <w:t>Equipo de oficina:</w:t>
      </w:r>
    </w:p>
    <w:p w14:paraId="4D86AB98" w14:textId="77777777" w:rsidR="0009520F" w:rsidRDefault="006914FA" w:rsidP="009C03B3">
      <w:pPr>
        <w:pBdr>
          <w:top w:val="nil"/>
          <w:left w:val="nil"/>
          <w:bottom w:val="nil"/>
          <w:right w:val="nil"/>
          <w:between w:val="nil"/>
        </w:pBdr>
        <w:spacing w:line="360" w:lineRule="auto"/>
      </w:pPr>
      <w:r>
        <w:t>Computadora, impresora, caja registradora, sistema de gestión de inventario (licencia): USD 1,500 - USD 3,000</w:t>
      </w:r>
    </w:p>
    <w:p w14:paraId="4271C65A" w14:textId="77777777" w:rsidR="0009520F" w:rsidRDefault="0009520F" w:rsidP="009C03B3">
      <w:pPr>
        <w:pBdr>
          <w:top w:val="nil"/>
          <w:left w:val="nil"/>
          <w:bottom w:val="nil"/>
          <w:right w:val="nil"/>
          <w:between w:val="nil"/>
        </w:pBdr>
        <w:spacing w:line="360" w:lineRule="auto"/>
      </w:pPr>
    </w:p>
    <w:p w14:paraId="21D34643" w14:textId="77777777" w:rsidR="0009520F" w:rsidRDefault="006914FA" w:rsidP="009C03B3">
      <w:pPr>
        <w:pBdr>
          <w:top w:val="nil"/>
          <w:left w:val="nil"/>
          <w:bottom w:val="nil"/>
          <w:right w:val="nil"/>
          <w:between w:val="nil"/>
        </w:pBdr>
        <w:spacing w:line="360" w:lineRule="auto"/>
      </w:pPr>
      <w:r>
        <w:t>Aire acondicionado/calefacción:</w:t>
      </w:r>
    </w:p>
    <w:p w14:paraId="413B2A78" w14:textId="77777777" w:rsidR="0009520F" w:rsidRDefault="006914FA" w:rsidP="009C03B3">
      <w:pPr>
        <w:pBdr>
          <w:top w:val="nil"/>
          <w:left w:val="nil"/>
          <w:bottom w:val="nil"/>
          <w:right w:val="nil"/>
          <w:between w:val="nil"/>
        </w:pBdr>
        <w:spacing w:line="360" w:lineRule="auto"/>
      </w:pPr>
      <w:r>
        <w:t>Si el local no cuenta con un sistema adecuado: USD 1,000 - USD 2,500</w:t>
      </w:r>
    </w:p>
    <w:p w14:paraId="15D904EE" w14:textId="77777777" w:rsidR="0009520F" w:rsidRDefault="0009520F" w:rsidP="009C03B3">
      <w:pPr>
        <w:pBdr>
          <w:top w:val="nil"/>
          <w:left w:val="nil"/>
          <w:bottom w:val="nil"/>
          <w:right w:val="nil"/>
          <w:between w:val="nil"/>
        </w:pBdr>
        <w:spacing w:line="360" w:lineRule="auto"/>
      </w:pPr>
    </w:p>
    <w:p w14:paraId="419ECEF1" w14:textId="77777777" w:rsidR="0009520F" w:rsidRDefault="0009520F" w:rsidP="009C03B3">
      <w:pPr>
        <w:pBdr>
          <w:top w:val="nil"/>
          <w:left w:val="nil"/>
          <w:bottom w:val="nil"/>
          <w:right w:val="nil"/>
          <w:between w:val="nil"/>
        </w:pBdr>
        <w:spacing w:line="360" w:lineRule="auto"/>
      </w:pPr>
    </w:p>
    <w:p w14:paraId="0475BB09" w14:textId="77777777" w:rsidR="0009520F" w:rsidRDefault="006914FA" w:rsidP="009C03B3">
      <w:pPr>
        <w:pBdr>
          <w:top w:val="nil"/>
          <w:left w:val="nil"/>
          <w:bottom w:val="nil"/>
          <w:right w:val="nil"/>
          <w:between w:val="nil"/>
        </w:pBdr>
        <w:spacing w:line="360" w:lineRule="auto"/>
      </w:pPr>
      <w:r>
        <w:t>Inventario Inicial:</w:t>
      </w:r>
    </w:p>
    <w:p w14:paraId="339506B0" w14:textId="77777777" w:rsidR="0009520F" w:rsidRDefault="006914FA" w:rsidP="009C03B3">
      <w:pPr>
        <w:pBdr>
          <w:top w:val="nil"/>
          <w:left w:val="nil"/>
          <w:bottom w:val="nil"/>
          <w:right w:val="nil"/>
          <w:between w:val="nil"/>
        </w:pBdr>
        <w:spacing w:line="360" w:lineRule="auto"/>
      </w:pPr>
      <w:r>
        <w:t>Costo del primer lote de mercadería:</w:t>
      </w:r>
    </w:p>
    <w:p w14:paraId="772E4D2D" w14:textId="77777777" w:rsidR="0009520F" w:rsidRDefault="006914FA" w:rsidP="009C03B3">
      <w:pPr>
        <w:pBdr>
          <w:top w:val="nil"/>
          <w:left w:val="nil"/>
          <w:bottom w:val="nil"/>
          <w:right w:val="nil"/>
          <w:between w:val="nil"/>
        </w:pBdr>
        <w:spacing w:line="360" w:lineRule="auto"/>
      </w:pPr>
      <w:r>
        <w:lastRenderedPageBreak/>
        <w:t>Un inventario inicial amplio y equilibrado, para tener una buena variedad de cada tipo de producto (escolares, arte, oficina) se estima en USD 10,000 - USD 20,000 (esto puede variar mucho dependiendo de las opciones que se prioricen y de los proveedores).</w:t>
      </w:r>
    </w:p>
    <w:p w14:paraId="46539CE0" w14:textId="77777777" w:rsidR="0009520F" w:rsidRDefault="0009520F" w:rsidP="009C03B3">
      <w:pPr>
        <w:pBdr>
          <w:top w:val="nil"/>
          <w:left w:val="nil"/>
          <w:bottom w:val="nil"/>
          <w:right w:val="nil"/>
          <w:between w:val="nil"/>
        </w:pBdr>
        <w:spacing w:line="360" w:lineRule="auto"/>
      </w:pPr>
    </w:p>
    <w:p w14:paraId="10B61C03" w14:textId="77777777" w:rsidR="0009520F" w:rsidRDefault="0009520F" w:rsidP="009C03B3">
      <w:pPr>
        <w:pBdr>
          <w:top w:val="nil"/>
          <w:left w:val="nil"/>
          <w:bottom w:val="nil"/>
          <w:right w:val="nil"/>
          <w:between w:val="nil"/>
        </w:pBdr>
        <w:spacing w:line="360" w:lineRule="auto"/>
      </w:pPr>
    </w:p>
    <w:p w14:paraId="355D6260" w14:textId="77777777" w:rsidR="0009520F" w:rsidRDefault="006914FA" w:rsidP="009C03B3">
      <w:pPr>
        <w:pBdr>
          <w:top w:val="nil"/>
          <w:left w:val="nil"/>
          <w:bottom w:val="nil"/>
          <w:right w:val="nil"/>
          <w:between w:val="nil"/>
        </w:pBdr>
        <w:spacing w:line="360" w:lineRule="auto"/>
      </w:pPr>
      <w:r>
        <w:t>Gastos de Marketing Pre-Apertura:</w:t>
      </w:r>
    </w:p>
    <w:p w14:paraId="5A93DB0F" w14:textId="77777777" w:rsidR="0009520F" w:rsidRDefault="006914FA" w:rsidP="009C03B3">
      <w:pPr>
        <w:pBdr>
          <w:top w:val="nil"/>
          <w:left w:val="nil"/>
          <w:bottom w:val="nil"/>
          <w:right w:val="nil"/>
          <w:between w:val="nil"/>
        </w:pBdr>
        <w:spacing w:line="360" w:lineRule="auto"/>
      </w:pPr>
      <w:r>
        <w:t>Diseño de publicidad y materiales promocionales (</w:t>
      </w:r>
      <w:proofErr w:type="spellStart"/>
      <w:r>
        <w:t>flyers</w:t>
      </w:r>
      <w:proofErr w:type="spellEnd"/>
      <w:r>
        <w:t>, carteles): USD 200 - USD 500</w:t>
      </w:r>
    </w:p>
    <w:p w14:paraId="7547B4A6" w14:textId="77777777" w:rsidR="0009520F" w:rsidRDefault="006914FA" w:rsidP="009C03B3">
      <w:pPr>
        <w:pBdr>
          <w:top w:val="nil"/>
          <w:left w:val="nil"/>
          <w:bottom w:val="nil"/>
          <w:right w:val="nil"/>
          <w:between w:val="nil"/>
        </w:pBdr>
        <w:spacing w:line="360" w:lineRule="auto"/>
      </w:pPr>
      <w:r>
        <w:t>Campaña de lanzamiento en redes sociales y medios locales: USD 300 - USD 800</w:t>
      </w:r>
    </w:p>
    <w:p w14:paraId="5AEA3B37" w14:textId="77777777" w:rsidR="0009520F" w:rsidRDefault="0009520F" w:rsidP="009C03B3">
      <w:pPr>
        <w:pBdr>
          <w:top w:val="nil"/>
          <w:left w:val="nil"/>
          <w:bottom w:val="nil"/>
          <w:right w:val="nil"/>
          <w:between w:val="nil"/>
        </w:pBdr>
        <w:spacing w:line="360" w:lineRule="auto"/>
      </w:pPr>
    </w:p>
    <w:p w14:paraId="66EE9102" w14:textId="77777777" w:rsidR="0009520F" w:rsidRDefault="006914FA" w:rsidP="009C03B3">
      <w:pPr>
        <w:pBdr>
          <w:top w:val="nil"/>
          <w:left w:val="nil"/>
          <w:bottom w:val="nil"/>
          <w:right w:val="nil"/>
          <w:between w:val="nil"/>
        </w:pBdr>
        <w:spacing w:line="360" w:lineRule="auto"/>
      </w:pPr>
      <w:r>
        <w:t>Otros Gastos Iniciales:</w:t>
      </w:r>
    </w:p>
    <w:p w14:paraId="693DE65F" w14:textId="77777777" w:rsidR="0009520F" w:rsidRDefault="006914FA" w:rsidP="009C03B3">
      <w:pPr>
        <w:pBdr>
          <w:top w:val="nil"/>
          <w:left w:val="nil"/>
          <w:bottom w:val="nil"/>
          <w:right w:val="nil"/>
          <w:between w:val="nil"/>
        </w:pBdr>
        <w:spacing w:line="360" w:lineRule="auto"/>
      </w:pPr>
      <w:r>
        <w:t>Gastos legales y contables: USD 300 - USD 700</w:t>
      </w:r>
    </w:p>
    <w:p w14:paraId="06BBB2E4" w14:textId="77777777" w:rsidR="0009520F" w:rsidRDefault="006914FA" w:rsidP="009C03B3">
      <w:pPr>
        <w:pBdr>
          <w:top w:val="nil"/>
          <w:left w:val="nil"/>
          <w:bottom w:val="nil"/>
          <w:right w:val="nil"/>
          <w:between w:val="nil"/>
        </w:pBdr>
        <w:spacing w:line="360" w:lineRule="auto"/>
      </w:pPr>
      <w:r>
        <w:t>Gastos de conexión de servicios (luz, agua, internet): USD 100 - USD 300</w:t>
      </w:r>
    </w:p>
    <w:p w14:paraId="69CA8947" w14:textId="77777777" w:rsidR="0009520F" w:rsidRDefault="006914FA" w:rsidP="009C03B3">
      <w:pPr>
        <w:pBdr>
          <w:top w:val="nil"/>
          <w:left w:val="nil"/>
          <w:bottom w:val="nil"/>
          <w:right w:val="nil"/>
          <w:between w:val="nil"/>
        </w:pBdr>
        <w:spacing w:line="360" w:lineRule="auto"/>
      </w:pPr>
      <w:r>
        <w:t>Seguros (responsabilidad civil): USD 300 - USD 500</w:t>
      </w:r>
    </w:p>
    <w:p w14:paraId="1A014854" w14:textId="77777777" w:rsidR="0009520F" w:rsidRDefault="006914FA" w:rsidP="009C03B3">
      <w:pPr>
        <w:pBdr>
          <w:top w:val="nil"/>
          <w:left w:val="nil"/>
          <w:bottom w:val="nil"/>
          <w:right w:val="nil"/>
          <w:between w:val="nil"/>
        </w:pBdr>
        <w:spacing w:line="360" w:lineRule="auto"/>
      </w:pPr>
      <w:r>
        <w:t>Fondo de caja inicial: USD 1,000 - USD 2,000</w:t>
      </w:r>
    </w:p>
    <w:p w14:paraId="3E4088B2" w14:textId="77777777" w:rsidR="0009520F" w:rsidRDefault="0009520F" w:rsidP="009C03B3">
      <w:pPr>
        <w:pBdr>
          <w:top w:val="nil"/>
          <w:left w:val="nil"/>
          <w:bottom w:val="nil"/>
          <w:right w:val="nil"/>
          <w:between w:val="nil"/>
        </w:pBdr>
        <w:spacing w:line="360" w:lineRule="auto"/>
      </w:pPr>
    </w:p>
    <w:p w14:paraId="4CC8E7C2" w14:textId="77777777" w:rsidR="0009520F" w:rsidRDefault="0009520F" w:rsidP="009C03B3">
      <w:pPr>
        <w:pBdr>
          <w:top w:val="nil"/>
          <w:left w:val="nil"/>
          <w:bottom w:val="nil"/>
          <w:right w:val="nil"/>
          <w:between w:val="nil"/>
        </w:pBdr>
        <w:spacing w:line="360" w:lineRule="auto"/>
      </w:pPr>
    </w:p>
    <w:p w14:paraId="526FE82C" w14:textId="77777777" w:rsidR="0009520F" w:rsidRDefault="006914FA" w:rsidP="009C03B3">
      <w:pPr>
        <w:pBdr>
          <w:top w:val="nil"/>
          <w:left w:val="nil"/>
          <w:bottom w:val="nil"/>
          <w:right w:val="nil"/>
          <w:between w:val="nil"/>
        </w:pBdr>
        <w:spacing w:line="360" w:lineRule="auto"/>
      </w:pPr>
      <w:r>
        <w:t>Resumen de la Inversión Inicial (Estimación):</w:t>
      </w:r>
    </w:p>
    <w:tbl>
      <w:tblPr>
        <w:tblStyle w:val="a6"/>
        <w:tblW w:w="9000" w:type="dxa"/>
        <w:tblInd w:w="180" w:type="dxa"/>
        <w:tblBorders>
          <w:top w:val="nil"/>
          <w:left w:val="nil"/>
          <w:bottom w:val="nil"/>
          <w:right w:val="nil"/>
          <w:insideH w:val="nil"/>
          <w:insideV w:val="nil"/>
        </w:tblBorders>
        <w:tblLayout w:type="fixed"/>
        <w:tblLook w:val="0600" w:firstRow="0" w:lastRow="0" w:firstColumn="0" w:lastColumn="0" w:noHBand="1" w:noVBand="1"/>
      </w:tblPr>
      <w:tblGrid>
        <w:gridCol w:w="3000"/>
        <w:gridCol w:w="3000"/>
        <w:gridCol w:w="3000"/>
      </w:tblGrid>
      <w:tr w:rsidR="0009520F" w14:paraId="6B41F8D9" w14:textId="77777777">
        <w:trPr>
          <w:trHeight w:val="480"/>
        </w:trPr>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2A2AD300"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Concepto</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47ED79DF"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Rango Mínimo (USD)</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7C6935CD"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Rango Máximo (USD)</w:t>
            </w:r>
          </w:p>
        </w:tc>
      </w:tr>
      <w:tr w:rsidR="0009520F" w14:paraId="2622E8C5" w14:textId="77777777">
        <w:trPr>
          <w:trHeight w:val="780"/>
        </w:trPr>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5CF494F1"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Alquiler del local (depósito + 1er mes)</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2E02C1FC"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4.500</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3AD8B19F"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10.000</w:t>
            </w:r>
          </w:p>
        </w:tc>
      </w:tr>
      <w:tr w:rsidR="0009520F" w14:paraId="3C6EA29B" w14:textId="77777777">
        <w:trPr>
          <w:trHeight w:val="780"/>
        </w:trPr>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24489666"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Remodelaciones y acondicionamiento</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0FBE8FD0"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1,500</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1C9FE05A"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4,500</w:t>
            </w:r>
          </w:p>
        </w:tc>
      </w:tr>
      <w:tr w:rsidR="0009520F" w14:paraId="0CAB8B44" w14:textId="77777777">
        <w:trPr>
          <w:trHeight w:val="480"/>
        </w:trPr>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7B60D9D7"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Mobiliario y equipamiento</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4D91FC86"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5,000</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74917E69"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11,500</w:t>
            </w:r>
          </w:p>
        </w:tc>
      </w:tr>
      <w:tr w:rsidR="0009520F" w14:paraId="64C845AC" w14:textId="77777777">
        <w:trPr>
          <w:trHeight w:val="480"/>
        </w:trPr>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2C0A72C4"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Inventario inicial</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27E1927C"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10,000</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13BD6B41"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20,000</w:t>
            </w:r>
          </w:p>
        </w:tc>
      </w:tr>
      <w:tr w:rsidR="0009520F" w14:paraId="1D27C1EE" w14:textId="77777777">
        <w:trPr>
          <w:trHeight w:val="780"/>
        </w:trPr>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7225C600"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Gastos de marketing pre-apertura</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2E29EB22"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500</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192E3804"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1,300</w:t>
            </w:r>
          </w:p>
        </w:tc>
      </w:tr>
      <w:tr w:rsidR="0009520F" w14:paraId="4AF34ACE" w14:textId="77777777">
        <w:trPr>
          <w:trHeight w:val="480"/>
        </w:trPr>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19477E16"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Otros gastos iniciales</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66BCD56D"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1,700</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7554A2B7"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3,500</w:t>
            </w:r>
          </w:p>
        </w:tc>
      </w:tr>
      <w:tr w:rsidR="0009520F" w14:paraId="3AEE1203" w14:textId="77777777">
        <w:trPr>
          <w:trHeight w:val="780"/>
        </w:trPr>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72899248"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lastRenderedPageBreak/>
              <w:t>Total Inversión Inicial (Estimado)</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22BDBF02"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23,200</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64556419"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50,800</w:t>
            </w:r>
          </w:p>
        </w:tc>
      </w:tr>
    </w:tbl>
    <w:p w14:paraId="5A35CB63" w14:textId="77777777" w:rsidR="0009520F" w:rsidRDefault="0009520F" w:rsidP="009C03B3">
      <w:pPr>
        <w:spacing w:line="360" w:lineRule="auto"/>
      </w:pPr>
    </w:p>
    <w:p w14:paraId="5CC88E0C" w14:textId="77777777" w:rsidR="0009520F" w:rsidRDefault="0009520F" w:rsidP="009C03B3">
      <w:pPr>
        <w:spacing w:line="360" w:lineRule="auto"/>
      </w:pPr>
    </w:p>
    <w:p w14:paraId="14FE5095" w14:textId="77777777" w:rsidR="0009520F" w:rsidRDefault="006914FA" w:rsidP="009C03B3">
      <w:pPr>
        <w:keepNext/>
        <w:keepLines/>
        <w:pBdr>
          <w:top w:val="nil"/>
          <w:left w:val="nil"/>
          <w:bottom w:val="nil"/>
          <w:right w:val="nil"/>
          <w:between w:val="nil"/>
        </w:pBdr>
        <w:spacing w:before="480" w:line="360" w:lineRule="auto"/>
        <w:rPr>
          <w:rFonts w:ascii="Calibri" w:eastAsia="Calibri" w:hAnsi="Calibri" w:cs="Calibri"/>
          <w:b/>
          <w:color w:val="366091"/>
          <w:sz w:val="28"/>
          <w:szCs w:val="28"/>
        </w:rPr>
      </w:pPr>
      <w:bookmarkStart w:id="53" w:name="_u9rvv62p5t2k" w:colFirst="0" w:colLast="0"/>
      <w:bookmarkEnd w:id="53"/>
      <w:r>
        <w:rPr>
          <w:rFonts w:ascii="Calibri" w:eastAsia="Calibri" w:hAnsi="Calibri" w:cs="Calibri"/>
          <w:b/>
          <w:color w:val="366091"/>
          <w:sz w:val="28"/>
          <w:szCs w:val="28"/>
        </w:rPr>
        <w:t>Gastos Operativos - Estimación de Costos Mensuales</w:t>
      </w:r>
    </w:p>
    <w:p w14:paraId="7B661F05" w14:textId="77777777" w:rsidR="0009520F" w:rsidRDefault="006914FA" w:rsidP="009C03B3">
      <w:pPr>
        <w:pBdr>
          <w:top w:val="nil"/>
          <w:left w:val="nil"/>
          <w:bottom w:val="nil"/>
          <w:right w:val="nil"/>
          <w:between w:val="nil"/>
        </w:pBdr>
        <w:spacing w:line="360" w:lineRule="auto"/>
      </w:pPr>
      <w:r>
        <w:t>En esta sección se presenta una estimación de los gastos operativos mensuales, considerando que estos pueden variar según las decisiones de gestión y las condiciones del mercado. Se proyectarán los gastos mensuales, aunque es importante tener una visión general de al menos 12 meses para evaluar la sostenibilidad del negocio.</w:t>
      </w:r>
    </w:p>
    <w:p w14:paraId="17C0FA2E" w14:textId="77777777" w:rsidR="0009520F" w:rsidRDefault="0009520F" w:rsidP="009C03B3">
      <w:pPr>
        <w:pBdr>
          <w:top w:val="nil"/>
          <w:left w:val="nil"/>
          <w:bottom w:val="nil"/>
          <w:right w:val="nil"/>
          <w:between w:val="nil"/>
        </w:pBdr>
        <w:spacing w:line="360" w:lineRule="auto"/>
      </w:pPr>
    </w:p>
    <w:p w14:paraId="614A77D2" w14:textId="77777777" w:rsidR="0009520F" w:rsidRDefault="006914FA" w:rsidP="009C03B3">
      <w:pPr>
        <w:pBdr>
          <w:top w:val="nil"/>
          <w:left w:val="nil"/>
          <w:bottom w:val="nil"/>
          <w:right w:val="nil"/>
          <w:between w:val="nil"/>
        </w:pBdr>
        <w:spacing w:line="360" w:lineRule="auto"/>
        <w:rPr>
          <w:b/>
        </w:rPr>
      </w:pPr>
      <w:r>
        <w:rPr>
          <w:b/>
        </w:rPr>
        <w:t>Costos Fijos:</w:t>
      </w:r>
    </w:p>
    <w:p w14:paraId="00E3AD94" w14:textId="77777777" w:rsidR="0009520F" w:rsidRDefault="006914FA" w:rsidP="009C03B3">
      <w:pPr>
        <w:pBdr>
          <w:top w:val="nil"/>
          <w:left w:val="nil"/>
          <w:bottom w:val="nil"/>
          <w:right w:val="nil"/>
          <w:between w:val="nil"/>
        </w:pBdr>
        <w:spacing w:line="360" w:lineRule="auto"/>
      </w:pPr>
      <w:r>
        <w:t>-Alquiler mensual del local: Se estima un promedio de USD 2,000 mensuales, tomando como base un rango entre USD 1,500 y USD 2,500.</w:t>
      </w:r>
    </w:p>
    <w:p w14:paraId="3986A4AA" w14:textId="77777777" w:rsidR="0009520F" w:rsidRDefault="006914FA" w:rsidP="009C03B3">
      <w:pPr>
        <w:pBdr>
          <w:top w:val="nil"/>
          <w:left w:val="nil"/>
          <w:bottom w:val="nil"/>
          <w:right w:val="nil"/>
          <w:between w:val="nil"/>
        </w:pBdr>
        <w:spacing w:line="360" w:lineRule="auto"/>
      </w:pPr>
      <w:r>
        <w:t>-Sueldos del personal: Se estima un sueldo de USD 1,500 para el gerente de sucursal y USD 1,000 por cada uno de los dos vendedores de mostrador, totalizando USD 3,500 mensuales.</w:t>
      </w:r>
    </w:p>
    <w:p w14:paraId="7D67D370" w14:textId="77777777" w:rsidR="0009520F" w:rsidRDefault="006914FA" w:rsidP="009C03B3">
      <w:pPr>
        <w:pBdr>
          <w:top w:val="nil"/>
          <w:left w:val="nil"/>
          <w:bottom w:val="nil"/>
          <w:right w:val="nil"/>
          <w:between w:val="nil"/>
        </w:pBdr>
        <w:spacing w:line="360" w:lineRule="auto"/>
      </w:pPr>
      <w:r>
        <w:t>Gastos de servicios (luz, agua, internet, teléfono): Se proyecta un gasto promedio de USD 500 mensuales, considerando un rango entre USD 330 y USD 650.</w:t>
      </w:r>
    </w:p>
    <w:p w14:paraId="13277882" w14:textId="77777777" w:rsidR="0009520F" w:rsidRDefault="006914FA" w:rsidP="009C03B3">
      <w:pPr>
        <w:pBdr>
          <w:top w:val="nil"/>
          <w:left w:val="nil"/>
          <w:bottom w:val="nil"/>
          <w:right w:val="nil"/>
          <w:between w:val="nil"/>
        </w:pBdr>
        <w:spacing w:line="360" w:lineRule="auto"/>
      </w:pPr>
      <w:r>
        <w:t>-Seguros (responsabilidad civil): Se estima un costo mensual de USD 75, considerando un rango entre USD 50 y USD 100.</w:t>
      </w:r>
    </w:p>
    <w:p w14:paraId="6C46E0C6" w14:textId="77777777" w:rsidR="0009520F" w:rsidRDefault="006914FA" w:rsidP="009C03B3">
      <w:pPr>
        <w:pBdr>
          <w:top w:val="nil"/>
          <w:left w:val="nil"/>
          <w:bottom w:val="nil"/>
          <w:right w:val="nil"/>
          <w:between w:val="nil"/>
        </w:pBdr>
        <w:spacing w:line="360" w:lineRule="auto"/>
      </w:pPr>
      <w:r>
        <w:t>-Gastos de administración y contabilidad: Se calcula un gasto promedio de USD 150 mensuales para servicios contables.</w:t>
      </w:r>
    </w:p>
    <w:p w14:paraId="762A0C0E" w14:textId="77777777" w:rsidR="0009520F" w:rsidRDefault="006914FA" w:rsidP="009C03B3">
      <w:pPr>
        <w:pBdr>
          <w:top w:val="nil"/>
          <w:left w:val="nil"/>
          <w:bottom w:val="nil"/>
          <w:right w:val="nil"/>
          <w:between w:val="nil"/>
        </w:pBdr>
        <w:spacing w:line="360" w:lineRule="auto"/>
      </w:pPr>
      <w:r>
        <w:t>-Gastos de mantenimiento del local: Se estima un gasto promedio de USD 75 mensuales para pequeñas reparaciones y limpieza.</w:t>
      </w:r>
    </w:p>
    <w:p w14:paraId="461D664D" w14:textId="77777777" w:rsidR="0009520F" w:rsidRDefault="006914FA" w:rsidP="009C03B3">
      <w:pPr>
        <w:pBdr>
          <w:top w:val="nil"/>
          <w:left w:val="nil"/>
          <w:bottom w:val="nil"/>
          <w:right w:val="nil"/>
          <w:between w:val="nil"/>
        </w:pBdr>
        <w:spacing w:line="360" w:lineRule="auto"/>
      </w:pPr>
      <w:r>
        <w:t>-Depreciación de equipos y mobiliario: Se considera una depreciación lineal a 5 años de los USD 5,000 (valor mínimo) estimados en mobiliario y equipo, lo cual resulta en una depreciación mensual de USD 83.</w:t>
      </w:r>
    </w:p>
    <w:p w14:paraId="70EA837E" w14:textId="77777777" w:rsidR="0009520F" w:rsidRDefault="0009520F" w:rsidP="009C03B3">
      <w:pPr>
        <w:pBdr>
          <w:top w:val="nil"/>
          <w:left w:val="nil"/>
          <w:bottom w:val="nil"/>
          <w:right w:val="nil"/>
          <w:between w:val="nil"/>
        </w:pBdr>
        <w:spacing w:line="360" w:lineRule="auto"/>
      </w:pPr>
    </w:p>
    <w:p w14:paraId="6FC36BB6" w14:textId="77777777" w:rsidR="0009520F" w:rsidRDefault="006914FA" w:rsidP="009C03B3">
      <w:pPr>
        <w:pBdr>
          <w:top w:val="nil"/>
          <w:left w:val="nil"/>
          <w:bottom w:val="nil"/>
          <w:right w:val="nil"/>
          <w:between w:val="nil"/>
        </w:pBdr>
        <w:spacing w:line="360" w:lineRule="auto"/>
        <w:rPr>
          <w:b/>
        </w:rPr>
      </w:pPr>
      <w:r>
        <w:rPr>
          <w:b/>
        </w:rPr>
        <w:t>Otros Costos:</w:t>
      </w:r>
    </w:p>
    <w:p w14:paraId="37081789" w14:textId="77777777" w:rsidR="0009520F" w:rsidRDefault="006914FA" w:rsidP="009C03B3">
      <w:pPr>
        <w:pBdr>
          <w:top w:val="nil"/>
          <w:left w:val="nil"/>
          <w:bottom w:val="nil"/>
          <w:right w:val="nil"/>
          <w:between w:val="nil"/>
        </w:pBdr>
        <w:spacing w:line="360" w:lineRule="auto"/>
      </w:pPr>
      <w:r>
        <w:lastRenderedPageBreak/>
        <w:t>-Costo de la mercadería vendida (reposición de inventario): Se dejará como un valor pendiente para calcularlo con la sección de Proyección de Ingresos.</w:t>
      </w:r>
    </w:p>
    <w:p w14:paraId="4C7BA455" w14:textId="77777777" w:rsidR="0009520F" w:rsidRDefault="006914FA" w:rsidP="009C03B3">
      <w:pPr>
        <w:pBdr>
          <w:top w:val="nil"/>
          <w:left w:val="nil"/>
          <w:bottom w:val="nil"/>
          <w:right w:val="nil"/>
          <w:between w:val="nil"/>
        </w:pBdr>
        <w:spacing w:line="360" w:lineRule="auto"/>
      </w:pPr>
      <w:r>
        <w:t>-Gastos de marketing y publicidad: Se estima un promedio de USD 200 mensuales para campañas de redes sociales y publicidad local, con un rango entre USD 100 y USD 300.</w:t>
      </w:r>
    </w:p>
    <w:p w14:paraId="3E5C283F" w14:textId="77777777" w:rsidR="0009520F" w:rsidRDefault="006914FA" w:rsidP="009C03B3">
      <w:pPr>
        <w:pBdr>
          <w:top w:val="nil"/>
          <w:left w:val="nil"/>
          <w:bottom w:val="nil"/>
          <w:right w:val="nil"/>
          <w:between w:val="nil"/>
        </w:pBdr>
        <w:spacing w:line="360" w:lineRule="auto"/>
      </w:pPr>
      <w:r>
        <w:t>-Comisiones por ventas con tarjeta de crédito: Se dejará como un valor pendiente para calcularlo con la información de ingresos.</w:t>
      </w:r>
    </w:p>
    <w:p w14:paraId="7080CAC8" w14:textId="77777777" w:rsidR="0009520F" w:rsidRDefault="006914FA" w:rsidP="009C03B3">
      <w:pPr>
        <w:pBdr>
          <w:top w:val="nil"/>
          <w:left w:val="nil"/>
          <w:bottom w:val="nil"/>
          <w:right w:val="nil"/>
          <w:between w:val="nil"/>
        </w:pBdr>
        <w:spacing w:line="360" w:lineRule="auto"/>
      </w:pPr>
      <w:r>
        <w:t>-Otros costos operativos: Se estima un gasto promedio de USD 75 mensuales para material de oficina y suministros de limpieza, con un rango entre USD 50 y USD 100.</w:t>
      </w:r>
    </w:p>
    <w:p w14:paraId="17F048F4" w14:textId="77777777" w:rsidR="0009520F" w:rsidRDefault="0009520F" w:rsidP="009C03B3">
      <w:pPr>
        <w:pBdr>
          <w:top w:val="nil"/>
          <w:left w:val="nil"/>
          <w:bottom w:val="nil"/>
          <w:right w:val="nil"/>
          <w:between w:val="nil"/>
        </w:pBdr>
        <w:spacing w:line="360" w:lineRule="auto"/>
      </w:pPr>
    </w:p>
    <w:p w14:paraId="782B7A80" w14:textId="77777777" w:rsidR="0009520F" w:rsidRDefault="006914FA" w:rsidP="009C03B3">
      <w:pPr>
        <w:spacing w:line="360" w:lineRule="auto"/>
        <w:rPr>
          <w:highlight w:val="white"/>
        </w:rPr>
      </w:pPr>
      <w:r>
        <w:t>Resumen de Gastos Operativos Mensuales (Estimación):</w:t>
      </w:r>
    </w:p>
    <w:tbl>
      <w:tblPr>
        <w:tblStyle w:val="a7"/>
        <w:tblW w:w="9090" w:type="dxa"/>
        <w:tblInd w:w="180" w:type="dxa"/>
        <w:tblBorders>
          <w:top w:val="nil"/>
          <w:left w:val="nil"/>
          <w:bottom w:val="nil"/>
          <w:right w:val="nil"/>
          <w:insideH w:val="nil"/>
          <w:insideV w:val="nil"/>
        </w:tblBorders>
        <w:tblLayout w:type="fixed"/>
        <w:tblLook w:val="0600" w:firstRow="0" w:lastRow="0" w:firstColumn="0" w:lastColumn="0" w:noHBand="1" w:noVBand="1"/>
      </w:tblPr>
      <w:tblGrid>
        <w:gridCol w:w="5775"/>
        <w:gridCol w:w="3315"/>
      </w:tblGrid>
      <w:tr w:rsidR="0009520F" w14:paraId="1979AEDC" w14:textId="77777777">
        <w:trPr>
          <w:trHeight w:val="780"/>
        </w:trPr>
        <w:tc>
          <w:tcPr>
            <w:tcW w:w="57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370773BE"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Concepto</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33F00196"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Estimación Mensual (USD)</w:t>
            </w:r>
          </w:p>
        </w:tc>
      </w:tr>
      <w:tr w:rsidR="0009520F" w14:paraId="2050C392" w14:textId="77777777">
        <w:trPr>
          <w:trHeight w:val="480"/>
        </w:trPr>
        <w:tc>
          <w:tcPr>
            <w:tcW w:w="57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6C35FFD1"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Alquiler mensual del local</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6EA3E338"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2,000</w:t>
            </w:r>
          </w:p>
        </w:tc>
      </w:tr>
      <w:tr w:rsidR="0009520F" w14:paraId="768D0E56" w14:textId="77777777">
        <w:trPr>
          <w:trHeight w:val="480"/>
        </w:trPr>
        <w:tc>
          <w:tcPr>
            <w:tcW w:w="57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556B84FD"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Sueldos del personal</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18D9CCA8"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3,500</w:t>
            </w:r>
          </w:p>
        </w:tc>
      </w:tr>
      <w:tr w:rsidR="0009520F" w14:paraId="144C4A67" w14:textId="77777777">
        <w:trPr>
          <w:trHeight w:val="480"/>
        </w:trPr>
        <w:tc>
          <w:tcPr>
            <w:tcW w:w="57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1C6BFA1F"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Gastos de servicios</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75673AEB"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500</w:t>
            </w:r>
          </w:p>
        </w:tc>
      </w:tr>
      <w:tr w:rsidR="0009520F" w14:paraId="5E22C97B" w14:textId="77777777">
        <w:trPr>
          <w:trHeight w:val="480"/>
        </w:trPr>
        <w:tc>
          <w:tcPr>
            <w:tcW w:w="57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4DCEFCCD"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Seguros</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18C524D5"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75</w:t>
            </w:r>
          </w:p>
        </w:tc>
      </w:tr>
      <w:tr w:rsidR="0009520F" w14:paraId="5B1D6F30" w14:textId="77777777">
        <w:trPr>
          <w:trHeight w:val="480"/>
        </w:trPr>
        <w:tc>
          <w:tcPr>
            <w:tcW w:w="57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7798662C"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Gastos de administración y contabilidad</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2C9494CE"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150</w:t>
            </w:r>
          </w:p>
        </w:tc>
      </w:tr>
      <w:tr w:rsidR="0009520F" w14:paraId="34166E7B" w14:textId="77777777">
        <w:trPr>
          <w:trHeight w:val="480"/>
        </w:trPr>
        <w:tc>
          <w:tcPr>
            <w:tcW w:w="57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133F61CD"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Gastos de mantenimiento del local</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0197B564"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75</w:t>
            </w:r>
          </w:p>
        </w:tc>
      </w:tr>
      <w:tr w:rsidR="0009520F" w14:paraId="2003E573" w14:textId="77777777">
        <w:trPr>
          <w:trHeight w:val="480"/>
        </w:trPr>
        <w:tc>
          <w:tcPr>
            <w:tcW w:w="57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5B994484"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Depreciación de equipos y mobiliario</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21E66D82"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83</w:t>
            </w:r>
          </w:p>
        </w:tc>
      </w:tr>
      <w:tr w:rsidR="0009520F" w14:paraId="10F9229E" w14:textId="77777777">
        <w:trPr>
          <w:trHeight w:val="480"/>
        </w:trPr>
        <w:tc>
          <w:tcPr>
            <w:tcW w:w="57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508642B8"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Gastos de marketing y publicidad</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49BA73CC"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200</w:t>
            </w:r>
          </w:p>
        </w:tc>
      </w:tr>
      <w:tr w:rsidR="0009520F" w14:paraId="6E25C624" w14:textId="77777777">
        <w:trPr>
          <w:trHeight w:val="480"/>
        </w:trPr>
        <w:tc>
          <w:tcPr>
            <w:tcW w:w="57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40B1C224"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Otros costos operativos</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7E71C880"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75</w:t>
            </w:r>
          </w:p>
        </w:tc>
      </w:tr>
      <w:tr w:rsidR="0009520F" w14:paraId="76B183F4" w14:textId="77777777">
        <w:trPr>
          <w:trHeight w:val="480"/>
        </w:trPr>
        <w:tc>
          <w:tcPr>
            <w:tcW w:w="57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3A2F45CB"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Total Costos Fijos Mensuales</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80" w:type="dxa"/>
              <w:bottom w:w="100" w:type="dxa"/>
              <w:right w:w="180" w:type="dxa"/>
            </w:tcMar>
          </w:tcPr>
          <w:p w14:paraId="42955A2F"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6,658</w:t>
            </w:r>
          </w:p>
        </w:tc>
      </w:tr>
    </w:tbl>
    <w:p w14:paraId="13202167" w14:textId="77777777" w:rsidR="0009520F" w:rsidRDefault="0009520F" w:rsidP="009C03B3">
      <w:pPr>
        <w:spacing w:line="360" w:lineRule="auto"/>
      </w:pPr>
    </w:p>
    <w:p w14:paraId="52AE2656" w14:textId="77777777" w:rsidR="0009520F" w:rsidRDefault="006914FA" w:rsidP="009C03B3">
      <w:pPr>
        <w:keepNext/>
        <w:keepLines/>
        <w:pBdr>
          <w:top w:val="nil"/>
          <w:left w:val="nil"/>
          <w:bottom w:val="nil"/>
          <w:right w:val="nil"/>
          <w:between w:val="nil"/>
        </w:pBdr>
        <w:spacing w:before="480" w:line="360" w:lineRule="auto"/>
        <w:rPr>
          <w:rFonts w:ascii="Calibri" w:eastAsia="Calibri" w:hAnsi="Calibri" w:cs="Calibri"/>
          <w:b/>
          <w:color w:val="366091"/>
          <w:sz w:val="28"/>
          <w:szCs w:val="28"/>
        </w:rPr>
      </w:pPr>
      <w:bookmarkStart w:id="54" w:name="_9dpwoxhcqeiz" w:colFirst="0" w:colLast="0"/>
      <w:bookmarkEnd w:id="54"/>
      <w:r>
        <w:rPr>
          <w:rFonts w:ascii="Calibri" w:eastAsia="Calibri" w:hAnsi="Calibri" w:cs="Calibri"/>
          <w:b/>
          <w:color w:val="366091"/>
          <w:sz w:val="28"/>
          <w:szCs w:val="28"/>
        </w:rPr>
        <w:lastRenderedPageBreak/>
        <w:t>Proyección de Ingresos - Estimación Mensual y Anual Ajustada por Temporada</w:t>
      </w:r>
    </w:p>
    <w:p w14:paraId="7E019ABD" w14:textId="77777777" w:rsidR="0009520F" w:rsidRDefault="006914FA" w:rsidP="009C03B3">
      <w:pPr>
        <w:spacing w:line="360" w:lineRule="auto"/>
      </w:pPr>
      <w:r>
        <w:t>Esta sección tiene como objetivo presentar una estimación detallada de los ingresos mensuales y anuales proyectados para la sucursal, considerando la estacionalidad del turismo en Punta del Este. Se utilizarán datos de la investigación de mercado y la experiencia de la tienda en Maldonado, así como estimaciones ajustadas para reflejar la variación en la demanda.</w:t>
      </w:r>
    </w:p>
    <w:p w14:paraId="1E9A3B46" w14:textId="77777777" w:rsidR="0009520F" w:rsidRDefault="0009520F" w:rsidP="009C03B3">
      <w:pPr>
        <w:spacing w:line="360" w:lineRule="auto"/>
      </w:pPr>
    </w:p>
    <w:p w14:paraId="1DE0B497" w14:textId="77777777" w:rsidR="0009520F" w:rsidRDefault="006914FA" w:rsidP="009C03B3">
      <w:pPr>
        <w:spacing w:line="360" w:lineRule="auto"/>
      </w:pPr>
      <w:r>
        <w:t>Análisis de la Población Turística en Verano:</w:t>
      </w:r>
    </w:p>
    <w:p w14:paraId="507CB542" w14:textId="77777777" w:rsidR="0009520F" w:rsidRDefault="006914FA" w:rsidP="009C03B3">
      <w:pPr>
        <w:spacing w:line="360" w:lineRule="auto"/>
      </w:pPr>
      <w:r>
        <w:t>Se reconoce que Punta del Este experimenta un aumento significativo en su población durante la temporada de verano (aproximadamente desde mediados de diciembre hasta finales de febrero o principios de marzo). Si bien se ha estimado una cifra aproximada de 1,000,000 de turistas, se aclara que esta cifra incluye visitantes nacionales e internacionales y que la duración de su estadía varía considerablemente. Se utilizarán datos aproximados para esta proyección, enfatizando la importancia de la demanda durante el verano.</w:t>
      </w:r>
    </w:p>
    <w:p w14:paraId="5B428BDA" w14:textId="77777777" w:rsidR="0009520F" w:rsidRDefault="006914FA" w:rsidP="009C03B3">
      <w:pPr>
        <w:spacing w:line="360" w:lineRule="auto"/>
      </w:pPr>
      <w:r>
        <w:t>Turistas: La población de Punta del Este puede multiplicarse por 10 durante el verano, alcanzando más de 400,000 personas entre residentes y turistas.</w:t>
      </w:r>
    </w:p>
    <w:p w14:paraId="22FC1319" w14:textId="77777777" w:rsidR="0009520F" w:rsidRDefault="006914FA" w:rsidP="009C03B3">
      <w:pPr>
        <w:spacing w:line="360" w:lineRule="auto"/>
      </w:pPr>
      <w:r>
        <w:t xml:space="preserve">Duración de la </w:t>
      </w:r>
      <w:proofErr w:type="spellStart"/>
      <w:r>
        <w:t>Temorada</w:t>
      </w:r>
      <w:proofErr w:type="spellEnd"/>
      <w:r>
        <w:t xml:space="preserve"> Alta: Aproximadamente 3 meses (diciembre, enero, febrero).</w:t>
      </w:r>
    </w:p>
    <w:p w14:paraId="3B7564F3" w14:textId="77777777" w:rsidR="0009520F" w:rsidRDefault="006914FA" w:rsidP="009C03B3">
      <w:pPr>
        <w:spacing w:line="360" w:lineRule="auto"/>
      </w:pPr>
      <w:r>
        <w:t>Resto del Año: Los otros 9 meses la ciudad cuenta con una población residente más estable y menor actividad turística.</w:t>
      </w:r>
    </w:p>
    <w:p w14:paraId="21AE80F7" w14:textId="77777777" w:rsidR="0009520F" w:rsidRDefault="006914FA" w:rsidP="009C03B3">
      <w:pPr>
        <w:spacing w:line="360" w:lineRule="auto"/>
      </w:pPr>
      <w:r>
        <w:t>Proyección de Ingresos Ajustada por Temporada:</w:t>
      </w:r>
    </w:p>
    <w:p w14:paraId="3E965088" w14:textId="77777777" w:rsidR="0009520F" w:rsidRDefault="006914FA" w:rsidP="009C03B3">
      <w:pPr>
        <w:spacing w:line="360" w:lineRule="auto"/>
      </w:pPr>
      <w:r>
        <w:t>Se divide la proyección en dos períodos distintos:</w:t>
      </w:r>
    </w:p>
    <w:p w14:paraId="279C5237" w14:textId="77777777" w:rsidR="0009520F" w:rsidRDefault="0009520F" w:rsidP="009C03B3">
      <w:pPr>
        <w:spacing w:line="360" w:lineRule="auto"/>
        <w:ind w:left="720"/>
      </w:pPr>
    </w:p>
    <w:p w14:paraId="330AD588" w14:textId="77777777" w:rsidR="0009520F" w:rsidRDefault="006914FA" w:rsidP="009C03B3">
      <w:pPr>
        <w:spacing w:line="360" w:lineRule="auto"/>
        <w:ind w:left="720"/>
        <w:rPr>
          <w:b/>
        </w:rPr>
      </w:pPr>
      <w:r>
        <w:rPr>
          <w:b/>
        </w:rPr>
        <w:t>Temporada de Verano (3 meses):</w:t>
      </w:r>
    </w:p>
    <w:p w14:paraId="41AE9C2C" w14:textId="77777777" w:rsidR="0009520F" w:rsidRDefault="006914FA" w:rsidP="009C03B3">
      <w:pPr>
        <w:numPr>
          <w:ilvl w:val="1"/>
          <w:numId w:val="24"/>
        </w:numPr>
        <w:spacing w:before="220" w:line="360" w:lineRule="auto"/>
        <w:jc w:val="left"/>
        <w:rPr>
          <w:color w:val="000000"/>
        </w:rPr>
      </w:pPr>
      <w:r>
        <w:rPr>
          <w:b/>
        </w:rPr>
        <w:t>Clientes:</w:t>
      </w:r>
      <w:r>
        <w:t xml:space="preserve"> Se estima que la cantidad de clientes diarios se multiplicará por 3, debido al aumento de la población turística:</w:t>
      </w:r>
    </w:p>
    <w:p w14:paraId="62AA0EB0" w14:textId="77777777" w:rsidR="0009520F" w:rsidRDefault="006914FA" w:rsidP="009C03B3">
      <w:pPr>
        <w:numPr>
          <w:ilvl w:val="2"/>
          <w:numId w:val="24"/>
        </w:numPr>
        <w:spacing w:line="360" w:lineRule="auto"/>
        <w:jc w:val="left"/>
        <w:rPr>
          <w:color w:val="000000"/>
        </w:rPr>
      </w:pPr>
      <w:r>
        <w:t>Días de Semana: 45 clientes por día.</w:t>
      </w:r>
    </w:p>
    <w:p w14:paraId="31025373" w14:textId="77777777" w:rsidR="0009520F" w:rsidRDefault="006914FA" w:rsidP="009C03B3">
      <w:pPr>
        <w:numPr>
          <w:ilvl w:val="2"/>
          <w:numId w:val="24"/>
        </w:numPr>
        <w:spacing w:line="360" w:lineRule="auto"/>
        <w:jc w:val="left"/>
        <w:rPr>
          <w:color w:val="000000"/>
        </w:rPr>
      </w:pPr>
      <w:r>
        <w:t>Fines de Semana: 75 clientes por día.</w:t>
      </w:r>
    </w:p>
    <w:p w14:paraId="414830A1" w14:textId="77777777" w:rsidR="0009520F" w:rsidRDefault="006914FA" w:rsidP="009C03B3">
      <w:pPr>
        <w:numPr>
          <w:ilvl w:val="2"/>
          <w:numId w:val="24"/>
        </w:numPr>
        <w:spacing w:line="360" w:lineRule="auto"/>
        <w:jc w:val="left"/>
        <w:rPr>
          <w:color w:val="000000"/>
        </w:rPr>
      </w:pPr>
      <w:r>
        <w:t>Promedio Semanal: (45 clientes/día * 5 días) + (75 clientes/día * 2 días) = 375 clientes por semana.</w:t>
      </w:r>
    </w:p>
    <w:p w14:paraId="097E5FC4" w14:textId="77777777" w:rsidR="0009520F" w:rsidRDefault="006914FA" w:rsidP="009C03B3">
      <w:pPr>
        <w:numPr>
          <w:ilvl w:val="2"/>
          <w:numId w:val="24"/>
        </w:numPr>
        <w:spacing w:line="360" w:lineRule="auto"/>
        <w:jc w:val="left"/>
        <w:rPr>
          <w:color w:val="000000"/>
        </w:rPr>
      </w:pPr>
      <w:r>
        <w:t>Promedio Mensual: 375 clientes/semana * 4 semanas = 1,500 clientes por mes.</w:t>
      </w:r>
    </w:p>
    <w:p w14:paraId="502C9C6C" w14:textId="77777777" w:rsidR="0009520F" w:rsidRDefault="006914FA" w:rsidP="009C03B3">
      <w:pPr>
        <w:numPr>
          <w:ilvl w:val="1"/>
          <w:numId w:val="24"/>
        </w:numPr>
        <w:spacing w:line="360" w:lineRule="auto"/>
        <w:jc w:val="left"/>
        <w:rPr>
          <w:color w:val="000000"/>
        </w:rPr>
      </w:pPr>
      <w:r>
        <w:rPr>
          <w:b/>
        </w:rPr>
        <w:lastRenderedPageBreak/>
        <w:t>Distribución de Clientes por Categoría (Asumiendo la misma proporción):</w:t>
      </w:r>
    </w:p>
    <w:p w14:paraId="5A79BA3E" w14:textId="77777777" w:rsidR="0009520F" w:rsidRDefault="006914FA" w:rsidP="009C03B3">
      <w:pPr>
        <w:numPr>
          <w:ilvl w:val="2"/>
          <w:numId w:val="24"/>
        </w:numPr>
        <w:spacing w:line="360" w:lineRule="auto"/>
        <w:jc w:val="left"/>
        <w:rPr>
          <w:color w:val="000000"/>
        </w:rPr>
      </w:pPr>
      <w:r>
        <w:t>Artículos Escolares: 600 clientes/mes.</w:t>
      </w:r>
    </w:p>
    <w:p w14:paraId="0AEAC2A7" w14:textId="77777777" w:rsidR="0009520F" w:rsidRDefault="006914FA" w:rsidP="009C03B3">
      <w:pPr>
        <w:numPr>
          <w:ilvl w:val="2"/>
          <w:numId w:val="24"/>
        </w:numPr>
        <w:spacing w:line="360" w:lineRule="auto"/>
        <w:jc w:val="left"/>
        <w:rPr>
          <w:color w:val="000000"/>
        </w:rPr>
      </w:pPr>
      <w:r>
        <w:t>Materiales Artísticos: 375 clientes/mes.</w:t>
      </w:r>
    </w:p>
    <w:p w14:paraId="6B3A4A3F" w14:textId="77777777" w:rsidR="0009520F" w:rsidRDefault="006914FA" w:rsidP="009C03B3">
      <w:pPr>
        <w:numPr>
          <w:ilvl w:val="2"/>
          <w:numId w:val="24"/>
        </w:numPr>
        <w:spacing w:line="360" w:lineRule="auto"/>
        <w:jc w:val="left"/>
        <w:rPr>
          <w:color w:val="000000"/>
        </w:rPr>
      </w:pPr>
      <w:r>
        <w:t>Suministros de Oficina: 525 clientes/mes.</w:t>
      </w:r>
    </w:p>
    <w:p w14:paraId="363F3AF7" w14:textId="77777777" w:rsidR="0009520F" w:rsidRDefault="006914FA" w:rsidP="009C03B3">
      <w:pPr>
        <w:numPr>
          <w:ilvl w:val="1"/>
          <w:numId w:val="24"/>
        </w:numPr>
        <w:spacing w:line="360" w:lineRule="auto"/>
        <w:jc w:val="left"/>
        <w:rPr>
          <w:color w:val="000000"/>
        </w:rPr>
      </w:pPr>
      <w:r>
        <w:rPr>
          <w:b/>
        </w:rPr>
        <w:t>Ingreso Mensual Estimado por Categoría (Verano):</w:t>
      </w:r>
    </w:p>
    <w:p w14:paraId="32C5D4BF" w14:textId="77777777" w:rsidR="0009520F" w:rsidRDefault="006914FA" w:rsidP="009C03B3">
      <w:pPr>
        <w:numPr>
          <w:ilvl w:val="2"/>
          <w:numId w:val="24"/>
        </w:numPr>
        <w:spacing w:line="360" w:lineRule="auto"/>
        <w:jc w:val="left"/>
        <w:rPr>
          <w:color w:val="000000"/>
        </w:rPr>
      </w:pPr>
      <w:r>
        <w:t>Artículos Escolares: 600 clientes/mes * USD 25/cliente = USD 15,000.</w:t>
      </w:r>
    </w:p>
    <w:p w14:paraId="6A7F7402" w14:textId="77777777" w:rsidR="0009520F" w:rsidRDefault="006914FA" w:rsidP="009C03B3">
      <w:pPr>
        <w:numPr>
          <w:ilvl w:val="2"/>
          <w:numId w:val="24"/>
        </w:numPr>
        <w:spacing w:line="360" w:lineRule="auto"/>
        <w:jc w:val="left"/>
        <w:rPr>
          <w:color w:val="000000"/>
        </w:rPr>
      </w:pPr>
      <w:r>
        <w:t>Materiales Artísticos: 375 clientes/mes * USD 35/cliente = USD 13,125.</w:t>
      </w:r>
    </w:p>
    <w:p w14:paraId="36925BA6" w14:textId="77777777" w:rsidR="0009520F" w:rsidRDefault="006914FA" w:rsidP="009C03B3">
      <w:pPr>
        <w:numPr>
          <w:ilvl w:val="2"/>
          <w:numId w:val="24"/>
        </w:numPr>
        <w:spacing w:line="360" w:lineRule="auto"/>
        <w:jc w:val="left"/>
        <w:rPr>
          <w:color w:val="000000"/>
        </w:rPr>
      </w:pPr>
      <w:r>
        <w:t>Suministros de Oficina: 525 clientes/mes * USD 30/cliente = USD 15,750.</w:t>
      </w:r>
    </w:p>
    <w:p w14:paraId="27D2D0DD" w14:textId="77777777" w:rsidR="0009520F" w:rsidRDefault="006914FA" w:rsidP="009C03B3">
      <w:pPr>
        <w:numPr>
          <w:ilvl w:val="2"/>
          <w:numId w:val="24"/>
        </w:numPr>
        <w:spacing w:line="360" w:lineRule="auto"/>
        <w:jc w:val="left"/>
        <w:rPr>
          <w:color w:val="000000"/>
        </w:rPr>
      </w:pPr>
      <w:r>
        <w:t>Ingreso Total Estimado por Ventas (Verano): USD 15,000 + USD 13,125 + USD 15,750 = USD 43,875.</w:t>
      </w:r>
    </w:p>
    <w:p w14:paraId="5DA374CB" w14:textId="77777777" w:rsidR="0009520F" w:rsidRDefault="006914FA" w:rsidP="009C03B3">
      <w:pPr>
        <w:numPr>
          <w:ilvl w:val="1"/>
          <w:numId w:val="24"/>
        </w:numPr>
        <w:spacing w:after="220" w:line="360" w:lineRule="auto"/>
        <w:jc w:val="left"/>
        <w:rPr>
          <w:color w:val="000000"/>
        </w:rPr>
      </w:pPr>
      <w:r>
        <w:rPr>
          <w:b/>
        </w:rPr>
        <w:t>Ingreso Total Mensual Estimado (Verano):</w:t>
      </w:r>
      <w:r>
        <w:t xml:space="preserve"> USD 43,875 (ventas)</w:t>
      </w:r>
    </w:p>
    <w:p w14:paraId="62C466A9" w14:textId="77777777" w:rsidR="0009520F" w:rsidRDefault="0009520F" w:rsidP="009C03B3">
      <w:pPr>
        <w:spacing w:line="360" w:lineRule="auto"/>
        <w:ind w:left="720"/>
      </w:pPr>
    </w:p>
    <w:p w14:paraId="23A35636" w14:textId="77777777" w:rsidR="0009520F" w:rsidRDefault="006914FA" w:rsidP="009C03B3">
      <w:pPr>
        <w:spacing w:line="360" w:lineRule="auto"/>
        <w:ind w:left="720"/>
        <w:rPr>
          <w:b/>
        </w:rPr>
      </w:pPr>
      <w:r>
        <w:rPr>
          <w:b/>
        </w:rPr>
        <w:t>Resto del Año (9 meses):</w:t>
      </w:r>
    </w:p>
    <w:p w14:paraId="4C2F0FE9" w14:textId="77777777" w:rsidR="0009520F" w:rsidRDefault="006914FA" w:rsidP="009C03B3">
      <w:pPr>
        <w:numPr>
          <w:ilvl w:val="1"/>
          <w:numId w:val="24"/>
        </w:numPr>
        <w:spacing w:before="220" w:line="360" w:lineRule="auto"/>
        <w:jc w:val="left"/>
        <w:rPr>
          <w:color w:val="000000"/>
        </w:rPr>
      </w:pPr>
      <w:r>
        <w:t>Se utilizará la siguiente proyección basada en la información inicial:</w:t>
      </w:r>
    </w:p>
    <w:p w14:paraId="4482439F" w14:textId="77777777" w:rsidR="0009520F" w:rsidRDefault="006914FA" w:rsidP="009C03B3">
      <w:pPr>
        <w:numPr>
          <w:ilvl w:val="2"/>
          <w:numId w:val="24"/>
        </w:numPr>
        <w:spacing w:line="360" w:lineRule="auto"/>
        <w:jc w:val="left"/>
        <w:rPr>
          <w:color w:val="000000"/>
        </w:rPr>
      </w:pPr>
      <w:r>
        <w:rPr>
          <w:b/>
        </w:rPr>
        <w:t>Clientes:</w:t>
      </w:r>
      <w:r>
        <w:t xml:space="preserve"> Se proyecta que la tienda atenderá, en promedio:</w:t>
      </w:r>
    </w:p>
    <w:p w14:paraId="54690CC4" w14:textId="77777777" w:rsidR="0009520F" w:rsidRDefault="006914FA" w:rsidP="009C03B3">
      <w:pPr>
        <w:numPr>
          <w:ilvl w:val="2"/>
          <w:numId w:val="24"/>
        </w:numPr>
        <w:spacing w:line="360" w:lineRule="auto"/>
        <w:jc w:val="left"/>
        <w:rPr>
          <w:color w:val="000000"/>
        </w:rPr>
      </w:pPr>
      <w:r>
        <w:t>Días de Semana: 15 clientes por día.</w:t>
      </w:r>
    </w:p>
    <w:p w14:paraId="5D1BAB85" w14:textId="77777777" w:rsidR="0009520F" w:rsidRDefault="006914FA" w:rsidP="009C03B3">
      <w:pPr>
        <w:numPr>
          <w:ilvl w:val="2"/>
          <w:numId w:val="24"/>
        </w:numPr>
        <w:spacing w:line="360" w:lineRule="auto"/>
        <w:jc w:val="left"/>
        <w:rPr>
          <w:color w:val="000000"/>
        </w:rPr>
      </w:pPr>
      <w:r>
        <w:t>Fines de Semana: 25 clientes por día.</w:t>
      </w:r>
    </w:p>
    <w:p w14:paraId="098FF1E0" w14:textId="77777777" w:rsidR="0009520F" w:rsidRDefault="006914FA" w:rsidP="009C03B3">
      <w:pPr>
        <w:numPr>
          <w:ilvl w:val="2"/>
          <w:numId w:val="24"/>
        </w:numPr>
        <w:spacing w:line="360" w:lineRule="auto"/>
        <w:jc w:val="left"/>
        <w:rPr>
          <w:color w:val="000000"/>
        </w:rPr>
      </w:pPr>
      <w:r>
        <w:t>Promedio Semanal: (15 clientes/día * 5 días) + (25 clientes/día * 2 días) = 125 clientes por semana.</w:t>
      </w:r>
    </w:p>
    <w:p w14:paraId="723EC8B5" w14:textId="77777777" w:rsidR="0009520F" w:rsidRDefault="006914FA" w:rsidP="009C03B3">
      <w:pPr>
        <w:numPr>
          <w:ilvl w:val="2"/>
          <w:numId w:val="24"/>
        </w:numPr>
        <w:spacing w:line="360" w:lineRule="auto"/>
        <w:jc w:val="left"/>
        <w:rPr>
          <w:color w:val="000000"/>
        </w:rPr>
      </w:pPr>
      <w:r>
        <w:t>Promedio Mensual: 125 clientes/semana * 4 semanas = 500 clientes por mes.</w:t>
      </w:r>
    </w:p>
    <w:p w14:paraId="6DA6B9A4" w14:textId="77777777" w:rsidR="0009520F" w:rsidRDefault="006914FA" w:rsidP="009C03B3">
      <w:pPr>
        <w:numPr>
          <w:ilvl w:val="1"/>
          <w:numId w:val="24"/>
        </w:numPr>
        <w:spacing w:line="360" w:lineRule="auto"/>
        <w:jc w:val="left"/>
        <w:rPr>
          <w:color w:val="000000"/>
        </w:rPr>
      </w:pPr>
      <w:r>
        <w:rPr>
          <w:b/>
        </w:rPr>
        <w:t>Distribución de Clientes por Categoría:</w:t>
      </w:r>
      <w:r>
        <w:t xml:space="preserve"> Considerando las ventas por categoría, se estima la siguiente distribución de clientes:</w:t>
      </w:r>
    </w:p>
    <w:p w14:paraId="302CCC61" w14:textId="77777777" w:rsidR="0009520F" w:rsidRDefault="006914FA" w:rsidP="009C03B3">
      <w:pPr>
        <w:numPr>
          <w:ilvl w:val="2"/>
          <w:numId w:val="24"/>
        </w:numPr>
        <w:spacing w:line="360" w:lineRule="auto"/>
        <w:jc w:val="left"/>
        <w:rPr>
          <w:color w:val="000000"/>
        </w:rPr>
      </w:pPr>
      <w:r>
        <w:t>Artículos Escolares: 200 clientes/mes.</w:t>
      </w:r>
    </w:p>
    <w:p w14:paraId="41A96C32" w14:textId="77777777" w:rsidR="0009520F" w:rsidRDefault="006914FA" w:rsidP="009C03B3">
      <w:pPr>
        <w:numPr>
          <w:ilvl w:val="2"/>
          <w:numId w:val="24"/>
        </w:numPr>
        <w:spacing w:line="360" w:lineRule="auto"/>
        <w:jc w:val="left"/>
        <w:rPr>
          <w:color w:val="000000"/>
        </w:rPr>
      </w:pPr>
      <w:r>
        <w:t>Materiales Artísticos: 125 clientes/mes.</w:t>
      </w:r>
    </w:p>
    <w:p w14:paraId="1BA89488" w14:textId="77777777" w:rsidR="0009520F" w:rsidRDefault="006914FA" w:rsidP="009C03B3">
      <w:pPr>
        <w:numPr>
          <w:ilvl w:val="2"/>
          <w:numId w:val="24"/>
        </w:numPr>
        <w:spacing w:line="360" w:lineRule="auto"/>
        <w:jc w:val="left"/>
        <w:rPr>
          <w:color w:val="000000"/>
        </w:rPr>
      </w:pPr>
      <w:r>
        <w:t>Suministros de Oficina: 175 clientes/mes.</w:t>
      </w:r>
    </w:p>
    <w:p w14:paraId="2D56DB22" w14:textId="77777777" w:rsidR="0009520F" w:rsidRDefault="006914FA" w:rsidP="009C03B3">
      <w:pPr>
        <w:numPr>
          <w:ilvl w:val="1"/>
          <w:numId w:val="24"/>
        </w:numPr>
        <w:spacing w:line="360" w:lineRule="auto"/>
        <w:jc w:val="left"/>
        <w:rPr>
          <w:color w:val="000000"/>
        </w:rPr>
      </w:pPr>
      <w:r>
        <w:rPr>
          <w:b/>
        </w:rPr>
        <w:t>Ingreso Mensual Estimado por Categoría:</w:t>
      </w:r>
      <w:r>
        <w:t xml:space="preserve"> Se calcula el ingreso multiplicando la cantidad de clientes por el ticket promedio de cada categoría:</w:t>
      </w:r>
    </w:p>
    <w:p w14:paraId="782163E4" w14:textId="77777777" w:rsidR="0009520F" w:rsidRDefault="006914FA" w:rsidP="009C03B3">
      <w:pPr>
        <w:numPr>
          <w:ilvl w:val="2"/>
          <w:numId w:val="24"/>
        </w:numPr>
        <w:spacing w:line="360" w:lineRule="auto"/>
        <w:jc w:val="left"/>
        <w:rPr>
          <w:color w:val="000000"/>
        </w:rPr>
      </w:pPr>
      <w:r>
        <w:t>Artículos Escolares: 272 clientes/mes * USD 25/cliente = USD 6,800.</w:t>
      </w:r>
    </w:p>
    <w:p w14:paraId="3402190A" w14:textId="77777777" w:rsidR="0009520F" w:rsidRDefault="006914FA" w:rsidP="009C03B3">
      <w:pPr>
        <w:numPr>
          <w:ilvl w:val="2"/>
          <w:numId w:val="24"/>
        </w:numPr>
        <w:spacing w:line="360" w:lineRule="auto"/>
        <w:jc w:val="left"/>
        <w:rPr>
          <w:color w:val="000000"/>
        </w:rPr>
      </w:pPr>
      <w:r>
        <w:t>Materiales Artísticos: 170 clientes/mes * USD 35/cliente = USD 5,950.</w:t>
      </w:r>
    </w:p>
    <w:p w14:paraId="4F876E2C" w14:textId="77777777" w:rsidR="0009520F" w:rsidRDefault="006914FA" w:rsidP="009C03B3">
      <w:pPr>
        <w:numPr>
          <w:ilvl w:val="2"/>
          <w:numId w:val="24"/>
        </w:numPr>
        <w:spacing w:line="360" w:lineRule="auto"/>
        <w:jc w:val="left"/>
        <w:rPr>
          <w:color w:val="000000"/>
        </w:rPr>
      </w:pPr>
      <w:r>
        <w:lastRenderedPageBreak/>
        <w:t>Suministros de Oficina: 238 clientes/mes * USD 30/cliente = USD 7,140.</w:t>
      </w:r>
    </w:p>
    <w:p w14:paraId="199A6A26" w14:textId="77777777" w:rsidR="0009520F" w:rsidRDefault="006914FA" w:rsidP="009C03B3">
      <w:pPr>
        <w:numPr>
          <w:ilvl w:val="2"/>
          <w:numId w:val="24"/>
        </w:numPr>
        <w:spacing w:line="360" w:lineRule="auto"/>
        <w:jc w:val="left"/>
        <w:rPr>
          <w:color w:val="000000"/>
        </w:rPr>
      </w:pPr>
      <w:r>
        <w:t>Ingreso Total Estimado por Ventas: USD 6,800 + USD 5,950 + USD 7,140 = USD 19,890.</w:t>
      </w:r>
    </w:p>
    <w:p w14:paraId="53E6F750" w14:textId="77777777" w:rsidR="0009520F" w:rsidRDefault="006914FA" w:rsidP="009C03B3">
      <w:pPr>
        <w:numPr>
          <w:ilvl w:val="1"/>
          <w:numId w:val="24"/>
        </w:numPr>
        <w:spacing w:after="220" w:line="360" w:lineRule="auto"/>
        <w:jc w:val="left"/>
        <w:rPr>
          <w:color w:val="000000"/>
        </w:rPr>
      </w:pPr>
      <w:r>
        <w:rPr>
          <w:b/>
        </w:rPr>
        <w:t>Ingreso Total Mensual Estimado (Resto del Año):</w:t>
      </w:r>
      <w:r>
        <w:t xml:space="preserve"> USD 19,890 (ventas)</w:t>
      </w:r>
    </w:p>
    <w:p w14:paraId="5EAAAB27" w14:textId="77777777" w:rsidR="0009520F" w:rsidRDefault="0009520F" w:rsidP="009C03B3">
      <w:pPr>
        <w:spacing w:line="360" w:lineRule="auto"/>
      </w:pPr>
    </w:p>
    <w:p w14:paraId="5474D102" w14:textId="77777777" w:rsidR="0009520F" w:rsidRDefault="006914FA" w:rsidP="009C03B3">
      <w:pPr>
        <w:spacing w:line="360" w:lineRule="auto"/>
      </w:pPr>
      <w:r>
        <w:t>Análisis Inicial:</w:t>
      </w:r>
    </w:p>
    <w:p w14:paraId="20830B67" w14:textId="77777777" w:rsidR="0009520F" w:rsidRDefault="006914FA" w:rsidP="009C03B3">
      <w:pPr>
        <w:spacing w:line="360" w:lineRule="auto"/>
      </w:pPr>
      <w:r>
        <w:t>Se evidencia que los ingresos de la temporada de verano son significativamente mayores que los del resto del año, lo que subraya la necesidad de prepararse adecuadamente para la demanda de ese período. Se requiere una gestión eficiente del stock de productos y la implementación de estrategias de marketing y ventas específicas para el período de verano. Será necesario considerar también la necesidad de personal adicional durante el verano para atender al aumento de clientes. Se proyecta un ingreso total anual de USD 310,635.</w:t>
      </w:r>
    </w:p>
    <w:p w14:paraId="5E592171" w14:textId="77777777" w:rsidR="0009520F" w:rsidRDefault="0009520F" w:rsidP="009C03B3">
      <w:pPr>
        <w:spacing w:line="360" w:lineRule="auto"/>
      </w:pPr>
    </w:p>
    <w:p w14:paraId="1C64E0A4" w14:textId="77777777" w:rsidR="0009520F" w:rsidRDefault="006914FA" w:rsidP="009C03B3">
      <w:pPr>
        <w:keepNext/>
        <w:keepLines/>
        <w:pBdr>
          <w:top w:val="nil"/>
          <w:left w:val="nil"/>
          <w:bottom w:val="nil"/>
          <w:right w:val="nil"/>
          <w:between w:val="nil"/>
        </w:pBdr>
        <w:shd w:val="clear" w:color="auto" w:fill="FFFFFF"/>
        <w:spacing w:before="220" w:after="280" w:line="360" w:lineRule="auto"/>
        <w:rPr>
          <w:rFonts w:ascii="Calibri" w:eastAsia="Calibri" w:hAnsi="Calibri" w:cs="Calibri"/>
          <w:b/>
          <w:color w:val="366091"/>
          <w:sz w:val="28"/>
          <w:szCs w:val="28"/>
        </w:rPr>
      </w:pPr>
      <w:bookmarkStart w:id="55" w:name="_bppnm8e5gd3l" w:colFirst="0" w:colLast="0"/>
      <w:bookmarkEnd w:id="55"/>
      <w:r>
        <w:rPr>
          <w:rFonts w:ascii="Calibri" w:eastAsia="Calibri" w:hAnsi="Calibri" w:cs="Calibri"/>
          <w:b/>
          <w:color w:val="366091"/>
          <w:sz w:val="28"/>
          <w:szCs w:val="28"/>
        </w:rPr>
        <w:t>Proyección del Flujo de Caja</w:t>
      </w:r>
    </w:p>
    <w:p w14:paraId="650ABF54" w14:textId="77777777" w:rsidR="0009520F" w:rsidRDefault="006914FA" w:rsidP="009C03B3">
      <w:pPr>
        <w:spacing w:line="360" w:lineRule="auto"/>
      </w:pPr>
      <w:r>
        <w:t xml:space="preserve">La proyección del flujo de caja es una herramienta fundamental para evaluar la viabilidad financiera de cualquier proyecto empresarial. En este caso, se presenta una proyección detallada del flujo de caja para la Papelería y Librería </w:t>
      </w:r>
      <w:proofErr w:type="spellStart"/>
      <w:r>
        <w:t>Sienra</w:t>
      </w:r>
      <w:proofErr w:type="spellEnd"/>
      <w:r>
        <w:t xml:space="preserve"> en Punta del Este, con el objetivo de determinar la rentabilidad y el período de retorno de la inversión. La proyección se extiende por un horizonte temporal de seis años, considerando un escenario de crecimiento progresivo en las ventas y una gestión eficiente de los costos operativos.</w:t>
      </w:r>
    </w:p>
    <w:p w14:paraId="685AEBDB" w14:textId="77777777" w:rsidR="0009520F" w:rsidRDefault="006914FA" w:rsidP="009C03B3">
      <w:pPr>
        <w:keepNext/>
        <w:keepLines/>
        <w:pBdr>
          <w:top w:val="nil"/>
          <w:left w:val="nil"/>
          <w:bottom w:val="nil"/>
          <w:right w:val="nil"/>
          <w:between w:val="nil"/>
        </w:pBdr>
        <w:shd w:val="clear" w:color="auto" w:fill="FFFFFF"/>
        <w:spacing w:before="220" w:after="280" w:line="360" w:lineRule="auto"/>
        <w:rPr>
          <w:rFonts w:ascii="Calibri" w:eastAsia="Calibri" w:hAnsi="Calibri" w:cs="Calibri"/>
          <w:b/>
          <w:color w:val="4F81BD"/>
          <w:sz w:val="26"/>
          <w:szCs w:val="26"/>
        </w:rPr>
      </w:pPr>
      <w:bookmarkStart w:id="56" w:name="_4akwd0w3tali" w:colFirst="0" w:colLast="0"/>
      <w:bookmarkEnd w:id="56"/>
      <w:r>
        <w:rPr>
          <w:rFonts w:ascii="Calibri" w:eastAsia="Calibri" w:hAnsi="Calibri" w:cs="Calibri"/>
          <w:b/>
          <w:color w:val="4F81BD"/>
          <w:sz w:val="26"/>
          <w:szCs w:val="26"/>
        </w:rPr>
        <w:t>Supuestos y Metodología</w:t>
      </w:r>
    </w:p>
    <w:p w14:paraId="03171172" w14:textId="77777777" w:rsidR="0009520F" w:rsidRDefault="006914FA" w:rsidP="009C03B3">
      <w:pPr>
        <w:shd w:val="clear" w:color="auto" w:fill="FFFFFF"/>
        <w:spacing w:before="220" w:after="280" w:line="360" w:lineRule="auto"/>
        <w:rPr>
          <w:color w:val="1A1C1E"/>
        </w:rPr>
      </w:pPr>
      <w:r>
        <w:rPr>
          <w:color w:val="1A1C1E"/>
        </w:rPr>
        <w:t>La elaboración de la proyección del flujo de caja se basa en los siguientes supuestos y consideraciones metodológicas:</w:t>
      </w:r>
    </w:p>
    <w:p w14:paraId="2704F092" w14:textId="77777777" w:rsidR="0009520F" w:rsidRDefault="006914FA" w:rsidP="009C03B3">
      <w:pPr>
        <w:numPr>
          <w:ilvl w:val="0"/>
          <w:numId w:val="7"/>
        </w:numPr>
        <w:shd w:val="clear" w:color="auto" w:fill="FFFFFF"/>
        <w:spacing w:before="220" w:line="360" w:lineRule="auto"/>
        <w:jc w:val="left"/>
      </w:pPr>
      <w:r>
        <w:rPr>
          <w:b/>
          <w:color w:val="1A1C1E"/>
        </w:rPr>
        <w:t>Inversión Inicial:</w:t>
      </w:r>
      <w:r>
        <w:rPr>
          <w:color w:val="1A1C1E"/>
        </w:rPr>
        <w:t xml:space="preserve"> Se establece una inversión inicial de USD 50,000 en el Año 0, que incluye los costos de adecuación del local, mobiliario, equipo, inventario inicial y gastos de pre-apertura, tal como se detalló en la sección de Estimación de Costos.</w:t>
      </w:r>
    </w:p>
    <w:p w14:paraId="038DE6B0" w14:textId="77777777" w:rsidR="0009520F" w:rsidRDefault="006914FA" w:rsidP="009C03B3">
      <w:pPr>
        <w:numPr>
          <w:ilvl w:val="0"/>
          <w:numId w:val="7"/>
        </w:numPr>
        <w:shd w:val="clear" w:color="auto" w:fill="FFFFFF"/>
        <w:spacing w:line="360" w:lineRule="auto"/>
        <w:jc w:val="left"/>
      </w:pPr>
      <w:r>
        <w:rPr>
          <w:b/>
          <w:color w:val="1A1C1E"/>
        </w:rPr>
        <w:lastRenderedPageBreak/>
        <w:t>Crecimiento de Ventas:</w:t>
      </w:r>
      <w:r>
        <w:rPr>
          <w:color w:val="1A1C1E"/>
        </w:rPr>
        <w:t xml:space="preserve"> Se proyecta un crecimiento progresivo en las ventas, comenzando con el 70% del objetivo en el Año 1, aumentando al 90% en el Año 2, y alcanzando el 100% del objetivo a partir del Año 3. Esta proyección considera la curva de aprendizaje del negocio, la consolidación en el mercado local, la estacionalidad y un aumento de la cartera de clientes.</w:t>
      </w:r>
    </w:p>
    <w:p w14:paraId="75D7A9A7" w14:textId="77777777" w:rsidR="0009520F" w:rsidRDefault="006914FA" w:rsidP="009C03B3">
      <w:pPr>
        <w:numPr>
          <w:ilvl w:val="0"/>
          <w:numId w:val="7"/>
        </w:numPr>
        <w:shd w:val="clear" w:color="auto" w:fill="FFFFFF"/>
        <w:spacing w:line="360" w:lineRule="auto"/>
        <w:jc w:val="left"/>
      </w:pPr>
      <w:r>
        <w:rPr>
          <w:b/>
          <w:color w:val="1A1C1E"/>
        </w:rPr>
        <w:t>Ingresos por Ventas:</w:t>
      </w:r>
      <w:r>
        <w:rPr>
          <w:color w:val="1A1C1E"/>
        </w:rPr>
        <w:t xml:space="preserve"> Se ha estimado un ingreso total anual de USD 310,635, basado en un análisis detallado de la demanda proyectada por categoría de productos (escolares, artísticos y de oficina) y considerando la estacionalidad del turismo en Punta del Este, con ingresos más altos durante la temporada de verano.</w:t>
      </w:r>
    </w:p>
    <w:p w14:paraId="6D9462F4" w14:textId="77777777" w:rsidR="0009520F" w:rsidRDefault="006914FA" w:rsidP="009C03B3">
      <w:pPr>
        <w:numPr>
          <w:ilvl w:val="0"/>
          <w:numId w:val="7"/>
        </w:numPr>
        <w:shd w:val="clear" w:color="auto" w:fill="FFFFFF"/>
        <w:spacing w:line="360" w:lineRule="auto"/>
        <w:jc w:val="left"/>
      </w:pPr>
      <w:r>
        <w:rPr>
          <w:b/>
          <w:color w:val="1A1C1E"/>
        </w:rPr>
        <w:t>Costo de Mercadería Vendida (COGS):</w:t>
      </w:r>
      <w:r>
        <w:rPr>
          <w:color w:val="1A1C1E"/>
        </w:rPr>
        <w:t xml:space="preserve"> Se ha calculado el COGS como un porcentaje del ingreso total por ventas, considerando el costo de adquisición de los productos. Se realizó un estimado del 63% sobre la venta total.</w:t>
      </w:r>
    </w:p>
    <w:p w14:paraId="70A50B12" w14:textId="77777777" w:rsidR="0009520F" w:rsidRDefault="006914FA" w:rsidP="009C03B3">
      <w:pPr>
        <w:numPr>
          <w:ilvl w:val="0"/>
          <w:numId w:val="7"/>
        </w:numPr>
        <w:shd w:val="clear" w:color="auto" w:fill="FFFFFF"/>
        <w:spacing w:line="360" w:lineRule="auto"/>
        <w:jc w:val="left"/>
      </w:pPr>
      <w:r>
        <w:rPr>
          <w:b/>
          <w:color w:val="1A1C1E"/>
        </w:rPr>
        <w:t>Comisiones por Ventas con Tarjeta de Crédito:</w:t>
      </w:r>
      <w:r>
        <w:rPr>
          <w:color w:val="1A1C1E"/>
        </w:rPr>
        <w:t xml:space="preserve"> Se ha incluido una estimación de las comisiones por ventas con tarjeta de crédito, que se calcularon como un porcentaje de los ingresos totales por ventas (5% del ingreso total).</w:t>
      </w:r>
    </w:p>
    <w:p w14:paraId="06A6A90E" w14:textId="77777777" w:rsidR="0009520F" w:rsidRDefault="006914FA" w:rsidP="009C03B3">
      <w:pPr>
        <w:numPr>
          <w:ilvl w:val="0"/>
          <w:numId w:val="7"/>
        </w:numPr>
        <w:shd w:val="clear" w:color="auto" w:fill="FFFFFF"/>
        <w:spacing w:line="360" w:lineRule="auto"/>
        <w:jc w:val="left"/>
      </w:pPr>
      <w:r>
        <w:rPr>
          <w:b/>
          <w:color w:val="1A1C1E"/>
        </w:rPr>
        <w:t>Costos Fijos:</w:t>
      </w:r>
      <w:r>
        <w:rPr>
          <w:color w:val="1A1C1E"/>
        </w:rPr>
        <w:t xml:space="preserve"> Se han considerado los costos fijos mensuales, incluyendo el alquiler del local, los sueldos del personal, los gastos de servicios (luz, agua, internet), seguros, gastos de administración y contabilidad, gastos de mantenimiento del local y la depreciación de equipos y mobiliario. Estos costos se mantienen constantes en la proyección.</w:t>
      </w:r>
    </w:p>
    <w:p w14:paraId="42B026C6" w14:textId="77777777" w:rsidR="0009520F" w:rsidRDefault="006914FA" w:rsidP="009C03B3">
      <w:pPr>
        <w:numPr>
          <w:ilvl w:val="0"/>
          <w:numId w:val="7"/>
        </w:numPr>
        <w:shd w:val="clear" w:color="auto" w:fill="FFFFFF"/>
        <w:spacing w:line="360" w:lineRule="auto"/>
        <w:jc w:val="left"/>
      </w:pPr>
      <w:r>
        <w:rPr>
          <w:b/>
          <w:color w:val="1A1C1E"/>
        </w:rPr>
        <w:t>Flujo de Caja Anual:</w:t>
      </w:r>
      <w:r>
        <w:rPr>
          <w:color w:val="1A1C1E"/>
        </w:rPr>
        <w:t xml:space="preserve"> Se calcula el flujo de caja anual como la diferencia entre los ingresos totales por ventas y el total de salidas de efectivo (COGS, comisiones por ventas con tarjeta de crédito y costos fijos).</w:t>
      </w:r>
    </w:p>
    <w:p w14:paraId="7ACC459B" w14:textId="77777777" w:rsidR="0009520F" w:rsidRDefault="006914FA" w:rsidP="009C03B3">
      <w:pPr>
        <w:numPr>
          <w:ilvl w:val="0"/>
          <w:numId w:val="7"/>
        </w:numPr>
        <w:shd w:val="clear" w:color="auto" w:fill="FFFFFF"/>
        <w:spacing w:after="220" w:line="360" w:lineRule="auto"/>
        <w:jc w:val="left"/>
      </w:pPr>
      <w:r>
        <w:rPr>
          <w:b/>
          <w:color w:val="1A1C1E"/>
        </w:rPr>
        <w:t>Flujo de Caja Acumulado:</w:t>
      </w:r>
      <w:r>
        <w:rPr>
          <w:color w:val="1A1C1E"/>
        </w:rPr>
        <w:t xml:space="preserve"> Se acumula el flujo de caja anual para determinar el período en el que se recupera la inversión inicial.</w:t>
      </w:r>
    </w:p>
    <w:p w14:paraId="099736AF" w14:textId="77777777" w:rsidR="0009520F" w:rsidRDefault="006914FA" w:rsidP="009C03B3">
      <w:pPr>
        <w:keepNext/>
        <w:keepLines/>
        <w:pBdr>
          <w:top w:val="nil"/>
          <w:left w:val="nil"/>
          <w:bottom w:val="nil"/>
          <w:right w:val="nil"/>
          <w:between w:val="nil"/>
        </w:pBdr>
        <w:shd w:val="clear" w:color="auto" w:fill="FFFFFF"/>
        <w:spacing w:before="220" w:after="280" w:line="360" w:lineRule="auto"/>
        <w:rPr>
          <w:rFonts w:ascii="Calibri" w:eastAsia="Calibri" w:hAnsi="Calibri" w:cs="Calibri"/>
          <w:b/>
          <w:color w:val="4F81BD"/>
          <w:sz w:val="26"/>
          <w:szCs w:val="26"/>
        </w:rPr>
      </w:pPr>
      <w:bookmarkStart w:id="57" w:name="_8yzi5w6vggfh" w:colFirst="0" w:colLast="0"/>
      <w:bookmarkEnd w:id="57"/>
      <w:r>
        <w:rPr>
          <w:rFonts w:ascii="Calibri" w:eastAsia="Calibri" w:hAnsi="Calibri" w:cs="Calibri"/>
          <w:b/>
          <w:color w:val="4F81BD"/>
          <w:sz w:val="26"/>
          <w:szCs w:val="26"/>
        </w:rPr>
        <w:t>Resultados de la Proyección</w:t>
      </w:r>
    </w:p>
    <w:p w14:paraId="0919964B" w14:textId="77777777" w:rsidR="0009520F" w:rsidRDefault="006914FA" w:rsidP="009C03B3">
      <w:pPr>
        <w:spacing w:line="360" w:lineRule="auto"/>
      </w:pPr>
      <w:r>
        <w:t>A continuación, se presentan los resultados de la proyección del flujo de caja para los próximos seis años:</w:t>
      </w:r>
    </w:p>
    <w:p w14:paraId="35A76FFF" w14:textId="77777777" w:rsidR="0009520F" w:rsidRDefault="0009520F" w:rsidP="009C03B3">
      <w:pPr>
        <w:spacing w:line="360" w:lineRule="auto"/>
      </w:pPr>
    </w:p>
    <w:p w14:paraId="73805EAD" w14:textId="77777777" w:rsidR="0009520F" w:rsidRDefault="006914FA" w:rsidP="009C03B3">
      <w:pPr>
        <w:spacing w:line="360" w:lineRule="auto"/>
        <w:rPr>
          <w:rFonts w:ascii="Arial" w:eastAsia="Arial" w:hAnsi="Arial" w:cs="Arial"/>
          <w:b/>
          <w:sz w:val="21"/>
          <w:szCs w:val="21"/>
        </w:rPr>
      </w:pPr>
      <w:r>
        <w:rPr>
          <w:b/>
        </w:rPr>
        <w:t>Proyección de Ingresos Anual Ajustada por Temporada:</w:t>
      </w:r>
    </w:p>
    <w:tbl>
      <w:tblPr>
        <w:tblStyle w:val="a8"/>
        <w:tblW w:w="9000" w:type="dxa"/>
        <w:tblInd w:w="180" w:type="dxa"/>
        <w:tblBorders>
          <w:top w:val="nil"/>
          <w:left w:val="nil"/>
          <w:bottom w:val="nil"/>
          <w:right w:val="nil"/>
          <w:insideH w:val="nil"/>
          <w:insideV w:val="nil"/>
        </w:tblBorders>
        <w:tblLayout w:type="fixed"/>
        <w:tblLook w:val="0600" w:firstRow="0" w:lastRow="0" w:firstColumn="0" w:lastColumn="0" w:noHBand="1" w:noVBand="1"/>
      </w:tblPr>
      <w:tblGrid>
        <w:gridCol w:w="3000"/>
        <w:gridCol w:w="3000"/>
        <w:gridCol w:w="3000"/>
      </w:tblGrid>
      <w:tr w:rsidR="0009520F" w14:paraId="64C29777" w14:textId="77777777">
        <w:trPr>
          <w:trHeight w:val="780"/>
        </w:trPr>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1EBD1945"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lastRenderedPageBreak/>
              <w:t>Concepto</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577F40CF"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Temporada de Verano (3 meses)</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47E62FBF"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Resto del Año (9 meses)</w:t>
            </w:r>
          </w:p>
        </w:tc>
      </w:tr>
      <w:tr w:rsidR="0009520F" w14:paraId="2012518D" w14:textId="77777777">
        <w:trPr>
          <w:trHeight w:val="780"/>
        </w:trPr>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18398B59"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Ingreso Total por Ventas (estimado)</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72A38402"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USD 43,875/mes</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060C4727"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USD 19,890/mes</w:t>
            </w:r>
          </w:p>
        </w:tc>
      </w:tr>
      <w:tr w:rsidR="0009520F" w14:paraId="0C931930" w14:textId="77777777">
        <w:trPr>
          <w:trHeight w:val="780"/>
        </w:trPr>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79CF5267"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Ingreso Total Estimado por Temporada</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219944DD" w14:textId="77777777" w:rsidR="0009520F" w:rsidRDefault="006914FA" w:rsidP="009C03B3">
            <w:pPr>
              <w:spacing w:line="360" w:lineRule="auto"/>
              <w:rPr>
                <w:rFonts w:ascii="Arial" w:eastAsia="Arial" w:hAnsi="Arial" w:cs="Arial"/>
                <w:b/>
                <w:sz w:val="21"/>
                <w:szCs w:val="21"/>
              </w:rPr>
            </w:pPr>
            <w:r>
              <w:rPr>
                <w:rFonts w:ascii="Arial" w:eastAsia="Arial" w:hAnsi="Arial" w:cs="Arial"/>
                <w:b/>
                <w:sz w:val="21"/>
                <w:szCs w:val="21"/>
              </w:rPr>
              <w:t>USD 136,125</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0FF3871D" w14:textId="77777777" w:rsidR="0009520F" w:rsidRDefault="006914FA" w:rsidP="009C03B3">
            <w:pPr>
              <w:spacing w:line="360" w:lineRule="auto"/>
              <w:rPr>
                <w:rFonts w:ascii="Arial" w:eastAsia="Arial" w:hAnsi="Arial" w:cs="Arial"/>
                <w:b/>
                <w:sz w:val="21"/>
                <w:szCs w:val="21"/>
              </w:rPr>
            </w:pPr>
            <w:r>
              <w:rPr>
                <w:rFonts w:ascii="Arial" w:eastAsia="Arial" w:hAnsi="Arial" w:cs="Arial"/>
                <w:b/>
                <w:sz w:val="21"/>
                <w:szCs w:val="21"/>
              </w:rPr>
              <w:t>USD 179,010</w:t>
            </w:r>
          </w:p>
        </w:tc>
      </w:tr>
      <w:tr w:rsidR="0009520F" w14:paraId="7CC4C9D7" w14:textId="77777777">
        <w:trPr>
          <w:trHeight w:val="780"/>
        </w:trPr>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0239FC04"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Ingreso Total Anual Estimado</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0585D410"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USD 310,635</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7A251C8A" w14:textId="77777777" w:rsidR="0009520F" w:rsidRDefault="0009520F" w:rsidP="009C03B3">
            <w:pPr>
              <w:spacing w:line="360" w:lineRule="auto"/>
              <w:rPr>
                <w:rFonts w:ascii="Arial" w:eastAsia="Arial" w:hAnsi="Arial" w:cs="Arial"/>
                <w:sz w:val="21"/>
                <w:szCs w:val="21"/>
              </w:rPr>
            </w:pPr>
          </w:p>
        </w:tc>
      </w:tr>
      <w:tr w:rsidR="0009520F" w14:paraId="23EC14D4" w14:textId="77777777">
        <w:trPr>
          <w:trHeight w:val="780"/>
        </w:trPr>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2480276E"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Costo de Mercadería Vendida (COGS)</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63757735"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USD 26,325/mes</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2C6B1AB3"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USD 11,934/mes</w:t>
            </w:r>
          </w:p>
        </w:tc>
      </w:tr>
      <w:tr w:rsidR="0009520F" w14:paraId="17141880" w14:textId="77777777">
        <w:trPr>
          <w:trHeight w:val="780"/>
        </w:trPr>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32E7CDA7"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Comisiones por Ventas con Tarjeta de Crédito</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01C941D5"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USD 1,316/mes</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20EF4AC5" w14:textId="77777777" w:rsidR="0009520F" w:rsidRDefault="006914FA" w:rsidP="009C03B3">
            <w:pPr>
              <w:spacing w:line="360" w:lineRule="auto"/>
              <w:rPr>
                <w:rFonts w:ascii="Arial" w:eastAsia="Arial" w:hAnsi="Arial" w:cs="Arial"/>
                <w:sz w:val="21"/>
                <w:szCs w:val="21"/>
              </w:rPr>
            </w:pPr>
            <w:r>
              <w:rPr>
                <w:rFonts w:ascii="Arial" w:eastAsia="Arial" w:hAnsi="Arial" w:cs="Arial"/>
                <w:sz w:val="21"/>
                <w:szCs w:val="21"/>
              </w:rPr>
              <w:t>USD 597/mes</w:t>
            </w:r>
          </w:p>
        </w:tc>
      </w:tr>
      <w:tr w:rsidR="0009520F" w14:paraId="10AD2320" w14:textId="77777777">
        <w:trPr>
          <w:trHeight w:val="480"/>
        </w:trPr>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78FCA211"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COGS Anual Estimado</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0EE24F87" w14:textId="77777777" w:rsidR="0009520F" w:rsidRDefault="006914FA" w:rsidP="009C03B3">
            <w:pPr>
              <w:spacing w:line="360" w:lineRule="auto"/>
              <w:rPr>
                <w:rFonts w:ascii="Arial" w:eastAsia="Arial" w:hAnsi="Arial" w:cs="Arial"/>
                <w:sz w:val="21"/>
                <w:szCs w:val="21"/>
              </w:rPr>
            </w:pPr>
            <w:r>
              <w:rPr>
                <w:rFonts w:ascii="Arial" w:eastAsia="Arial" w:hAnsi="Arial" w:cs="Arial"/>
                <w:b/>
                <w:sz w:val="21"/>
                <w:szCs w:val="21"/>
              </w:rPr>
              <w:t>USD 195,702</w:t>
            </w:r>
          </w:p>
        </w:tc>
        <w:tc>
          <w:tcPr>
            <w:tcW w:w="300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14:paraId="1B11B082" w14:textId="77777777" w:rsidR="0009520F" w:rsidRDefault="0009520F" w:rsidP="009C03B3">
            <w:pPr>
              <w:spacing w:line="360" w:lineRule="auto"/>
              <w:rPr>
                <w:rFonts w:ascii="Arial" w:eastAsia="Arial" w:hAnsi="Arial" w:cs="Arial"/>
                <w:sz w:val="21"/>
                <w:szCs w:val="21"/>
              </w:rPr>
            </w:pPr>
          </w:p>
        </w:tc>
      </w:tr>
    </w:tbl>
    <w:p w14:paraId="5D29496E" w14:textId="77777777" w:rsidR="0009520F" w:rsidRDefault="0009520F" w:rsidP="009C03B3">
      <w:pPr>
        <w:spacing w:line="360" w:lineRule="auto"/>
        <w:rPr>
          <w:rFonts w:ascii="Arial" w:eastAsia="Arial" w:hAnsi="Arial" w:cs="Arial"/>
          <w:b/>
          <w:color w:val="1A1C1E"/>
          <w:sz w:val="21"/>
          <w:szCs w:val="21"/>
        </w:rPr>
      </w:pPr>
    </w:p>
    <w:p w14:paraId="13F2F3C1" w14:textId="77777777" w:rsidR="0009520F" w:rsidRDefault="006914FA" w:rsidP="009C03B3">
      <w:pPr>
        <w:numPr>
          <w:ilvl w:val="0"/>
          <w:numId w:val="28"/>
        </w:numPr>
        <w:shd w:val="clear" w:color="auto" w:fill="FFFFFF"/>
        <w:spacing w:before="220" w:line="360" w:lineRule="auto"/>
        <w:jc w:val="left"/>
      </w:pPr>
      <w:r>
        <w:rPr>
          <w:b/>
          <w:color w:val="1A1C1E"/>
        </w:rPr>
        <w:t>Año 0:</w:t>
      </w:r>
      <w:r>
        <w:rPr>
          <w:color w:val="1A1C1E"/>
        </w:rPr>
        <w:t xml:space="preserve"> Se realiza una inversión inicial de USD 50,000.</w:t>
      </w:r>
    </w:p>
    <w:p w14:paraId="6A7DF114" w14:textId="77777777" w:rsidR="0009520F" w:rsidRDefault="006914FA" w:rsidP="009C03B3">
      <w:pPr>
        <w:numPr>
          <w:ilvl w:val="0"/>
          <w:numId w:val="28"/>
        </w:numPr>
        <w:shd w:val="clear" w:color="auto" w:fill="FFFFFF"/>
        <w:spacing w:line="360" w:lineRule="auto"/>
        <w:jc w:val="left"/>
      </w:pPr>
      <w:r>
        <w:rPr>
          <w:b/>
          <w:color w:val="1A1C1E"/>
        </w:rPr>
        <w:t>Año 1:</w:t>
      </w:r>
      <w:r>
        <w:rPr>
          <w:color w:val="1A1C1E"/>
        </w:rPr>
        <w:t xml:space="preserve"> Las entradas de efectivo por ventas alcanzan el 70% del objetivo (USD 200,737), mientras que las salidas de efectivo (COGS, comisiones y costos fijos) totalizan USD 260,561. El flujo de caja anual es negativo, con un valor de USD -59,824, lo que se traduce en un flujo de caja acumulado de -USD 109,824.</w:t>
      </w:r>
    </w:p>
    <w:p w14:paraId="7C966E6B" w14:textId="77777777" w:rsidR="0009520F" w:rsidRDefault="006914FA" w:rsidP="009C03B3">
      <w:pPr>
        <w:numPr>
          <w:ilvl w:val="0"/>
          <w:numId w:val="28"/>
        </w:numPr>
        <w:shd w:val="clear" w:color="auto" w:fill="FFFFFF"/>
        <w:spacing w:line="360" w:lineRule="auto"/>
        <w:jc w:val="left"/>
      </w:pPr>
      <w:r>
        <w:rPr>
          <w:b/>
          <w:color w:val="1A1C1E"/>
        </w:rPr>
        <w:t>Año 2:</w:t>
      </w:r>
      <w:r>
        <w:rPr>
          <w:color w:val="1A1C1E"/>
        </w:rPr>
        <w:t xml:space="preserve"> Las entradas de efectivo por ventas alcanzan el 90% del objetivo (USD 286,767), y las salidas de efectivo totalizan USD 260,561. El flujo de caja anual mejora, pero sigue siendo negativo, con un valor de USD 26,206 y un flujo de caja acumulado de USD -83,618.</w:t>
      </w:r>
    </w:p>
    <w:p w14:paraId="3216FD20" w14:textId="77777777" w:rsidR="0009520F" w:rsidRDefault="006914FA" w:rsidP="009C03B3">
      <w:pPr>
        <w:numPr>
          <w:ilvl w:val="0"/>
          <w:numId w:val="28"/>
        </w:numPr>
        <w:shd w:val="clear" w:color="auto" w:fill="FFFFFF"/>
        <w:spacing w:after="220" w:line="360" w:lineRule="auto"/>
        <w:jc w:val="left"/>
      </w:pPr>
      <w:r>
        <w:rPr>
          <w:b/>
          <w:color w:val="1A1C1E"/>
        </w:rPr>
        <w:t>Año 3-6:</w:t>
      </w:r>
      <w:r>
        <w:rPr>
          <w:color w:val="1A1C1E"/>
        </w:rPr>
        <w:t xml:space="preserve"> Las entradas de efectivo por ventas alcanzan el 100% del objetivo (USD 286,767) y las salidas de efectivo se mantienen en USD 260,561. El flujo de caja anual se mantiene positivo en USD 26,206, y el flujo de caja acumulado aumenta en cada año, hasta alcanzar un valor de USD 21,207 en el Año 6.</w:t>
      </w:r>
    </w:p>
    <w:p w14:paraId="36F99103" w14:textId="77777777" w:rsidR="0009520F" w:rsidRDefault="006914FA" w:rsidP="009C03B3">
      <w:pPr>
        <w:keepNext/>
        <w:keepLines/>
        <w:pBdr>
          <w:top w:val="nil"/>
          <w:left w:val="nil"/>
          <w:bottom w:val="nil"/>
          <w:right w:val="nil"/>
          <w:between w:val="nil"/>
        </w:pBdr>
        <w:shd w:val="clear" w:color="auto" w:fill="FFFFFF"/>
        <w:spacing w:before="220" w:after="280" w:line="360" w:lineRule="auto"/>
        <w:rPr>
          <w:rFonts w:ascii="Calibri" w:eastAsia="Calibri" w:hAnsi="Calibri" w:cs="Calibri"/>
          <w:b/>
          <w:color w:val="4F81BD"/>
          <w:sz w:val="26"/>
          <w:szCs w:val="26"/>
        </w:rPr>
      </w:pPr>
      <w:bookmarkStart w:id="58" w:name="_3d897112ys6v" w:colFirst="0" w:colLast="0"/>
      <w:bookmarkEnd w:id="58"/>
      <w:r>
        <w:rPr>
          <w:rFonts w:ascii="Calibri" w:eastAsia="Calibri" w:hAnsi="Calibri" w:cs="Calibri"/>
          <w:b/>
          <w:color w:val="4F81BD"/>
          <w:sz w:val="26"/>
          <w:szCs w:val="26"/>
        </w:rPr>
        <w:lastRenderedPageBreak/>
        <w:t>Análisis e Interpretación</w:t>
      </w:r>
    </w:p>
    <w:p w14:paraId="1F3CF882" w14:textId="77777777" w:rsidR="0009520F" w:rsidRDefault="006914FA" w:rsidP="009C03B3">
      <w:pPr>
        <w:spacing w:line="360" w:lineRule="auto"/>
      </w:pPr>
      <w:r>
        <w:t>El análisis de la proyección del flujo de caja arroja las siguientes conclusiones:</w:t>
      </w:r>
    </w:p>
    <w:p w14:paraId="01165398" w14:textId="77777777" w:rsidR="0009520F" w:rsidRDefault="006914FA" w:rsidP="009C03B3">
      <w:pPr>
        <w:numPr>
          <w:ilvl w:val="0"/>
          <w:numId w:val="27"/>
        </w:numPr>
        <w:shd w:val="clear" w:color="auto" w:fill="FFFFFF"/>
        <w:spacing w:before="220" w:line="360" w:lineRule="auto"/>
        <w:jc w:val="left"/>
      </w:pPr>
      <w:r>
        <w:rPr>
          <w:b/>
          <w:color w:val="1A1C1E"/>
        </w:rPr>
        <w:t>Retorno de la Inversión:</w:t>
      </w:r>
      <w:r>
        <w:rPr>
          <w:color w:val="1A1C1E"/>
        </w:rPr>
        <w:t xml:space="preserve"> El análisis revela que la empresa no recupera la inversión inicial hasta el año 6 de operación, lo cual significa que los primeros años serán de bajos márgenes y es necesario tener una visión a largo plazo para asegurar la rentabilidad del negocio.</w:t>
      </w:r>
    </w:p>
    <w:p w14:paraId="5091A2D1" w14:textId="77777777" w:rsidR="0009520F" w:rsidRDefault="006914FA" w:rsidP="009C03B3">
      <w:pPr>
        <w:numPr>
          <w:ilvl w:val="0"/>
          <w:numId w:val="27"/>
        </w:numPr>
        <w:shd w:val="clear" w:color="auto" w:fill="FFFFFF"/>
        <w:spacing w:line="360" w:lineRule="auto"/>
        <w:jc w:val="left"/>
      </w:pPr>
      <w:r>
        <w:rPr>
          <w:b/>
          <w:color w:val="1A1C1E"/>
        </w:rPr>
        <w:t>Flujo de Caja Negativo Inicial:</w:t>
      </w:r>
      <w:r>
        <w:rPr>
          <w:color w:val="1A1C1E"/>
        </w:rPr>
        <w:t xml:space="preserve"> Los primeros dos años presentan un flujo de caja anual negativo, lo que indica que la empresa deberá contar con fondos suficientes para cubrir los costos operativos y la inversión inicial.</w:t>
      </w:r>
    </w:p>
    <w:p w14:paraId="7E201965" w14:textId="77777777" w:rsidR="0009520F" w:rsidRDefault="006914FA" w:rsidP="009C03B3">
      <w:pPr>
        <w:numPr>
          <w:ilvl w:val="0"/>
          <w:numId w:val="27"/>
        </w:numPr>
        <w:shd w:val="clear" w:color="auto" w:fill="FFFFFF"/>
        <w:spacing w:line="360" w:lineRule="auto"/>
        <w:jc w:val="left"/>
      </w:pPr>
      <w:r>
        <w:rPr>
          <w:b/>
          <w:color w:val="1A1C1E"/>
        </w:rPr>
        <w:t>Importancia del Crecimiento de Ventas:</w:t>
      </w:r>
      <w:r>
        <w:rPr>
          <w:color w:val="1A1C1E"/>
        </w:rPr>
        <w:t xml:space="preserve"> El crecimiento progresivo de las ventas es fundamental para mejorar el flujo de caja anual y alcanzar la rentabilidad en el mediano y largo plazo.</w:t>
      </w:r>
    </w:p>
    <w:p w14:paraId="307B2B75" w14:textId="77777777" w:rsidR="0009520F" w:rsidRDefault="006914FA" w:rsidP="009C03B3">
      <w:pPr>
        <w:numPr>
          <w:ilvl w:val="0"/>
          <w:numId w:val="27"/>
        </w:numPr>
        <w:shd w:val="clear" w:color="auto" w:fill="FFFFFF"/>
        <w:spacing w:line="360" w:lineRule="auto"/>
        <w:jc w:val="left"/>
      </w:pPr>
      <w:r>
        <w:rPr>
          <w:b/>
          <w:color w:val="1A1C1E"/>
        </w:rPr>
        <w:t>Tasa Interna de Retorno (TIR):</w:t>
      </w:r>
      <w:r>
        <w:rPr>
          <w:color w:val="1A1C1E"/>
        </w:rPr>
        <w:t xml:space="preserve"> La TIR anual calculada para un horizonte de 6 años es del 5.31%. Si se mantiene el nivel de ingresos durante 14 años, la TIR anual aumenta a 13.48%. La baja TIR indica que el proyecto necesita una visión a largo plazo para maximizar la rentabilidad.</w:t>
      </w:r>
    </w:p>
    <w:p w14:paraId="003EF369" w14:textId="77777777" w:rsidR="0009520F" w:rsidRDefault="006914FA" w:rsidP="009C03B3">
      <w:pPr>
        <w:numPr>
          <w:ilvl w:val="0"/>
          <w:numId w:val="27"/>
        </w:numPr>
        <w:shd w:val="clear" w:color="auto" w:fill="FFFFFF"/>
        <w:spacing w:after="220" w:line="360" w:lineRule="auto"/>
        <w:jc w:val="left"/>
      </w:pPr>
      <w:r>
        <w:rPr>
          <w:b/>
          <w:color w:val="1A1C1E"/>
        </w:rPr>
        <w:t>Sensibilidad a Variables:</w:t>
      </w:r>
      <w:r>
        <w:rPr>
          <w:color w:val="1A1C1E"/>
        </w:rPr>
        <w:t xml:space="preserve"> La proyección del flujo de caja es sensible a diversas variables, como el volumen de ventas, el precio de venta, el costo de la mercadería y los costos fijos. Por lo tanto, es fundamental monitorear de cerca estas variables y realizar ajustes en la gestión del negocio en caso de desviaciones.</w:t>
      </w:r>
    </w:p>
    <w:p w14:paraId="0A0CB6B3" w14:textId="77777777" w:rsidR="0009520F" w:rsidRDefault="0009520F" w:rsidP="009C03B3">
      <w:pPr>
        <w:spacing w:line="360" w:lineRule="auto"/>
      </w:pPr>
    </w:p>
    <w:p w14:paraId="24C9A34F" w14:textId="77777777" w:rsidR="0009520F" w:rsidRDefault="0009520F" w:rsidP="009C03B3">
      <w:pPr>
        <w:spacing w:line="360" w:lineRule="auto"/>
      </w:pPr>
    </w:p>
    <w:p w14:paraId="668ACAFB" w14:textId="77777777" w:rsidR="0009520F" w:rsidRDefault="0009520F" w:rsidP="009C03B3">
      <w:pPr>
        <w:spacing w:line="360" w:lineRule="auto"/>
      </w:pPr>
    </w:p>
    <w:tbl>
      <w:tblPr>
        <w:tblStyle w:val="a9"/>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813"/>
        <w:gridCol w:w="1079"/>
        <w:gridCol w:w="1078"/>
        <w:gridCol w:w="1078"/>
        <w:gridCol w:w="1078"/>
        <w:gridCol w:w="1078"/>
        <w:gridCol w:w="1078"/>
        <w:gridCol w:w="1078"/>
      </w:tblGrid>
      <w:tr w:rsidR="0009520F" w14:paraId="7C305D8C" w14:textId="77777777">
        <w:trPr>
          <w:trHeight w:val="330"/>
        </w:trPr>
        <w:tc>
          <w:tcPr>
            <w:tcW w:w="181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7599E01A"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b/>
                <w:color w:val="1A1C1E"/>
                <w:sz w:val="22"/>
                <w:szCs w:val="22"/>
              </w:rPr>
              <w:t>Concepto</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2B373098"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b/>
                <w:color w:val="1A1C1E"/>
                <w:sz w:val="22"/>
                <w:szCs w:val="22"/>
              </w:rPr>
              <w:t>Año 0</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7F500777"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b/>
                <w:color w:val="1A1C1E"/>
                <w:sz w:val="22"/>
                <w:szCs w:val="22"/>
              </w:rPr>
              <w:t>Año 1</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3C3B4EAD"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b/>
                <w:color w:val="1A1C1E"/>
                <w:sz w:val="22"/>
                <w:szCs w:val="22"/>
              </w:rPr>
              <w:t>Año 2</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4A4612CC"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b/>
                <w:color w:val="1A1C1E"/>
                <w:sz w:val="22"/>
                <w:szCs w:val="22"/>
              </w:rPr>
              <w:t>Año 3</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7D4BEEAD"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b/>
                <w:color w:val="1A1C1E"/>
                <w:sz w:val="22"/>
                <w:szCs w:val="22"/>
              </w:rPr>
              <w:t>Año 4</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6510697E"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b/>
                <w:color w:val="1A1C1E"/>
                <w:sz w:val="22"/>
                <w:szCs w:val="22"/>
              </w:rPr>
              <w:t>Año 5</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41ABF059"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b/>
                <w:color w:val="1A1C1E"/>
                <w:sz w:val="22"/>
                <w:szCs w:val="22"/>
              </w:rPr>
              <w:t>Año 6</w:t>
            </w:r>
          </w:p>
        </w:tc>
      </w:tr>
      <w:tr w:rsidR="0009520F" w14:paraId="045EF9D1" w14:textId="77777777">
        <w:trPr>
          <w:trHeight w:val="330"/>
        </w:trPr>
        <w:tc>
          <w:tcPr>
            <w:tcW w:w="181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6681AE2E"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1A1C1E"/>
                <w:sz w:val="22"/>
                <w:szCs w:val="22"/>
              </w:rPr>
              <w:t>% de objetivo de ventas</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18041153"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6F19653B"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color w:val="1A1C1E"/>
                <w:sz w:val="22"/>
                <w:szCs w:val="22"/>
              </w:rPr>
              <w:t>70%</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3C4D7E99"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color w:val="1A1C1E"/>
                <w:sz w:val="22"/>
                <w:szCs w:val="22"/>
              </w:rPr>
              <w:t>90%</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03FE784C"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color w:val="1A1C1E"/>
                <w:sz w:val="22"/>
                <w:szCs w:val="22"/>
              </w:rPr>
              <w:t>100%</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54599E60"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color w:val="1A1C1E"/>
                <w:sz w:val="22"/>
                <w:szCs w:val="22"/>
              </w:rPr>
              <w:t>100%</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0D1DAD82"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color w:val="1A1C1E"/>
                <w:sz w:val="22"/>
                <w:szCs w:val="22"/>
              </w:rPr>
              <w:t>100%</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46960588"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color w:val="1A1C1E"/>
                <w:sz w:val="22"/>
                <w:szCs w:val="22"/>
              </w:rPr>
              <w:t>100%</w:t>
            </w:r>
          </w:p>
        </w:tc>
      </w:tr>
      <w:tr w:rsidR="0009520F" w14:paraId="75D1A460" w14:textId="77777777">
        <w:trPr>
          <w:trHeight w:val="330"/>
        </w:trPr>
        <w:tc>
          <w:tcPr>
            <w:tcW w:w="181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4AA27E5F"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1A1C1E"/>
                <w:sz w:val="22"/>
                <w:szCs w:val="22"/>
              </w:rPr>
              <w:t>Entradas de Efectivo</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56D6EC3C"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0E319EF4"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20ABB25C"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75E64457"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1DD8C467"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1FF37491"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59CBADA6" w14:textId="77777777" w:rsidR="0009520F" w:rsidRDefault="0009520F" w:rsidP="009C03B3">
            <w:pPr>
              <w:widowControl w:val="0"/>
              <w:spacing w:line="360" w:lineRule="auto"/>
              <w:jc w:val="left"/>
              <w:rPr>
                <w:rFonts w:ascii="Arial" w:eastAsia="Arial" w:hAnsi="Arial" w:cs="Arial"/>
                <w:sz w:val="20"/>
                <w:szCs w:val="20"/>
              </w:rPr>
            </w:pPr>
          </w:p>
        </w:tc>
      </w:tr>
      <w:tr w:rsidR="0009520F" w14:paraId="47A79AD4" w14:textId="77777777">
        <w:trPr>
          <w:trHeight w:val="330"/>
        </w:trPr>
        <w:tc>
          <w:tcPr>
            <w:tcW w:w="181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069BE65F"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1A1C1E"/>
                <w:sz w:val="22"/>
                <w:szCs w:val="22"/>
              </w:rPr>
              <w:t xml:space="preserve">Ingreso Total por </w:t>
            </w:r>
            <w:r>
              <w:rPr>
                <w:rFonts w:ascii="Arial" w:eastAsia="Arial" w:hAnsi="Arial" w:cs="Arial"/>
                <w:color w:val="1A1C1E"/>
                <w:sz w:val="22"/>
                <w:szCs w:val="22"/>
              </w:rPr>
              <w:lastRenderedPageBreak/>
              <w:t>Ventas</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25E188C7"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84911F5"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200,737</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642D1C7"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286,767</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C7676BD"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286,767</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7B61A62"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286,767</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01F06C2"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286,767</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152FC58"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286,767</w:t>
            </w:r>
          </w:p>
        </w:tc>
      </w:tr>
      <w:tr w:rsidR="0009520F" w14:paraId="38F72982" w14:textId="77777777">
        <w:trPr>
          <w:trHeight w:val="330"/>
        </w:trPr>
        <w:tc>
          <w:tcPr>
            <w:tcW w:w="181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03EB8F36"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1A1C1E"/>
                <w:sz w:val="22"/>
                <w:szCs w:val="22"/>
              </w:rPr>
              <w:t>Inversión Inicial</w:t>
            </w:r>
          </w:p>
        </w:tc>
        <w:tc>
          <w:tcPr>
            <w:tcW w:w="1078"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7EE1B612"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color w:val="1A1C1E"/>
                <w:sz w:val="22"/>
                <w:szCs w:val="22"/>
              </w:rPr>
              <w:t>50000</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412DE3B"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2E4437E"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9FE0C3F"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2288DB3"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8D0EA70"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1BE9F6E" w14:textId="77777777" w:rsidR="0009520F" w:rsidRDefault="0009520F" w:rsidP="009C03B3">
            <w:pPr>
              <w:widowControl w:val="0"/>
              <w:spacing w:line="360" w:lineRule="auto"/>
              <w:jc w:val="left"/>
              <w:rPr>
                <w:rFonts w:ascii="Arial" w:eastAsia="Arial" w:hAnsi="Arial" w:cs="Arial"/>
                <w:sz w:val="20"/>
                <w:szCs w:val="20"/>
              </w:rPr>
            </w:pPr>
          </w:p>
        </w:tc>
      </w:tr>
      <w:tr w:rsidR="0009520F" w14:paraId="686892B1" w14:textId="77777777">
        <w:trPr>
          <w:trHeight w:val="330"/>
        </w:trPr>
        <w:tc>
          <w:tcPr>
            <w:tcW w:w="181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7D004574"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1A1C1E"/>
                <w:sz w:val="22"/>
                <w:szCs w:val="22"/>
              </w:rPr>
              <w:t>Salidas de Efectivo</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E755C32"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75E90C1"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1E4047F"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38D4171"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D148CEE"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86F4A1E"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07B61EE" w14:textId="77777777" w:rsidR="0009520F" w:rsidRDefault="0009520F" w:rsidP="009C03B3">
            <w:pPr>
              <w:widowControl w:val="0"/>
              <w:spacing w:line="360" w:lineRule="auto"/>
              <w:jc w:val="left"/>
              <w:rPr>
                <w:rFonts w:ascii="Arial" w:eastAsia="Arial" w:hAnsi="Arial" w:cs="Arial"/>
                <w:sz w:val="20"/>
                <w:szCs w:val="20"/>
              </w:rPr>
            </w:pPr>
          </w:p>
        </w:tc>
      </w:tr>
      <w:tr w:rsidR="0009520F" w14:paraId="2EBA2FAE" w14:textId="77777777">
        <w:trPr>
          <w:trHeight w:val="330"/>
        </w:trPr>
        <w:tc>
          <w:tcPr>
            <w:tcW w:w="181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0ED08917"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1A1C1E"/>
                <w:sz w:val="22"/>
                <w:szCs w:val="22"/>
              </w:rPr>
              <w:t>COGS</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127E356"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2494BFC"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120,442</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0F4D231"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172,060</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B30A539"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172,060</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43F6CA1"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172,060</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3705C6"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172,060</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9E559FE"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172,060</w:t>
            </w:r>
          </w:p>
        </w:tc>
      </w:tr>
      <w:tr w:rsidR="0009520F" w14:paraId="52163115" w14:textId="77777777">
        <w:trPr>
          <w:trHeight w:val="330"/>
        </w:trPr>
        <w:tc>
          <w:tcPr>
            <w:tcW w:w="181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37C3E7D9"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1A1C1E"/>
                <w:sz w:val="22"/>
                <w:szCs w:val="22"/>
              </w:rPr>
              <w:t>Comisiones Tarjeta</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1A24E2A"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A9D9565"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6,023</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A793284"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8,605</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69397F1"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8,605</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738D5E9"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8,605</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A7331EB"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8,605</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4F0240"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8,605</w:t>
            </w:r>
          </w:p>
        </w:tc>
      </w:tr>
      <w:tr w:rsidR="0009520F" w14:paraId="6B73ECF0" w14:textId="77777777">
        <w:trPr>
          <w:trHeight w:val="330"/>
        </w:trPr>
        <w:tc>
          <w:tcPr>
            <w:tcW w:w="181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3865D8AF"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1A1C1E"/>
                <w:sz w:val="22"/>
                <w:szCs w:val="22"/>
              </w:rPr>
              <w:t>Costos Fijos</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6367430" w14:textId="77777777" w:rsidR="0009520F" w:rsidRDefault="0009520F" w:rsidP="009C03B3">
            <w:pPr>
              <w:widowControl w:val="0"/>
              <w:spacing w:line="360" w:lineRule="auto"/>
              <w:jc w:val="left"/>
              <w:rPr>
                <w:rFonts w:ascii="Arial" w:eastAsia="Arial" w:hAnsi="Arial" w:cs="Arial"/>
                <w:sz w:val="20"/>
                <w:szCs w:val="20"/>
              </w:rPr>
            </w:pP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2141B45"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79,896</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8670AFF"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79,896</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41DA5D0"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79,896</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6EF9D9"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79,896</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C73D925"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79,896</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35E15B8"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79,896</w:t>
            </w:r>
          </w:p>
        </w:tc>
      </w:tr>
      <w:tr w:rsidR="0009520F" w14:paraId="7A2D439B" w14:textId="77777777">
        <w:trPr>
          <w:trHeight w:val="330"/>
        </w:trPr>
        <w:tc>
          <w:tcPr>
            <w:tcW w:w="181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59559CC3"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1A1C1E"/>
                <w:sz w:val="22"/>
                <w:szCs w:val="22"/>
              </w:rPr>
              <w:t>Total Salidas</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46BBC22"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50,000</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41D2F47"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260,561</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EABA936"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260,561</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A873E2E"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260,561</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1694213"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260,561</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E18CB29"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260,561</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836D244"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260,561</w:t>
            </w:r>
          </w:p>
        </w:tc>
      </w:tr>
      <w:tr w:rsidR="0009520F" w14:paraId="1C455859" w14:textId="77777777">
        <w:trPr>
          <w:trHeight w:val="330"/>
        </w:trPr>
        <w:tc>
          <w:tcPr>
            <w:tcW w:w="181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35878766"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1A1C1E"/>
                <w:sz w:val="22"/>
                <w:szCs w:val="22"/>
              </w:rPr>
              <w:t>Flujo proyectado Anual</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B6211B9"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-50,000</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C4EAC7D"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-59,824</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13C1FCA"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26,206</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A9C3CE9"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26,206</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6D976C8"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26,206</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FAEC315"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26,206</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E7EA9D0"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26,206</w:t>
            </w:r>
          </w:p>
        </w:tc>
      </w:tr>
      <w:tr w:rsidR="0009520F" w14:paraId="3FF1F265" w14:textId="77777777">
        <w:trPr>
          <w:trHeight w:val="330"/>
        </w:trPr>
        <w:tc>
          <w:tcPr>
            <w:tcW w:w="181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2B5B0242" w14:textId="77777777" w:rsidR="0009520F" w:rsidRDefault="006914FA" w:rsidP="009C03B3">
            <w:pPr>
              <w:widowControl w:val="0"/>
              <w:spacing w:line="360" w:lineRule="auto"/>
              <w:jc w:val="left"/>
              <w:rPr>
                <w:rFonts w:ascii="Arial" w:eastAsia="Arial" w:hAnsi="Arial" w:cs="Arial"/>
                <w:sz w:val="20"/>
                <w:szCs w:val="20"/>
              </w:rPr>
            </w:pPr>
            <w:r>
              <w:rPr>
                <w:rFonts w:ascii="Arial" w:eastAsia="Arial" w:hAnsi="Arial" w:cs="Arial"/>
                <w:color w:val="1A1C1E"/>
                <w:sz w:val="22"/>
                <w:szCs w:val="22"/>
              </w:rPr>
              <w:t>Flujo de Caja Agregado</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D727318"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-50,000</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AB646C0"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-109,824</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DC4DDDD"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-83,618</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4801DE8"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-57,412</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2083714"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-31,205</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035E664"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-4,999</w:t>
            </w:r>
          </w:p>
        </w:tc>
        <w:tc>
          <w:tcPr>
            <w:tcW w:w="1078"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ED441ED" w14:textId="77777777" w:rsidR="0009520F" w:rsidRDefault="006914FA" w:rsidP="009C03B3">
            <w:pPr>
              <w:widowControl w:val="0"/>
              <w:spacing w:line="360" w:lineRule="auto"/>
              <w:jc w:val="right"/>
              <w:rPr>
                <w:rFonts w:ascii="Arial" w:eastAsia="Arial" w:hAnsi="Arial" w:cs="Arial"/>
                <w:sz w:val="20"/>
                <w:szCs w:val="20"/>
              </w:rPr>
            </w:pPr>
            <w:r>
              <w:rPr>
                <w:rFonts w:ascii="Arial" w:eastAsia="Arial" w:hAnsi="Arial" w:cs="Arial"/>
                <w:sz w:val="22"/>
                <w:szCs w:val="22"/>
              </w:rPr>
              <w:t>21,207</w:t>
            </w:r>
          </w:p>
        </w:tc>
      </w:tr>
    </w:tbl>
    <w:p w14:paraId="3FECE99A" w14:textId="77777777" w:rsidR="0009520F" w:rsidRDefault="0009520F" w:rsidP="009C03B3">
      <w:pPr>
        <w:spacing w:line="360" w:lineRule="auto"/>
      </w:pPr>
    </w:p>
    <w:p w14:paraId="7ECA9BC6" w14:textId="77777777" w:rsidR="0009520F" w:rsidRDefault="0009520F" w:rsidP="009C03B3">
      <w:pPr>
        <w:spacing w:line="360" w:lineRule="auto"/>
      </w:pPr>
    </w:p>
    <w:p w14:paraId="3DC6EB2C" w14:textId="77777777" w:rsidR="0009520F" w:rsidRDefault="006914FA" w:rsidP="009C03B3">
      <w:pPr>
        <w:keepNext/>
        <w:keepLines/>
        <w:pBdr>
          <w:top w:val="nil"/>
          <w:left w:val="nil"/>
          <w:bottom w:val="nil"/>
          <w:right w:val="nil"/>
          <w:between w:val="nil"/>
        </w:pBdr>
        <w:shd w:val="clear" w:color="auto" w:fill="FFFFFF"/>
        <w:spacing w:before="220" w:after="280" w:line="360" w:lineRule="auto"/>
        <w:rPr>
          <w:rFonts w:ascii="Calibri" w:eastAsia="Calibri" w:hAnsi="Calibri" w:cs="Calibri"/>
          <w:b/>
          <w:color w:val="4F81BD"/>
          <w:sz w:val="26"/>
          <w:szCs w:val="26"/>
        </w:rPr>
      </w:pPr>
      <w:bookmarkStart w:id="59" w:name="_2asmqfz1k2ei" w:colFirst="0" w:colLast="0"/>
      <w:bookmarkEnd w:id="59"/>
      <w:r>
        <w:rPr>
          <w:rFonts w:ascii="Calibri" w:eastAsia="Calibri" w:hAnsi="Calibri" w:cs="Calibri"/>
          <w:b/>
          <w:color w:val="4F81BD"/>
          <w:sz w:val="26"/>
          <w:szCs w:val="26"/>
        </w:rPr>
        <w:t>Análisis Clave:</w:t>
      </w:r>
    </w:p>
    <w:p w14:paraId="1338D4B9" w14:textId="77777777" w:rsidR="0009520F" w:rsidRDefault="006914FA" w:rsidP="009C03B3">
      <w:pPr>
        <w:numPr>
          <w:ilvl w:val="0"/>
          <w:numId w:val="30"/>
        </w:numPr>
        <w:shd w:val="clear" w:color="auto" w:fill="FFFFFF"/>
        <w:spacing w:before="220" w:line="360" w:lineRule="auto"/>
        <w:jc w:val="left"/>
      </w:pPr>
      <w:r>
        <w:rPr>
          <w:b/>
          <w:color w:val="1A1C1E"/>
        </w:rPr>
        <w:t>Inversión Inicial:</w:t>
      </w:r>
      <w:r>
        <w:rPr>
          <w:color w:val="1A1C1E"/>
        </w:rPr>
        <w:t xml:space="preserve"> Se considera una inversión inicial de USD 50,000 en el Año 0.</w:t>
      </w:r>
    </w:p>
    <w:p w14:paraId="0645799A" w14:textId="77777777" w:rsidR="0009520F" w:rsidRDefault="006914FA" w:rsidP="009C03B3">
      <w:pPr>
        <w:numPr>
          <w:ilvl w:val="0"/>
          <w:numId w:val="30"/>
        </w:numPr>
        <w:shd w:val="clear" w:color="auto" w:fill="FFFFFF"/>
        <w:spacing w:line="360" w:lineRule="auto"/>
        <w:jc w:val="left"/>
      </w:pPr>
      <w:r>
        <w:rPr>
          <w:b/>
          <w:color w:val="1A1C1E"/>
        </w:rPr>
        <w:t>Crecimiento de Ventas:</w:t>
      </w:r>
      <w:r>
        <w:rPr>
          <w:color w:val="1A1C1E"/>
        </w:rPr>
        <w:t xml:space="preserve"> Se asume un crecimiento progresivo en las ventas, alcanzando el 70% del objetivo en el primer año, el 90% en el segundo, y el 100% a partir del tercer año.</w:t>
      </w:r>
    </w:p>
    <w:p w14:paraId="3256CBDC" w14:textId="77777777" w:rsidR="0009520F" w:rsidRDefault="006914FA" w:rsidP="009C03B3">
      <w:pPr>
        <w:numPr>
          <w:ilvl w:val="0"/>
          <w:numId w:val="30"/>
        </w:numPr>
        <w:shd w:val="clear" w:color="auto" w:fill="FFFFFF"/>
        <w:spacing w:line="360" w:lineRule="auto"/>
        <w:jc w:val="left"/>
      </w:pPr>
      <w:r>
        <w:rPr>
          <w:b/>
          <w:color w:val="1A1C1E"/>
        </w:rPr>
        <w:t>Flujo de Caja Anual:</w:t>
      </w:r>
      <w:r>
        <w:rPr>
          <w:color w:val="1A1C1E"/>
        </w:rPr>
        <w:t xml:space="preserve"> Los primeros dos años presentan flujos de caja anuales negativos, mientras que los años siguientes son positivos.</w:t>
      </w:r>
    </w:p>
    <w:p w14:paraId="46D77244" w14:textId="77777777" w:rsidR="0009520F" w:rsidRDefault="006914FA" w:rsidP="009C03B3">
      <w:pPr>
        <w:numPr>
          <w:ilvl w:val="0"/>
          <w:numId w:val="30"/>
        </w:numPr>
        <w:shd w:val="clear" w:color="auto" w:fill="FFFFFF"/>
        <w:spacing w:line="360" w:lineRule="auto"/>
        <w:jc w:val="left"/>
      </w:pPr>
      <w:r>
        <w:rPr>
          <w:b/>
          <w:color w:val="1A1C1E"/>
        </w:rPr>
        <w:t>Recuperación de la Inversión:</w:t>
      </w:r>
      <w:r>
        <w:rPr>
          <w:color w:val="1A1C1E"/>
        </w:rPr>
        <w:t xml:space="preserve"> Según el flujo de caja acumulado, el proyecto recién recupera la inversión inicial y empieza a generar ganancias a partir del año 6.</w:t>
      </w:r>
    </w:p>
    <w:p w14:paraId="52476F26" w14:textId="77777777" w:rsidR="0009520F" w:rsidRDefault="006914FA" w:rsidP="009C03B3">
      <w:pPr>
        <w:numPr>
          <w:ilvl w:val="0"/>
          <w:numId w:val="30"/>
        </w:numPr>
        <w:shd w:val="clear" w:color="auto" w:fill="FFFFFF"/>
        <w:spacing w:line="360" w:lineRule="auto"/>
        <w:jc w:val="left"/>
      </w:pPr>
      <w:r>
        <w:rPr>
          <w:b/>
          <w:color w:val="1A1C1E"/>
        </w:rPr>
        <w:t>TIR (Tasa Interna de Retorno):</w:t>
      </w:r>
    </w:p>
    <w:p w14:paraId="197FD37B" w14:textId="77777777" w:rsidR="0009520F" w:rsidRDefault="006914FA" w:rsidP="009C03B3">
      <w:pPr>
        <w:numPr>
          <w:ilvl w:val="1"/>
          <w:numId w:val="30"/>
        </w:numPr>
        <w:spacing w:line="360" w:lineRule="auto"/>
        <w:jc w:val="left"/>
      </w:pPr>
      <w:r>
        <w:rPr>
          <w:b/>
          <w:color w:val="1A1C1E"/>
        </w:rPr>
        <w:t>TIR a 6 Años:</w:t>
      </w:r>
      <w:r>
        <w:rPr>
          <w:color w:val="1A1C1E"/>
        </w:rPr>
        <w:t xml:space="preserve"> La TIR anual calculada para un horizonte de 6 años es del 5.31%.</w:t>
      </w:r>
    </w:p>
    <w:p w14:paraId="57E0E4E2" w14:textId="77777777" w:rsidR="0009520F" w:rsidRDefault="006914FA" w:rsidP="009C03B3">
      <w:pPr>
        <w:numPr>
          <w:ilvl w:val="1"/>
          <w:numId w:val="30"/>
        </w:numPr>
        <w:spacing w:line="360" w:lineRule="auto"/>
        <w:jc w:val="left"/>
      </w:pPr>
      <w:r>
        <w:rPr>
          <w:b/>
          <w:color w:val="1A1C1E"/>
        </w:rPr>
        <w:t>TIR a 14 Años:</w:t>
      </w:r>
      <w:r>
        <w:rPr>
          <w:color w:val="1A1C1E"/>
        </w:rPr>
        <w:t xml:space="preserve"> Si se mantiene el nivel de ingresos durante 14 años, la TIR anual aumenta a 13.48%.</w:t>
      </w:r>
    </w:p>
    <w:p w14:paraId="69B98BB7" w14:textId="77777777" w:rsidR="0009520F" w:rsidRDefault="006914FA" w:rsidP="009C03B3">
      <w:pPr>
        <w:numPr>
          <w:ilvl w:val="0"/>
          <w:numId w:val="30"/>
        </w:numPr>
        <w:shd w:val="clear" w:color="auto" w:fill="FFFFFF"/>
        <w:spacing w:line="360" w:lineRule="auto"/>
        <w:jc w:val="left"/>
      </w:pPr>
      <w:r>
        <w:rPr>
          <w:b/>
          <w:color w:val="1A1C1E"/>
        </w:rPr>
        <w:t>Consideraciones sobre la TIR:</w:t>
      </w:r>
    </w:p>
    <w:p w14:paraId="0E31CE9D" w14:textId="77777777" w:rsidR="0009520F" w:rsidRDefault="006914FA" w:rsidP="009C03B3">
      <w:pPr>
        <w:numPr>
          <w:ilvl w:val="1"/>
          <w:numId w:val="30"/>
        </w:numPr>
        <w:spacing w:line="360" w:lineRule="auto"/>
        <w:jc w:val="left"/>
      </w:pPr>
      <w:r>
        <w:rPr>
          <w:color w:val="1A1C1E"/>
        </w:rPr>
        <w:lastRenderedPageBreak/>
        <w:t>La TIR a 6 años es baja, lo que indica que hay opciones de inversión financiera que presentan mayores beneficios.</w:t>
      </w:r>
    </w:p>
    <w:p w14:paraId="27D01C6D" w14:textId="77777777" w:rsidR="0009520F" w:rsidRDefault="006914FA" w:rsidP="009C03B3">
      <w:pPr>
        <w:numPr>
          <w:ilvl w:val="1"/>
          <w:numId w:val="30"/>
        </w:numPr>
        <w:spacing w:after="220" w:line="360" w:lineRule="auto"/>
        <w:jc w:val="left"/>
      </w:pPr>
      <w:r>
        <w:rPr>
          <w:color w:val="1A1C1E"/>
        </w:rPr>
        <w:t>Si el proyecto se planifica a más largo plazo, la rentabilidad es mayor (13,48%), por lo que se puede considerar una opción viable.</w:t>
      </w:r>
    </w:p>
    <w:p w14:paraId="75DF4EB2" w14:textId="77777777" w:rsidR="0009520F" w:rsidRDefault="006914FA" w:rsidP="009C03B3">
      <w:pPr>
        <w:spacing w:line="360" w:lineRule="auto"/>
      </w:pPr>
      <w:r>
        <w:t>Por último, vale la pena considerar un financiamiento externo para la realización del proyecto para poder cubrir con la inversión inicial y los primeros años donde el flujo de caja puede ser negativo.  Esto tiene más sentido si se considera el proyecto a largo plazo para considerarlo más viable.</w:t>
      </w:r>
    </w:p>
    <w:p w14:paraId="12DAFF59" w14:textId="77777777" w:rsidR="0009520F" w:rsidRDefault="006914FA" w:rsidP="009C03B3">
      <w:pPr>
        <w:spacing w:line="360" w:lineRule="auto"/>
      </w:pPr>
      <w:r>
        <w:br w:type="page"/>
      </w:r>
    </w:p>
    <w:p w14:paraId="7682B665" w14:textId="77777777" w:rsidR="0009520F" w:rsidRDefault="0009520F" w:rsidP="009C03B3">
      <w:pPr>
        <w:spacing w:line="360" w:lineRule="auto"/>
      </w:pPr>
    </w:p>
    <w:p w14:paraId="0F9C4252" w14:textId="77777777" w:rsidR="0009520F" w:rsidRDefault="006914FA" w:rsidP="009C03B3">
      <w:pPr>
        <w:shd w:val="clear" w:color="auto" w:fill="FFFFFF"/>
        <w:spacing w:before="220" w:after="280" w:line="360" w:lineRule="auto"/>
        <w:jc w:val="center"/>
        <w:rPr>
          <w:b/>
        </w:rPr>
      </w:pPr>
      <w:r>
        <w:rPr>
          <w:b/>
        </w:rPr>
        <w:t>CAPÍTULO 5: BUSINESS MODEL CANVAS PAPELERÍA Y LIBRERÍA SIENRA</w:t>
      </w:r>
    </w:p>
    <w:p w14:paraId="78A9008E" w14:textId="77777777" w:rsidR="0009520F" w:rsidRDefault="0009520F" w:rsidP="009C03B3">
      <w:pPr>
        <w:shd w:val="clear" w:color="auto" w:fill="FFFFFF"/>
        <w:spacing w:before="220" w:after="280" w:line="360" w:lineRule="auto"/>
        <w:jc w:val="center"/>
        <w:rPr>
          <w:b/>
        </w:rPr>
      </w:pPr>
      <w:bookmarkStart w:id="60" w:name="_n1zqmeqxelxb" w:colFirst="0" w:colLast="0"/>
      <w:bookmarkEnd w:id="60"/>
    </w:p>
    <w:p w14:paraId="06872D58" w14:textId="77777777" w:rsidR="0009520F" w:rsidRDefault="006914FA" w:rsidP="009C03B3">
      <w:pPr>
        <w:pBdr>
          <w:top w:val="nil"/>
          <w:left w:val="nil"/>
          <w:bottom w:val="nil"/>
          <w:right w:val="nil"/>
          <w:between w:val="nil"/>
        </w:pBdr>
        <w:spacing w:line="360" w:lineRule="auto"/>
      </w:pPr>
      <w:r>
        <w:t xml:space="preserve">Este capítulo detalla la estructura fundamental de cómo la Papelería </w:t>
      </w:r>
      <w:proofErr w:type="spellStart"/>
      <w:r>
        <w:t>Sienra</w:t>
      </w:r>
      <w:proofErr w:type="spellEnd"/>
      <w:r>
        <w:t xml:space="preserve"> creará, entregará y capturará valor en el mercado de Punta del Este. Para ello, se utiliza la metodología del Business </w:t>
      </w:r>
      <w:proofErr w:type="spellStart"/>
      <w:r>
        <w:t>Model</w:t>
      </w:r>
      <w:proofErr w:type="spellEnd"/>
      <w:r>
        <w:t xml:space="preserve"> </w:t>
      </w:r>
      <w:proofErr w:type="spellStart"/>
      <w:r>
        <w:t>Canvas</w:t>
      </w:r>
      <w:proofErr w:type="spellEnd"/>
      <w:r>
        <w:t xml:space="preserve"> (BMC) de Alexander Osterwalder e Yves Pigneur, una herramienta estratégica que permite visualizar y analizar los nueve bloques constructivos clave que definen un negocio.</w:t>
      </w:r>
    </w:p>
    <w:p w14:paraId="0AE32FDC" w14:textId="77777777" w:rsidR="0009520F" w:rsidRDefault="0009520F" w:rsidP="009C03B3">
      <w:pPr>
        <w:pBdr>
          <w:top w:val="nil"/>
          <w:left w:val="nil"/>
          <w:bottom w:val="nil"/>
          <w:right w:val="nil"/>
          <w:between w:val="nil"/>
        </w:pBdr>
        <w:spacing w:line="360" w:lineRule="auto"/>
      </w:pPr>
    </w:p>
    <w:p w14:paraId="48AFC8D0" w14:textId="77777777" w:rsidR="0009520F" w:rsidRDefault="006914FA" w:rsidP="009C03B3">
      <w:pPr>
        <w:pBdr>
          <w:top w:val="nil"/>
          <w:left w:val="nil"/>
          <w:bottom w:val="nil"/>
          <w:right w:val="nil"/>
          <w:between w:val="nil"/>
        </w:pBdr>
        <w:spacing w:line="360" w:lineRule="auto"/>
      </w:pPr>
      <w:r>
        <w:t xml:space="preserve">El BMC proporciona una visión holística y concisa de la lógica de la empresa, facilitando la comprensión de su propuesta de valor, la identificación de sus segmentos de clientes, la configuración de sus canales y relaciones, y la estructuración de sus flujos de ingresos y costos, así como sus recursos y actividades clave. A continuación, se presenta el Business </w:t>
      </w:r>
      <w:proofErr w:type="spellStart"/>
      <w:r>
        <w:t>Model</w:t>
      </w:r>
      <w:proofErr w:type="spellEnd"/>
      <w:r>
        <w:t xml:space="preserve"> </w:t>
      </w:r>
      <w:proofErr w:type="spellStart"/>
      <w:r>
        <w:t>Canvas</w:t>
      </w:r>
      <w:proofErr w:type="spellEnd"/>
      <w:r>
        <w:t xml:space="preserve"> específico para la Papelería </w:t>
      </w:r>
      <w:proofErr w:type="spellStart"/>
      <w:r>
        <w:t>Sienra</w:t>
      </w:r>
      <w:proofErr w:type="spellEnd"/>
      <w:r>
        <w:t>, brindando una explicación detallada de cada uno de sus componentes.</w:t>
      </w:r>
    </w:p>
    <w:p w14:paraId="1AB7AEC1" w14:textId="77777777" w:rsidR="0009520F" w:rsidRDefault="0009520F" w:rsidP="009C03B3">
      <w:pPr>
        <w:pBdr>
          <w:top w:val="nil"/>
          <w:left w:val="nil"/>
          <w:bottom w:val="nil"/>
          <w:right w:val="nil"/>
          <w:between w:val="nil"/>
        </w:pBdr>
        <w:spacing w:line="360" w:lineRule="auto"/>
      </w:pPr>
    </w:p>
    <w:p w14:paraId="13B7D7C4" w14:textId="77777777" w:rsidR="0009520F" w:rsidRDefault="00000000" w:rsidP="009C03B3">
      <w:pPr>
        <w:pBdr>
          <w:top w:val="nil"/>
          <w:left w:val="nil"/>
          <w:bottom w:val="nil"/>
          <w:right w:val="nil"/>
          <w:between w:val="nil"/>
        </w:pBdr>
        <w:spacing w:line="360" w:lineRule="auto"/>
      </w:pPr>
      <w:r>
        <w:pict w14:anchorId="3B2473C3">
          <v:rect id="_x0000_i1025" style="width:0;height:1.5pt" o:hralign="center" o:hrstd="t" o:hr="t" fillcolor="#a0a0a0" stroked="f"/>
        </w:pict>
      </w:r>
    </w:p>
    <w:p w14:paraId="0EDD2FC8" w14:textId="77777777" w:rsidR="0009520F" w:rsidRDefault="0009520F" w:rsidP="009C03B3">
      <w:pPr>
        <w:pStyle w:val="Subttulo"/>
        <w:spacing w:line="360" w:lineRule="auto"/>
      </w:pPr>
      <w:bookmarkStart w:id="61" w:name="_ivrhtr6f8yhj" w:colFirst="0" w:colLast="0"/>
      <w:bookmarkEnd w:id="61"/>
    </w:p>
    <w:p w14:paraId="567EBA43" w14:textId="77777777" w:rsidR="0009520F" w:rsidRDefault="006914FA" w:rsidP="009C03B3">
      <w:pPr>
        <w:pStyle w:val="Subttulo"/>
        <w:spacing w:line="360" w:lineRule="auto"/>
      </w:pPr>
      <w:bookmarkStart w:id="62" w:name="_ijovq4kd6qsh" w:colFirst="0" w:colLast="0"/>
      <w:bookmarkEnd w:id="62"/>
      <w:r>
        <w:t>5.1 Segmentos de Clientes (</w:t>
      </w:r>
      <w:proofErr w:type="spellStart"/>
      <w:r>
        <w:t>Customer</w:t>
      </w:r>
      <w:proofErr w:type="spellEnd"/>
      <w:r>
        <w:t xml:space="preserve"> </w:t>
      </w:r>
      <w:proofErr w:type="spellStart"/>
      <w:r>
        <w:t>Segments</w:t>
      </w:r>
      <w:proofErr w:type="spellEnd"/>
      <w:r>
        <w:t>)</w:t>
      </w:r>
    </w:p>
    <w:p w14:paraId="56BC756E" w14:textId="77777777" w:rsidR="0009520F" w:rsidRDefault="0009520F" w:rsidP="009C03B3">
      <w:pPr>
        <w:spacing w:line="360" w:lineRule="auto"/>
      </w:pPr>
    </w:p>
    <w:p w14:paraId="16F1D5AE" w14:textId="77777777" w:rsidR="0009520F" w:rsidRDefault="006914FA" w:rsidP="009C03B3">
      <w:pPr>
        <w:pBdr>
          <w:top w:val="nil"/>
          <w:left w:val="nil"/>
          <w:bottom w:val="nil"/>
          <w:right w:val="nil"/>
          <w:between w:val="nil"/>
        </w:pBdr>
        <w:spacing w:line="360" w:lineRule="auto"/>
      </w:pPr>
      <w:r>
        <w:t xml:space="preserve">Este bloque describe los diferentes grupos de personas u organizaciones a los que la Papelería </w:t>
      </w:r>
      <w:proofErr w:type="spellStart"/>
      <w:r>
        <w:t>Sienra</w:t>
      </w:r>
      <w:proofErr w:type="spellEnd"/>
      <w:r>
        <w:t xml:space="preserve"> aspira a servir y que representan su público objetivo. Se incluyen:</w:t>
      </w:r>
    </w:p>
    <w:p w14:paraId="569F2A15" w14:textId="77777777" w:rsidR="0009520F" w:rsidRDefault="006914FA" w:rsidP="009C03B3">
      <w:pPr>
        <w:numPr>
          <w:ilvl w:val="0"/>
          <w:numId w:val="40"/>
        </w:numPr>
        <w:pBdr>
          <w:top w:val="nil"/>
          <w:left w:val="nil"/>
          <w:bottom w:val="nil"/>
          <w:right w:val="nil"/>
          <w:between w:val="nil"/>
        </w:pBdr>
        <w:spacing w:line="360" w:lineRule="auto"/>
      </w:pPr>
      <w:r>
        <w:t>Población residente de Punta del Este: Familias con niños y adolescentes en edad escolar, profesionales independientes y empleados de oficinas locales que requieren suministros básicos y especializados.</w:t>
      </w:r>
    </w:p>
    <w:p w14:paraId="331E5879" w14:textId="77777777" w:rsidR="0009520F" w:rsidRDefault="006914FA" w:rsidP="009C03B3">
      <w:pPr>
        <w:numPr>
          <w:ilvl w:val="0"/>
          <w:numId w:val="40"/>
        </w:numPr>
        <w:pBdr>
          <w:top w:val="nil"/>
          <w:left w:val="nil"/>
          <w:bottom w:val="nil"/>
          <w:right w:val="nil"/>
          <w:between w:val="nil"/>
        </w:pBdr>
        <w:spacing w:line="360" w:lineRule="auto"/>
      </w:pPr>
      <w:r>
        <w:t>Artistas locales y aficionados: Individuos interesados en actividades creativas y manualidades, que buscan materiales artísticos específicos y de calidad (pinturas, pinceles, lienzos, papeles especiales, herramientas de diseño).</w:t>
      </w:r>
    </w:p>
    <w:p w14:paraId="2E34E290" w14:textId="77777777" w:rsidR="0009520F" w:rsidRDefault="006914FA" w:rsidP="009C03B3">
      <w:pPr>
        <w:numPr>
          <w:ilvl w:val="0"/>
          <w:numId w:val="40"/>
        </w:numPr>
        <w:pBdr>
          <w:top w:val="nil"/>
          <w:left w:val="nil"/>
          <w:bottom w:val="nil"/>
          <w:right w:val="nil"/>
          <w:between w:val="nil"/>
        </w:pBdr>
        <w:spacing w:line="360" w:lineRule="auto"/>
      </w:pPr>
      <w:r>
        <w:lastRenderedPageBreak/>
        <w:t>Turistas y visitantes estacionales: Personas que residen temporalmente en la ciudad y pueden demandar artículos de papelería, libros de ocio o materiales para hobbies durante su estadía.</w:t>
      </w:r>
    </w:p>
    <w:p w14:paraId="3DE48887" w14:textId="77777777" w:rsidR="0009520F" w:rsidRDefault="006914FA" w:rsidP="009C03B3">
      <w:pPr>
        <w:numPr>
          <w:ilvl w:val="0"/>
          <w:numId w:val="40"/>
        </w:numPr>
        <w:pBdr>
          <w:top w:val="nil"/>
          <w:left w:val="nil"/>
          <w:bottom w:val="nil"/>
          <w:right w:val="nil"/>
          <w:between w:val="nil"/>
        </w:pBdr>
        <w:spacing w:line="360" w:lineRule="auto"/>
      </w:pPr>
      <w:r>
        <w:t>Pequeñas y medianas empresas (</w:t>
      </w:r>
      <w:proofErr w:type="spellStart"/>
      <w:r>
        <w:t>PyMES</w:t>
      </w:r>
      <w:proofErr w:type="spellEnd"/>
      <w:r>
        <w:t>) y oficinas: Negocios que necesitan suministros de oficina esenciales y material de papelería para su operación diaria.</w:t>
      </w:r>
    </w:p>
    <w:p w14:paraId="03567132" w14:textId="77777777" w:rsidR="0009520F" w:rsidRDefault="0009520F" w:rsidP="009C03B3">
      <w:pPr>
        <w:pBdr>
          <w:top w:val="nil"/>
          <w:left w:val="nil"/>
          <w:bottom w:val="nil"/>
          <w:right w:val="nil"/>
          <w:between w:val="nil"/>
        </w:pBdr>
        <w:spacing w:line="360" w:lineRule="auto"/>
      </w:pPr>
    </w:p>
    <w:p w14:paraId="26414FF3" w14:textId="77777777" w:rsidR="0009520F" w:rsidRDefault="006914FA" w:rsidP="009C03B3">
      <w:pPr>
        <w:pBdr>
          <w:top w:val="nil"/>
          <w:left w:val="nil"/>
          <w:bottom w:val="nil"/>
          <w:right w:val="nil"/>
          <w:between w:val="nil"/>
        </w:pBdr>
        <w:spacing w:line="360" w:lineRule="auto"/>
      </w:pPr>
      <w:r>
        <w:rPr>
          <w:b/>
        </w:rPr>
        <w:t>5.2 Propuesta de Valor (</w:t>
      </w:r>
      <w:proofErr w:type="spellStart"/>
      <w:r>
        <w:rPr>
          <w:b/>
        </w:rPr>
        <w:t>Value</w:t>
      </w:r>
      <w:proofErr w:type="spellEnd"/>
      <w:r>
        <w:rPr>
          <w:b/>
        </w:rPr>
        <w:t xml:space="preserve"> </w:t>
      </w:r>
      <w:proofErr w:type="spellStart"/>
      <w:r>
        <w:rPr>
          <w:b/>
        </w:rPr>
        <w:t>Propositions</w:t>
      </w:r>
      <w:proofErr w:type="spellEnd"/>
      <w:r>
        <w:t>)</w:t>
      </w:r>
    </w:p>
    <w:p w14:paraId="32A4ED60" w14:textId="77777777" w:rsidR="0009520F" w:rsidRDefault="0009520F" w:rsidP="009C03B3">
      <w:pPr>
        <w:pBdr>
          <w:top w:val="nil"/>
          <w:left w:val="nil"/>
          <w:bottom w:val="nil"/>
          <w:right w:val="nil"/>
          <w:between w:val="nil"/>
        </w:pBdr>
        <w:spacing w:line="360" w:lineRule="auto"/>
      </w:pPr>
    </w:p>
    <w:p w14:paraId="7C335C61" w14:textId="77777777" w:rsidR="0009520F" w:rsidRDefault="006914FA" w:rsidP="009C03B3">
      <w:pPr>
        <w:pBdr>
          <w:top w:val="nil"/>
          <w:left w:val="nil"/>
          <w:bottom w:val="nil"/>
          <w:right w:val="nil"/>
          <w:between w:val="nil"/>
        </w:pBdr>
        <w:spacing w:line="360" w:lineRule="auto"/>
      </w:pPr>
      <w:r>
        <w:t xml:space="preserve">Aquí se describe el conjunto de beneficios que la Papelería </w:t>
      </w:r>
      <w:proofErr w:type="spellStart"/>
      <w:r>
        <w:t>Sienra</w:t>
      </w:r>
      <w:proofErr w:type="spellEnd"/>
      <w:r>
        <w:t xml:space="preserve"> ofrece a cada segmento de clientes, abordando sus problemas y satisfaciendo sus necesidades. La propuesta de valor central se basa en:</w:t>
      </w:r>
    </w:p>
    <w:p w14:paraId="596BF3A4" w14:textId="77777777" w:rsidR="0009520F" w:rsidRDefault="006914FA" w:rsidP="009C03B3">
      <w:pPr>
        <w:numPr>
          <w:ilvl w:val="0"/>
          <w:numId w:val="37"/>
        </w:numPr>
        <w:pBdr>
          <w:top w:val="nil"/>
          <w:left w:val="nil"/>
          <w:bottom w:val="nil"/>
          <w:right w:val="nil"/>
          <w:between w:val="nil"/>
        </w:pBdr>
        <w:spacing w:line="360" w:lineRule="auto"/>
      </w:pPr>
      <w:r>
        <w:t>Surtido especializado y de calidad: Acceso a una amplia gama de materiales artísticos y de papelería que no se encuentran fácilmente en supermercados o tiendas generalistas.</w:t>
      </w:r>
    </w:p>
    <w:p w14:paraId="1D6EC4E7" w14:textId="77777777" w:rsidR="0009520F" w:rsidRDefault="006914FA" w:rsidP="009C03B3">
      <w:pPr>
        <w:numPr>
          <w:ilvl w:val="0"/>
          <w:numId w:val="37"/>
        </w:numPr>
        <w:pBdr>
          <w:top w:val="nil"/>
          <w:left w:val="nil"/>
          <w:bottom w:val="nil"/>
          <w:right w:val="nil"/>
          <w:between w:val="nil"/>
        </w:pBdr>
        <w:spacing w:line="360" w:lineRule="auto"/>
      </w:pPr>
      <w:r>
        <w:t>Experiencia de compra diferenciada: Un ambiente de tienda que inspira la creatividad, un servicio al cliente informado y personalizado, y la posibilidad de encontrar asesoramiento sobre productos específicos.</w:t>
      </w:r>
    </w:p>
    <w:p w14:paraId="3D84A217" w14:textId="77777777" w:rsidR="0009520F" w:rsidRDefault="006914FA" w:rsidP="009C03B3">
      <w:pPr>
        <w:numPr>
          <w:ilvl w:val="0"/>
          <w:numId w:val="37"/>
        </w:numPr>
        <w:pBdr>
          <w:top w:val="nil"/>
          <w:left w:val="nil"/>
          <w:bottom w:val="nil"/>
          <w:right w:val="nil"/>
          <w:between w:val="nil"/>
        </w:pBdr>
        <w:spacing w:line="360" w:lineRule="auto"/>
      </w:pPr>
      <w:r>
        <w:t>Conveniencia y accesibilidad: Ubicación estratégica y disponibilidad de productos cuando son necesarios, optimizando la gestión de stock sin requerir grandes compras iniciales por parte del cliente.</w:t>
      </w:r>
    </w:p>
    <w:p w14:paraId="244B33D5" w14:textId="77777777" w:rsidR="0009520F" w:rsidRDefault="006914FA" w:rsidP="009C03B3">
      <w:pPr>
        <w:numPr>
          <w:ilvl w:val="0"/>
          <w:numId w:val="37"/>
        </w:numPr>
        <w:pBdr>
          <w:top w:val="nil"/>
          <w:left w:val="nil"/>
          <w:bottom w:val="nil"/>
          <w:right w:val="nil"/>
          <w:between w:val="nil"/>
        </w:pBdr>
        <w:spacing w:line="360" w:lineRule="auto"/>
      </w:pPr>
      <w:r>
        <w:t xml:space="preserve">Lealtad de marca: Aprovechamiento de la reputación y confianza preexistente de la marca </w:t>
      </w:r>
      <w:proofErr w:type="spellStart"/>
      <w:r>
        <w:t>Sienra</w:t>
      </w:r>
      <w:proofErr w:type="spellEnd"/>
      <w:r>
        <w:t>.</w:t>
      </w:r>
    </w:p>
    <w:p w14:paraId="7410464C" w14:textId="77777777" w:rsidR="0009520F" w:rsidRDefault="0009520F" w:rsidP="009C03B3">
      <w:pPr>
        <w:pBdr>
          <w:top w:val="nil"/>
          <w:left w:val="nil"/>
          <w:bottom w:val="nil"/>
          <w:right w:val="nil"/>
          <w:between w:val="nil"/>
        </w:pBdr>
        <w:spacing w:line="360" w:lineRule="auto"/>
      </w:pPr>
    </w:p>
    <w:p w14:paraId="2F65BC3C" w14:textId="77777777" w:rsidR="0009520F" w:rsidRDefault="006914FA" w:rsidP="009C03B3">
      <w:pPr>
        <w:pStyle w:val="Subttulo"/>
        <w:spacing w:line="360" w:lineRule="auto"/>
      </w:pPr>
      <w:bookmarkStart w:id="63" w:name="_od7t4bzhv1h8" w:colFirst="0" w:colLast="0"/>
      <w:bookmarkEnd w:id="63"/>
      <w:r>
        <w:t>5.3 Canales (</w:t>
      </w:r>
      <w:proofErr w:type="spellStart"/>
      <w:r>
        <w:t>Channels</w:t>
      </w:r>
      <w:proofErr w:type="spellEnd"/>
      <w:r>
        <w:t>)</w:t>
      </w:r>
    </w:p>
    <w:p w14:paraId="6CF30F8D" w14:textId="77777777" w:rsidR="0009520F" w:rsidRDefault="0009520F" w:rsidP="009C03B3">
      <w:pPr>
        <w:spacing w:line="360" w:lineRule="auto"/>
      </w:pPr>
    </w:p>
    <w:p w14:paraId="43A8988C" w14:textId="77777777" w:rsidR="0009520F" w:rsidRDefault="006914FA" w:rsidP="009C03B3">
      <w:pPr>
        <w:pBdr>
          <w:top w:val="nil"/>
          <w:left w:val="nil"/>
          <w:bottom w:val="nil"/>
          <w:right w:val="nil"/>
          <w:between w:val="nil"/>
        </w:pBdr>
        <w:spacing w:line="360" w:lineRule="auto"/>
      </w:pPr>
      <w:r>
        <w:t xml:space="preserve">Este bloque describe cómo la Papelería </w:t>
      </w:r>
      <w:proofErr w:type="spellStart"/>
      <w:r>
        <w:t>Sienra</w:t>
      </w:r>
      <w:proofErr w:type="spellEnd"/>
      <w:r>
        <w:t xml:space="preserve"> se comunicará con sus segmentos de clientes para entregar su propuesta de valor. Se considerarán:</w:t>
      </w:r>
    </w:p>
    <w:p w14:paraId="35F1044F" w14:textId="77777777" w:rsidR="0009520F" w:rsidRDefault="006914FA" w:rsidP="009C03B3">
      <w:pPr>
        <w:numPr>
          <w:ilvl w:val="0"/>
          <w:numId w:val="4"/>
        </w:numPr>
        <w:pBdr>
          <w:top w:val="nil"/>
          <w:left w:val="nil"/>
          <w:bottom w:val="nil"/>
          <w:right w:val="nil"/>
          <w:between w:val="nil"/>
        </w:pBdr>
        <w:spacing w:line="360" w:lineRule="auto"/>
      </w:pPr>
      <w:r>
        <w:t>Tienda física: El principal punto de contacto, ubicado estratégicamente en Punta del Este, diseñado para ofrecer una experiencia de compra atractiva.</w:t>
      </w:r>
    </w:p>
    <w:p w14:paraId="7A3F0F2E" w14:textId="77777777" w:rsidR="0009520F" w:rsidRDefault="006914FA" w:rsidP="009C03B3">
      <w:pPr>
        <w:numPr>
          <w:ilvl w:val="0"/>
          <w:numId w:val="4"/>
        </w:numPr>
        <w:pBdr>
          <w:top w:val="nil"/>
          <w:left w:val="nil"/>
          <w:bottom w:val="nil"/>
          <w:right w:val="nil"/>
          <w:between w:val="nil"/>
        </w:pBdr>
        <w:spacing w:line="360" w:lineRule="auto"/>
      </w:pPr>
      <w:r>
        <w:t>Redes sociales: Plataformas como Instagram y Facebook para mostrar productos, promociones, tutoriales de arte, e interactuar con la comunidad.</w:t>
      </w:r>
    </w:p>
    <w:p w14:paraId="603658A9" w14:textId="77777777" w:rsidR="0009520F" w:rsidRDefault="006914FA" w:rsidP="009C03B3">
      <w:pPr>
        <w:numPr>
          <w:ilvl w:val="0"/>
          <w:numId w:val="4"/>
        </w:numPr>
        <w:pBdr>
          <w:top w:val="nil"/>
          <w:left w:val="nil"/>
          <w:bottom w:val="nil"/>
          <w:right w:val="nil"/>
          <w:between w:val="nil"/>
        </w:pBdr>
        <w:spacing w:line="360" w:lineRule="auto"/>
      </w:pPr>
      <w:r>
        <w:lastRenderedPageBreak/>
        <w:t>Sitio web/catálogo online: Aunque las ventas online pueden no ser el foco principal inicialmente, un sitio web informativo puede servir como catálogo de productos y punto de contacto.</w:t>
      </w:r>
    </w:p>
    <w:p w14:paraId="1FF43C77" w14:textId="77777777" w:rsidR="0009520F" w:rsidRDefault="0009520F" w:rsidP="009C03B3">
      <w:pPr>
        <w:pBdr>
          <w:top w:val="nil"/>
          <w:left w:val="nil"/>
          <w:bottom w:val="nil"/>
          <w:right w:val="nil"/>
          <w:between w:val="nil"/>
        </w:pBdr>
        <w:spacing w:line="360" w:lineRule="auto"/>
        <w:ind w:left="720"/>
      </w:pPr>
    </w:p>
    <w:p w14:paraId="77C05860" w14:textId="77777777" w:rsidR="0009520F" w:rsidRDefault="0009520F" w:rsidP="009C03B3">
      <w:pPr>
        <w:pBdr>
          <w:top w:val="nil"/>
          <w:left w:val="nil"/>
          <w:bottom w:val="nil"/>
          <w:right w:val="nil"/>
          <w:between w:val="nil"/>
        </w:pBdr>
        <w:spacing w:line="360" w:lineRule="auto"/>
      </w:pPr>
    </w:p>
    <w:p w14:paraId="290B4F17" w14:textId="77777777" w:rsidR="0009520F" w:rsidRDefault="006914FA" w:rsidP="009C03B3">
      <w:pPr>
        <w:pStyle w:val="Subttulo"/>
        <w:spacing w:line="360" w:lineRule="auto"/>
      </w:pPr>
      <w:bookmarkStart w:id="64" w:name="_e1nns9gkp2d5" w:colFirst="0" w:colLast="0"/>
      <w:bookmarkEnd w:id="64"/>
      <w:r>
        <w:t>5.4 Relaciones con Clientes (</w:t>
      </w:r>
      <w:proofErr w:type="spellStart"/>
      <w:r>
        <w:t>Customer</w:t>
      </w:r>
      <w:proofErr w:type="spellEnd"/>
      <w:r>
        <w:t xml:space="preserve"> </w:t>
      </w:r>
      <w:proofErr w:type="spellStart"/>
      <w:r>
        <w:t>Relationships</w:t>
      </w:r>
      <w:proofErr w:type="spellEnd"/>
      <w:r>
        <w:t>)</w:t>
      </w:r>
    </w:p>
    <w:p w14:paraId="31E5F4B5" w14:textId="77777777" w:rsidR="0009520F" w:rsidRDefault="0009520F" w:rsidP="009C03B3">
      <w:pPr>
        <w:spacing w:line="360" w:lineRule="auto"/>
      </w:pPr>
    </w:p>
    <w:p w14:paraId="5DE984F1" w14:textId="77777777" w:rsidR="0009520F" w:rsidRDefault="006914FA" w:rsidP="009C03B3">
      <w:pPr>
        <w:pBdr>
          <w:top w:val="nil"/>
          <w:left w:val="nil"/>
          <w:bottom w:val="nil"/>
          <w:right w:val="nil"/>
          <w:between w:val="nil"/>
        </w:pBdr>
        <w:spacing w:line="360" w:lineRule="auto"/>
      </w:pPr>
      <w:r>
        <w:t xml:space="preserve">Este componente describe el tipo de relación que la Papelería </w:t>
      </w:r>
      <w:proofErr w:type="spellStart"/>
      <w:r>
        <w:t>Sienra</w:t>
      </w:r>
      <w:proofErr w:type="spellEnd"/>
      <w:r>
        <w:t xml:space="preserve"> establecerá con sus diferentes segmentos de clientes. Incluirá:</w:t>
      </w:r>
    </w:p>
    <w:p w14:paraId="629DEC70" w14:textId="77777777" w:rsidR="0009520F" w:rsidRDefault="006914FA" w:rsidP="009C03B3">
      <w:pPr>
        <w:numPr>
          <w:ilvl w:val="0"/>
          <w:numId w:val="39"/>
        </w:numPr>
        <w:pBdr>
          <w:top w:val="nil"/>
          <w:left w:val="nil"/>
          <w:bottom w:val="nil"/>
          <w:right w:val="nil"/>
          <w:between w:val="nil"/>
        </w:pBdr>
        <w:spacing w:line="360" w:lineRule="auto"/>
      </w:pPr>
      <w:r>
        <w:t>Asistencia personal y especializada: Interacción directa en la tienda, donde el personal ofrece asesoramiento experto sobre productos de papelería y arte.</w:t>
      </w:r>
    </w:p>
    <w:p w14:paraId="5F846B30" w14:textId="77777777" w:rsidR="0009520F" w:rsidRDefault="006914FA" w:rsidP="009C03B3">
      <w:pPr>
        <w:numPr>
          <w:ilvl w:val="0"/>
          <w:numId w:val="39"/>
        </w:numPr>
        <w:pBdr>
          <w:top w:val="nil"/>
          <w:left w:val="nil"/>
          <w:bottom w:val="nil"/>
          <w:right w:val="nil"/>
          <w:between w:val="nil"/>
        </w:pBdr>
        <w:spacing w:line="360" w:lineRule="auto"/>
      </w:pPr>
      <w:r>
        <w:t xml:space="preserve">Programas de fidelización: Posibles descuentos o beneficios para clientes recurrentes y compra de grandes volúmenes (especialmente para </w:t>
      </w:r>
      <w:proofErr w:type="spellStart"/>
      <w:r>
        <w:t>PyMES</w:t>
      </w:r>
      <w:proofErr w:type="spellEnd"/>
      <w:r>
        <w:t xml:space="preserve"> o artistas).</w:t>
      </w:r>
    </w:p>
    <w:p w14:paraId="7610FCDB" w14:textId="77777777" w:rsidR="0009520F" w:rsidRDefault="0009520F" w:rsidP="009C03B3">
      <w:pPr>
        <w:pBdr>
          <w:top w:val="nil"/>
          <w:left w:val="nil"/>
          <w:bottom w:val="nil"/>
          <w:right w:val="nil"/>
          <w:between w:val="nil"/>
        </w:pBdr>
        <w:spacing w:line="360" w:lineRule="auto"/>
      </w:pPr>
    </w:p>
    <w:p w14:paraId="04C15765" w14:textId="77777777" w:rsidR="0009520F" w:rsidRDefault="006914FA" w:rsidP="009C03B3">
      <w:pPr>
        <w:pStyle w:val="Subttulo"/>
        <w:spacing w:line="360" w:lineRule="auto"/>
      </w:pPr>
      <w:bookmarkStart w:id="65" w:name="_nehdfx7q2udo" w:colFirst="0" w:colLast="0"/>
      <w:bookmarkEnd w:id="65"/>
      <w:r>
        <w:t>5.5 Fuentes de Ingresos (</w:t>
      </w:r>
      <w:proofErr w:type="spellStart"/>
      <w:r>
        <w:t>Revenue</w:t>
      </w:r>
      <w:proofErr w:type="spellEnd"/>
      <w:r>
        <w:t xml:space="preserve"> </w:t>
      </w:r>
      <w:proofErr w:type="spellStart"/>
      <w:r>
        <w:t>Streams</w:t>
      </w:r>
      <w:proofErr w:type="spellEnd"/>
      <w:r>
        <w:t>)</w:t>
      </w:r>
    </w:p>
    <w:p w14:paraId="08427EA8" w14:textId="77777777" w:rsidR="0009520F" w:rsidRDefault="0009520F" w:rsidP="009C03B3">
      <w:pPr>
        <w:spacing w:line="360" w:lineRule="auto"/>
      </w:pPr>
    </w:p>
    <w:p w14:paraId="7A01B903" w14:textId="77777777" w:rsidR="0009520F" w:rsidRDefault="006914FA" w:rsidP="009C03B3">
      <w:pPr>
        <w:pBdr>
          <w:top w:val="nil"/>
          <w:left w:val="nil"/>
          <w:bottom w:val="nil"/>
          <w:right w:val="nil"/>
          <w:between w:val="nil"/>
        </w:pBdr>
        <w:spacing w:line="360" w:lineRule="auto"/>
      </w:pPr>
      <w:r>
        <w:t xml:space="preserve">Este bloque define cómo la Papelería </w:t>
      </w:r>
      <w:proofErr w:type="spellStart"/>
      <w:r>
        <w:t>Sienra</w:t>
      </w:r>
      <w:proofErr w:type="spellEnd"/>
      <w:r>
        <w:t xml:space="preserve"> generará dinero a partir de su propuesta de valor. Las principales fuentes serán:</w:t>
      </w:r>
    </w:p>
    <w:p w14:paraId="2F239AF5" w14:textId="77777777" w:rsidR="0009520F" w:rsidRDefault="006914FA" w:rsidP="009C03B3">
      <w:pPr>
        <w:numPr>
          <w:ilvl w:val="0"/>
          <w:numId w:val="2"/>
        </w:numPr>
        <w:pBdr>
          <w:top w:val="nil"/>
          <w:left w:val="nil"/>
          <w:bottom w:val="nil"/>
          <w:right w:val="nil"/>
          <w:between w:val="nil"/>
        </w:pBdr>
        <w:spacing w:line="360" w:lineRule="auto"/>
      </w:pPr>
      <w:r>
        <w:t>Venta directa de productos: Ingresos generados por la venta de artículos de papelería, librería y materiales artísticos en la tienda física.</w:t>
      </w:r>
    </w:p>
    <w:p w14:paraId="03FC6E04" w14:textId="77777777" w:rsidR="0009520F" w:rsidRDefault="006914FA" w:rsidP="009C03B3">
      <w:pPr>
        <w:numPr>
          <w:ilvl w:val="0"/>
          <w:numId w:val="2"/>
        </w:numPr>
        <w:pBdr>
          <w:top w:val="nil"/>
          <w:left w:val="nil"/>
          <w:bottom w:val="nil"/>
          <w:right w:val="nil"/>
          <w:between w:val="nil"/>
        </w:pBdr>
        <w:spacing w:line="360" w:lineRule="auto"/>
      </w:pPr>
      <w:r>
        <w:t>Venta de productos especializados/de nicho: Ingresos de artículos de mayor valor o con mayores márgenes, como pinturas profesionales o papeles de diseño.</w:t>
      </w:r>
    </w:p>
    <w:p w14:paraId="06154E19" w14:textId="77777777" w:rsidR="0009520F" w:rsidRDefault="0009520F" w:rsidP="009C03B3">
      <w:pPr>
        <w:pBdr>
          <w:top w:val="nil"/>
          <w:left w:val="nil"/>
          <w:bottom w:val="nil"/>
          <w:right w:val="nil"/>
          <w:between w:val="nil"/>
        </w:pBdr>
        <w:spacing w:line="360" w:lineRule="auto"/>
      </w:pPr>
    </w:p>
    <w:p w14:paraId="7A61C2DC" w14:textId="77777777" w:rsidR="0009520F" w:rsidRDefault="006914FA" w:rsidP="009C03B3">
      <w:pPr>
        <w:pStyle w:val="Subttulo"/>
        <w:spacing w:line="360" w:lineRule="auto"/>
      </w:pPr>
      <w:bookmarkStart w:id="66" w:name="_ojsfz0lohjdg" w:colFirst="0" w:colLast="0"/>
      <w:bookmarkEnd w:id="66"/>
      <w:r>
        <w:t xml:space="preserve">5.6 Recursos Clave (Key </w:t>
      </w:r>
      <w:proofErr w:type="spellStart"/>
      <w:r>
        <w:t>Resources</w:t>
      </w:r>
      <w:proofErr w:type="spellEnd"/>
      <w:r>
        <w:t>)</w:t>
      </w:r>
    </w:p>
    <w:p w14:paraId="137D7174" w14:textId="77777777" w:rsidR="0009520F" w:rsidRDefault="0009520F" w:rsidP="009C03B3">
      <w:pPr>
        <w:spacing w:line="360" w:lineRule="auto"/>
      </w:pPr>
    </w:p>
    <w:p w14:paraId="4E76289C" w14:textId="77777777" w:rsidR="0009520F" w:rsidRDefault="006914FA" w:rsidP="009C03B3">
      <w:pPr>
        <w:pBdr>
          <w:top w:val="nil"/>
          <w:left w:val="nil"/>
          <w:bottom w:val="nil"/>
          <w:right w:val="nil"/>
          <w:between w:val="nil"/>
        </w:pBdr>
        <w:spacing w:line="360" w:lineRule="auto"/>
      </w:pPr>
      <w:r>
        <w:t xml:space="preserve">Aquí se describen los activos más importantes requeridos para que la Papelería </w:t>
      </w:r>
      <w:proofErr w:type="spellStart"/>
      <w:r>
        <w:t>Sienra</w:t>
      </w:r>
      <w:proofErr w:type="spellEnd"/>
      <w:r>
        <w:t xml:space="preserve"> opere y entregue su propuesta de valor. Incluyen:</w:t>
      </w:r>
    </w:p>
    <w:p w14:paraId="2600CEBA" w14:textId="77777777" w:rsidR="0009520F" w:rsidRDefault="006914FA" w:rsidP="009C03B3">
      <w:pPr>
        <w:numPr>
          <w:ilvl w:val="0"/>
          <w:numId w:val="6"/>
        </w:numPr>
        <w:pBdr>
          <w:top w:val="nil"/>
          <w:left w:val="nil"/>
          <w:bottom w:val="nil"/>
          <w:right w:val="nil"/>
          <w:between w:val="nil"/>
        </w:pBdr>
        <w:spacing w:line="360" w:lineRule="auto"/>
      </w:pPr>
      <w:r>
        <w:t>Físicos: Local comercial, mobiliario, inventario de productos.</w:t>
      </w:r>
    </w:p>
    <w:p w14:paraId="0807782F" w14:textId="77777777" w:rsidR="0009520F" w:rsidRDefault="006914FA" w:rsidP="009C03B3">
      <w:pPr>
        <w:numPr>
          <w:ilvl w:val="0"/>
          <w:numId w:val="6"/>
        </w:numPr>
        <w:pBdr>
          <w:top w:val="nil"/>
          <w:left w:val="nil"/>
          <w:bottom w:val="nil"/>
          <w:right w:val="nil"/>
          <w:between w:val="nil"/>
        </w:pBdr>
        <w:spacing w:line="360" w:lineRule="auto"/>
      </w:pPr>
      <w:r>
        <w:t>Humanos: Personal con conocimientos especializados en papelería y arte, habilidades de atención al cliente.</w:t>
      </w:r>
    </w:p>
    <w:p w14:paraId="219A68E9" w14:textId="77777777" w:rsidR="0009520F" w:rsidRDefault="006914FA" w:rsidP="009C03B3">
      <w:pPr>
        <w:numPr>
          <w:ilvl w:val="0"/>
          <w:numId w:val="6"/>
        </w:numPr>
        <w:pBdr>
          <w:top w:val="nil"/>
          <w:left w:val="nil"/>
          <w:bottom w:val="nil"/>
          <w:right w:val="nil"/>
          <w:between w:val="nil"/>
        </w:pBdr>
        <w:spacing w:line="360" w:lineRule="auto"/>
      </w:pPr>
      <w:r>
        <w:lastRenderedPageBreak/>
        <w:t>Intelectuales: Marca "</w:t>
      </w:r>
      <w:proofErr w:type="spellStart"/>
      <w:r>
        <w:t>Sienra</w:t>
      </w:r>
      <w:proofErr w:type="spellEnd"/>
      <w:r>
        <w:t>" y su reputación, conocimiento del mercado y de proveedores.</w:t>
      </w:r>
    </w:p>
    <w:p w14:paraId="3BB77136" w14:textId="77777777" w:rsidR="0009520F" w:rsidRDefault="006914FA" w:rsidP="009C03B3">
      <w:pPr>
        <w:numPr>
          <w:ilvl w:val="0"/>
          <w:numId w:val="6"/>
        </w:numPr>
        <w:pBdr>
          <w:top w:val="nil"/>
          <w:left w:val="nil"/>
          <w:bottom w:val="nil"/>
          <w:right w:val="nil"/>
          <w:between w:val="nil"/>
        </w:pBdr>
        <w:spacing w:line="360" w:lineRule="auto"/>
      </w:pPr>
      <w:r>
        <w:t>Financieros: Capital inicial, líneas de crédito para la gestión de stock.</w:t>
      </w:r>
    </w:p>
    <w:p w14:paraId="077EF1CC" w14:textId="77777777" w:rsidR="0009520F" w:rsidRDefault="0009520F" w:rsidP="009C03B3">
      <w:pPr>
        <w:pBdr>
          <w:top w:val="nil"/>
          <w:left w:val="nil"/>
          <w:bottom w:val="nil"/>
          <w:right w:val="nil"/>
          <w:between w:val="nil"/>
        </w:pBdr>
        <w:spacing w:line="360" w:lineRule="auto"/>
      </w:pPr>
    </w:p>
    <w:p w14:paraId="2C0ED609" w14:textId="77777777" w:rsidR="0009520F" w:rsidRDefault="006914FA" w:rsidP="009C03B3">
      <w:pPr>
        <w:pStyle w:val="Subttulo"/>
        <w:spacing w:line="360" w:lineRule="auto"/>
      </w:pPr>
      <w:bookmarkStart w:id="67" w:name="_4kcukv1a2aos" w:colFirst="0" w:colLast="0"/>
      <w:bookmarkEnd w:id="67"/>
      <w:r>
        <w:t xml:space="preserve">5.7 Actividades Clave (Key </w:t>
      </w:r>
      <w:proofErr w:type="spellStart"/>
      <w:r>
        <w:t>Activities</w:t>
      </w:r>
      <w:proofErr w:type="spellEnd"/>
      <w:r>
        <w:t>)</w:t>
      </w:r>
    </w:p>
    <w:p w14:paraId="5035D037" w14:textId="77777777" w:rsidR="0009520F" w:rsidRDefault="0009520F" w:rsidP="009C03B3">
      <w:pPr>
        <w:spacing w:line="360" w:lineRule="auto"/>
      </w:pPr>
    </w:p>
    <w:p w14:paraId="3B81A99E" w14:textId="77777777" w:rsidR="0009520F" w:rsidRDefault="006914FA" w:rsidP="009C03B3">
      <w:pPr>
        <w:pBdr>
          <w:top w:val="nil"/>
          <w:left w:val="nil"/>
          <w:bottom w:val="nil"/>
          <w:right w:val="nil"/>
          <w:between w:val="nil"/>
        </w:pBdr>
        <w:spacing w:line="360" w:lineRule="auto"/>
      </w:pPr>
      <w:r>
        <w:t xml:space="preserve">Este bloque detalla las acciones más importantes que la Papelería </w:t>
      </w:r>
      <w:proofErr w:type="spellStart"/>
      <w:r>
        <w:t>Sienra</w:t>
      </w:r>
      <w:proofErr w:type="spellEnd"/>
      <w:r>
        <w:t xml:space="preserve"> debe realizar para que su modelo de negocio funcione. Las actividades principales son:</w:t>
      </w:r>
    </w:p>
    <w:p w14:paraId="7854F1DB" w14:textId="77777777" w:rsidR="0009520F" w:rsidRDefault="006914FA" w:rsidP="009C03B3">
      <w:pPr>
        <w:numPr>
          <w:ilvl w:val="0"/>
          <w:numId w:val="5"/>
        </w:numPr>
        <w:pBdr>
          <w:top w:val="nil"/>
          <w:left w:val="nil"/>
          <w:bottom w:val="nil"/>
          <w:right w:val="nil"/>
          <w:between w:val="nil"/>
        </w:pBdr>
        <w:spacing w:line="360" w:lineRule="auto"/>
      </w:pPr>
      <w:r>
        <w:t>Gestión de inventario y compras: Negociación con distribuidores locales, selección de productos y mantenimiento de un stock óptimo y variado.</w:t>
      </w:r>
    </w:p>
    <w:p w14:paraId="6DCF4821" w14:textId="77777777" w:rsidR="0009520F" w:rsidRDefault="006914FA" w:rsidP="009C03B3">
      <w:pPr>
        <w:numPr>
          <w:ilvl w:val="0"/>
          <w:numId w:val="5"/>
        </w:numPr>
        <w:pBdr>
          <w:top w:val="nil"/>
          <w:left w:val="nil"/>
          <w:bottom w:val="nil"/>
          <w:right w:val="nil"/>
          <w:between w:val="nil"/>
        </w:pBdr>
        <w:spacing w:line="360" w:lineRule="auto"/>
      </w:pPr>
      <w:r>
        <w:t xml:space="preserve">Operaciones de tienda: Atención al cliente, ventas, </w:t>
      </w:r>
      <w:proofErr w:type="spellStart"/>
      <w:r>
        <w:t>merchandising</w:t>
      </w:r>
      <w:proofErr w:type="spellEnd"/>
      <w:r>
        <w:t xml:space="preserve"> y mantenimiento del local.</w:t>
      </w:r>
    </w:p>
    <w:p w14:paraId="440F17A5" w14:textId="77777777" w:rsidR="0009520F" w:rsidRDefault="006914FA" w:rsidP="009C03B3">
      <w:pPr>
        <w:numPr>
          <w:ilvl w:val="0"/>
          <w:numId w:val="5"/>
        </w:numPr>
        <w:pBdr>
          <w:top w:val="nil"/>
          <w:left w:val="nil"/>
          <w:bottom w:val="nil"/>
          <w:right w:val="nil"/>
          <w:between w:val="nil"/>
        </w:pBdr>
        <w:spacing w:line="360" w:lineRule="auto"/>
      </w:pPr>
      <w:r>
        <w:t>Marketing y promoción: Actividades para atraer y retener clientes, incluyendo gestión de redes sociales.</w:t>
      </w:r>
    </w:p>
    <w:p w14:paraId="120ADFF3" w14:textId="77777777" w:rsidR="0009520F" w:rsidRDefault="0009520F" w:rsidP="009C03B3">
      <w:pPr>
        <w:pBdr>
          <w:top w:val="nil"/>
          <w:left w:val="nil"/>
          <w:bottom w:val="nil"/>
          <w:right w:val="nil"/>
          <w:between w:val="nil"/>
        </w:pBdr>
        <w:spacing w:line="360" w:lineRule="auto"/>
      </w:pPr>
    </w:p>
    <w:p w14:paraId="463E19EF" w14:textId="77777777" w:rsidR="0009520F" w:rsidRDefault="006914FA" w:rsidP="009C03B3">
      <w:pPr>
        <w:pStyle w:val="Subttulo"/>
        <w:spacing w:line="360" w:lineRule="auto"/>
      </w:pPr>
      <w:bookmarkStart w:id="68" w:name="_9crzxs8mz6a" w:colFirst="0" w:colLast="0"/>
      <w:bookmarkEnd w:id="68"/>
      <w:r>
        <w:t xml:space="preserve">5.8 Asociaciones Clave (Key </w:t>
      </w:r>
      <w:proofErr w:type="spellStart"/>
      <w:r>
        <w:t>Partnerships</w:t>
      </w:r>
      <w:proofErr w:type="spellEnd"/>
      <w:r>
        <w:t>)</w:t>
      </w:r>
    </w:p>
    <w:p w14:paraId="5775C98D" w14:textId="77777777" w:rsidR="0009520F" w:rsidRDefault="0009520F" w:rsidP="009C03B3">
      <w:pPr>
        <w:spacing w:line="360" w:lineRule="auto"/>
      </w:pPr>
    </w:p>
    <w:p w14:paraId="5CC21D5B" w14:textId="77777777" w:rsidR="0009520F" w:rsidRDefault="006914FA" w:rsidP="009C03B3">
      <w:pPr>
        <w:pBdr>
          <w:top w:val="nil"/>
          <w:left w:val="nil"/>
          <w:bottom w:val="nil"/>
          <w:right w:val="nil"/>
          <w:between w:val="nil"/>
        </w:pBdr>
        <w:spacing w:line="360" w:lineRule="auto"/>
      </w:pPr>
      <w:r>
        <w:t xml:space="preserve">Este componente describe la red de proveedores y socios que apoyan el funcionamiento de la Papelería </w:t>
      </w:r>
      <w:proofErr w:type="spellStart"/>
      <w:r>
        <w:t>Sienra</w:t>
      </w:r>
      <w:proofErr w:type="spellEnd"/>
      <w:r>
        <w:t>. Incluyen:</w:t>
      </w:r>
    </w:p>
    <w:p w14:paraId="1DED24EC" w14:textId="77777777" w:rsidR="0009520F" w:rsidRDefault="006914FA" w:rsidP="009C03B3">
      <w:pPr>
        <w:numPr>
          <w:ilvl w:val="0"/>
          <w:numId w:val="3"/>
        </w:numPr>
        <w:pBdr>
          <w:top w:val="nil"/>
          <w:left w:val="nil"/>
          <w:bottom w:val="nil"/>
          <w:right w:val="nil"/>
          <w:between w:val="nil"/>
        </w:pBdr>
        <w:spacing w:line="360" w:lineRule="auto"/>
      </w:pPr>
      <w:r>
        <w:t>Distribuidores locales de papelería y materiales artísticos: Socios principales para el abastecimiento de productos.</w:t>
      </w:r>
    </w:p>
    <w:p w14:paraId="2DAE24B0" w14:textId="77777777" w:rsidR="0009520F" w:rsidRDefault="0009520F" w:rsidP="009C03B3">
      <w:pPr>
        <w:pBdr>
          <w:top w:val="nil"/>
          <w:left w:val="nil"/>
          <w:bottom w:val="nil"/>
          <w:right w:val="nil"/>
          <w:between w:val="nil"/>
        </w:pBdr>
        <w:spacing w:line="360" w:lineRule="auto"/>
        <w:ind w:left="720"/>
      </w:pPr>
    </w:p>
    <w:p w14:paraId="0CC23B33" w14:textId="77777777" w:rsidR="0009520F" w:rsidRDefault="006914FA" w:rsidP="009C03B3">
      <w:pPr>
        <w:pStyle w:val="Subttulo"/>
        <w:spacing w:line="360" w:lineRule="auto"/>
      </w:pPr>
      <w:bookmarkStart w:id="69" w:name="_41hyflfg8tmt" w:colFirst="0" w:colLast="0"/>
      <w:bookmarkEnd w:id="69"/>
      <w:r>
        <w:t>5.9 Estructura de Costos (</w:t>
      </w:r>
      <w:proofErr w:type="spellStart"/>
      <w:r>
        <w:t>Cost</w:t>
      </w:r>
      <w:proofErr w:type="spellEnd"/>
      <w:r>
        <w:t xml:space="preserve"> </w:t>
      </w:r>
      <w:proofErr w:type="spellStart"/>
      <w:r>
        <w:t>Structure</w:t>
      </w:r>
      <w:proofErr w:type="spellEnd"/>
      <w:r>
        <w:t>)</w:t>
      </w:r>
    </w:p>
    <w:p w14:paraId="1265BD0A" w14:textId="77777777" w:rsidR="0009520F" w:rsidRDefault="0009520F" w:rsidP="009C03B3">
      <w:pPr>
        <w:spacing w:line="360" w:lineRule="auto"/>
      </w:pPr>
    </w:p>
    <w:p w14:paraId="6411F43C" w14:textId="77777777" w:rsidR="0009520F" w:rsidRDefault="006914FA" w:rsidP="009C03B3">
      <w:pPr>
        <w:pBdr>
          <w:top w:val="nil"/>
          <w:left w:val="nil"/>
          <w:bottom w:val="nil"/>
          <w:right w:val="nil"/>
          <w:between w:val="nil"/>
        </w:pBdr>
        <w:spacing w:line="360" w:lineRule="auto"/>
      </w:pPr>
      <w:r>
        <w:t>Finalmente, este bloque describe los costos más importantes incurridos al operar el modelo de negocio. Los costos principales incluyen:</w:t>
      </w:r>
    </w:p>
    <w:p w14:paraId="1FD38634" w14:textId="77777777" w:rsidR="0009520F" w:rsidRDefault="006914FA" w:rsidP="009C03B3">
      <w:pPr>
        <w:numPr>
          <w:ilvl w:val="0"/>
          <w:numId w:val="38"/>
        </w:numPr>
        <w:pBdr>
          <w:top w:val="nil"/>
          <w:left w:val="nil"/>
          <w:bottom w:val="nil"/>
          <w:right w:val="nil"/>
          <w:between w:val="nil"/>
        </w:pBdr>
        <w:spacing w:line="360" w:lineRule="auto"/>
      </w:pPr>
      <w:r>
        <w:t>Alquiler y servicios: Costos operativos fijos del local.</w:t>
      </w:r>
    </w:p>
    <w:p w14:paraId="10D03BA8" w14:textId="77777777" w:rsidR="0009520F" w:rsidRDefault="006914FA" w:rsidP="009C03B3">
      <w:pPr>
        <w:numPr>
          <w:ilvl w:val="0"/>
          <w:numId w:val="38"/>
        </w:numPr>
        <w:pBdr>
          <w:top w:val="nil"/>
          <w:left w:val="nil"/>
          <w:bottom w:val="nil"/>
          <w:right w:val="nil"/>
          <w:between w:val="nil"/>
        </w:pBdr>
        <w:spacing w:line="360" w:lineRule="auto"/>
      </w:pPr>
      <w:r>
        <w:t>Costo de la mercadería vendida (CMV): El costo de adquisición de los productos a los distribuidores.</w:t>
      </w:r>
    </w:p>
    <w:p w14:paraId="1F8D4971" w14:textId="77777777" w:rsidR="0009520F" w:rsidRDefault="006914FA" w:rsidP="009C03B3">
      <w:pPr>
        <w:numPr>
          <w:ilvl w:val="0"/>
          <w:numId w:val="38"/>
        </w:numPr>
        <w:pBdr>
          <w:top w:val="nil"/>
          <w:left w:val="nil"/>
          <w:bottom w:val="nil"/>
          <w:right w:val="nil"/>
          <w:between w:val="nil"/>
        </w:pBdr>
        <w:spacing w:line="360" w:lineRule="auto"/>
      </w:pPr>
      <w:r>
        <w:t>Salarios y beneficios del personal.</w:t>
      </w:r>
    </w:p>
    <w:p w14:paraId="0A472A61" w14:textId="77777777" w:rsidR="0009520F" w:rsidRDefault="006914FA" w:rsidP="009C03B3">
      <w:pPr>
        <w:numPr>
          <w:ilvl w:val="0"/>
          <w:numId w:val="38"/>
        </w:numPr>
        <w:pBdr>
          <w:top w:val="nil"/>
          <w:left w:val="nil"/>
          <w:bottom w:val="nil"/>
          <w:right w:val="nil"/>
          <w:between w:val="nil"/>
        </w:pBdr>
        <w:spacing w:line="360" w:lineRule="auto"/>
      </w:pPr>
      <w:r>
        <w:t>Gastos de marketing y publicidad.</w:t>
      </w:r>
    </w:p>
    <w:p w14:paraId="673172CC" w14:textId="77777777" w:rsidR="0009520F" w:rsidRDefault="006914FA" w:rsidP="009C03B3">
      <w:pPr>
        <w:numPr>
          <w:ilvl w:val="0"/>
          <w:numId w:val="38"/>
        </w:numPr>
        <w:pBdr>
          <w:top w:val="nil"/>
          <w:left w:val="nil"/>
          <w:bottom w:val="nil"/>
          <w:right w:val="nil"/>
          <w:between w:val="nil"/>
        </w:pBdr>
        <w:spacing w:line="360" w:lineRule="auto"/>
      </w:pPr>
      <w:r>
        <w:lastRenderedPageBreak/>
        <w:t>Costos operativos generales: Mantenimiento, licencias, seguros, etc.</w:t>
      </w:r>
    </w:p>
    <w:p w14:paraId="6F0DF8B6" w14:textId="77777777" w:rsidR="0009520F" w:rsidRDefault="0009520F" w:rsidP="009C03B3">
      <w:pPr>
        <w:shd w:val="clear" w:color="auto" w:fill="FFFFFF"/>
        <w:spacing w:before="220" w:after="280" w:line="360" w:lineRule="auto"/>
        <w:jc w:val="left"/>
        <w:rPr>
          <w:b/>
        </w:rPr>
      </w:pPr>
      <w:bookmarkStart w:id="70" w:name="_1l0o423riit6" w:colFirst="0" w:colLast="0"/>
      <w:bookmarkEnd w:id="70"/>
    </w:p>
    <w:p w14:paraId="060B60F2" w14:textId="77777777" w:rsidR="0009520F" w:rsidRDefault="0009520F" w:rsidP="009C03B3">
      <w:pPr>
        <w:pBdr>
          <w:top w:val="nil"/>
          <w:left w:val="nil"/>
          <w:bottom w:val="nil"/>
          <w:right w:val="nil"/>
          <w:between w:val="nil"/>
        </w:pBdr>
        <w:shd w:val="clear" w:color="auto" w:fill="FFFFFF"/>
        <w:spacing w:before="220" w:after="280" w:line="360" w:lineRule="auto"/>
        <w:jc w:val="center"/>
        <w:rPr>
          <w:b/>
        </w:rPr>
      </w:pPr>
      <w:bookmarkStart w:id="71" w:name="_36itec65un03" w:colFirst="0" w:colLast="0"/>
      <w:bookmarkEnd w:id="71"/>
    </w:p>
    <w:p w14:paraId="7D92DD15" w14:textId="77777777" w:rsidR="0009520F" w:rsidRDefault="006914FA" w:rsidP="009C03B3">
      <w:pPr>
        <w:pBdr>
          <w:top w:val="nil"/>
          <w:left w:val="nil"/>
          <w:bottom w:val="nil"/>
          <w:right w:val="nil"/>
          <w:between w:val="nil"/>
        </w:pBdr>
        <w:shd w:val="clear" w:color="auto" w:fill="FFFFFF"/>
        <w:spacing w:before="220" w:after="280" w:line="360" w:lineRule="auto"/>
        <w:jc w:val="center"/>
        <w:rPr>
          <w:b/>
          <w:color w:val="000000"/>
        </w:rPr>
      </w:pPr>
      <w:r>
        <w:rPr>
          <w:b/>
          <w:color w:val="000000"/>
        </w:rPr>
        <w:t xml:space="preserve">CAPÍTULO </w:t>
      </w:r>
      <w:r>
        <w:rPr>
          <w:b/>
        </w:rPr>
        <w:t>6</w:t>
      </w:r>
      <w:r>
        <w:rPr>
          <w:b/>
          <w:color w:val="000000"/>
        </w:rPr>
        <w:t>: CONCLUSIONES Y RECOMENDACIONES</w:t>
      </w:r>
    </w:p>
    <w:p w14:paraId="06385F2D" w14:textId="77777777" w:rsidR="0009520F" w:rsidRDefault="006914FA" w:rsidP="009C03B3">
      <w:pPr>
        <w:pStyle w:val="Subttulo"/>
        <w:shd w:val="clear" w:color="auto" w:fill="FFFFFF"/>
        <w:spacing w:before="220" w:after="280" w:line="360" w:lineRule="auto"/>
      </w:pPr>
      <w:bookmarkStart w:id="72" w:name="_6x0r26uwd6z4" w:colFirst="0" w:colLast="0"/>
      <w:bookmarkEnd w:id="72"/>
      <w:r>
        <w:t>Conclusiones</w:t>
      </w:r>
    </w:p>
    <w:p w14:paraId="3BA7EE3B" w14:textId="77777777" w:rsidR="0009520F" w:rsidRDefault="006914FA" w:rsidP="009C03B3">
      <w:pPr>
        <w:pBdr>
          <w:top w:val="nil"/>
          <w:left w:val="nil"/>
          <w:bottom w:val="nil"/>
          <w:right w:val="nil"/>
          <w:between w:val="nil"/>
        </w:pBdr>
        <w:spacing w:line="360" w:lineRule="auto"/>
      </w:pPr>
      <w:r>
        <w:t>La presente investigación, orientada a evaluar la viabilidad de la apertura de una papelería y librería en Punta del Este, Uruguay, ha arrojado resultados significativos que permiten formular conclusiones sólidas y fundamentadas. A través de una metodología de investigación mixta, combinando enfoques cuantitativos y cualitativos, se ha logrado obtener una comprensión profunda del mercado local, las preferencias de los consumidores y el panorama competitivo existente.</w:t>
      </w:r>
    </w:p>
    <w:p w14:paraId="346B1FB5" w14:textId="77777777" w:rsidR="0009520F" w:rsidRDefault="006914FA" w:rsidP="009C03B3">
      <w:pPr>
        <w:pBdr>
          <w:top w:val="nil"/>
          <w:left w:val="nil"/>
          <w:bottom w:val="nil"/>
          <w:right w:val="nil"/>
          <w:between w:val="nil"/>
        </w:pBdr>
        <w:spacing w:line="360" w:lineRule="auto"/>
      </w:pPr>
      <w:r>
        <w:t>En primer lugar, los datos recolectados mediante encuestas revelan un mercado potencial con características bien definidas. Los resultados demuestran que existe una demanda estable por artículos de papelería, impulsada tanto por residentes permanentes como por visitantes temporales, con un enfoque notable en familias, jóvenes profesionales y un grupo significativo de turistas. Este segmento de mercado presenta una frecuencia de compra que oscila entre mensual y estacional, lo que sugiere la necesidad de una planificación estratégica de inventario y campañas promocionales.</w:t>
      </w:r>
    </w:p>
    <w:p w14:paraId="0CAC272B" w14:textId="77777777" w:rsidR="0009520F" w:rsidRDefault="006914FA" w:rsidP="009C03B3">
      <w:pPr>
        <w:pBdr>
          <w:top w:val="nil"/>
          <w:left w:val="nil"/>
          <w:bottom w:val="nil"/>
          <w:right w:val="nil"/>
          <w:between w:val="nil"/>
        </w:pBdr>
        <w:spacing w:line="360" w:lineRule="auto"/>
      </w:pPr>
      <w:r>
        <w:t>En segundo lugar, el análisis de las preferencias de compra y los factores determinantes revela una alta valoración del precio y la calidad por parte de los consumidores. Si bien el precio es un factor crucial en la decisión de compra, la calidad de los productos se posiciona como un elemento diferenciador que puede influir significativamente en la elección de una tienda específica. Asimismo, aspectos como la ubicación conveniente y la variedad de productos también influyen en las decisiones de los consumidores.</w:t>
      </w:r>
    </w:p>
    <w:p w14:paraId="436749E1" w14:textId="77777777" w:rsidR="0009520F" w:rsidRDefault="006914FA" w:rsidP="009C03B3">
      <w:pPr>
        <w:pBdr>
          <w:top w:val="nil"/>
          <w:left w:val="nil"/>
          <w:bottom w:val="nil"/>
          <w:right w:val="nil"/>
          <w:between w:val="nil"/>
        </w:pBdr>
        <w:spacing w:line="360" w:lineRule="auto"/>
      </w:pPr>
      <w:r>
        <w:t xml:space="preserve">Por otra parte, el estudio de la competencia, a través de la observación directa, ha revelado las fortalezas y debilidades de los principales actores del mercado, Mosca y Le </w:t>
      </w:r>
      <w:proofErr w:type="spellStart"/>
      <w:r>
        <w:t>Crayon</w:t>
      </w:r>
      <w:proofErr w:type="spellEnd"/>
      <w:r>
        <w:t xml:space="preserve">. Mosca se destaca por su amplia oferta de productos y su ubicación en un centro comercial concurrido, aunque presenta limitaciones en la atención al cliente y el conocimiento específico de sus </w:t>
      </w:r>
      <w:r>
        <w:lastRenderedPageBreak/>
        <w:t xml:space="preserve">empleados sobre los productos. Le </w:t>
      </w:r>
      <w:proofErr w:type="spellStart"/>
      <w:r>
        <w:t>Crayon</w:t>
      </w:r>
      <w:proofErr w:type="spellEnd"/>
      <w:r>
        <w:t xml:space="preserve">, por su parte, enfrenta desafíos en términos de variedad de productos, calidad y experiencia de compra. Estas limitaciones representan oportunidades para que la Papelería </w:t>
      </w:r>
      <w:proofErr w:type="spellStart"/>
      <w:r>
        <w:t>Sienra</w:t>
      </w:r>
      <w:proofErr w:type="spellEnd"/>
      <w:r>
        <w:t xml:space="preserve"> se diferencie en el mercado a través de una oferta más equilibrada y un servicio al cliente de mayor calidad.</w:t>
      </w:r>
    </w:p>
    <w:p w14:paraId="6C8A0B7C" w14:textId="77777777" w:rsidR="0009520F" w:rsidRDefault="006914FA" w:rsidP="009C03B3">
      <w:pPr>
        <w:pBdr>
          <w:top w:val="nil"/>
          <w:left w:val="nil"/>
          <w:bottom w:val="nil"/>
          <w:right w:val="nil"/>
          <w:between w:val="nil"/>
        </w:pBdr>
        <w:spacing w:line="360" w:lineRule="auto"/>
      </w:pPr>
      <w:r>
        <w:t>El análisis financiero, aunque preliminar, sugiere que la apertura de una papelería y librería en Punta del Este es una inversión viable, aunque requiere una planificación cuidadosa y una gestión eficiente de los recursos. La proyección de ingresos, ajustada por la estacionalidad turística, indica un potencial de crecimiento, aunque la recuperación de la inversión inicial podría extenderse hasta el sexto año de operación. La baja Tasa Interna de Retorno (TIR) en un horizonte de 6 años indica que se deberá tener una visión a largo plazo para lograr un mayor rédito financiero.</w:t>
      </w:r>
    </w:p>
    <w:p w14:paraId="06E79095" w14:textId="77777777" w:rsidR="0009520F" w:rsidRDefault="006914FA" w:rsidP="009C03B3">
      <w:pPr>
        <w:spacing w:line="360" w:lineRule="auto"/>
      </w:pPr>
      <w:r>
        <w:t>En respuesta a la hipótesis inicial planteada, los resultados sugieren que la apertura de una Papelería y Librería en Punta del Este es un negocio económicamente sustentable, siempre y cuando se implementen estrategias adecuadas para abordar los desafíos identificados y aprovechar las oportunidades de mercado. La propuesta de valor de la empresa debe centrarse en ofrecer productos de alta calidad a precios competitivos, una atención al cliente excepcional, una ubicación conveniente y una estrategia de marketing efectiva.</w:t>
      </w:r>
    </w:p>
    <w:p w14:paraId="7CA25368" w14:textId="77777777" w:rsidR="0009520F" w:rsidRDefault="006914FA" w:rsidP="009C03B3">
      <w:pPr>
        <w:pStyle w:val="Subttulo"/>
        <w:shd w:val="clear" w:color="auto" w:fill="FFFFFF"/>
        <w:spacing w:before="220" w:after="280" w:line="360" w:lineRule="auto"/>
      </w:pPr>
      <w:bookmarkStart w:id="73" w:name="_1tbt30xdi16y" w:colFirst="0" w:colLast="0"/>
      <w:bookmarkEnd w:id="73"/>
      <w:r>
        <w:t>Recomendaciones</w:t>
      </w:r>
    </w:p>
    <w:p w14:paraId="7A66AE38" w14:textId="77777777" w:rsidR="0009520F" w:rsidRDefault="006914FA" w:rsidP="009C03B3">
      <w:pPr>
        <w:spacing w:line="360" w:lineRule="auto"/>
      </w:pPr>
      <w:r>
        <w:t xml:space="preserve">A partir de las conclusiones expuestas, se formulan las siguientes recomendaciones, diseñadas para guiar la implementación del plan de negocios y maximizar las posibilidades de éxito de la Papelería </w:t>
      </w:r>
      <w:proofErr w:type="spellStart"/>
      <w:r>
        <w:t>Sienra</w:t>
      </w:r>
      <w:proofErr w:type="spellEnd"/>
      <w:r>
        <w:t xml:space="preserve"> en Punta del Este:</w:t>
      </w:r>
    </w:p>
    <w:p w14:paraId="50369AD8" w14:textId="77777777" w:rsidR="0009520F" w:rsidRDefault="006914FA" w:rsidP="009C03B3">
      <w:pPr>
        <w:keepNext/>
        <w:keepLines/>
        <w:numPr>
          <w:ilvl w:val="0"/>
          <w:numId w:val="25"/>
        </w:numPr>
        <w:pBdr>
          <w:top w:val="nil"/>
          <w:left w:val="nil"/>
          <w:bottom w:val="nil"/>
          <w:right w:val="nil"/>
          <w:between w:val="nil"/>
        </w:pBdr>
        <w:shd w:val="clear" w:color="auto" w:fill="FFFFFF"/>
        <w:spacing w:before="220" w:line="360" w:lineRule="auto"/>
        <w:jc w:val="left"/>
        <w:rPr>
          <w:rFonts w:ascii="Calibri" w:eastAsia="Calibri" w:hAnsi="Calibri" w:cs="Calibri"/>
          <w:b/>
          <w:color w:val="366091"/>
          <w:sz w:val="28"/>
          <w:szCs w:val="28"/>
        </w:rPr>
      </w:pPr>
      <w:bookmarkStart w:id="74" w:name="_ylrs905at6uq" w:colFirst="0" w:colLast="0"/>
      <w:bookmarkEnd w:id="74"/>
      <w:r>
        <w:rPr>
          <w:rFonts w:ascii="Calibri" w:eastAsia="Calibri" w:hAnsi="Calibri" w:cs="Calibri"/>
          <w:b/>
          <w:color w:val="366091"/>
          <w:sz w:val="28"/>
          <w:szCs w:val="28"/>
        </w:rPr>
        <w:t>Estrategia de Diferenciación:</w:t>
      </w:r>
    </w:p>
    <w:p w14:paraId="59DF3E16" w14:textId="77777777" w:rsidR="0009520F" w:rsidRDefault="006914FA" w:rsidP="009C03B3">
      <w:pPr>
        <w:numPr>
          <w:ilvl w:val="1"/>
          <w:numId w:val="25"/>
        </w:numPr>
        <w:spacing w:line="360" w:lineRule="auto"/>
        <w:jc w:val="left"/>
      </w:pPr>
      <w:r>
        <w:rPr>
          <w:b/>
          <w:color w:val="1A1C1E"/>
        </w:rPr>
        <w:t>Productos de Calidad:</w:t>
      </w:r>
      <w:r>
        <w:rPr>
          <w:color w:val="1A1C1E"/>
        </w:rPr>
        <w:t xml:space="preserve"> Priorizar la oferta de productos de alta calidad, asegurando la disponibilidad de marcas reconocidas y productos especializados que atiendan las necesidades de diferentes segmentos de clientes (escolar, artístico, oficina).</w:t>
      </w:r>
    </w:p>
    <w:p w14:paraId="645DC83A" w14:textId="77777777" w:rsidR="0009520F" w:rsidRDefault="006914FA" w:rsidP="009C03B3">
      <w:pPr>
        <w:numPr>
          <w:ilvl w:val="1"/>
          <w:numId w:val="25"/>
        </w:numPr>
        <w:spacing w:line="360" w:lineRule="auto"/>
        <w:jc w:val="left"/>
      </w:pPr>
      <w:r>
        <w:rPr>
          <w:b/>
          <w:color w:val="1A1C1E"/>
        </w:rPr>
        <w:t>Servicio al Cliente:</w:t>
      </w:r>
      <w:r>
        <w:rPr>
          <w:color w:val="1A1C1E"/>
        </w:rPr>
        <w:t xml:space="preserve"> Implementar un programa de capacitación continua para el personal, con el objetivo de proporcionar un servicio al cliente proactivo, con un </w:t>
      </w:r>
      <w:r>
        <w:rPr>
          <w:color w:val="1A1C1E"/>
        </w:rPr>
        <w:lastRenderedPageBreak/>
        <w:t>conocimiento profundo de los productos y una atención personalizada que supere las expectativas de los clientes.</w:t>
      </w:r>
    </w:p>
    <w:p w14:paraId="7CD74B08" w14:textId="77777777" w:rsidR="0009520F" w:rsidRDefault="006914FA" w:rsidP="009C03B3">
      <w:pPr>
        <w:numPr>
          <w:ilvl w:val="1"/>
          <w:numId w:val="25"/>
        </w:numPr>
        <w:spacing w:line="360" w:lineRule="auto"/>
        <w:jc w:val="left"/>
      </w:pPr>
      <w:r>
        <w:rPr>
          <w:b/>
          <w:color w:val="1A1C1E"/>
        </w:rPr>
        <w:t>Ubicación Estratégica:</w:t>
      </w:r>
      <w:r>
        <w:rPr>
          <w:color w:val="1A1C1E"/>
        </w:rPr>
        <w:t xml:space="preserve"> Seleccionar una ubicación en la Avenida Italia, que ofrece fácil acceso en auto y estacionamiento disponible, evitando así las dificultades de acceso y estacionamiento del centro de la ciudad.</w:t>
      </w:r>
    </w:p>
    <w:p w14:paraId="6A667CAC" w14:textId="77777777" w:rsidR="0009520F" w:rsidRDefault="006914FA" w:rsidP="009C03B3">
      <w:pPr>
        <w:keepNext/>
        <w:keepLines/>
        <w:numPr>
          <w:ilvl w:val="0"/>
          <w:numId w:val="25"/>
        </w:numPr>
        <w:pBdr>
          <w:top w:val="nil"/>
          <w:left w:val="nil"/>
          <w:bottom w:val="nil"/>
          <w:right w:val="nil"/>
          <w:between w:val="nil"/>
        </w:pBdr>
        <w:shd w:val="clear" w:color="auto" w:fill="FFFFFF"/>
        <w:spacing w:line="360" w:lineRule="auto"/>
        <w:jc w:val="left"/>
        <w:rPr>
          <w:rFonts w:ascii="Calibri" w:eastAsia="Calibri" w:hAnsi="Calibri" w:cs="Calibri"/>
          <w:b/>
          <w:color w:val="366091"/>
          <w:sz w:val="28"/>
          <w:szCs w:val="28"/>
        </w:rPr>
      </w:pPr>
      <w:bookmarkStart w:id="75" w:name="_iuixf7xr9vov" w:colFirst="0" w:colLast="0"/>
      <w:bookmarkEnd w:id="75"/>
      <w:r>
        <w:rPr>
          <w:rFonts w:ascii="Calibri" w:eastAsia="Calibri" w:hAnsi="Calibri" w:cs="Calibri"/>
          <w:b/>
          <w:color w:val="366091"/>
          <w:sz w:val="28"/>
          <w:szCs w:val="28"/>
        </w:rPr>
        <w:t>Estrategia de Marketing:</w:t>
      </w:r>
    </w:p>
    <w:p w14:paraId="78C9BB9B" w14:textId="77777777" w:rsidR="0009520F" w:rsidRDefault="006914FA" w:rsidP="009C03B3">
      <w:pPr>
        <w:numPr>
          <w:ilvl w:val="1"/>
          <w:numId w:val="25"/>
        </w:numPr>
        <w:spacing w:line="360" w:lineRule="auto"/>
        <w:jc w:val="left"/>
      </w:pPr>
      <w:r>
        <w:rPr>
          <w:b/>
          <w:color w:val="1A1C1E"/>
        </w:rPr>
        <w:t>Promociones y Descuentos:</w:t>
      </w:r>
      <w:r>
        <w:rPr>
          <w:color w:val="1A1C1E"/>
        </w:rPr>
        <w:t xml:space="preserve"> Implementar una estrategia de promociones y descuentos atractivos, enfocados en diferentes segmentos de clientes (estudiantes, familias, empresas), con campañas estacionales y promociones específicas para la temporada alta.</w:t>
      </w:r>
    </w:p>
    <w:p w14:paraId="6E2F2370" w14:textId="77777777" w:rsidR="0009520F" w:rsidRDefault="006914FA" w:rsidP="009C03B3">
      <w:pPr>
        <w:numPr>
          <w:ilvl w:val="1"/>
          <w:numId w:val="25"/>
        </w:numPr>
        <w:spacing w:after="220" w:line="360" w:lineRule="auto"/>
        <w:jc w:val="left"/>
      </w:pPr>
      <w:r>
        <w:rPr>
          <w:b/>
          <w:color w:val="1A1C1E"/>
        </w:rPr>
        <w:t>Comunicación Digital y Local:</w:t>
      </w:r>
      <w:r>
        <w:rPr>
          <w:color w:val="1A1C1E"/>
        </w:rPr>
        <w:t xml:space="preserve"> Utilizar las redes sociales y el marketing digital para llegar al público objetivo, complementando con publicidad local y alianzas estratégicas con colegios y oficinas.</w:t>
      </w:r>
    </w:p>
    <w:p w14:paraId="216F82E4" w14:textId="77777777" w:rsidR="0009520F" w:rsidRDefault="0009520F" w:rsidP="009C03B3">
      <w:pPr>
        <w:shd w:val="clear" w:color="auto" w:fill="FFFFFF"/>
        <w:spacing w:before="220" w:after="220" w:line="360" w:lineRule="auto"/>
        <w:ind w:left="720"/>
        <w:jc w:val="left"/>
        <w:rPr>
          <w:color w:val="1A1C1E"/>
        </w:rPr>
      </w:pPr>
    </w:p>
    <w:p w14:paraId="4DFD1A67" w14:textId="77777777" w:rsidR="0009520F" w:rsidRDefault="006914FA" w:rsidP="009C03B3">
      <w:pPr>
        <w:keepNext/>
        <w:keepLines/>
        <w:numPr>
          <w:ilvl w:val="0"/>
          <w:numId w:val="25"/>
        </w:numPr>
        <w:pBdr>
          <w:top w:val="nil"/>
          <w:left w:val="nil"/>
          <w:bottom w:val="nil"/>
          <w:right w:val="nil"/>
          <w:between w:val="nil"/>
        </w:pBdr>
        <w:shd w:val="clear" w:color="auto" w:fill="FFFFFF"/>
        <w:spacing w:before="220" w:line="360" w:lineRule="auto"/>
        <w:jc w:val="left"/>
        <w:rPr>
          <w:rFonts w:ascii="Calibri" w:eastAsia="Calibri" w:hAnsi="Calibri" w:cs="Calibri"/>
          <w:b/>
          <w:color w:val="366091"/>
          <w:sz w:val="28"/>
          <w:szCs w:val="28"/>
        </w:rPr>
      </w:pPr>
      <w:bookmarkStart w:id="76" w:name="_xoblpcaciufa" w:colFirst="0" w:colLast="0"/>
      <w:bookmarkEnd w:id="76"/>
      <w:r>
        <w:rPr>
          <w:rFonts w:ascii="Calibri" w:eastAsia="Calibri" w:hAnsi="Calibri" w:cs="Calibri"/>
          <w:b/>
          <w:color w:val="366091"/>
          <w:sz w:val="28"/>
          <w:szCs w:val="28"/>
        </w:rPr>
        <w:t>Gestión Operativa:</w:t>
      </w:r>
    </w:p>
    <w:p w14:paraId="01EAB664" w14:textId="77777777" w:rsidR="0009520F" w:rsidRDefault="006914FA" w:rsidP="009C03B3">
      <w:pPr>
        <w:numPr>
          <w:ilvl w:val="1"/>
          <w:numId w:val="25"/>
        </w:numPr>
        <w:spacing w:line="360" w:lineRule="auto"/>
        <w:jc w:val="left"/>
      </w:pPr>
      <w:r>
        <w:rPr>
          <w:b/>
          <w:color w:val="1A1C1E"/>
        </w:rPr>
        <w:t>Inventario Eficiente:</w:t>
      </w:r>
      <w:r>
        <w:rPr>
          <w:color w:val="1A1C1E"/>
        </w:rPr>
        <w:t xml:space="preserve"> Implementar un sistema de gestión de inventario que permita controlar los niveles de stock, evitar quiebres de stock y reducir al mínimo los productos de baja rotación.</w:t>
      </w:r>
    </w:p>
    <w:p w14:paraId="2463CD0E" w14:textId="77777777" w:rsidR="0009520F" w:rsidRDefault="006914FA" w:rsidP="009C03B3">
      <w:pPr>
        <w:numPr>
          <w:ilvl w:val="1"/>
          <w:numId w:val="25"/>
        </w:numPr>
        <w:spacing w:line="360" w:lineRule="auto"/>
        <w:jc w:val="left"/>
      </w:pPr>
      <w:r>
        <w:rPr>
          <w:b/>
          <w:color w:val="1A1C1E"/>
        </w:rPr>
        <w:t>Control de Calidad:</w:t>
      </w:r>
      <w:r>
        <w:rPr>
          <w:color w:val="1A1C1E"/>
        </w:rPr>
        <w:t xml:space="preserve"> Establecer un protocolo de control de calidad para asegurar que los productos ofrecidos cumplan con los estándares de calidad de la empresa y evitar productos defectuosos.</w:t>
      </w:r>
    </w:p>
    <w:p w14:paraId="23BE6ACE" w14:textId="77777777" w:rsidR="0009520F" w:rsidRDefault="006914FA" w:rsidP="009C03B3">
      <w:pPr>
        <w:numPr>
          <w:ilvl w:val="1"/>
          <w:numId w:val="25"/>
        </w:numPr>
        <w:spacing w:line="360" w:lineRule="auto"/>
        <w:jc w:val="left"/>
      </w:pPr>
      <w:r>
        <w:rPr>
          <w:b/>
          <w:color w:val="1A1C1E"/>
        </w:rPr>
        <w:t>Seguimiento del Plan:</w:t>
      </w:r>
      <w:r>
        <w:rPr>
          <w:color w:val="1A1C1E"/>
        </w:rPr>
        <w:t xml:space="preserve"> Se recomienda realizar un seguimiento del plan a través del uso de herramientas de gestión y control, con revisiones periódicas (trimestrales o semestrales), para evaluar el avance hacia los objetivos y realizar ajustes en caso de desviaciones.</w:t>
      </w:r>
    </w:p>
    <w:p w14:paraId="5B142DB6" w14:textId="77777777" w:rsidR="0009520F" w:rsidRDefault="006914FA" w:rsidP="009C03B3">
      <w:pPr>
        <w:keepNext/>
        <w:keepLines/>
        <w:numPr>
          <w:ilvl w:val="0"/>
          <w:numId w:val="25"/>
        </w:numPr>
        <w:pBdr>
          <w:top w:val="nil"/>
          <w:left w:val="nil"/>
          <w:bottom w:val="nil"/>
          <w:right w:val="nil"/>
          <w:between w:val="nil"/>
        </w:pBdr>
        <w:shd w:val="clear" w:color="auto" w:fill="FFFFFF"/>
        <w:spacing w:line="360" w:lineRule="auto"/>
        <w:jc w:val="left"/>
        <w:rPr>
          <w:rFonts w:ascii="Calibri" w:eastAsia="Calibri" w:hAnsi="Calibri" w:cs="Calibri"/>
          <w:b/>
          <w:color w:val="366091"/>
          <w:sz w:val="28"/>
          <w:szCs w:val="28"/>
        </w:rPr>
      </w:pPr>
      <w:bookmarkStart w:id="77" w:name="_yxps6q1x7umm" w:colFirst="0" w:colLast="0"/>
      <w:bookmarkEnd w:id="77"/>
      <w:r>
        <w:rPr>
          <w:rFonts w:ascii="Calibri" w:eastAsia="Calibri" w:hAnsi="Calibri" w:cs="Calibri"/>
          <w:b/>
          <w:color w:val="366091"/>
          <w:sz w:val="28"/>
          <w:szCs w:val="28"/>
        </w:rPr>
        <w:t>Gestión Financiera:</w:t>
      </w:r>
    </w:p>
    <w:p w14:paraId="302A86E5" w14:textId="77777777" w:rsidR="0009520F" w:rsidRDefault="006914FA" w:rsidP="009C03B3">
      <w:pPr>
        <w:numPr>
          <w:ilvl w:val="1"/>
          <w:numId w:val="25"/>
        </w:numPr>
        <w:spacing w:line="360" w:lineRule="auto"/>
        <w:jc w:val="left"/>
      </w:pPr>
      <w:r>
        <w:rPr>
          <w:b/>
          <w:color w:val="1A1C1E"/>
        </w:rPr>
        <w:t>Optimización de Costos:</w:t>
      </w:r>
      <w:r>
        <w:rPr>
          <w:color w:val="1A1C1E"/>
        </w:rPr>
        <w:t xml:space="preserve"> Realizar una revisión continua de los costos operativos, buscando oportunidades para optimizar gastos y maximizar la rentabilidad del negocio.</w:t>
      </w:r>
    </w:p>
    <w:p w14:paraId="6A85C89E" w14:textId="77777777" w:rsidR="0009520F" w:rsidRDefault="006914FA" w:rsidP="009C03B3">
      <w:pPr>
        <w:numPr>
          <w:ilvl w:val="1"/>
          <w:numId w:val="25"/>
        </w:numPr>
        <w:spacing w:line="360" w:lineRule="auto"/>
        <w:jc w:val="left"/>
      </w:pPr>
      <w:r>
        <w:rPr>
          <w:b/>
          <w:color w:val="1A1C1E"/>
        </w:rPr>
        <w:lastRenderedPageBreak/>
        <w:t>Financiamiento Externo:</w:t>
      </w:r>
      <w:r>
        <w:rPr>
          <w:color w:val="1A1C1E"/>
        </w:rPr>
        <w:t xml:space="preserve"> Considerar la opción de financiamiento externo para cubrir la inversión inicial y los costos operativos de los primeros años, lo que puede hacer el proyecto más viable y acelerar la recuperación de la inversión inicial.</w:t>
      </w:r>
    </w:p>
    <w:p w14:paraId="296E55E7" w14:textId="77777777" w:rsidR="0009520F" w:rsidRDefault="006914FA" w:rsidP="009C03B3">
      <w:pPr>
        <w:numPr>
          <w:ilvl w:val="1"/>
          <w:numId w:val="25"/>
        </w:numPr>
        <w:spacing w:line="360" w:lineRule="auto"/>
        <w:jc w:val="left"/>
      </w:pPr>
      <w:r>
        <w:rPr>
          <w:b/>
          <w:color w:val="1A1C1E"/>
        </w:rPr>
        <w:t>Visión a Largo Plazo:</w:t>
      </w:r>
      <w:r>
        <w:rPr>
          <w:color w:val="1A1C1E"/>
        </w:rPr>
        <w:t xml:space="preserve"> La empresa deberá tener en cuenta que la rentabilidad del negocio a corto plazo puede no ser muy alta, pero si el proyecto se planifica a largo plazo se puede obtener una buena rentabilidad.</w:t>
      </w:r>
    </w:p>
    <w:p w14:paraId="08E2461B" w14:textId="77777777" w:rsidR="0009520F" w:rsidRDefault="006914FA" w:rsidP="009C03B3">
      <w:pPr>
        <w:keepNext/>
        <w:keepLines/>
        <w:numPr>
          <w:ilvl w:val="0"/>
          <w:numId w:val="25"/>
        </w:numPr>
        <w:pBdr>
          <w:top w:val="nil"/>
          <w:left w:val="nil"/>
          <w:bottom w:val="nil"/>
          <w:right w:val="nil"/>
          <w:between w:val="nil"/>
        </w:pBdr>
        <w:shd w:val="clear" w:color="auto" w:fill="FFFFFF"/>
        <w:spacing w:line="360" w:lineRule="auto"/>
        <w:jc w:val="left"/>
        <w:rPr>
          <w:rFonts w:ascii="Calibri" w:eastAsia="Calibri" w:hAnsi="Calibri" w:cs="Calibri"/>
          <w:b/>
          <w:color w:val="366091"/>
          <w:sz w:val="28"/>
          <w:szCs w:val="28"/>
        </w:rPr>
      </w:pPr>
      <w:bookmarkStart w:id="78" w:name="_mctt6bioxuhj" w:colFirst="0" w:colLast="0"/>
      <w:bookmarkEnd w:id="78"/>
      <w:r>
        <w:rPr>
          <w:rFonts w:ascii="Calibri" w:eastAsia="Calibri" w:hAnsi="Calibri" w:cs="Calibri"/>
          <w:b/>
          <w:color w:val="366091"/>
          <w:sz w:val="28"/>
          <w:szCs w:val="28"/>
        </w:rPr>
        <w:t>Implementación y Seguimiento:</w:t>
      </w:r>
    </w:p>
    <w:p w14:paraId="6BA81C59" w14:textId="77777777" w:rsidR="0009520F" w:rsidRDefault="006914FA" w:rsidP="009C03B3">
      <w:pPr>
        <w:numPr>
          <w:ilvl w:val="1"/>
          <w:numId w:val="25"/>
        </w:numPr>
        <w:spacing w:line="360" w:lineRule="auto"/>
        <w:jc w:val="left"/>
      </w:pPr>
      <w:r>
        <w:rPr>
          <w:b/>
          <w:color w:val="1A1C1E"/>
        </w:rPr>
        <w:t>Plan de Implementación Detallado:</w:t>
      </w:r>
      <w:r>
        <w:rPr>
          <w:color w:val="1A1C1E"/>
        </w:rPr>
        <w:t xml:space="preserve"> Desarrollar un plan de implementación detallado, que incluya cronograma, responsabilidades y métricas de desempeño para asegurar una ejecución eficiente y coordinada.</w:t>
      </w:r>
    </w:p>
    <w:p w14:paraId="2B54786C" w14:textId="77777777" w:rsidR="0009520F" w:rsidRDefault="006914FA" w:rsidP="009C03B3">
      <w:pPr>
        <w:numPr>
          <w:ilvl w:val="1"/>
          <w:numId w:val="25"/>
        </w:numPr>
        <w:spacing w:line="360" w:lineRule="auto"/>
        <w:jc w:val="left"/>
      </w:pPr>
      <w:r>
        <w:rPr>
          <w:b/>
          <w:color w:val="1A1C1E"/>
        </w:rPr>
        <w:t xml:space="preserve">Medición de </w:t>
      </w:r>
      <w:proofErr w:type="spellStart"/>
      <w:r>
        <w:rPr>
          <w:b/>
          <w:color w:val="1A1C1E"/>
        </w:rPr>
        <w:t>KPIs</w:t>
      </w:r>
      <w:proofErr w:type="spellEnd"/>
      <w:r>
        <w:rPr>
          <w:b/>
          <w:color w:val="1A1C1E"/>
        </w:rPr>
        <w:t>:</w:t>
      </w:r>
      <w:r>
        <w:rPr>
          <w:color w:val="1A1C1E"/>
        </w:rPr>
        <w:t xml:space="preserve"> Establecer </w:t>
      </w:r>
      <w:proofErr w:type="spellStart"/>
      <w:r>
        <w:rPr>
          <w:color w:val="1A1C1E"/>
        </w:rPr>
        <w:t>KPIs</w:t>
      </w:r>
      <w:proofErr w:type="spellEnd"/>
      <w:r>
        <w:rPr>
          <w:color w:val="1A1C1E"/>
        </w:rPr>
        <w:t xml:space="preserve"> claros y específicos para medir el éxito de la estrategia y realizar ajustes necesarios para optimizar el rendimiento del negocio.</w:t>
      </w:r>
    </w:p>
    <w:p w14:paraId="629C84E6" w14:textId="77777777" w:rsidR="0009520F" w:rsidRDefault="006914FA" w:rsidP="009C03B3">
      <w:pPr>
        <w:numPr>
          <w:ilvl w:val="1"/>
          <w:numId w:val="25"/>
        </w:numPr>
        <w:spacing w:after="220" w:line="360" w:lineRule="auto"/>
        <w:jc w:val="left"/>
      </w:pPr>
      <w:r>
        <w:rPr>
          <w:b/>
          <w:color w:val="1A1C1E"/>
        </w:rPr>
        <w:t>Adaptación Continua:</w:t>
      </w:r>
      <w:r>
        <w:rPr>
          <w:color w:val="1A1C1E"/>
        </w:rPr>
        <w:t xml:space="preserve"> Monitorear el mercado de manera constante, adaptando la estrategia del negocio a los cambios en las preferencias de los consumidores y a las acciones de la competencia.</w:t>
      </w:r>
    </w:p>
    <w:p w14:paraId="29A35834" w14:textId="77777777" w:rsidR="0009520F" w:rsidRDefault="006914FA" w:rsidP="009C03B3">
      <w:pPr>
        <w:spacing w:line="360" w:lineRule="auto"/>
      </w:pPr>
      <w:r>
        <w:t xml:space="preserve">En conclusión, se recomienda a la Papelería </w:t>
      </w:r>
      <w:proofErr w:type="spellStart"/>
      <w:r>
        <w:t>Sienra</w:t>
      </w:r>
      <w:proofErr w:type="spellEnd"/>
      <w:r>
        <w:t xml:space="preserve"> llevar a cabo el plan de negocios propuesto, enfatizando la diferenciación a través de la calidad, el servicio al cliente y la ubicación estratégica. La gestión eficiente de los recursos, la planificación del inventario y una estrategia de marketing y ventas bien definidas serán elementos clave para alcanzar el éxito en el mercado de Punta del Este. La implementación de estas recomendaciones, junto con un monitoreo constante de las variables críticas, permitirá que la Papelería </w:t>
      </w:r>
      <w:proofErr w:type="spellStart"/>
      <w:r>
        <w:t>Sienra</w:t>
      </w:r>
      <w:proofErr w:type="spellEnd"/>
      <w:r>
        <w:t xml:space="preserve"> se consolide como un actor relevante y competitivo en la ciudad.</w:t>
      </w:r>
    </w:p>
    <w:p w14:paraId="7A7B84E6" w14:textId="77777777" w:rsidR="0009520F" w:rsidRDefault="0009520F" w:rsidP="009C03B3">
      <w:pPr>
        <w:spacing w:line="360" w:lineRule="auto"/>
      </w:pPr>
    </w:p>
    <w:p w14:paraId="6FA66CBA" w14:textId="77777777" w:rsidR="0009520F" w:rsidRDefault="006914FA" w:rsidP="009C03B3">
      <w:pPr>
        <w:spacing w:line="360" w:lineRule="auto"/>
      </w:pPr>
      <w:r>
        <w:br w:type="page"/>
      </w:r>
    </w:p>
    <w:p w14:paraId="5EA62177" w14:textId="77777777" w:rsidR="0009520F" w:rsidRDefault="0009520F" w:rsidP="009C03B3">
      <w:pPr>
        <w:spacing w:line="360" w:lineRule="auto"/>
      </w:pPr>
    </w:p>
    <w:p w14:paraId="265EC2D9" w14:textId="77777777" w:rsidR="0009520F" w:rsidRDefault="006914FA" w:rsidP="009C03B3">
      <w:pPr>
        <w:shd w:val="clear" w:color="auto" w:fill="FFFFFF"/>
        <w:spacing w:before="220" w:after="280" w:line="360" w:lineRule="auto"/>
        <w:jc w:val="center"/>
        <w:rPr>
          <w:b/>
        </w:rPr>
      </w:pPr>
      <w:bookmarkStart w:id="79" w:name="_p6jirocpq989" w:colFirst="0" w:colLast="0"/>
      <w:bookmarkEnd w:id="79"/>
      <w:r>
        <w:rPr>
          <w:b/>
        </w:rPr>
        <w:t>BIBLIOGRAFÍA</w:t>
      </w:r>
    </w:p>
    <w:p w14:paraId="1C65D8E6" w14:textId="77777777" w:rsidR="0009520F" w:rsidRPr="00752E2B" w:rsidRDefault="0009520F" w:rsidP="009C03B3">
      <w:pPr>
        <w:shd w:val="clear" w:color="auto" w:fill="FFFFFF"/>
        <w:spacing w:before="220" w:after="280" w:line="360" w:lineRule="auto"/>
        <w:jc w:val="left"/>
      </w:pPr>
      <w:bookmarkStart w:id="80" w:name="_18abta10ahg9" w:colFirst="0" w:colLast="0"/>
      <w:bookmarkEnd w:id="80"/>
    </w:p>
    <w:p w14:paraId="0A3EAFC6" w14:textId="77777777" w:rsidR="0009520F" w:rsidRPr="00752E2B" w:rsidRDefault="006914FA" w:rsidP="009C03B3">
      <w:pPr>
        <w:shd w:val="clear" w:color="auto" w:fill="FFFFFF"/>
        <w:spacing w:before="240" w:after="240" w:line="360" w:lineRule="auto"/>
        <w:jc w:val="left"/>
      </w:pPr>
      <w:proofErr w:type="spellStart"/>
      <w:r w:rsidRPr="00752E2B">
        <w:t>Bourque</w:t>
      </w:r>
      <w:proofErr w:type="spellEnd"/>
      <w:r w:rsidRPr="00752E2B">
        <w:t xml:space="preserve">, L. B., &amp; </w:t>
      </w:r>
      <w:proofErr w:type="spellStart"/>
      <w:r w:rsidRPr="00752E2B">
        <w:t>Fielder</w:t>
      </w:r>
      <w:proofErr w:type="spellEnd"/>
      <w:r w:rsidRPr="00752E2B">
        <w:t xml:space="preserve">, E. P. (2003). </w:t>
      </w:r>
      <w:proofErr w:type="spellStart"/>
      <w:r w:rsidRPr="00752E2B">
        <w:rPr>
          <w:i/>
        </w:rPr>
        <w:t>How</w:t>
      </w:r>
      <w:proofErr w:type="spellEnd"/>
      <w:r w:rsidRPr="00752E2B">
        <w:rPr>
          <w:i/>
        </w:rPr>
        <w:t xml:space="preserve"> </w:t>
      </w:r>
      <w:proofErr w:type="spellStart"/>
      <w:r w:rsidRPr="00752E2B">
        <w:rPr>
          <w:i/>
        </w:rPr>
        <w:t>to</w:t>
      </w:r>
      <w:proofErr w:type="spellEnd"/>
      <w:r w:rsidRPr="00752E2B">
        <w:rPr>
          <w:i/>
        </w:rPr>
        <w:t xml:space="preserve"> </w:t>
      </w:r>
      <w:proofErr w:type="spellStart"/>
      <w:r w:rsidRPr="00752E2B">
        <w:rPr>
          <w:i/>
        </w:rPr>
        <w:t>conduct</w:t>
      </w:r>
      <w:proofErr w:type="spellEnd"/>
      <w:r w:rsidRPr="00752E2B">
        <w:rPr>
          <w:i/>
        </w:rPr>
        <w:t xml:space="preserve"> </w:t>
      </w:r>
      <w:proofErr w:type="spellStart"/>
      <w:r w:rsidRPr="00752E2B">
        <w:rPr>
          <w:i/>
        </w:rPr>
        <w:t>self-administered</w:t>
      </w:r>
      <w:proofErr w:type="spellEnd"/>
      <w:r w:rsidRPr="00752E2B">
        <w:rPr>
          <w:i/>
        </w:rPr>
        <w:t xml:space="preserve"> and mail </w:t>
      </w:r>
      <w:proofErr w:type="spellStart"/>
      <w:r w:rsidRPr="00752E2B">
        <w:rPr>
          <w:i/>
        </w:rPr>
        <w:t>surveys</w:t>
      </w:r>
      <w:proofErr w:type="spellEnd"/>
      <w:r w:rsidRPr="00752E2B">
        <w:t xml:space="preserve">. Sage </w:t>
      </w:r>
      <w:proofErr w:type="spellStart"/>
      <w:r w:rsidRPr="00752E2B">
        <w:t>Publications</w:t>
      </w:r>
      <w:proofErr w:type="spellEnd"/>
      <w:r w:rsidRPr="00752E2B">
        <w:t>.</w:t>
      </w:r>
    </w:p>
    <w:p w14:paraId="21E9E598" w14:textId="77777777" w:rsidR="0009520F" w:rsidRPr="00752E2B" w:rsidRDefault="006914FA" w:rsidP="009C03B3">
      <w:pPr>
        <w:shd w:val="clear" w:color="auto" w:fill="FFFFFF"/>
        <w:spacing w:before="240" w:after="240" w:line="360" w:lineRule="auto"/>
        <w:jc w:val="left"/>
      </w:pPr>
      <w:proofErr w:type="spellStart"/>
      <w:r w:rsidRPr="00752E2B">
        <w:t>Dillman</w:t>
      </w:r>
      <w:proofErr w:type="spellEnd"/>
      <w:r w:rsidRPr="00752E2B">
        <w:t xml:space="preserve">, D. A., </w:t>
      </w:r>
      <w:proofErr w:type="spellStart"/>
      <w:r w:rsidRPr="00752E2B">
        <w:t>Smyth</w:t>
      </w:r>
      <w:proofErr w:type="spellEnd"/>
      <w:r w:rsidRPr="00752E2B">
        <w:t xml:space="preserve">, J. D., &amp; Christian, L. M. (2014). </w:t>
      </w:r>
      <w:r w:rsidRPr="00752E2B">
        <w:rPr>
          <w:i/>
        </w:rPr>
        <w:t xml:space="preserve">Internet, </w:t>
      </w:r>
      <w:proofErr w:type="spellStart"/>
      <w:r w:rsidRPr="00752E2B">
        <w:rPr>
          <w:i/>
        </w:rPr>
        <w:t>phone</w:t>
      </w:r>
      <w:proofErr w:type="spellEnd"/>
      <w:r w:rsidRPr="00752E2B">
        <w:rPr>
          <w:i/>
        </w:rPr>
        <w:t xml:space="preserve">, mail, and </w:t>
      </w:r>
      <w:proofErr w:type="spellStart"/>
      <w:r w:rsidRPr="00752E2B">
        <w:rPr>
          <w:i/>
        </w:rPr>
        <w:t>mixed-mode</w:t>
      </w:r>
      <w:proofErr w:type="spellEnd"/>
      <w:r w:rsidRPr="00752E2B">
        <w:rPr>
          <w:i/>
        </w:rPr>
        <w:t xml:space="preserve"> </w:t>
      </w:r>
      <w:proofErr w:type="spellStart"/>
      <w:r w:rsidRPr="00752E2B">
        <w:rPr>
          <w:i/>
        </w:rPr>
        <w:t>surveys</w:t>
      </w:r>
      <w:proofErr w:type="spellEnd"/>
      <w:r w:rsidRPr="00752E2B">
        <w:rPr>
          <w:i/>
        </w:rPr>
        <w:t xml:space="preserve">: </w:t>
      </w:r>
      <w:proofErr w:type="spellStart"/>
      <w:r w:rsidRPr="00752E2B">
        <w:rPr>
          <w:i/>
        </w:rPr>
        <w:t>The</w:t>
      </w:r>
      <w:proofErr w:type="spellEnd"/>
      <w:r w:rsidRPr="00752E2B">
        <w:rPr>
          <w:i/>
        </w:rPr>
        <w:t xml:space="preserve"> </w:t>
      </w:r>
      <w:proofErr w:type="spellStart"/>
      <w:r w:rsidRPr="00752E2B">
        <w:rPr>
          <w:i/>
        </w:rPr>
        <w:t>tailored</w:t>
      </w:r>
      <w:proofErr w:type="spellEnd"/>
      <w:r w:rsidRPr="00752E2B">
        <w:rPr>
          <w:i/>
        </w:rPr>
        <w:t xml:space="preserve"> </w:t>
      </w:r>
      <w:proofErr w:type="spellStart"/>
      <w:r w:rsidRPr="00752E2B">
        <w:rPr>
          <w:i/>
        </w:rPr>
        <w:t>design</w:t>
      </w:r>
      <w:proofErr w:type="spellEnd"/>
      <w:r w:rsidRPr="00752E2B">
        <w:rPr>
          <w:i/>
        </w:rPr>
        <w:t xml:space="preserve"> </w:t>
      </w:r>
      <w:proofErr w:type="spellStart"/>
      <w:r w:rsidRPr="00752E2B">
        <w:rPr>
          <w:i/>
        </w:rPr>
        <w:t>method</w:t>
      </w:r>
      <w:proofErr w:type="spellEnd"/>
      <w:r w:rsidRPr="00752E2B">
        <w:t xml:space="preserve"> (4th ed.). Wiley.</w:t>
      </w:r>
    </w:p>
    <w:p w14:paraId="2519C792" w14:textId="77777777" w:rsidR="0009520F" w:rsidRPr="00752E2B" w:rsidRDefault="006914FA" w:rsidP="009C03B3">
      <w:pPr>
        <w:shd w:val="clear" w:color="auto" w:fill="FFFFFF"/>
        <w:spacing w:before="240" w:after="240" w:line="360" w:lineRule="auto"/>
        <w:jc w:val="left"/>
      </w:pPr>
      <w:r w:rsidRPr="00752E2B">
        <w:t xml:space="preserve">Kotler, P., &amp; Keller, K. L. (2016). </w:t>
      </w:r>
      <w:r w:rsidRPr="00752E2B">
        <w:rPr>
          <w:i/>
        </w:rPr>
        <w:t xml:space="preserve">Marketing </w:t>
      </w:r>
      <w:proofErr w:type="spellStart"/>
      <w:r w:rsidRPr="00752E2B">
        <w:rPr>
          <w:i/>
        </w:rPr>
        <w:t>management</w:t>
      </w:r>
      <w:proofErr w:type="spellEnd"/>
      <w:r w:rsidRPr="00752E2B">
        <w:t xml:space="preserve"> (15th ed.). Pearson </w:t>
      </w:r>
      <w:proofErr w:type="spellStart"/>
      <w:r w:rsidRPr="00752E2B">
        <w:t>Education</w:t>
      </w:r>
      <w:proofErr w:type="spellEnd"/>
      <w:r w:rsidRPr="00752E2B">
        <w:t>.</w:t>
      </w:r>
    </w:p>
    <w:p w14:paraId="6909ED39" w14:textId="77777777" w:rsidR="0009520F" w:rsidRPr="00752E2B" w:rsidRDefault="006914FA" w:rsidP="009C03B3">
      <w:pPr>
        <w:shd w:val="clear" w:color="auto" w:fill="FFFFFF"/>
        <w:spacing w:before="240" w:after="240" w:line="360" w:lineRule="auto"/>
        <w:jc w:val="left"/>
      </w:pPr>
      <w:r w:rsidRPr="00752E2B">
        <w:t xml:space="preserve">Osterwalder, A., &amp; Pigneur, Y. (2010). </w:t>
      </w:r>
      <w:r w:rsidRPr="00752E2B">
        <w:rPr>
          <w:i/>
        </w:rPr>
        <w:t xml:space="preserve">Business </w:t>
      </w:r>
      <w:proofErr w:type="spellStart"/>
      <w:r w:rsidRPr="00752E2B">
        <w:rPr>
          <w:i/>
        </w:rPr>
        <w:t>model</w:t>
      </w:r>
      <w:proofErr w:type="spellEnd"/>
      <w:r w:rsidRPr="00752E2B">
        <w:rPr>
          <w:i/>
        </w:rPr>
        <w:t xml:space="preserve"> </w:t>
      </w:r>
      <w:proofErr w:type="spellStart"/>
      <w:r w:rsidRPr="00752E2B">
        <w:rPr>
          <w:i/>
        </w:rPr>
        <w:t>generation</w:t>
      </w:r>
      <w:proofErr w:type="spellEnd"/>
      <w:r w:rsidRPr="00752E2B">
        <w:rPr>
          <w:i/>
        </w:rPr>
        <w:t xml:space="preserve">: A </w:t>
      </w:r>
      <w:proofErr w:type="spellStart"/>
      <w:r w:rsidRPr="00752E2B">
        <w:rPr>
          <w:i/>
        </w:rPr>
        <w:t>handbook</w:t>
      </w:r>
      <w:proofErr w:type="spellEnd"/>
      <w:r w:rsidRPr="00752E2B">
        <w:rPr>
          <w:i/>
        </w:rPr>
        <w:t xml:space="preserve"> </w:t>
      </w:r>
      <w:proofErr w:type="spellStart"/>
      <w:r w:rsidRPr="00752E2B">
        <w:rPr>
          <w:i/>
        </w:rPr>
        <w:t>for</w:t>
      </w:r>
      <w:proofErr w:type="spellEnd"/>
      <w:r w:rsidRPr="00752E2B">
        <w:rPr>
          <w:i/>
        </w:rPr>
        <w:t xml:space="preserve"> visionaries, </w:t>
      </w:r>
      <w:proofErr w:type="spellStart"/>
      <w:r w:rsidRPr="00752E2B">
        <w:rPr>
          <w:i/>
        </w:rPr>
        <w:t>game</w:t>
      </w:r>
      <w:proofErr w:type="spellEnd"/>
      <w:r w:rsidRPr="00752E2B">
        <w:rPr>
          <w:i/>
        </w:rPr>
        <w:t xml:space="preserve"> </w:t>
      </w:r>
      <w:proofErr w:type="spellStart"/>
      <w:r w:rsidRPr="00752E2B">
        <w:rPr>
          <w:i/>
        </w:rPr>
        <w:t>changers</w:t>
      </w:r>
      <w:proofErr w:type="spellEnd"/>
      <w:r w:rsidRPr="00752E2B">
        <w:rPr>
          <w:i/>
        </w:rPr>
        <w:t xml:space="preserve">, and </w:t>
      </w:r>
      <w:proofErr w:type="spellStart"/>
      <w:r w:rsidRPr="00752E2B">
        <w:rPr>
          <w:i/>
        </w:rPr>
        <w:t>challengers</w:t>
      </w:r>
      <w:proofErr w:type="spellEnd"/>
      <w:r w:rsidRPr="00752E2B">
        <w:t>. Wiley.</w:t>
      </w:r>
    </w:p>
    <w:p w14:paraId="3CDEA4F5" w14:textId="77777777" w:rsidR="0009520F" w:rsidRPr="00752E2B" w:rsidRDefault="006914FA" w:rsidP="009C03B3">
      <w:pPr>
        <w:shd w:val="clear" w:color="auto" w:fill="FFFFFF"/>
        <w:spacing w:before="240" w:after="240" w:line="360" w:lineRule="auto"/>
        <w:jc w:val="left"/>
        <w:rPr>
          <w:color w:val="1155CC"/>
          <w:u w:val="single"/>
        </w:rPr>
      </w:pPr>
      <w:r w:rsidRPr="00752E2B">
        <w:t xml:space="preserve">Cámara Nacional de Comercio y Servicios del Uruguay. (s.f.). </w:t>
      </w:r>
      <w:r w:rsidRPr="00752E2B">
        <w:rPr>
          <w:i/>
        </w:rPr>
        <w:t>Informes del sector comercial</w:t>
      </w:r>
      <w:r w:rsidRPr="00752E2B">
        <w:t>.</w:t>
      </w:r>
      <w:hyperlink r:id="rId24">
        <w:r w:rsidRPr="00752E2B">
          <w:t xml:space="preserve"> </w:t>
        </w:r>
      </w:hyperlink>
      <w:hyperlink r:id="rId25">
        <w:r w:rsidRPr="00752E2B">
          <w:rPr>
            <w:color w:val="1155CC"/>
            <w:u w:val="single"/>
          </w:rPr>
          <w:t>https://www.cncs.com.uy/</w:t>
        </w:r>
      </w:hyperlink>
    </w:p>
    <w:p w14:paraId="446B3182" w14:textId="77777777" w:rsidR="0009520F" w:rsidRPr="00752E2B" w:rsidRDefault="006914FA" w:rsidP="009C03B3">
      <w:pPr>
        <w:shd w:val="clear" w:color="auto" w:fill="FFFFFF"/>
        <w:spacing w:before="240" w:after="240" w:line="360" w:lineRule="auto"/>
        <w:jc w:val="left"/>
      </w:pPr>
      <w:r w:rsidRPr="00752E2B">
        <w:t xml:space="preserve">Dirección Nacional de Aduanas. (2024). </w:t>
      </w:r>
      <w:r w:rsidRPr="00752E2B">
        <w:rPr>
          <w:i/>
        </w:rPr>
        <w:t>Datos de importación de productos de papelería y librería</w:t>
      </w:r>
      <w:r w:rsidRPr="00752E2B">
        <w:t>. https://www.aduanas.gub.uy/</w:t>
      </w:r>
    </w:p>
    <w:p w14:paraId="5F570E48" w14:textId="77777777" w:rsidR="0009520F" w:rsidRPr="00752E2B" w:rsidRDefault="006914FA" w:rsidP="009C03B3">
      <w:pPr>
        <w:shd w:val="clear" w:color="auto" w:fill="FFFFFF"/>
        <w:spacing w:before="240" w:after="240" w:line="360" w:lineRule="auto"/>
        <w:jc w:val="left"/>
        <w:rPr>
          <w:color w:val="1155CC"/>
          <w:u w:val="single"/>
        </w:rPr>
      </w:pPr>
      <w:r w:rsidRPr="00752E2B">
        <w:t xml:space="preserve">Google. (s.f.). </w:t>
      </w:r>
      <w:r w:rsidRPr="00752E2B">
        <w:rPr>
          <w:i/>
        </w:rPr>
        <w:t xml:space="preserve">Google </w:t>
      </w:r>
      <w:proofErr w:type="spellStart"/>
      <w:r w:rsidRPr="00752E2B">
        <w:rPr>
          <w:i/>
        </w:rPr>
        <w:t>Maps</w:t>
      </w:r>
      <w:proofErr w:type="spellEnd"/>
      <w:r w:rsidRPr="00752E2B">
        <w:t>.</w:t>
      </w:r>
      <w:hyperlink r:id="rId26">
        <w:r w:rsidRPr="00752E2B">
          <w:t xml:space="preserve"> </w:t>
        </w:r>
      </w:hyperlink>
      <w:hyperlink r:id="rId27">
        <w:r w:rsidRPr="00752E2B">
          <w:rPr>
            <w:color w:val="1155CC"/>
            <w:u w:val="single"/>
          </w:rPr>
          <w:t>https://maps.google.com</w:t>
        </w:r>
      </w:hyperlink>
    </w:p>
    <w:p w14:paraId="29CBD9FE" w14:textId="77777777" w:rsidR="0009520F" w:rsidRPr="00752E2B" w:rsidRDefault="006914FA" w:rsidP="009C03B3">
      <w:pPr>
        <w:shd w:val="clear" w:color="auto" w:fill="FFFFFF"/>
        <w:spacing w:before="240" w:after="240" w:line="360" w:lineRule="auto"/>
        <w:jc w:val="left"/>
      </w:pPr>
      <w:r w:rsidRPr="00752E2B">
        <w:t xml:space="preserve">Instituto Nacional de Estadística (INE). (2021). </w:t>
      </w:r>
      <w:r w:rsidRPr="00752E2B">
        <w:rPr>
          <w:i/>
        </w:rPr>
        <w:t>Censo de Población 2021</w:t>
      </w:r>
      <w:r w:rsidRPr="00752E2B">
        <w:t>. https://www.ine.gub.uy/</w:t>
      </w:r>
    </w:p>
    <w:p w14:paraId="0C76A617" w14:textId="77777777" w:rsidR="0009520F" w:rsidRPr="00752E2B" w:rsidRDefault="006914FA" w:rsidP="009C03B3">
      <w:pPr>
        <w:shd w:val="clear" w:color="auto" w:fill="FFFFFF"/>
        <w:spacing w:before="240" w:after="240" w:line="360" w:lineRule="auto"/>
        <w:jc w:val="left"/>
        <w:rPr>
          <w:color w:val="1155CC"/>
          <w:u w:val="single"/>
        </w:rPr>
      </w:pPr>
      <w:proofErr w:type="spellStart"/>
      <w:r w:rsidRPr="00752E2B">
        <w:t>IBISWorld</w:t>
      </w:r>
      <w:proofErr w:type="spellEnd"/>
      <w:r w:rsidRPr="00752E2B">
        <w:t xml:space="preserve">. (s.f.). </w:t>
      </w:r>
      <w:r w:rsidRPr="00752E2B">
        <w:rPr>
          <w:i/>
        </w:rPr>
        <w:t xml:space="preserve">Office </w:t>
      </w:r>
      <w:proofErr w:type="spellStart"/>
      <w:r w:rsidRPr="00752E2B">
        <w:rPr>
          <w:i/>
        </w:rPr>
        <w:t>Supply</w:t>
      </w:r>
      <w:proofErr w:type="spellEnd"/>
      <w:r w:rsidRPr="00752E2B">
        <w:rPr>
          <w:i/>
        </w:rPr>
        <w:t xml:space="preserve"> </w:t>
      </w:r>
      <w:proofErr w:type="spellStart"/>
      <w:r w:rsidRPr="00752E2B">
        <w:rPr>
          <w:i/>
        </w:rPr>
        <w:t>Stores</w:t>
      </w:r>
      <w:proofErr w:type="spellEnd"/>
      <w:r w:rsidRPr="00752E2B">
        <w:rPr>
          <w:i/>
        </w:rPr>
        <w:t xml:space="preserve"> in </w:t>
      </w:r>
      <w:proofErr w:type="spellStart"/>
      <w:r w:rsidRPr="00752E2B">
        <w:rPr>
          <w:i/>
        </w:rPr>
        <w:t>the</w:t>
      </w:r>
      <w:proofErr w:type="spellEnd"/>
      <w:r w:rsidRPr="00752E2B">
        <w:rPr>
          <w:i/>
        </w:rPr>
        <w:t xml:space="preserve"> US </w:t>
      </w:r>
      <w:proofErr w:type="spellStart"/>
      <w:r w:rsidRPr="00752E2B">
        <w:rPr>
          <w:i/>
        </w:rPr>
        <w:t>industry</w:t>
      </w:r>
      <w:proofErr w:type="spellEnd"/>
      <w:r w:rsidRPr="00752E2B">
        <w:rPr>
          <w:i/>
        </w:rPr>
        <w:t xml:space="preserve"> </w:t>
      </w:r>
      <w:proofErr w:type="spellStart"/>
      <w:r w:rsidRPr="00752E2B">
        <w:rPr>
          <w:i/>
        </w:rPr>
        <w:t>analysis</w:t>
      </w:r>
      <w:proofErr w:type="spellEnd"/>
      <w:r w:rsidRPr="00752E2B">
        <w:t>.</w:t>
      </w:r>
      <w:hyperlink r:id="rId28">
        <w:r w:rsidRPr="00752E2B">
          <w:t xml:space="preserve"> </w:t>
        </w:r>
      </w:hyperlink>
      <w:hyperlink r:id="rId29">
        <w:r w:rsidRPr="00752E2B">
          <w:rPr>
            <w:color w:val="1155CC"/>
            <w:u w:val="single"/>
          </w:rPr>
          <w:t>https://www.ibisworld.com/</w:t>
        </w:r>
      </w:hyperlink>
    </w:p>
    <w:p w14:paraId="3ECE7867" w14:textId="77777777" w:rsidR="0009520F" w:rsidRPr="00752E2B" w:rsidRDefault="006914FA" w:rsidP="009C03B3">
      <w:pPr>
        <w:shd w:val="clear" w:color="auto" w:fill="FFFFFF"/>
        <w:spacing w:before="240" w:after="240" w:line="360" w:lineRule="auto"/>
        <w:jc w:val="left"/>
        <w:rPr>
          <w:color w:val="1155CC"/>
          <w:u w:val="single"/>
        </w:rPr>
      </w:pPr>
      <w:proofErr w:type="spellStart"/>
      <w:r w:rsidRPr="00752E2B">
        <w:t>IBISWorld</w:t>
      </w:r>
      <w:proofErr w:type="spellEnd"/>
      <w:r w:rsidRPr="00752E2B">
        <w:t xml:space="preserve">. (s.f.). </w:t>
      </w:r>
      <w:r w:rsidRPr="00752E2B">
        <w:rPr>
          <w:i/>
        </w:rPr>
        <w:t xml:space="preserve">Online Office &amp; </w:t>
      </w:r>
      <w:proofErr w:type="spellStart"/>
      <w:r w:rsidRPr="00752E2B">
        <w:rPr>
          <w:i/>
        </w:rPr>
        <w:t>School</w:t>
      </w:r>
      <w:proofErr w:type="spellEnd"/>
      <w:r w:rsidRPr="00752E2B">
        <w:rPr>
          <w:i/>
        </w:rPr>
        <w:t xml:space="preserve"> </w:t>
      </w:r>
      <w:proofErr w:type="spellStart"/>
      <w:r w:rsidRPr="00752E2B">
        <w:rPr>
          <w:i/>
        </w:rPr>
        <w:t>Supply</w:t>
      </w:r>
      <w:proofErr w:type="spellEnd"/>
      <w:r w:rsidRPr="00752E2B">
        <w:rPr>
          <w:i/>
        </w:rPr>
        <w:t xml:space="preserve"> Sales in </w:t>
      </w:r>
      <w:proofErr w:type="spellStart"/>
      <w:r w:rsidRPr="00752E2B">
        <w:rPr>
          <w:i/>
        </w:rPr>
        <w:t>the</w:t>
      </w:r>
      <w:proofErr w:type="spellEnd"/>
      <w:r w:rsidRPr="00752E2B">
        <w:rPr>
          <w:i/>
        </w:rPr>
        <w:t xml:space="preserve"> US </w:t>
      </w:r>
      <w:proofErr w:type="spellStart"/>
      <w:r w:rsidRPr="00752E2B">
        <w:rPr>
          <w:i/>
        </w:rPr>
        <w:t>industry</w:t>
      </w:r>
      <w:proofErr w:type="spellEnd"/>
      <w:r w:rsidRPr="00752E2B">
        <w:rPr>
          <w:i/>
        </w:rPr>
        <w:t xml:space="preserve"> </w:t>
      </w:r>
      <w:proofErr w:type="spellStart"/>
      <w:r w:rsidRPr="00752E2B">
        <w:rPr>
          <w:i/>
        </w:rPr>
        <w:t>analysis</w:t>
      </w:r>
      <w:proofErr w:type="spellEnd"/>
      <w:r w:rsidRPr="00752E2B">
        <w:t>.</w:t>
      </w:r>
      <w:hyperlink r:id="rId30">
        <w:r w:rsidRPr="00752E2B">
          <w:t xml:space="preserve"> </w:t>
        </w:r>
      </w:hyperlink>
      <w:hyperlink r:id="rId31">
        <w:r w:rsidRPr="00752E2B">
          <w:rPr>
            <w:color w:val="1155CC"/>
            <w:u w:val="single"/>
          </w:rPr>
          <w:t>https://www.ibisworld.com/</w:t>
        </w:r>
      </w:hyperlink>
    </w:p>
    <w:p w14:paraId="11EDDC2A" w14:textId="77777777" w:rsidR="0009520F" w:rsidRPr="00752E2B" w:rsidRDefault="006914FA" w:rsidP="009C03B3">
      <w:pPr>
        <w:shd w:val="clear" w:color="auto" w:fill="FFFFFF"/>
        <w:spacing w:before="240" w:after="240" w:line="360" w:lineRule="auto"/>
        <w:jc w:val="left"/>
        <w:rPr>
          <w:color w:val="1155CC"/>
          <w:u w:val="single"/>
        </w:rPr>
      </w:pPr>
      <w:proofErr w:type="spellStart"/>
      <w:r w:rsidRPr="00752E2B">
        <w:t>IBISWorld</w:t>
      </w:r>
      <w:proofErr w:type="spellEnd"/>
      <w:r w:rsidRPr="00752E2B">
        <w:t xml:space="preserve">. (s.f.). </w:t>
      </w:r>
      <w:r w:rsidRPr="00752E2B">
        <w:rPr>
          <w:i/>
        </w:rPr>
        <w:t xml:space="preserve">Office </w:t>
      </w:r>
      <w:proofErr w:type="spellStart"/>
      <w:r w:rsidRPr="00752E2B">
        <w:rPr>
          <w:i/>
        </w:rPr>
        <w:t>Stationery</w:t>
      </w:r>
      <w:proofErr w:type="spellEnd"/>
      <w:r w:rsidRPr="00752E2B">
        <w:rPr>
          <w:i/>
        </w:rPr>
        <w:t xml:space="preserve"> </w:t>
      </w:r>
      <w:proofErr w:type="spellStart"/>
      <w:r w:rsidRPr="00752E2B">
        <w:rPr>
          <w:i/>
        </w:rPr>
        <w:t>Wholesaling</w:t>
      </w:r>
      <w:proofErr w:type="spellEnd"/>
      <w:r w:rsidRPr="00752E2B">
        <w:rPr>
          <w:i/>
        </w:rPr>
        <w:t xml:space="preserve"> in </w:t>
      </w:r>
      <w:proofErr w:type="spellStart"/>
      <w:r w:rsidRPr="00752E2B">
        <w:rPr>
          <w:i/>
        </w:rPr>
        <w:t>the</w:t>
      </w:r>
      <w:proofErr w:type="spellEnd"/>
      <w:r w:rsidRPr="00752E2B">
        <w:rPr>
          <w:i/>
        </w:rPr>
        <w:t xml:space="preserve"> US </w:t>
      </w:r>
      <w:proofErr w:type="spellStart"/>
      <w:r w:rsidRPr="00752E2B">
        <w:rPr>
          <w:i/>
        </w:rPr>
        <w:t>industry</w:t>
      </w:r>
      <w:proofErr w:type="spellEnd"/>
      <w:r w:rsidRPr="00752E2B">
        <w:rPr>
          <w:i/>
        </w:rPr>
        <w:t xml:space="preserve"> </w:t>
      </w:r>
      <w:proofErr w:type="spellStart"/>
      <w:r w:rsidRPr="00752E2B">
        <w:rPr>
          <w:i/>
        </w:rPr>
        <w:t>analysis</w:t>
      </w:r>
      <w:proofErr w:type="spellEnd"/>
      <w:r w:rsidRPr="00752E2B">
        <w:t>.</w:t>
      </w:r>
      <w:hyperlink r:id="rId32">
        <w:r w:rsidRPr="00752E2B">
          <w:t xml:space="preserve"> </w:t>
        </w:r>
      </w:hyperlink>
      <w:hyperlink r:id="rId33">
        <w:r w:rsidRPr="00752E2B">
          <w:rPr>
            <w:color w:val="1155CC"/>
            <w:u w:val="single"/>
          </w:rPr>
          <w:t>https://www.ibisworld.com/</w:t>
        </w:r>
      </w:hyperlink>
    </w:p>
    <w:p w14:paraId="6D23FB71" w14:textId="77777777" w:rsidR="0009520F" w:rsidRDefault="006914FA">
      <w:pPr>
        <w:shd w:val="clear" w:color="auto" w:fill="FFFFFF"/>
        <w:spacing w:before="220" w:after="280" w:line="342" w:lineRule="auto"/>
        <w:jc w:val="left"/>
        <w:rPr>
          <w:b/>
        </w:rPr>
      </w:pPr>
      <w:bookmarkStart w:id="81" w:name="_r4ngdf8rqrxn" w:colFirst="0" w:colLast="0"/>
      <w:bookmarkEnd w:id="81"/>
      <w:r>
        <w:br w:type="page"/>
      </w:r>
    </w:p>
    <w:p w14:paraId="18720322" w14:textId="77777777" w:rsidR="0009520F" w:rsidRDefault="006914FA">
      <w:pPr>
        <w:shd w:val="clear" w:color="auto" w:fill="FFFFFF"/>
        <w:spacing w:before="220" w:after="280" w:line="342" w:lineRule="auto"/>
        <w:jc w:val="center"/>
        <w:rPr>
          <w:b/>
        </w:rPr>
      </w:pPr>
      <w:bookmarkStart w:id="82" w:name="_gj7zcrczv9o3" w:colFirst="0" w:colLast="0"/>
      <w:bookmarkEnd w:id="82"/>
      <w:r>
        <w:rPr>
          <w:b/>
        </w:rPr>
        <w:lastRenderedPageBreak/>
        <w:t>ANEXO</w:t>
      </w:r>
    </w:p>
    <w:p w14:paraId="68EEE42D" w14:textId="77777777" w:rsidR="0009520F" w:rsidRDefault="006914FA">
      <w:pPr>
        <w:shd w:val="clear" w:color="auto" w:fill="FFFFFF"/>
        <w:spacing w:before="220" w:after="280" w:line="342" w:lineRule="auto"/>
        <w:jc w:val="left"/>
        <w:rPr>
          <w:b/>
        </w:rPr>
      </w:pPr>
      <w:bookmarkStart w:id="83" w:name="_1sez59gdpl8q" w:colFirst="0" w:colLast="0"/>
      <w:bookmarkEnd w:id="83"/>
      <w:r>
        <w:rPr>
          <w:b/>
        </w:rPr>
        <w:t>Preguntas de la encuesta:</w:t>
      </w:r>
    </w:p>
    <w:p w14:paraId="2FB46E5C" w14:textId="77777777" w:rsidR="0009520F" w:rsidRDefault="006914FA">
      <w:pPr>
        <w:numPr>
          <w:ilvl w:val="0"/>
          <w:numId w:val="35"/>
        </w:numPr>
        <w:spacing w:before="240"/>
        <w:jc w:val="left"/>
      </w:pPr>
      <w:r>
        <w:rPr>
          <w:b/>
        </w:rPr>
        <w:t>Edad del encuestado</w:t>
      </w:r>
    </w:p>
    <w:p w14:paraId="37FA9B5C" w14:textId="77777777" w:rsidR="0009520F" w:rsidRDefault="006914FA">
      <w:pPr>
        <w:numPr>
          <w:ilvl w:val="1"/>
          <w:numId w:val="35"/>
        </w:numPr>
        <w:jc w:val="left"/>
      </w:pPr>
      <w:r>
        <w:t>¿Cuál es su edad?</w:t>
      </w:r>
    </w:p>
    <w:p w14:paraId="2426ED65" w14:textId="77777777" w:rsidR="0009520F" w:rsidRDefault="006914FA">
      <w:pPr>
        <w:numPr>
          <w:ilvl w:val="0"/>
          <w:numId w:val="35"/>
        </w:numPr>
        <w:jc w:val="left"/>
      </w:pPr>
      <w:r>
        <w:rPr>
          <w:b/>
        </w:rPr>
        <w:t>Zona de Residencia</w:t>
      </w:r>
    </w:p>
    <w:p w14:paraId="046DEE6C" w14:textId="77777777" w:rsidR="0009520F" w:rsidRDefault="006914FA">
      <w:pPr>
        <w:numPr>
          <w:ilvl w:val="1"/>
          <w:numId w:val="35"/>
        </w:numPr>
        <w:jc w:val="left"/>
      </w:pPr>
      <w:r>
        <w:t>¿Dónde reside principalmente en Punta del Este? (barrio o zona)</w:t>
      </w:r>
    </w:p>
    <w:p w14:paraId="08605797" w14:textId="77777777" w:rsidR="0009520F" w:rsidRDefault="006914FA">
      <w:pPr>
        <w:numPr>
          <w:ilvl w:val="0"/>
          <w:numId w:val="35"/>
        </w:numPr>
        <w:jc w:val="left"/>
      </w:pPr>
      <w:r>
        <w:rPr>
          <w:b/>
        </w:rPr>
        <w:t>Frecuencia de Compra</w:t>
      </w:r>
    </w:p>
    <w:p w14:paraId="730CF1BA" w14:textId="77777777" w:rsidR="0009520F" w:rsidRDefault="006914FA">
      <w:pPr>
        <w:numPr>
          <w:ilvl w:val="1"/>
          <w:numId w:val="35"/>
        </w:numPr>
        <w:jc w:val="left"/>
      </w:pPr>
      <w:r>
        <w:t>¿Con qué frecuencia compra artículos de papelería? (opciones: semanal, mensual, solo durante la temporada escolar, nunca)</w:t>
      </w:r>
    </w:p>
    <w:p w14:paraId="52A25D69" w14:textId="77777777" w:rsidR="0009520F" w:rsidRDefault="006914FA">
      <w:pPr>
        <w:numPr>
          <w:ilvl w:val="0"/>
          <w:numId w:val="35"/>
        </w:numPr>
        <w:jc w:val="left"/>
      </w:pPr>
      <w:r>
        <w:rPr>
          <w:b/>
        </w:rPr>
        <w:t>Puntos de Compra</w:t>
      </w:r>
    </w:p>
    <w:p w14:paraId="39E67444" w14:textId="77777777" w:rsidR="0009520F" w:rsidRDefault="006914FA">
      <w:pPr>
        <w:numPr>
          <w:ilvl w:val="1"/>
          <w:numId w:val="35"/>
        </w:numPr>
        <w:jc w:val="left"/>
      </w:pPr>
      <w:r>
        <w:t>¿Dónde suele comprar sus artículos de papelería? (supermercado, librería, tiendas en línea, etc.)</w:t>
      </w:r>
    </w:p>
    <w:p w14:paraId="5907167D" w14:textId="77777777" w:rsidR="0009520F" w:rsidRDefault="006914FA">
      <w:pPr>
        <w:numPr>
          <w:ilvl w:val="0"/>
          <w:numId w:val="35"/>
        </w:numPr>
        <w:jc w:val="left"/>
      </w:pPr>
      <w:r>
        <w:rPr>
          <w:b/>
        </w:rPr>
        <w:t>Preferencias de Productos</w:t>
      </w:r>
    </w:p>
    <w:p w14:paraId="7FF6A5AE" w14:textId="77777777" w:rsidR="0009520F" w:rsidRDefault="006914FA">
      <w:pPr>
        <w:numPr>
          <w:ilvl w:val="1"/>
          <w:numId w:val="35"/>
        </w:numPr>
        <w:jc w:val="left"/>
      </w:pPr>
      <w:r>
        <w:t>¿Qué tipo de productos de papelería compra con más frecuencia? (</w:t>
      </w:r>
      <w:proofErr w:type="spellStart"/>
      <w:r>
        <w:t>e.g</w:t>
      </w:r>
      <w:proofErr w:type="spellEnd"/>
      <w:r>
        <w:t>., escolares, artísticos, de oficina)</w:t>
      </w:r>
    </w:p>
    <w:p w14:paraId="343EF01C" w14:textId="77777777" w:rsidR="0009520F" w:rsidRDefault="006914FA">
      <w:pPr>
        <w:numPr>
          <w:ilvl w:val="0"/>
          <w:numId w:val="35"/>
        </w:numPr>
        <w:jc w:val="left"/>
      </w:pPr>
      <w:r>
        <w:rPr>
          <w:b/>
        </w:rPr>
        <w:t>Factores Importantes al Comprar</w:t>
      </w:r>
    </w:p>
    <w:p w14:paraId="6D8E2B39" w14:textId="77777777" w:rsidR="0009520F" w:rsidRDefault="006914FA">
      <w:pPr>
        <w:numPr>
          <w:ilvl w:val="1"/>
          <w:numId w:val="35"/>
        </w:numPr>
        <w:jc w:val="left"/>
      </w:pPr>
      <w:r>
        <w:t>¿Qué aspectos considera más importantes al comprar estos productos? (calidad, precio, variedad, ubicación, etc.)</w:t>
      </w:r>
    </w:p>
    <w:p w14:paraId="021D2DBC" w14:textId="77777777" w:rsidR="0009520F" w:rsidRDefault="006914FA">
      <w:pPr>
        <w:numPr>
          <w:ilvl w:val="0"/>
          <w:numId w:val="35"/>
        </w:numPr>
        <w:jc w:val="left"/>
      </w:pPr>
      <w:r>
        <w:rPr>
          <w:b/>
        </w:rPr>
        <w:t>Calidad de los Productos</w:t>
      </w:r>
    </w:p>
    <w:p w14:paraId="34703ADF" w14:textId="77777777" w:rsidR="0009520F" w:rsidRDefault="006914FA">
      <w:pPr>
        <w:numPr>
          <w:ilvl w:val="1"/>
          <w:numId w:val="35"/>
        </w:numPr>
        <w:jc w:val="left"/>
      </w:pPr>
      <w:r>
        <w:t>¿Qué nivel de calidad espera de los productos de papelería? (escala: bajo, medio, alto)</w:t>
      </w:r>
    </w:p>
    <w:p w14:paraId="508F51FB" w14:textId="77777777" w:rsidR="0009520F" w:rsidRDefault="006914FA">
      <w:pPr>
        <w:numPr>
          <w:ilvl w:val="0"/>
          <w:numId w:val="35"/>
        </w:numPr>
        <w:jc w:val="left"/>
      </w:pPr>
      <w:r>
        <w:rPr>
          <w:b/>
        </w:rPr>
        <w:t>Importancia del Precio</w:t>
      </w:r>
    </w:p>
    <w:p w14:paraId="2548FA47" w14:textId="77777777" w:rsidR="0009520F" w:rsidRDefault="006914FA">
      <w:pPr>
        <w:numPr>
          <w:ilvl w:val="1"/>
          <w:numId w:val="35"/>
        </w:numPr>
        <w:jc w:val="left"/>
      </w:pPr>
      <w:r>
        <w:t>¿Cuán importante es para usted el precio al elegir artículos de papelería? (escala: nada importante - muy importante)</w:t>
      </w:r>
    </w:p>
    <w:p w14:paraId="7BB64570" w14:textId="77777777" w:rsidR="0009520F" w:rsidRDefault="006914FA">
      <w:pPr>
        <w:numPr>
          <w:ilvl w:val="0"/>
          <w:numId w:val="35"/>
        </w:numPr>
        <w:jc w:val="left"/>
      </w:pPr>
      <w:r>
        <w:rPr>
          <w:b/>
        </w:rPr>
        <w:t>Opinión sobre Competencia</w:t>
      </w:r>
    </w:p>
    <w:p w14:paraId="1A92DD1D" w14:textId="77777777" w:rsidR="0009520F" w:rsidRDefault="006914FA">
      <w:pPr>
        <w:numPr>
          <w:ilvl w:val="1"/>
          <w:numId w:val="35"/>
        </w:numPr>
        <w:jc w:val="left"/>
      </w:pPr>
      <w:r>
        <w:t>¿Ha comprado en alguna papelería en Punta del Este? (sí/no) Si sí, ¿cuál?</w:t>
      </w:r>
    </w:p>
    <w:p w14:paraId="0F396C18" w14:textId="77777777" w:rsidR="0009520F" w:rsidRDefault="006914FA">
      <w:pPr>
        <w:numPr>
          <w:ilvl w:val="0"/>
          <w:numId w:val="35"/>
        </w:numPr>
        <w:jc w:val="left"/>
      </w:pPr>
      <w:r>
        <w:rPr>
          <w:b/>
        </w:rPr>
        <w:t>Satisfacción con la Competencia</w:t>
      </w:r>
    </w:p>
    <w:p w14:paraId="28F47DEE" w14:textId="77777777" w:rsidR="0009520F" w:rsidRDefault="006914FA">
      <w:pPr>
        <w:numPr>
          <w:ilvl w:val="1"/>
          <w:numId w:val="35"/>
        </w:numPr>
        <w:jc w:val="left"/>
      </w:pPr>
      <w:r>
        <w:t>¿Qué tan satisfecho está con la experiencia de compra en esas tiendas? (escala: muy insatisfecho - muy satisfecho)</w:t>
      </w:r>
    </w:p>
    <w:p w14:paraId="468FE98E" w14:textId="77777777" w:rsidR="0009520F" w:rsidRDefault="006914FA">
      <w:pPr>
        <w:numPr>
          <w:ilvl w:val="0"/>
          <w:numId w:val="35"/>
        </w:numPr>
        <w:jc w:val="left"/>
      </w:pPr>
      <w:r>
        <w:rPr>
          <w:b/>
        </w:rPr>
        <w:t>Mejoras en la Experiencia de Compra</w:t>
      </w:r>
    </w:p>
    <w:p w14:paraId="19FFBB1D" w14:textId="77777777" w:rsidR="0009520F" w:rsidRDefault="006914FA">
      <w:pPr>
        <w:numPr>
          <w:ilvl w:val="1"/>
          <w:numId w:val="35"/>
        </w:numPr>
        <w:jc w:val="left"/>
      </w:pPr>
      <w:r>
        <w:t>¿Qué mejoraría en su experiencia de compra actual?</w:t>
      </w:r>
    </w:p>
    <w:p w14:paraId="02BA08CD" w14:textId="77777777" w:rsidR="0009520F" w:rsidRDefault="006914FA">
      <w:pPr>
        <w:numPr>
          <w:ilvl w:val="0"/>
          <w:numId w:val="35"/>
        </w:numPr>
        <w:jc w:val="left"/>
      </w:pPr>
      <w:r>
        <w:rPr>
          <w:b/>
        </w:rPr>
        <w:t>Interés en Nueva Sucursal</w:t>
      </w:r>
    </w:p>
    <w:p w14:paraId="35F05BF7" w14:textId="77777777" w:rsidR="0009520F" w:rsidRDefault="006914FA">
      <w:pPr>
        <w:numPr>
          <w:ilvl w:val="1"/>
          <w:numId w:val="35"/>
        </w:numPr>
        <w:jc w:val="left"/>
      </w:pPr>
      <w:r>
        <w:t>¿Qué le haría considerar comprar en una nueva papelería/librería? (mejor precio, mejor servicio, ubicación conveniente, etc.)</w:t>
      </w:r>
    </w:p>
    <w:p w14:paraId="6104F51D" w14:textId="77777777" w:rsidR="0009520F" w:rsidRDefault="006914FA">
      <w:pPr>
        <w:numPr>
          <w:ilvl w:val="0"/>
          <w:numId w:val="35"/>
        </w:numPr>
        <w:jc w:val="left"/>
      </w:pPr>
      <w:r>
        <w:rPr>
          <w:b/>
        </w:rPr>
        <w:t>Servicios Adicionales</w:t>
      </w:r>
    </w:p>
    <w:p w14:paraId="163C36F9" w14:textId="77777777" w:rsidR="0009520F" w:rsidRDefault="006914FA">
      <w:pPr>
        <w:numPr>
          <w:ilvl w:val="1"/>
          <w:numId w:val="35"/>
        </w:numPr>
        <w:spacing w:after="240"/>
        <w:jc w:val="left"/>
      </w:pPr>
      <w:r>
        <w:t>¿Qué productos o servicios adicionales le gustaría encontrar en una papelería en Punta del Este? (</w:t>
      </w:r>
      <w:proofErr w:type="spellStart"/>
      <w:r>
        <w:t>e.g</w:t>
      </w:r>
      <w:proofErr w:type="spellEnd"/>
      <w:r>
        <w:t>., talleres, personalización de productos, envíos a domicilio)</w:t>
      </w:r>
    </w:p>
    <w:p w14:paraId="1F15B557" w14:textId="77777777" w:rsidR="0009520F" w:rsidRDefault="0009520F">
      <w:pPr>
        <w:shd w:val="clear" w:color="auto" w:fill="FFFFFF"/>
        <w:spacing w:before="220" w:after="280" w:line="342" w:lineRule="auto"/>
        <w:jc w:val="left"/>
        <w:rPr>
          <w:b/>
        </w:rPr>
      </w:pPr>
      <w:bookmarkStart w:id="84" w:name="_73adfd49jee5" w:colFirst="0" w:colLast="0"/>
      <w:bookmarkEnd w:id="84"/>
    </w:p>
    <w:p w14:paraId="1EDA9E01" w14:textId="77777777" w:rsidR="0009520F" w:rsidRDefault="0009520F">
      <w:pPr>
        <w:shd w:val="clear" w:color="auto" w:fill="FFFFFF"/>
        <w:spacing w:before="220" w:after="280" w:line="342" w:lineRule="auto"/>
        <w:jc w:val="center"/>
        <w:rPr>
          <w:b/>
        </w:rPr>
      </w:pPr>
      <w:bookmarkStart w:id="85" w:name="_vwkdjgp3ceib" w:colFirst="0" w:colLast="0"/>
      <w:bookmarkEnd w:id="85"/>
    </w:p>
    <w:p w14:paraId="43EC4635" w14:textId="77777777" w:rsidR="0009520F" w:rsidRDefault="006914FA">
      <w:pPr>
        <w:shd w:val="clear" w:color="auto" w:fill="FFFFFF"/>
        <w:spacing w:before="220" w:after="280" w:line="342" w:lineRule="auto"/>
        <w:jc w:val="left"/>
        <w:rPr>
          <w:b/>
        </w:rPr>
      </w:pPr>
      <w:bookmarkStart w:id="86" w:name="_eztpptqggbj9" w:colFirst="0" w:colLast="0"/>
      <w:bookmarkEnd w:id="86"/>
      <w:r>
        <w:rPr>
          <w:b/>
        </w:rPr>
        <w:t>Resultados Completos de la Encuesta:</w:t>
      </w:r>
    </w:p>
    <w:p w14:paraId="5A4E41C9" w14:textId="77777777" w:rsidR="0009520F" w:rsidRDefault="0009520F">
      <w:pPr>
        <w:shd w:val="clear" w:color="auto" w:fill="FFFFFF"/>
        <w:spacing w:before="220" w:after="280" w:line="342" w:lineRule="auto"/>
        <w:jc w:val="left"/>
        <w:rPr>
          <w:b/>
        </w:rPr>
      </w:pPr>
      <w:bookmarkStart w:id="87" w:name="_ksdjmi905i40" w:colFirst="0" w:colLast="0"/>
      <w:bookmarkEnd w:id="87"/>
    </w:p>
    <w:p w14:paraId="073E9065" w14:textId="77777777" w:rsidR="0009520F" w:rsidRDefault="0009520F">
      <w:pPr>
        <w:shd w:val="clear" w:color="auto" w:fill="FFFFFF"/>
        <w:spacing w:before="220" w:after="280" w:line="342" w:lineRule="auto"/>
        <w:jc w:val="left"/>
        <w:rPr>
          <w:b/>
        </w:rPr>
      </w:pPr>
    </w:p>
    <w:tbl>
      <w:tblPr>
        <w:tblStyle w:val="aa"/>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678"/>
        <w:gridCol w:w="659"/>
        <w:gridCol w:w="659"/>
        <w:gridCol w:w="659"/>
        <w:gridCol w:w="659"/>
        <w:gridCol w:w="684"/>
        <w:gridCol w:w="842"/>
        <w:gridCol w:w="658"/>
        <w:gridCol w:w="526"/>
        <w:gridCol w:w="658"/>
        <w:gridCol w:w="704"/>
        <w:gridCol w:w="658"/>
        <w:gridCol w:w="658"/>
        <w:gridCol w:w="658"/>
      </w:tblGrid>
      <w:tr w:rsidR="0009520F" w14:paraId="0022AA47" w14:textId="77777777">
        <w:trPr>
          <w:trHeight w:val="139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36140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Edad del encuestado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AB709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residencia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0B2A1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Frecuencia de compra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5AC15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Lugar de compra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B92D8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Productos comprados con frecuencia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139F7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Factores importantes</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D90D1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Nivel de calidad esperado de los productos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D71C8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Importancia del precio</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6ED26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Ha comprado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8A349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Papelería comprada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119FF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Satisfacción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3379C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Mejoras deseadas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D3FBC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Consideraciones para cambiar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6F8A8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Servicios adicionales</w:t>
            </w:r>
          </w:p>
        </w:tc>
      </w:tr>
      <w:tr w:rsidR="0009520F" w14:paraId="1D25F8E0"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EB069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697DF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1164A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4F86A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ECA32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3C191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9C306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F8874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697AD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99723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Le </w:t>
            </w:r>
            <w:proofErr w:type="spellStart"/>
            <w:r>
              <w:rPr>
                <w:rFonts w:ascii="Arial" w:eastAsia="Arial" w:hAnsi="Arial" w:cs="Arial"/>
                <w:b/>
                <w:sz w:val="20"/>
                <w:szCs w:val="20"/>
              </w:rPr>
              <w:t>Crayon</w:t>
            </w:r>
            <w:proofErr w:type="spellEnd"/>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BFEDD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152C7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57FB1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1548991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1744B00B"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C963F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0CFC9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42B1A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A61F1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04BEB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15D6F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E3883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ED3CF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49605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00FC4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DB55D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78B9F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8461D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AB9A2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08CF3CC1"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22577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83007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B4EB7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B8C8E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FF4B7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FFB58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E3E1F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5FDBF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85EDB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FD69A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CB4C9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47032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51642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7D37B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25C0AE83"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5A605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2F24E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A875D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BD4F2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91B4A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CB3FD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5CA2D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DF475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C030D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1F75D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F86DA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929FF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10995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1D7255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3938CAD2"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F38FA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DA34F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2E85A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C9373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5949D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72DB4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531D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A4F72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AAF74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DC28C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15C5B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4EF2E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C906D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5195E0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130018B5"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C9AE6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35B17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E6E81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62B8D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59B49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7216A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DC63B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EACD0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C88C7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C2767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48ACD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1CAC7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11600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9E67C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0C5001C3"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C0A25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1F804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88D38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278A3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EDD48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FEADC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5EC09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0EDA9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E3964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085AE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947CE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8979A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0D92C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C4A73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6082189E"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60575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0301E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6D441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DA67F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D37CB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6480C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AD154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162D7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DB24E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241A6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166CF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5FF1E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CF728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7F68549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7F13C97C"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F757A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EAEEA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D3151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DE41E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92BCF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673FB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044B5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CB05C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A8529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76564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D7FA2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A5158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37573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21AF41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02ABF677"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2588C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FD993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EB485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43138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51581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AE5F9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955AB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C6609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757F7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A6D71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953F8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B2F92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0D489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49A60F7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1EE337B3"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1AE97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7BDAA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7FB6F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9A34E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ED988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02506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D48BC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0399B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2D4A2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820B3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F40E8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DEF01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AD9D6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587BC28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4B8E57AC" w14:textId="77777777">
        <w:trPr>
          <w:trHeight w:val="31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DC826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8381F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1E6ED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8F4D8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9F087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13B84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927FB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39C28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E8A05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5C07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9DF6E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16752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98521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1E9169A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4819FA1C"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C649F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0F379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D510B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EF53C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6D2F6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C0CBC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55614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8213D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41307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EE53D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13924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DED36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61FA8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D5DA0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7A951AAF"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9CED8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50EFF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13B39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DDC3A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A6E98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59CB9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E3465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0DD77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0FA6A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78436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BDD8B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300E0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9797D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4A9A11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5A8660ED"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2DA20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AE13D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3C713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CFBE0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B9A66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31761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8B29F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D4CC2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A8018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4F755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54F6D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8DD84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AF6E5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28E92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35EFBA34"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414E6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6A556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5B5E6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419D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49589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D8AC0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4BE56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AC731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C7141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598F3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D71B6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43E92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54851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8289D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15F6ED83"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C72B5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D6894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5CB55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A4C66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5D5A4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5D3A5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94392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62732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E95A8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43651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8B30A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D5463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F3688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FDAD8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77D26255"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02696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931BD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w:t>
            </w:r>
            <w:r>
              <w:rPr>
                <w:rFonts w:ascii="Arial" w:eastAsia="Arial" w:hAnsi="Arial" w:cs="Arial"/>
                <w:b/>
                <w:sz w:val="20"/>
                <w:szCs w:val="20"/>
              </w:rPr>
              <w:lastRenderedPageBreak/>
              <w:t>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A0E00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Solo durante temporada escol</w:t>
            </w:r>
            <w:r>
              <w:rPr>
                <w:rFonts w:ascii="Arial" w:eastAsia="Arial" w:hAnsi="Arial" w:cs="Arial"/>
                <w:b/>
                <w:sz w:val="20"/>
                <w:szCs w:val="20"/>
              </w:rPr>
              <w:lastRenderedPageBreak/>
              <w:t>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BE3D5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44D8B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3A228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4C0E5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CE929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D9ADA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E7A58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C5046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47BD2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2FC50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AA5704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w:t>
            </w:r>
            <w:r>
              <w:rPr>
                <w:rFonts w:ascii="Arial" w:eastAsia="Arial" w:hAnsi="Arial" w:cs="Arial"/>
                <w:b/>
                <w:sz w:val="20"/>
                <w:szCs w:val="20"/>
              </w:rPr>
              <w:lastRenderedPageBreak/>
              <w:t>ctos</w:t>
            </w:r>
          </w:p>
        </w:tc>
      </w:tr>
      <w:tr w:rsidR="0009520F" w14:paraId="0F30EB5E"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135CB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D828C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A032E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CDA9F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FF92E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B4482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416AB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A6F6A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51ED5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0A052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Otras</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759DD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35ED3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D95CB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73C6081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47478A76"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C2319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F6444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A6356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5A9F0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94CD9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A06DF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A7F24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065B3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E558F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93DB38"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4DD01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3570B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317B8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C5C2D6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617BAED8"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979ED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B687D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86DB4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96791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B0932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0A9F5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902B8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E24F6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0D043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66F3F1"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A92F1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80EE6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45FBD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DB69E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41FCB6C6"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EF771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B7EF3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61E11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05C2D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11947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788C1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A239E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94F31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3EA9D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05CFC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Le </w:t>
            </w:r>
            <w:proofErr w:type="spellStart"/>
            <w:r>
              <w:rPr>
                <w:rFonts w:ascii="Arial" w:eastAsia="Arial" w:hAnsi="Arial" w:cs="Arial"/>
                <w:b/>
                <w:sz w:val="20"/>
                <w:szCs w:val="20"/>
              </w:rPr>
              <w:t>Crayon</w:t>
            </w:r>
            <w:proofErr w:type="spellEnd"/>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00F41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A1C8D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A1A9F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6B01E00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42B4E1EE"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FCAD5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937DA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Centro de Punta del </w:t>
            </w:r>
            <w:r>
              <w:rPr>
                <w:rFonts w:ascii="Arial" w:eastAsia="Arial" w:hAnsi="Arial" w:cs="Arial"/>
                <w:b/>
                <w:sz w:val="20"/>
                <w:szCs w:val="20"/>
              </w:rPr>
              <w:lastRenderedPageBreak/>
              <w:t>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49858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95707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08D4A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D21C4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947A7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2AB51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72245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E940E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6AA35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095C3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24278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0DA66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137A801E"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4C499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B10A4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E4953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3C709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B8FB8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95F7E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5449E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A4462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25717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7F77E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282BF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2C7CE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C0644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1CD4317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34CAB2C9"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91C93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E1971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6EA2E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6C455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AC269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524E5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9462B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9C74D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3ABB3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2CEA7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2CE8D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color w:val="1F1F1F"/>
                <w:sz w:val="18"/>
                <w:szCs w:val="18"/>
              </w:rPr>
              <w:t>Muy 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ED971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CA010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67975CA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4F52231A"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39985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9735B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F3EEE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216D8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7300A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ECB3D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BC79F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A0461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AE754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D67EE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CF811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99390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2DDFB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5DEC5A5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5E2DA5A5"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198D7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53D83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9B216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5D61D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7EF40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65A87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FC758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34D06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2AA5A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22BD8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Le </w:t>
            </w:r>
            <w:proofErr w:type="spellStart"/>
            <w:r>
              <w:rPr>
                <w:rFonts w:ascii="Arial" w:eastAsia="Arial" w:hAnsi="Arial" w:cs="Arial"/>
                <w:b/>
                <w:sz w:val="20"/>
                <w:szCs w:val="20"/>
              </w:rPr>
              <w:t>Crayon</w:t>
            </w:r>
            <w:proofErr w:type="spellEnd"/>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CDE28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77F98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ACC1D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6495B42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174442C0"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38847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3F3ED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5ACE5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AAD2B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61D08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88B68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CF7F2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4E162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B36F0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B6B86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CE34D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CE16F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54BD8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EF8BBA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3C089FA9"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C178F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4B9FC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3DB0F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BBEB5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407E7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40597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B634C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148A3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084A5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18889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3D611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C2DE4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D781E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74A0131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5D2B2505"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E1F5A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98F62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28401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305B6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2E263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7E3DD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16493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0408C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D21B9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79C435"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68DB6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B55B0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7175C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FC03E8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2C929B56"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380D3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5F5C4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65031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3357C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BB346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D6156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00F7D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31266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9B572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6C0256"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A25E6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0D7CD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7B776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42A0C42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4DBA7EC8"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5DF36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509DD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C4745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AFCD4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63D67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26943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11537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C6A6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4BC23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66CA6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Le </w:t>
            </w:r>
            <w:proofErr w:type="spellStart"/>
            <w:r>
              <w:rPr>
                <w:rFonts w:ascii="Arial" w:eastAsia="Arial" w:hAnsi="Arial" w:cs="Arial"/>
                <w:b/>
                <w:sz w:val="20"/>
                <w:szCs w:val="20"/>
              </w:rPr>
              <w:t>Crayon</w:t>
            </w:r>
            <w:proofErr w:type="spellEnd"/>
          </w:p>
        </w:tc>
        <w:tc>
          <w:tcPr>
            <w:tcW w:w="70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6F355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color w:val="1F1F1F"/>
                <w:sz w:val="18"/>
                <w:szCs w:val="18"/>
              </w:rPr>
              <w:t>Muy 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5D603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40ADC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6A5804B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145B5F6D"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9E9A5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94EE9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Centro de Punta del </w:t>
            </w:r>
            <w:r>
              <w:rPr>
                <w:rFonts w:ascii="Arial" w:eastAsia="Arial" w:hAnsi="Arial" w:cs="Arial"/>
                <w:b/>
                <w:sz w:val="20"/>
                <w:szCs w:val="20"/>
              </w:rPr>
              <w:lastRenderedPageBreak/>
              <w:t>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9162D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 xml:space="preserve">Solo durante temporada </w:t>
            </w:r>
            <w:r>
              <w:rPr>
                <w:rFonts w:ascii="Arial" w:eastAsia="Arial" w:hAnsi="Arial" w:cs="Arial"/>
                <w:b/>
                <w:sz w:val="20"/>
                <w:szCs w:val="20"/>
              </w:rPr>
              <w:lastRenderedPageBreak/>
              <w:t>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8A432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3EEF9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w:t>
            </w:r>
            <w:r>
              <w:rPr>
                <w:rFonts w:ascii="Arial" w:eastAsia="Arial" w:hAnsi="Arial" w:cs="Arial"/>
                <w:b/>
                <w:sz w:val="20"/>
                <w:szCs w:val="20"/>
              </w:rPr>
              <w:lastRenderedPageBreak/>
              <w:t>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7AEF3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38E08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09C40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B304F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D2FE5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74B57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633A6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C3570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EEEA5C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w:t>
            </w:r>
            <w:r>
              <w:rPr>
                <w:rFonts w:ascii="Arial" w:eastAsia="Arial" w:hAnsi="Arial" w:cs="Arial"/>
                <w:b/>
                <w:sz w:val="20"/>
                <w:szCs w:val="20"/>
              </w:rPr>
              <w:lastRenderedPageBreak/>
              <w:t>ctos</w:t>
            </w:r>
          </w:p>
        </w:tc>
      </w:tr>
      <w:tr w:rsidR="0009520F" w14:paraId="657FDC4E"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6883A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90951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B33B0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ECB94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8C15E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30511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A314C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61E09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F15B0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3D8CB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4BD6F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81B78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6BEB4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42CCB4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52F9AAF6" w14:textId="77777777">
        <w:trPr>
          <w:trHeight w:val="31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337C6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39734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07890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20105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204BD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0AA70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B6F0F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48204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09F5A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22605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D78EF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93DED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D89A6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4A9038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5F36041A" w14:textId="77777777">
        <w:trPr>
          <w:trHeight w:val="31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20737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F961E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2CFEE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3BE20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5ACE8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B2F74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C5228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CA76A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37986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DE5AD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4EF4F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1991C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FA99D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15EDCF4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40E5A18A"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48387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AAA04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D340A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63E20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E298C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0B142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10250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69851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238D6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F3D42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1D9C3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FE42C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553FA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780F0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637C4608"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72F9B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E3698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w:t>
            </w:r>
            <w:r>
              <w:rPr>
                <w:rFonts w:ascii="Arial" w:eastAsia="Arial" w:hAnsi="Arial" w:cs="Arial"/>
                <w:b/>
                <w:sz w:val="20"/>
                <w:szCs w:val="20"/>
              </w:rPr>
              <w:lastRenderedPageBreak/>
              <w:t>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543DC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D2DE0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9D5BC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D6F74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DA112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D1BAC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F7061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B150C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74095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97AA9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786E7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31F47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5E34EABD"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9781B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58170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7867A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2DFC2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309B0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B80A1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674D0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02BC0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F3C15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4C0E6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D248C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40058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215EE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8422FE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4FCE5818"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1E407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9C972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5ED52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2354C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77ADC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51BB0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81B7D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759B7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D9726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06BB4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4B4ED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1B480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A5D19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663A1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4F5E0F53"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167A3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5B869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473D4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0782C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30AA9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0C3ED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D3809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F8190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E455D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BEEE1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C14E1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DD786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60321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6DE10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542FF6D0"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7EB7D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5ED6D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65EBD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15BE9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3CBF9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8F6B9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20127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71546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C06A0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AFA01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9DC2F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4D361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20678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030336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3402C0C9"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1C7CF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F27A6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Zona de barrios </w:t>
            </w:r>
            <w:r>
              <w:rPr>
                <w:rFonts w:ascii="Arial" w:eastAsia="Arial" w:hAnsi="Arial" w:cs="Arial"/>
                <w:b/>
                <w:sz w:val="20"/>
                <w:szCs w:val="20"/>
              </w:rPr>
              <w:lastRenderedPageBreak/>
              <w:t>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4D97A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BEE4C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5AEE9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81252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7BF9E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2EE27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B3D1D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87002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1E7F9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12658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CDCE9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E7AB1C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w:t>
            </w:r>
            <w:r>
              <w:rPr>
                <w:rFonts w:ascii="Arial" w:eastAsia="Arial" w:hAnsi="Arial" w:cs="Arial"/>
                <w:b/>
                <w:sz w:val="20"/>
                <w:szCs w:val="20"/>
              </w:rPr>
              <w:lastRenderedPageBreak/>
              <w:t>ilio</w:t>
            </w:r>
          </w:p>
        </w:tc>
      </w:tr>
      <w:tr w:rsidR="0009520F" w14:paraId="509C717D"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AAC04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9F34C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B910C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C5BBF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C907E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41684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4A8F0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5F2AC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F9301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B5EE3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Otras</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809F5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6E24B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82BB2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353602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134F26DC"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BAA08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AD25E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93AD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79323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872B7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9B276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439D0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EB934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7E933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E27F4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Otras</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394F2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9FA51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8DA6E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49625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6322236A"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928BA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05702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AD194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AFBC1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CEBB0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E9059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88E8E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5B6E0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98343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190F7A"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73BD2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2D129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2EB08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37E393" w14:textId="77777777" w:rsidR="0009520F" w:rsidRDefault="0009520F">
            <w:pPr>
              <w:shd w:val="clear" w:color="auto" w:fill="FFFFFF"/>
              <w:spacing w:before="220" w:after="280" w:line="342" w:lineRule="auto"/>
              <w:jc w:val="left"/>
              <w:rPr>
                <w:rFonts w:ascii="Arial" w:eastAsia="Arial" w:hAnsi="Arial" w:cs="Arial"/>
                <w:b/>
                <w:sz w:val="20"/>
                <w:szCs w:val="20"/>
              </w:rPr>
            </w:pPr>
          </w:p>
        </w:tc>
      </w:tr>
      <w:tr w:rsidR="0009520F" w14:paraId="0C562DA9"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B58F5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49FEA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BA85D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AE302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7AED5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F0D96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D155B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D1BBF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241FF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E9F8AD"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F5F16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3B82B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1389F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5F9FB10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4D880096"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226C0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966AB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89784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D713C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1FA20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Suministros de </w:t>
            </w:r>
            <w:r>
              <w:rPr>
                <w:rFonts w:ascii="Arial" w:eastAsia="Arial" w:hAnsi="Arial" w:cs="Arial"/>
                <w:b/>
                <w:sz w:val="20"/>
                <w:szCs w:val="20"/>
              </w:rPr>
              <w:lastRenderedPageBreak/>
              <w:t>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980D7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48AC3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03F06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2B911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6AE79F"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w:t>
            </w:r>
            <w:r>
              <w:rPr>
                <w:rFonts w:ascii="Arial" w:eastAsia="Arial" w:hAnsi="Arial" w:cs="Arial"/>
                <w:b/>
                <w:sz w:val="20"/>
                <w:szCs w:val="20"/>
              </w:rPr>
              <w:lastRenderedPageBreak/>
              <w:t>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44695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Insatisfech</w:t>
            </w:r>
            <w:r>
              <w:rPr>
                <w:rFonts w:ascii="Arial" w:eastAsia="Arial" w:hAnsi="Arial" w:cs="Arial"/>
                <w:b/>
                <w:sz w:val="20"/>
                <w:szCs w:val="20"/>
              </w:rPr>
              <w:lastRenderedPageBreak/>
              <w: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894F3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Mejor preci</w:t>
            </w:r>
            <w:r>
              <w:rPr>
                <w:rFonts w:ascii="Arial" w:eastAsia="Arial" w:hAnsi="Arial" w:cs="Arial"/>
                <w:b/>
                <w:sz w:val="20"/>
                <w:szCs w:val="20"/>
              </w:rPr>
              <w:lastRenderedPageBreak/>
              <w: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B10EC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Mejor preci</w:t>
            </w:r>
            <w:r>
              <w:rPr>
                <w:rFonts w:ascii="Arial" w:eastAsia="Arial" w:hAnsi="Arial" w:cs="Arial"/>
                <w:b/>
                <w:sz w:val="20"/>
                <w:szCs w:val="20"/>
              </w:rPr>
              <w:lastRenderedPageBreak/>
              <w: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90D6A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Talleres</w:t>
            </w:r>
          </w:p>
        </w:tc>
      </w:tr>
      <w:tr w:rsidR="0009520F" w14:paraId="78407EF8"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8B699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5F6DD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04FDB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86029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1E2A0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4034B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329A2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50D64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397B9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485914"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8E37B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FB82E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DAA11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62541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0CB4C876"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53EC0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928CC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30808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BF457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D87CD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3AD85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8B5CE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77B9B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1CC3B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8C8D88"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1E7C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A0581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5FA91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17E6CF8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60290ED1"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7B1CD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0EA3B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AACEF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D2916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20F4B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57B65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FBF0F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5906A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603DD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30EB1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B6F17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598F6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E07A4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7BEDCC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2F59388D" w14:textId="77777777">
        <w:trPr>
          <w:trHeight w:val="31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2A552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124C6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09057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22C8F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83C04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74783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351C6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8F019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3BFE5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98B08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B85CD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CDA5D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60739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1F3E2D3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368CC0A7"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DB3B1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7687D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Zona de barrios </w:t>
            </w:r>
            <w:r>
              <w:rPr>
                <w:rFonts w:ascii="Arial" w:eastAsia="Arial" w:hAnsi="Arial" w:cs="Arial"/>
                <w:b/>
                <w:sz w:val="20"/>
                <w:szCs w:val="20"/>
              </w:rPr>
              <w:lastRenderedPageBreak/>
              <w:t>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47376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261A0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C158A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w:t>
            </w:r>
            <w:r>
              <w:rPr>
                <w:rFonts w:ascii="Arial" w:eastAsia="Arial" w:hAnsi="Arial" w:cs="Arial"/>
                <w:b/>
                <w:sz w:val="20"/>
                <w:szCs w:val="20"/>
              </w:rPr>
              <w:lastRenderedPageBreak/>
              <w:t>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73F8C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1AF38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FD861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0D15F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106BC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02F92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1DE4F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E5218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45384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3F2C66AC"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C79DC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FDF18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28A8E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E3A6D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845D8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059CB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5A4F8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A9E49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B2E96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B0832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A5847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D742E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2FC12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45112E5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39E5510F"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6BB9D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C623E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5C663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C9BA7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02944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FF8B7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95162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7F1D5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96AB7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3DBC6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721ED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15693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71E6F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B5EA2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3E2E932D"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63735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4C574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BCF8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9B67B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E7DEC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59802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975E6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0D21E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DB8E1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E7C28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Otras</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1EA6A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EB7CC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1EB5A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2BE64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7F2A6826"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D10D9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028D4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F2C49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6BDE7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427BB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91B97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8589E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079A0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AC490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7B10D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Otras</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4142B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A9856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6FA43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FBF67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1FFFE229"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EA79D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51B0B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F5DE8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66F72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2359C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38B26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21550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C833E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7B111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4B447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8D9FE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3B6C1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AF1AD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w:t>
            </w:r>
            <w:r>
              <w:rPr>
                <w:rFonts w:ascii="Arial" w:eastAsia="Arial" w:hAnsi="Arial" w:cs="Arial"/>
                <w:b/>
                <w:sz w:val="20"/>
                <w:szCs w:val="20"/>
              </w:rPr>
              <w:lastRenderedPageBreak/>
              <w:t>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73A51AB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Envíos a domicilio</w:t>
            </w:r>
          </w:p>
        </w:tc>
      </w:tr>
      <w:tr w:rsidR="0009520F" w14:paraId="7B1123EE"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94118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71C26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3B0EF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BA83C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5F60C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0FD40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4623C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D7603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92C61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C55AD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33A838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color w:val="1F1F1F"/>
                <w:sz w:val="18"/>
                <w:szCs w:val="18"/>
              </w:rPr>
              <w:t>Muy 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D3DBC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A455E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380B0F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0FD9ABDE"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9C508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C9463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96C42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EF094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43696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2F0C8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01544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B774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EB6A7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60D76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34BFB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ACCBB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110B3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CE7489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4CC8DD44"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A32EA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418FB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3236A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680EE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1039D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87ADF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2ACEA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46AD4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72DAC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40F26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Le </w:t>
            </w:r>
            <w:proofErr w:type="spellStart"/>
            <w:r>
              <w:rPr>
                <w:rFonts w:ascii="Arial" w:eastAsia="Arial" w:hAnsi="Arial" w:cs="Arial"/>
                <w:b/>
                <w:sz w:val="20"/>
                <w:szCs w:val="20"/>
              </w:rPr>
              <w:t>Crayon</w:t>
            </w:r>
            <w:proofErr w:type="spellEnd"/>
          </w:p>
        </w:tc>
        <w:tc>
          <w:tcPr>
            <w:tcW w:w="70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9FD35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color w:val="1F1F1F"/>
                <w:sz w:val="18"/>
                <w:szCs w:val="18"/>
              </w:rPr>
              <w:t>Muy 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7BE23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A111A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2EC85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656276D2"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DD58F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A9C3D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CB8C2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CC03E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BF02B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D931F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5E2BF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C88F4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2D384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D529D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B3682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AFD02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D21BA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7C80B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5E8D527C" w14:textId="77777777">
        <w:trPr>
          <w:trHeight w:val="31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7532A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25EF4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58C41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669B2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5A7B2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34A26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4610B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FC467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29664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46950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D00D7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A0E1C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03340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F030D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39349047" w14:textId="77777777">
        <w:trPr>
          <w:trHeight w:val="31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A23E5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3F04B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Playa </w:t>
            </w:r>
            <w:r>
              <w:rPr>
                <w:rFonts w:ascii="Arial" w:eastAsia="Arial" w:hAnsi="Arial" w:cs="Arial"/>
                <w:b/>
                <w:sz w:val="20"/>
                <w:szCs w:val="20"/>
              </w:rPr>
              <w:lastRenderedPageBreak/>
              <w:t>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A4003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Nunc</w:t>
            </w:r>
            <w:r>
              <w:rPr>
                <w:rFonts w:ascii="Arial" w:eastAsia="Arial" w:hAnsi="Arial" w:cs="Arial"/>
                <w:b/>
                <w:sz w:val="20"/>
                <w:szCs w:val="20"/>
              </w:rPr>
              <w:lastRenderedPageBreak/>
              <w:t>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A86EB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Supermerc</w:t>
            </w:r>
            <w:r>
              <w:rPr>
                <w:rFonts w:ascii="Arial" w:eastAsia="Arial" w:hAnsi="Arial" w:cs="Arial"/>
                <w:b/>
                <w:sz w:val="20"/>
                <w:szCs w:val="20"/>
              </w:rPr>
              <w:lastRenderedPageBreak/>
              <w:t>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ABE8D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Artísti</w:t>
            </w:r>
            <w:r>
              <w:rPr>
                <w:rFonts w:ascii="Arial" w:eastAsia="Arial" w:hAnsi="Arial" w:cs="Arial"/>
                <w:b/>
                <w:sz w:val="20"/>
                <w:szCs w:val="20"/>
              </w:rPr>
              <w:lastRenderedPageBreak/>
              <w:t>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10B78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Calida</w:t>
            </w:r>
            <w:r>
              <w:rPr>
                <w:rFonts w:ascii="Arial" w:eastAsia="Arial" w:hAnsi="Arial" w:cs="Arial"/>
                <w:b/>
                <w:sz w:val="20"/>
                <w:szCs w:val="20"/>
              </w:rPr>
              <w:lastRenderedPageBreak/>
              <w:t>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5DA90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2B775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w:t>
            </w:r>
            <w:r>
              <w:rPr>
                <w:rFonts w:ascii="Arial" w:eastAsia="Arial" w:hAnsi="Arial" w:cs="Arial"/>
                <w:b/>
                <w:sz w:val="20"/>
                <w:szCs w:val="20"/>
              </w:rPr>
              <w:lastRenderedPageBreak/>
              <w:t>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8D5A9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D8DF3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w:t>
            </w:r>
            <w:r>
              <w:rPr>
                <w:rFonts w:ascii="Arial" w:eastAsia="Arial" w:hAnsi="Arial" w:cs="Arial"/>
                <w:b/>
                <w:sz w:val="20"/>
                <w:szCs w:val="20"/>
              </w:rPr>
              <w:lastRenderedPageBreak/>
              <w:t>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F8401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Satisf</w:t>
            </w:r>
            <w:r>
              <w:rPr>
                <w:rFonts w:ascii="Arial" w:eastAsia="Arial" w:hAnsi="Arial" w:cs="Arial"/>
                <w:b/>
                <w:sz w:val="20"/>
                <w:szCs w:val="20"/>
              </w:rPr>
              <w:lastRenderedPageBreak/>
              <w:t>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BE5BA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 xml:space="preserve">Mayor </w:t>
            </w:r>
            <w:r>
              <w:rPr>
                <w:rFonts w:ascii="Arial" w:eastAsia="Arial" w:hAnsi="Arial" w:cs="Arial"/>
                <w:b/>
                <w:sz w:val="20"/>
                <w:szCs w:val="20"/>
              </w:rPr>
              <w:lastRenderedPageBreak/>
              <w:t>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D0396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Mejor preci</w:t>
            </w:r>
            <w:r>
              <w:rPr>
                <w:rFonts w:ascii="Arial" w:eastAsia="Arial" w:hAnsi="Arial" w:cs="Arial"/>
                <w:b/>
                <w:sz w:val="20"/>
                <w:szCs w:val="20"/>
              </w:rPr>
              <w:lastRenderedPageBreak/>
              <w:t>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C3786A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 xml:space="preserve">Envíos a </w:t>
            </w:r>
            <w:r>
              <w:rPr>
                <w:rFonts w:ascii="Arial" w:eastAsia="Arial" w:hAnsi="Arial" w:cs="Arial"/>
                <w:b/>
                <w:sz w:val="20"/>
                <w:szCs w:val="20"/>
              </w:rPr>
              <w:lastRenderedPageBreak/>
              <w:t>domicilio</w:t>
            </w:r>
          </w:p>
        </w:tc>
      </w:tr>
      <w:tr w:rsidR="0009520F" w14:paraId="301387C5"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8FB9B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D3F3E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41942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DD79D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9795C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5AC6D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8C13F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E75C2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C7011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81766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A7CC8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5DDD4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FE302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4B8B0A3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2496CCDD"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4C555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732DC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B0A55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C3668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4108C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FBB6C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9FD88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42333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B2C69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78E53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FD894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893C8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E3833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2DF18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78326907"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3DFC7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0A8A2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63448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49A02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91C43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21803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3FCEB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EA001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11983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09628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169CA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83AB6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542D6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6C5E496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636F75F4"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F41A5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A4667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FC70D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81171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60597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54672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06C70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0DE1F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A2575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FE38B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D2AB9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0D4A9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F29BE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53D71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65DBBD72"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0D015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F9F99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w:t>
            </w:r>
            <w:r>
              <w:rPr>
                <w:rFonts w:ascii="Arial" w:eastAsia="Arial" w:hAnsi="Arial" w:cs="Arial"/>
                <w:b/>
                <w:sz w:val="20"/>
                <w:szCs w:val="20"/>
              </w:rPr>
              <w:lastRenderedPageBreak/>
              <w:t>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E9078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Nunc</w:t>
            </w:r>
            <w:r>
              <w:rPr>
                <w:rFonts w:ascii="Arial" w:eastAsia="Arial" w:hAnsi="Arial" w:cs="Arial"/>
                <w:b/>
                <w:sz w:val="20"/>
                <w:szCs w:val="20"/>
              </w:rPr>
              <w:lastRenderedPageBreak/>
              <w:t>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D2684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Librer</w:t>
            </w:r>
            <w:r>
              <w:rPr>
                <w:rFonts w:ascii="Arial" w:eastAsia="Arial" w:hAnsi="Arial" w:cs="Arial"/>
                <w:b/>
                <w:sz w:val="20"/>
                <w:szCs w:val="20"/>
              </w:rPr>
              <w:lastRenderedPageBreak/>
              <w:t>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F792B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Escol</w:t>
            </w:r>
            <w:r>
              <w:rPr>
                <w:rFonts w:ascii="Arial" w:eastAsia="Arial" w:hAnsi="Arial" w:cs="Arial"/>
                <w:b/>
                <w:sz w:val="20"/>
                <w:szCs w:val="20"/>
              </w:rPr>
              <w:lastRenderedPageBreak/>
              <w:t>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C5047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Varie</w:t>
            </w:r>
            <w:r>
              <w:rPr>
                <w:rFonts w:ascii="Arial" w:eastAsia="Arial" w:hAnsi="Arial" w:cs="Arial"/>
                <w:b/>
                <w:sz w:val="20"/>
                <w:szCs w:val="20"/>
              </w:rPr>
              <w:lastRenderedPageBreak/>
              <w:t>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48749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AC889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w:t>
            </w:r>
            <w:r>
              <w:rPr>
                <w:rFonts w:ascii="Arial" w:eastAsia="Arial" w:hAnsi="Arial" w:cs="Arial"/>
                <w:b/>
                <w:sz w:val="20"/>
                <w:szCs w:val="20"/>
              </w:rPr>
              <w:lastRenderedPageBreak/>
              <w:t>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FFC46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1E267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w:t>
            </w:r>
            <w:r>
              <w:rPr>
                <w:rFonts w:ascii="Arial" w:eastAsia="Arial" w:hAnsi="Arial" w:cs="Arial"/>
                <w:b/>
                <w:sz w:val="20"/>
                <w:szCs w:val="20"/>
              </w:rPr>
              <w:lastRenderedPageBreak/>
              <w:t>na</w:t>
            </w:r>
          </w:p>
        </w:tc>
        <w:tc>
          <w:tcPr>
            <w:tcW w:w="70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B7746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color w:val="1F1F1F"/>
                <w:sz w:val="18"/>
                <w:szCs w:val="18"/>
              </w:rPr>
              <w:lastRenderedPageBreak/>
              <w:t>Muy Insatis</w:t>
            </w:r>
            <w:r>
              <w:rPr>
                <w:rFonts w:ascii="Arial" w:eastAsia="Arial" w:hAnsi="Arial" w:cs="Arial"/>
                <w:b/>
                <w:color w:val="1F1F1F"/>
                <w:sz w:val="18"/>
                <w:szCs w:val="18"/>
              </w:rPr>
              <w:lastRenderedPageBreak/>
              <w:t>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F9A24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 xml:space="preserve">Mayor </w:t>
            </w:r>
            <w:r>
              <w:rPr>
                <w:rFonts w:ascii="Arial" w:eastAsia="Arial" w:hAnsi="Arial" w:cs="Arial"/>
                <w:b/>
                <w:sz w:val="20"/>
                <w:szCs w:val="20"/>
              </w:rPr>
              <w:lastRenderedPageBreak/>
              <w:t>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D4731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 xml:space="preserve">Ubicación </w:t>
            </w:r>
            <w:r>
              <w:rPr>
                <w:rFonts w:ascii="Arial" w:eastAsia="Arial" w:hAnsi="Arial" w:cs="Arial"/>
                <w:b/>
                <w:sz w:val="20"/>
                <w:szCs w:val="20"/>
              </w:rPr>
              <w:lastRenderedPageBreak/>
              <w:t>conveniente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4FEA4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Taller</w:t>
            </w:r>
            <w:r>
              <w:rPr>
                <w:rFonts w:ascii="Arial" w:eastAsia="Arial" w:hAnsi="Arial" w:cs="Arial"/>
                <w:b/>
                <w:sz w:val="20"/>
                <w:szCs w:val="20"/>
              </w:rPr>
              <w:lastRenderedPageBreak/>
              <w:t>es</w:t>
            </w:r>
          </w:p>
        </w:tc>
      </w:tr>
      <w:tr w:rsidR="0009520F" w14:paraId="6F481EF5"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FFB0D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2F9CD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A1C10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77BF6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F5B3C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FF5E7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D8E94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79488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DFE1F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EDB8A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D176F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CCF61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08769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14BB44B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7C109C7E"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D88E3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D4E5D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83423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9076F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31086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1AFD2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6E967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8E2C4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459C7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8F417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CEC95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0E21E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36C5C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34F162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7E50874F"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5089E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C8488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9421F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E6D06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D6B01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2DB80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F9800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B1F2E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BF3CE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919A8F"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E30BA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421BB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2E41D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A02F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3E32AD0A"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63CE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FB6DF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B6E82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F54CB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8D619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E6F9B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078D7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CBFFB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1D69A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6A9CE8"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12527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F16A9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928C1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1214ACB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6C029AF1"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253A3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36304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Centro de Punta </w:t>
            </w:r>
            <w:r>
              <w:rPr>
                <w:rFonts w:ascii="Arial" w:eastAsia="Arial" w:hAnsi="Arial" w:cs="Arial"/>
                <w:b/>
                <w:sz w:val="20"/>
                <w:szCs w:val="20"/>
              </w:rPr>
              <w:lastRenderedPageBreak/>
              <w:t>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E81D9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C504D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Tiendas en </w:t>
            </w:r>
            <w:r>
              <w:rPr>
                <w:rFonts w:ascii="Arial" w:eastAsia="Arial" w:hAnsi="Arial" w:cs="Arial"/>
                <w:b/>
                <w:sz w:val="20"/>
                <w:szCs w:val="20"/>
              </w:rPr>
              <w:lastRenderedPageBreak/>
              <w:t>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57D97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3F766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AD95F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5F3B6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770FB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A216BA"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w:t>
            </w:r>
            <w:r>
              <w:rPr>
                <w:rFonts w:ascii="Arial" w:eastAsia="Arial" w:hAnsi="Arial" w:cs="Arial"/>
                <w:b/>
                <w:sz w:val="20"/>
                <w:szCs w:val="20"/>
              </w:rPr>
              <w:lastRenderedPageBreak/>
              <w:t>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4EA91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BA018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w:t>
            </w:r>
            <w:r>
              <w:rPr>
                <w:rFonts w:ascii="Arial" w:eastAsia="Arial" w:hAnsi="Arial" w:cs="Arial"/>
                <w:b/>
                <w:sz w:val="20"/>
                <w:szCs w:val="20"/>
              </w:rPr>
              <w:lastRenderedPageBreak/>
              <w:t>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D9123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Mejor servi</w:t>
            </w:r>
            <w:r>
              <w:rPr>
                <w:rFonts w:ascii="Arial" w:eastAsia="Arial" w:hAnsi="Arial" w:cs="Arial"/>
                <w:b/>
                <w:sz w:val="20"/>
                <w:szCs w:val="20"/>
              </w:rPr>
              <w:lastRenderedPageBreak/>
              <w:t>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9C01E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Talleres</w:t>
            </w:r>
          </w:p>
        </w:tc>
      </w:tr>
      <w:tr w:rsidR="0009520F" w14:paraId="4032D798"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FEF21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99E41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CF7B9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C4ABF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05FC5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AE9F1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1A67D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0E49D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33B9C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6B377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Le </w:t>
            </w:r>
            <w:proofErr w:type="spellStart"/>
            <w:r>
              <w:rPr>
                <w:rFonts w:ascii="Arial" w:eastAsia="Arial" w:hAnsi="Arial" w:cs="Arial"/>
                <w:b/>
                <w:sz w:val="20"/>
                <w:szCs w:val="20"/>
              </w:rPr>
              <w:t>Crayon</w:t>
            </w:r>
            <w:proofErr w:type="spellEnd"/>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3B120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2FEC9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951AE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36D26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765DD32B"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85A6B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5921F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7964E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2035F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C385A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EBE6C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00810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63FB7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B29DA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56196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1A790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A2339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A1580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BC002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424A41B9"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7B091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18838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7BD46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8F2F0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0C1CA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B4D95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03876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6E19E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E3FE6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A335D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5662E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1E4A2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0ED5F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4E342A5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09612912"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C82D6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83728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CEA81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1494B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9AEA9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261A6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CF340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0B2E3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F970C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68C9A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0DD90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4B999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500A9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B37A2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5F00D213" w14:textId="77777777">
        <w:trPr>
          <w:trHeight w:val="31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714C4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8887E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D36F3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5F05F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75E02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24195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EC35A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D24F5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3A54C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D4566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027E2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AECA3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90088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70A4028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026D0E38"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87FA3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961B1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Zona de </w:t>
            </w:r>
            <w:r>
              <w:rPr>
                <w:rFonts w:ascii="Arial" w:eastAsia="Arial" w:hAnsi="Arial" w:cs="Arial"/>
                <w:b/>
                <w:sz w:val="20"/>
                <w:szCs w:val="20"/>
              </w:rPr>
              <w:lastRenderedPageBreak/>
              <w:t>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9A33C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Mens</w:t>
            </w:r>
            <w:r>
              <w:rPr>
                <w:rFonts w:ascii="Arial" w:eastAsia="Arial" w:hAnsi="Arial" w:cs="Arial"/>
                <w:b/>
                <w:sz w:val="20"/>
                <w:szCs w:val="20"/>
              </w:rPr>
              <w:lastRenderedPageBreak/>
              <w:t>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C0F46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Supermerc</w:t>
            </w:r>
            <w:r>
              <w:rPr>
                <w:rFonts w:ascii="Arial" w:eastAsia="Arial" w:hAnsi="Arial" w:cs="Arial"/>
                <w:b/>
                <w:sz w:val="20"/>
                <w:szCs w:val="20"/>
              </w:rPr>
              <w:lastRenderedPageBreak/>
              <w:t>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6D7D4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Suministro</w:t>
            </w:r>
            <w:r>
              <w:rPr>
                <w:rFonts w:ascii="Arial" w:eastAsia="Arial" w:hAnsi="Arial" w:cs="Arial"/>
                <w:b/>
                <w:sz w:val="20"/>
                <w:szCs w:val="20"/>
              </w:rPr>
              <w:lastRenderedPageBreak/>
              <w:t>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6B961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Preci</w:t>
            </w:r>
            <w:r>
              <w:rPr>
                <w:rFonts w:ascii="Arial" w:eastAsia="Arial" w:hAnsi="Arial" w:cs="Arial"/>
                <w:b/>
                <w:sz w:val="20"/>
                <w:szCs w:val="20"/>
              </w:rPr>
              <w:lastRenderedPageBreak/>
              <w:t>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69918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01939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w:t>
            </w:r>
            <w:r>
              <w:rPr>
                <w:rFonts w:ascii="Arial" w:eastAsia="Arial" w:hAnsi="Arial" w:cs="Arial"/>
                <w:b/>
                <w:sz w:val="20"/>
                <w:szCs w:val="20"/>
              </w:rPr>
              <w:lastRenderedPageBreak/>
              <w:t>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8882C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0E654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w:t>
            </w:r>
            <w:r>
              <w:rPr>
                <w:rFonts w:ascii="Arial" w:eastAsia="Arial" w:hAnsi="Arial" w:cs="Arial"/>
                <w:b/>
                <w:sz w:val="20"/>
                <w:szCs w:val="20"/>
              </w:rPr>
              <w:lastRenderedPageBreak/>
              <w:t>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507C8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Muy satisf</w:t>
            </w:r>
            <w:r>
              <w:rPr>
                <w:rFonts w:ascii="Arial" w:eastAsia="Arial" w:hAnsi="Arial" w:cs="Arial"/>
                <w:b/>
                <w:sz w:val="20"/>
                <w:szCs w:val="20"/>
              </w:rPr>
              <w:lastRenderedPageBreak/>
              <w:t>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C753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 xml:space="preserve">Mayor </w:t>
            </w:r>
            <w:r>
              <w:rPr>
                <w:rFonts w:ascii="Arial" w:eastAsia="Arial" w:hAnsi="Arial" w:cs="Arial"/>
                <w:b/>
                <w:sz w:val="20"/>
                <w:szCs w:val="20"/>
              </w:rPr>
              <w:lastRenderedPageBreak/>
              <w:t>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E07E4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Mejor servi</w:t>
            </w:r>
            <w:r>
              <w:rPr>
                <w:rFonts w:ascii="Arial" w:eastAsia="Arial" w:hAnsi="Arial" w:cs="Arial"/>
                <w:b/>
                <w:sz w:val="20"/>
                <w:szCs w:val="20"/>
              </w:rPr>
              <w:lastRenderedPageBreak/>
              <w:t>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7A5AA4B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 xml:space="preserve">Envíos a </w:t>
            </w:r>
            <w:r>
              <w:rPr>
                <w:rFonts w:ascii="Arial" w:eastAsia="Arial" w:hAnsi="Arial" w:cs="Arial"/>
                <w:b/>
                <w:sz w:val="20"/>
                <w:szCs w:val="20"/>
              </w:rPr>
              <w:lastRenderedPageBreak/>
              <w:t>domicilio</w:t>
            </w:r>
          </w:p>
        </w:tc>
      </w:tr>
      <w:tr w:rsidR="0009520F" w14:paraId="1169F495"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C72DD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35A2F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B9A7C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65A8F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11319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A7C6D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8327C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99CDB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74EC5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9AEA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28822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15CD4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714F6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00BD4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412BF4C0"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D8BCE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D42D1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D3455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170C7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461B8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9BE6C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F087F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9C6F8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70AB9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72EC2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3DABED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color w:val="1F1F1F"/>
                <w:sz w:val="18"/>
                <w:szCs w:val="18"/>
              </w:rPr>
              <w:t>Muy 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D8A8D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D2C1E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4B66C8A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55504A7A" w14:textId="77777777">
        <w:trPr>
          <w:trHeight w:val="31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5933E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2A048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FDA64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E10B2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7669D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C7CC5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F771C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D504B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237C8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6D5E3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C585D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ACFCC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6A061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78187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76071C65"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4606D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81E5E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5DFA2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519FB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687C7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7B53A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45A5A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F1E6E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339B2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D34D2E"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44B1C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6517D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50EA0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C2DD9B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284EA1C7"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D94EB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AEB93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Zona de </w:t>
            </w:r>
            <w:r>
              <w:rPr>
                <w:rFonts w:ascii="Arial" w:eastAsia="Arial" w:hAnsi="Arial" w:cs="Arial"/>
                <w:b/>
                <w:sz w:val="20"/>
                <w:szCs w:val="20"/>
              </w:rPr>
              <w:lastRenderedPageBreak/>
              <w:t>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039BC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Mens</w:t>
            </w:r>
            <w:r>
              <w:rPr>
                <w:rFonts w:ascii="Arial" w:eastAsia="Arial" w:hAnsi="Arial" w:cs="Arial"/>
                <w:b/>
                <w:sz w:val="20"/>
                <w:szCs w:val="20"/>
              </w:rPr>
              <w:lastRenderedPageBreak/>
              <w:t>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7B778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Librer</w:t>
            </w:r>
            <w:r>
              <w:rPr>
                <w:rFonts w:ascii="Arial" w:eastAsia="Arial" w:hAnsi="Arial" w:cs="Arial"/>
                <w:b/>
                <w:sz w:val="20"/>
                <w:szCs w:val="20"/>
              </w:rPr>
              <w:lastRenderedPageBreak/>
              <w:t>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A67C3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Suministro</w:t>
            </w:r>
            <w:r>
              <w:rPr>
                <w:rFonts w:ascii="Arial" w:eastAsia="Arial" w:hAnsi="Arial" w:cs="Arial"/>
                <w:b/>
                <w:sz w:val="20"/>
                <w:szCs w:val="20"/>
              </w:rPr>
              <w:lastRenderedPageBreak/>
              <w:t>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F75C8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Calida</w:t>
            </w:r>
            <w:r>
              <w:rPr>
                <w:rFonts w:ascii="Arial" w:eastAsia="Arial" w:hAnsi="Arial" w:cs="Arial"/>
                <w:b/>
                <w:sz w:val="20"/>
                <w:szCs w:val="20"/>
              </w:rPr>
              <w:lastRenderedPageBreak/>
              <w:t>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A4D8F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24719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w:t>
            </w:r>
            <w:r>
              <w:rPr>
                <w:rFonts w:ascii="Arial" w:eastAsia="Arial" w:hAnsi="Arial" w:cs="Arial"/>
                <w:b/>
                <w:sz w:val="20"/>
                <w:szCs w:val="20"/>
              </w:rPr>
              <w:lastRenderedPageBreak/>
              <w:t>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26A36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58197D"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w:t>
            </w:r>
            <w:r>
              <w:rPr>
                <w:rFonts w:ascii="Arial" w:eastAsia="Arial" w:hAnsi="Arial" w:cs="Arial"/>
                <w:b/>
                <w:sz w:val="20"/>
                <w:szCs w:val="20"/>
              </w:rPr>
              <w:lastRenderedPageBreak/>
              <w:t>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D68D2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Satisf</w:t>
            </w:r>
            <w:r>
              <w:rPr>
                <w:rFonts w:ascii="Arial" w:eastAsia="Arial" w:hAnsi="Arial" w:cs="Arial"/>
                <w:b/>
                <w:sz w:val="20"/>
                <w:szCs w:val="20"/>
              </w:rPr>
              <w:lastRenderedPageBreak/>
              <w:t>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F2DD1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 xml:space="preserve">Mayor </w:t>
            </w:r>
            <w:r>
              <w:rPr>
                <w:rFonts w:ascii="Arial" w:eastAsia="Arial" w:hAnsi="Arial" w:cs="Arial"/>
                <w:b/>
                <w:sz w:val="20"/>
                <w:szCs w:val="20"/>
              </w:rPr>
              <w:lastRenderedPageBreak/>
              <w:t>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18FB8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 xml:space="preserve">Ubicación </w:t>
            </w:r>
            <w:r>
              <w:rPr>
                <w:rFonts w:ascii="Arial" w:eastAsia="Arial" w:hAnsi="Arial" w:cs="Arial"/>
                <w:b/>
                <w:sz w:val="20"/>
                <w:szCs w:val="20"/>
              </w:rPr>
              <w:lastRenderedPageBreak/>
              <w:t>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1877002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Personaliza</w:t>
            </w:r>
            <w:r>
              <w:rPr>
                <w:rFonts w:ascii="Arial" w:eastAsia="Arial" w:hAnsi="Arial" w:cs="Arial"/>
                <w:b/>
                <w:sz w:val="20"/>
                <w:szCs w:val="20"/>
              </w:rPr>
              <w:lastRenderedPageBreak/>
              <w:t>ción de productos</w:t>
            </w:r>
          </w:p>
        </w:tc>
      </w:tr>
      <w:tr w:rsidR="0009520F" w14:paraId="4CE9800C"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A12A8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EA6C9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53CE9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286CF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E9F75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C348E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D0C6D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6A23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E6211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91743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Le </w:t>
            </w:r>
            <w:proofErr w:type="spellStart"/>
            <w:r>
              <w:rPr>
                <w:rFonts w:ascii="Arial" w:eastAsia="Arial" w:hAnsi="Arial" w:cs="Arial"/>
                <w:b/>
                <w:sz w:val="20"/>
                <w:szCs w:val="20"/>
              </w:rPr>
              <w:t>Crayon</w:t>
            </w:r>
            <w:proofErr w:type="spellEnd"/>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24F0B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32C0C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1A12D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7850C02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39DC6827"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E2366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4D284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0E8A4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DC7E6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E9BB0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B93A0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F3549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00F3F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9CB6D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1ECA4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Le </w:t>
            </w:r>
            <w:proofErr w:type="spellStart"/>
            <w:r>
              <w:rPr>
                <w:rFonts w:ascii="Arial" w:eastAsia="Arial" w:hAnsi="Arial" w:cs="Arial"/>
                <w:b/>
                <w:sz w:val="20"/>
                <w:szCs w:val="20"/>
              </w:rPr>
              <w:t>Crayon</w:t>
            </w:r>
            <w:proofErr w:type="spellEnd"/>
          </w:p>
        </w:tc>
        <w:tc>
          <w:tcPr>
            <w:tcW w:w="70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42781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color w:val="1F1F1F"/>
                <w:sz w:val="18"/>
                <w:szCs w:val="18"/>
              </w:rPr>
              <w:t>Muy 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058E4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2F182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58BF318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62262D4D"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94850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BFFD6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68A06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DD3B7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3E639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7ECC1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68E92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C5194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6723F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DB818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Le </w:t>
            </w:r>
            <w:proofErr w:type="spellStart"/>
            <w:r>
              <w:rPr>
                <w:rFonts w:ascii="Arial" w:eastAsia="Arial" w:hAnsi="Arial" w:cs="Arial"/>
                <w:b/>
                <w:sz w:val="20"/>
                <w:szCs w:val="20"/>
              </w:rPr>
              <w:t>Crayon</w:t>
            </w:r>
            <w:proofErr w:type="spellEnd"/>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0557A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FFCD2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6E08D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955F85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72242A91"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A4C62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53991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24109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9D74E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99B78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227D1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25233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C58CC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B5F81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FC8A9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5D87B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2C4E8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CE2D4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9AAA26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52004215"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81F9E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5C1AA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Playa </w:t>
            </w:r>
            <w:r>
              <w:rPr>
                <w:rFonts w:ascii="Arial" w:eastAsia="Arial" w:hAnsi="Arial" w:cs="Arial"/>
                <w:b/>
                <w:sz w:val="20"/>
                <w:szCs w:val="20"/>
              </w:rPr>
              <w:lastRenderedPageBreak/>
              <w:t>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778AD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Solo duran</w:t>
            </w:r>
            <w:r>
              <w:rPr>
                <w:rFonts w:ascii="Arial" w:eastAsia="Arial" w:hAnsi="Arial" w:cs="Arial"/>
                <w:b/>
                <w:sz w:val="20"/>
                <w:szCs w:val="20"/>
              </w:rPr>
              <w:lastRenderedPageBreak/>
              <w:t>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16B5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 xml:space="preserve">Tiendas en </w:t>
            </w:r>
            <w:r>
              <w:rPr>
                <w:rFonts w:ascii="Arial" w:eastAsia="Arial" w:hAnsi="Arial" w:cs="Arial"/>
                <w:b/>
                <w:sz w:val="20"/>
                <w:szCs w:val="20"/>
              </w:rPr>
              <w:lastRenderedPageBreak/>
              <w:t>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435CD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Artísti</w:t>
            </w:r>
            <w:r>
              <w:rPr>
                <w:rFonts w:ascii="Arial" w:eastAsia="Arial" w:hAnsi="Arial" w:cs="Arial"/>
                <w:b/>
                <w:sz w:val="20"/>
                <w:szCs w:val="20"/>
              </w:rPr>
              <w:lastRenderedPageBreak/>
              <w:t>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4EC07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Varie</w:t>
            </w:r>
            <w:r>
              <w:rPr>
                <w:rFonts w:ascii="Arial" w:eastAsia="Arial" w:hAnsi="Arial" w:cs="Arial"/>
                <w:b/>
                <w:sz w:val="20"/>
                <w:szCs w:val="20"/>
              </w:rPr>
              <w:lastRenderedPageBreak/>
              <w:t>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3951F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0A634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w:t>
            </w:r>
            <w:r>
              <w:rPr>
                <w:rFonts w:ascii="Arial" w:eastAsia="Arial" w:hAnsi="Arial" w:cs="Arial"/>
                <w:b/>
                <w:sz w:val="20"/>
                <w:szCs w:val="20"/>
              </w:rPr>
              <w:lastRenderedPageBreak/>
              <w:t>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902A0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A9636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w:t>
            </w:r>
            <w:r>
              <w:rPr>
                <w:rFonts w:ascii="Arial" w:eastAsia="Arial" w:hAnsi="Arial" w:cs="Arial"/>
                <w:b/>
                <w:sz w:val="20"/>
                <w:szCs w:val="20"/>
              </w:rPr>
              <w:lastRenderedPageBreak/>
              <w:t>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58235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Satisf</w:t>
            </w:r>
            <w:r>
              <w:rPr>
                <w:rFonts w:ascii="Arial" w:eastAsia="Arial" w:hAnsi="Arial" w:cs="Arial"/>
                <w:b/>
                <w:sz w:val="20"/>
                <w:szCs w:val="20"/>
              </w:rPr>
              <w:lastRenderedPageBreak/>
              <w:t>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518DA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 xml:space="preserve">Mayor </w:t>
            </w:r>
            <w:r>
              <w:rPr>
                <w:rFonts w:ascii="Arial" w:eastAsia="Arial" w:hAnsi="Arial" w:cs="Arial"/>
                <w:b/>
                <w:sz w:val="20"/>
                <w:szCs w:val="20"/>
              </w:rPr>
              <w:lastRenderedPageBreak/>
              <w:t>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B4754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 xml:space="preserve">Ubicación </w:t>
            </w:r>
            <w:r>
              <w:rPr>
                <w:rFonts w:ascii="Arial" w:eastAsia="Arial" w:hAnsi="Arial" w:cs="Arial"/>
                <w:b/>
                <w:sz w:val="20"/>
                <w:szCs w:val="20"/>
              </w:rPr>
              <w:lastRenderedPageBreak/>
              <w:t>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4904A37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 xml:space="preserve">Envíos a </w:t>
            </w:r>
            <w:r>
              <w:rPr>
                <w:rFonts w:ascii="Arial" w:eastAsia="Arial" w:hAnsi="Arial" w:cs="Arial"/>
                <w:b/>
                <w:sz w:val="20"/>
                <w:szCs w:val="20"/>
              </w:rPr>
              <w:lastRenderedPageBreak/>
              <w:t>domicilio</w:t>
            </w:r>
          </w:p>
        </w:tc>
      </w:tr>
      <w:tr w:rsidR="0009520F" w14:paraId="0387E13A"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F3F36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CD6CB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D1830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9C5A6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4486A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EF2DE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BFEFD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60386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5FF36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0A5EA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DF415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DB1B7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B9BB8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35B603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1A3F8F77"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D8121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3BA42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160A5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96B99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59B7F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F3FCE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396F1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67FBC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33F2F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FDB5FE"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3BA23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CA389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EA16A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B73F30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2D94D2A8"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6F90F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19FBB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D9C7F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D807B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AD0D4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E2A11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4A38B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6F4E2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16F1F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4C32A5"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3FAF1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2D0CA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4C245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5B1AC8C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2A5F9DDC"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624D8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43F28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BB11E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A9EED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3C322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5CD4D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5D16D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410F1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ECC3E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24CAB0" w14:textId="77777777" w:rsidR="0009520F" w:rsidRDefault="006914FA">
            <w:pPr>
              <w:shd w:val="clear" w:color="auto" w:fill="FFFFFF"/>
              <w:spacing w:before="220" w:after="280" w:line="342" w:lineRule="auto"/>
              <w:jc w:val="left"/>
              <w:rPr>
                <w:rFonts w:ascii="Arial" w:eastAsia="Arial" w:hAnsi="Arial" w:cs="Arial"/>
                <w:b/>
                <w:sz w:val="20"/>
                <w:szCs w:val="20"/>
              </w:rPr>
            </w:pPr>
            <w:proofErr w:type="spellStart"/>
            <w:r>
              <w:rPr>
                <w:rFonts w:ascii="Arial" w:eastAsia="Arial" w:hAnsi="Arial" w:cs="Arial"/>
                <w:b/>
                <w:sz w:val="20"/>
                <w:szCs w:val="20"/>
              </w:rPr>
              <w:t>Sienra</w:t>
            </w:r>
            <w:proofErr w:type="spellEnd"/>
            <w:r>
              <w:rPr>
                <w:rFonts w:ascii="Arial" w:eastAsia="Arial" w:hAnsi="Arial" w:cs="Arial"/>
                <w:b/>
                <w:sz w:val="20"/>
                <w:szCs w:val="20"/>
              </w:rPr>
              <w:t xml:space="preserve"> Maldonado</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80A43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29C45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5E84C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18256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4BD8ECB0" w14:textId="77777777">
        <w:trPr>
          <w:trHeight w:val="31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37D8A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7FC02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w:t>
            </w:r>
            <w:r>
              <w:rPr>
                <w:rFonts w:ascii="Arial" w:eastAsia="Arial" w:hAnsi="Arial" w:cs="Arial"/>
                <w:b/>
                <w:sz w:val="20"/>
                <w:szCs w:val="20"/>
              </w:rPr>
              <w:lastRenderedPageBreak/>
              <w:t>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FAB20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8D13B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w:t>
            </w:r>
            <w:r>
              <w:rPr>
                <w:rFonts w:ascii="Arial" w:eastAsia="Arial" w:hAnsi="Arial" w:cs="Arial"/>
                <w:b/>
                <w:sz w:val="20"/>
                <w:szCs w:val="20"/>
              </w:rPr>
              <w:lastRenderedPageBreak/>
              <w:t>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3ACE9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135E2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0FD0F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D0628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61BEB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DE909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Le </w:t>
            </w:r>
            <w:proofErr w:type="spellStart"/>
            <w:r>
              <w:rPr>
                <w:rFonts w:ascii="Arial" w:eastAsia="Arial" w:hAnsi="Arial" w:cs="Arial"/>
                <w:b/>
                <w:sz w:val="20"/>
                <w:szCs w:val="20"/>
              </w:rPr>
              <w:t>Crayo</w:t>
            </w:r>
            <w:r>
              <w:rPr>
                <w:rFonts w:ascii="Arial" w:eastAsia="Arial" w:hAnsi="Arial" w:cs="Arial"/>
                <w:b/>
                <w:sz w:val="20"/>
                <w:szCs w:val="20"/>
              </w:rPr>
              <w:lastRenderedPageBreak/>
              <w:t>n</w:t>
            </w:r>
            <w:proofErr w:type="spellEnd"/>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5D61A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77D5A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w:t>
            </w:r>
            <w:r>
              <w:rPr>
                <w:rFonts w:ascii="Arial" w:eastAsia="Arial" w:hAnsi="Arial" w:cs="Arial"/>
                <w:b/>
                <w:sz w:val="20"/>
                <w:szCs w:val="20"/>
              </w:rPr>
              <w:lastRenderedPageBreak/>
              <w: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4C31E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Mejor preci</w:t>
            </w:r>
            <w:r>
              <w:rPr>
                <w:rFonts w:ascii="Arial" w:eastAsia="Arial" w:hAnsi="Arial" w:cs="Arial"/>
                <w:b/>
                <w:sz w:val="20"/>
                <w:szCs w:val="20"/>
              </w:rPr>
              <w:lastRenderedPageBreak/>
              <w:t>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472404C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Envíos a domic</w:t>
            </w:r>
            <w:r>
              <w:rPr>
                <w:rFonts w:ascii="Arial" w:eastAsia="Arial" w:hAnsi="Arial" w:cs="Arial"/>
                <w:b/>
                <w:sz w:val="20"/>
                <w:szCs w:val="20"/>
              </w:rPr>
              <w:lastRenderedPageBreak/>
              <w:t>ilio</w:t>
            </w:r>
          </w:p>
        </w:tc>
      </w:tr>
      <w:tr w:rsidR="0009520F" w14:paraId="45D63C0F"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FCE8F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821B1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55B5D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2CEDD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AC2B1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FCF13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BF5E4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903DE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A2D62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FE61D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FC86F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D38AD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82994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3DEDB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0A758CC1"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CAE17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38802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991D8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0F8BD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751E0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0E121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D7E51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7BEE1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696FD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F4B7F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425A5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color w:val="1F1F1F"/>
                <w:sz w:val="18"/>
                <w:szCs w:val="18"/>
              </w:rPr>
              <w:t>Muy 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91A79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D7CEE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C288B5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55D81C67" w14:textId="77777777">
        <w:trPr>
          <w:trHeight w:val="31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A571E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10523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2EB58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F7336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7B6F6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6C8CD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64F61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40C6B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141A8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4B2BF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E1F7D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EEA7B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A5B7F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8EF19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56DAF27F"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C68BB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25-34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EB8FD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Mansa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FA6EE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7D12B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44114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57DB5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86467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49FCF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7BC49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30A0F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49B85E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color w:val="1F1F1F"/>
                <w:sz w:val="18"/>
                <w:szCs w:val="18"/>
              </w:rPr>
              <w:t>Muy 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6D0A3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2EDB3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9BCB8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01F3A8D6"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95DBC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1D8C3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988D1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69A24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82EEA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0A88B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2B743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1795B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D6641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C9C5E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Otras</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BB089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4452A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22CDE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46428BA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0933A971"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A0CB3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A0128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F2F1C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33008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A7A6E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BA319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0E94D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704A6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E4276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C8017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Le </w:t>
            </w:r>
            <w:proofErr w:type="spellStart"/>
            <w:r>
              <w:rPr>
                <w:rFonts w:ascii="Arial" w:eastAsia="Arial" w:hAnsi="Arial" w:cs="Arial"/>
                <w:b/>
                <w:sz w:val="20"/>
                <w:szCs w:val="20"/>
              </w:rPr>
              <w:t>Crayon</w:t>
            </w:r>
            <w:proofErr w:type="spellEnd"/>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ED1FC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E8DE3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A11A4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78ED4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04795CB8"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F8161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733EA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365FA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00A09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1CFA7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C2C4D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06126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FC7F9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B68D1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501DD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94F96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309E6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atención</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3A129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54E8DD2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5E3DFD01"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E6A4C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4B7CD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023B0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A0128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F29BD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51F4D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2B364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CED90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69A09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4284D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EE161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D2A48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FFD5F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FBF702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6E5C1C37"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1FE6B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E365D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C6644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0312E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F9DB0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554A1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Variedad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08B31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CC607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9E660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BD642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B8E45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1BECB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54000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5592733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19CD531F"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B34C2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7CB2C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Centro de Punta del </w:t>
            </w:r>
            <w:r>
              <w:rPr>
                <w:rFonts w:ascii="Arial" w:eastAsia="Arial" w:hAnsi="Arial" w:cs="Arial"/>
                <w:b/>
                <w:sz w:val="20"/>
                <w:szCs w:val="20"/>
              </w:rPr>
              <w:lastRenderedPageBreak/>
              <w:t>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E2805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6338F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8E2D8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74A7C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551EB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88066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6A98E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78969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Le </w:t>
            </w:r>
            <w:proofErr w:type="spellStart"/>
            <w:r>
              <w:rPr>
                <w:rFonts w:ascii="Arial" w:eastAsia="Arial" w:hAnsi="Arial" w:cs="Arial"/>
                <w:b/>
                <w:sz w:val="20"/>
                <w:szCs w:val="20"/>
              </w:rPr>
              <w:t>Crayon</w:t>
            </w:r>
            <w:proofErr w:type="spellEnd"/>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35A29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ABCAE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94F64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B82E1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30AC99A5"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FA7E2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C6EA0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Playa Brava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0DB1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64ADE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70622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71D62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3125D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850E7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87843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E70F0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392D3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8978A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E6129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5F6494C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711EFC79"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8F126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C0D8F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518C9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8B9AE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C186A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57712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9C159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F545C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83C4A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1C37A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8FB44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029FA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B4213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26BEAE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15B6CE09"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C8B16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49C72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6A191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51F6E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79CA7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5838A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83351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9890F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FD425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E801A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94B7C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5BA2D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82DF8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C54A0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51DC553B"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0AE5B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18-24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1C85E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49237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Semanal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E2697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F3EC6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C0981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97631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C0BD0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1F6E7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DD66F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C3806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228AA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2DCCD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18E37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5C4D7871"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BE86F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4C4CA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Zona de barrios resid</w:t>
            </w:r>
            <w:r>
              <w:rPr>
                <w:rFonts w:ascii="Arial" w:eastAsia="Arial" w:hAnsi="Arial" w:cs="Arial"/>
                <w:b/>
                <w:sz w:val="20"/>
                <w:szCs w:val="20"/>
              </w:rPr>
              <w:lastRenderedPageBreak/>
              <w:t>enciales</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249E5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lastRenderedPageBreak/>
              <w:t>Nunca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DB785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Supermercado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A4DB3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Escolares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7A30C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AF43A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C317F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7B1E5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47F7F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Mosca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00FBC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C7BF7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09C8B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6712E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Talleres</w:t>
            </w:r>
          </w:p>
        </w:tc>
      </w:tr>
      <w:tr w:rsidR="0009520F" w14:paraId="74634DE9"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12744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45-54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045B0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24159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5C649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8B096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F4C8D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CA268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Alto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346F3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Muy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9A917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CAE323"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78810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FA655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0EDA95"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53E4321C"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r w:rsidR="0009520F" w14:paraId="5D8BCD9A" w14:textId="77777777">
        <w:trPr>
          <w:trHeight w:val="525"/>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B0D98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55+</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951F6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Centro de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E37236"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Mensual</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A164B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Librería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A2D92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Suministros de oficina</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71072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Precio</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2D460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E45DF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F5F4B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Sí</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BA19D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 xml:space="preserve">Le </w:t>
            </w:r>
            <w:proofErr w:type="spellStart"/>
            <w:r>
              <w:rPr>
                <w:rFonts w:ascii="Arial" w:eastAsia="Arial" w:hAnsi="Arial" w:cs="Arial"/>
                <w:b/>
                <w:sz w:val="20"/>
                <w:szCs w:val="20"/>
              </w:rPr>
              <w:t>Crayon</w:t>
            </w:r>
            <w:proofErr w:type="spellEnd"/>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7D8B7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5C4FF0"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Mayor variedad</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737FC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Ubicación conveniente</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FF8F99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Personalización de productos</w:t>
            </w:r>
          </w:p>
        </w:tc>
      </w:tr>
      <w:tr w:rsidR="0009520F" w14:paraId="650DD107" w14:textId="77777777">
        <w:trPr>
          <w:trHeight w:val="750"/>
        </w:trPr>
        <w:tc>
          <w:tcPr>
            <w:tcW w:w="67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5B6C2E"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35-44</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51F56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 vive en Punta del Este</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3F6DD2"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Solo durante temporada escolar</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64D421"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Tiendas en línea</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2AAA5D"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Artísticos</w:t>
            </w:r>
          </w:p>
        </w:tc>
        <w:tc>
          <w:tcPr>
            <w:tcW w:w="6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D68A5A"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Calidad</w:t>
            </w:r>
          </w:p>
        </w:tc>
        <w:tc>
          <w:tcPr>
            <w:tcW w:w="8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866CF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Medio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10455B"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Poco importante</w:t>
            </w:r>
          </w:p>
        </w:tc>
        <w:tc>
          <w:tcPr>
            <w:tcW w:w="5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41A247"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FB5F1F"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Ninguna</w:t>
            </w:r>
          </w:p>
        </w:tc>
        <w:tc>
          <w:tcPr>
            <w:tcW w:w="70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7D2698"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Insatisfecho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3E524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precio</w:t>
            </w:r>
          </w:p>
        </w:tc>
        <w:tc>
          <w:tcPr>
            <w:tcW w:w="65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E795C9"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Mejor servicio</w:t>
            </w:r>
          </w:p>
        </w:tc>
        <w:tc>
          <w:tcPr>
            <w:tcW w:w="65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869FCA4" w14:textId="77777777" w:rsidR="0009520F" w:rsidRDefault="006914FA">
            <w:pPr>
              <w:shd w:val="clear" w:color="auto" w:fill="FFFFFF"/>
              <w:spacing w:before="220" w:after="280" w:line="342" w:lineRule="auto"/>
              <w:jc w:val="left"/>
              <w:rPr>
                <w:rFonts w:ascii="Arial" w:eastAsia="Arial" w:hAnsi="Arial" w:cs="Arial"/>
                <w:b/>
                <w:sz w:val="20"/>
                <w:szCs w:val="20"/>
              </w:rPr>
            </w:pPr>
            <w:r>
              <w:rPr>
                <w:rFonts w:ascii="Arial" w:eastAsia="Arial" w:hAnsi="Arial" w:cs="Arial"/>
                <w:b/>
                <w:sz w:val="20"/>
                <w:szCs w:val="20"/>
              </w:rPr>
              <w:t>Envíos a domicilio</w:t>
            </w:r>
          </w:p>
        </w:tc>
      </w:tr>
    </w:tbl>
    <w:p w14:paraId="5E18F540" w14:textId="77777777" w:rsidR="0009520F" w:rsidRDefault="0009520F">
      <w:pPr>
        <w:shd w:val="clear" w:color="auto" w:fill="FFFFFF"/>
        <w:spacing w:before="220" w:after="280" w:line="342" w:lineRule="auto"/>
        <w:jc w:val="left"/>
        <w:rPr>
          <w:b/>
        </w:rPr>
      </w:pPr>
      <w:bookmarkStart w:id="88" w:name="_372zvuilpnc9" w:colFirst="0" w:colLast="0"/>
      <w:bookmarkEnd w:id="88"/>
    </w:p>
    <w:sectPr w:rsidR="0009520F">
      <w:footerReference w:type="default" r:id="rId3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7BFFC" w14:textId="77777777" w:rsidR="009933A7" w:rsidRDefault="009933A7">
      <w:r>
        <w:separator/>
      </w:r>
    </w:p>
  </w:endnote>
  <w:endnote w:type="continuationSeparator" w:id="0">
    <w:p w14:paraId="62236429" w14:textId="77777777" w:rsidR="009933A7" w:rsidRDefault="00993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9A284" w14:textId="77777777" w:rsidR="0009520F" w:rsidRDefault="006914FA">
    <w:pPr>
      <w:pBdr>
        <w:top w:val="nil"/>
        <w:left w:val="nil"/>
        <w:bottom w:val="nil"/>
        <w:right w:val="nil"/>
        <w:between w:val="nil"/>
      </w:pBdr>
      <w:tabs>
        <w:tab w:val="center" w:pos="4419"/>
        <w:tab w:val="right" w:pos="8838"/>
      </w:tabs>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BC6568">
      <w:rPr>
        <w:rFonts w:ascii="Cambria" w:eastAsia="Cambria" w:hAnsi="Cambria" w:cs="Cambria"/>
        <w:noProof/>
        <w:color w:val="000000"/>
      </w:rPr>
      <w:t>3</w:t>
    </w:r>
    <w:r>
      <w:rPr>
        <w:rFonts w:ascii="Cambria" w:eastAsia="Cambria" w:hAnsi="Cambria" w:cs="Cambria"/>
        <w:color w:val="000000"/>
      </w:rPr>
      <w:fldChar w:fldCharType="end"/>
    </w:r>
  </w:p>
  <w:p w14:paraId="2AFC6803" w14:textId="77777777" w:rsidR="0009520F" w:rsidRDefault="0009520F">
    <w:pPr>
      <w:pBdr>
        <w:top w:val="nil"/>
        <w:left w:val="nil"/>
        <w:bottom w:val="nil"/>
        <w:right w:val="nil"/>
        <w:between w:val="nil"/>
      </w:pBdr>
      <w:tabs>
        <w:tab w:val="center" w:pos="4419"/>
        <w:tab w:val="right" w:pos="8838"/>
      </w:tabs>
      <w:jc w:val="left"/>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E6B21" w14:textId="77777777" w:rsidR="0009520F" w:rsidRDefault="006914FA">
    <w:pPr>
      <w:pBdr>
        <w:top w:val="nil"/>
        <w:left w:val="nil"/>
        <w:bottom w:val="nil"/>
        <w:right w:val="nil"/>
        <w:between w:val="nil"/>
      </w:pBdr>
      <w:tabs>
        <w:tab w:val="center" w:pos="4419"/>
        <w:tab w:val="right" w:pos="8838"/>
      </w:tabs>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BC6568">
      <w:rPr>
        <w:rFonts w:ascii="Cambria" w:eastAsia="Cambria" w:hAnsi="Cambria" w:cs="Cambria"/>
        <w:noProof/>
        <w:color w:val="000000"/>
      </w:rPr>
      <w:t>19</w:t>
    </w:r>
    <w:r>
      <w:rPr>
        <w:rFonts w:ascii="Cambria" w:eastAsia="Cambria" w:hAnsi="Cambria" w:cs="Cambria"/>
        <w:color w:val="000000"/>
      </w:rPr>
      <w:fldChar w:fldCharType="end"/>
    </w:r>
  </w:p>
  <w:p w14:paraId="1370890A" w14:textId="77777777" w:rsidR="0009520F" w:rsidRDefault="0009520F">
    <w:pPr>
      <w:pBdr>
        <w:top w:val="nil"/>
        <w:left w:val="nil"/>
        <w:bottom w:val="nil"/>
        <w:right w:val="nil"/>
        <w:between w:val="nil"/>
      </w:pBdr>
      <w:tabs>
        <w:tab w:val="center" w:pos="4419"/>
        <w:tab w:val="right" w:pos="8838"/>
      </w:tabs>
      <w:jc w:val="left"/>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BF0EF" w14:textId="77777777" w:rsidR="009933A7" w:rsidRDefault="009933A7">
      <w:r>
        <w:separator/>
      </w:r>
    </w:p>
  </w:footnote>
  <w:footnote w:type="continuationSeparator" w:id="0">
    <w:p w14:paraId="708D7535" w14:textId="77777777" w:rsidR="009933A7" w:rsidRDefault="009933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07124"/>
    <w:multiLevelType w:val="multilevel"/>
    <w:tmpl w:val="5E429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050B2"/>
    <w:multiLevelType w:val="multilevel"/>
    <w:tmpl w:val="03402D0E"/>
    <w:lvl w:ilvl="0">
      <w:start w:val="1"/>
      <w:numFmt w:val="bullet"/>
      <w:lvlText w:val="●"/>
      <w:lvlJc w:val="left"/>
      <w:pPr>
        <w:ind w:left="720" w:hanging="360"/>
      </w:pPr>
      <w:rPr>
        <w:rFonts w:ascii="Arial" w:eastAsia="Arial" w:hAnsi="Arial" w:cs="Arial"/>
        <w:color w:val="1A1C1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7D42BC"/>
    <w:multiLevelType w:val="multilevel"/>
    <w:tmpl w:val="E2DEE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DC0185"/>
    <w:multiLevelType w:val="multilevel"/>
    <w:tmpl w:val="F5FC8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3E7087"/>
    <w:multiLevelType w:val="multilevel"/>
    <w:tmpl w:val="80746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590A6D"/>
    <w:multiLevelType w:val="multilevel"/>
    <w:tmpl w:val="59709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220B12"/>
    <w:multiLevelType w:val="multilevel"/>
    <w:tmpl w:val="A5B0D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F5187E"/>
    <w:multiLevelType w:val="multilevel"/>
    <w:tmpl w:val="808E2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0378B9"/>
    <w:multiLevelType w:val="multilevel"/>
    <w:tmpl w:val="5616F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92D15BF"/>
    <w:multiLevelType w:val="multilevel"/>
    <w:tmpl w:val="C8E80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FF0B57"/>
    <w:multiLevelType w:val="multilevel"/>
    <w:tmpl w:val="8C261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435D0B"/>
    <w:multiLevelType w:val="multilevel"/>
    <w:tmpl w:val="70C84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601CFA"/>
    <w:multiLevelType w:val="multilevel"/>
    <w:tmpl w:val="A02644B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5282743"/>
    <w:multiLevelType w:val="multilevel"/>
    <w:tmpl w:val="FEA8420E"/>
    <w:lvl w:ilvl="0">
      <w:start w:val="1"/>
      <w:numFmt w:val="bullet"/>
      <w:lvlText w:val="●"/>
      <w:lvlJc w:val="left"/>
      <w:pPr>
        <w:ind w:left="720" w:hanging="360"/>
      </w:pPr>
      <w:rPr>
        <w:rFonts w:ascii="Arial" w:eastAsia="Arial" w:hAnsi="Arial" w:cs="Arial"/>
        <w:color w:val="1A1C1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1034F1"/>
    <w:multiLevelType w:val="multilevel"/>
    <w:tmpl w:val="5D56326C"/>
    <w:lvl w:ilvl="0">
      <w:start w:val="1"/>
      <w:numFmt w:val="decimal"/>
      <w:lvlText w:val="%1."/>
      <w:lvlJc w:val="left"/>
      <w:pPr>
        <w:ind w:left="720" w:hanging="360"/>
      </w:pPr>
      <w:rPr>
        <w:rFonts w:ascii="Arial" w:eastAsia="Arial" w:hAnsi="Arial" w:cs="Arial"/>
        <w:color w:val="1A1C1E"/>
        <w:sz w:val="21"/>
        <w:szCs w:val="21"/>
        <w:u w:val="none"/>
      </w:rPr>
    </w:lvl>
    <w:lvl w:ilvl="1">
      <w:start w:val="1"/>
      <w:numFmt w:val="bullet"/>
      <w:lvlText w:val="○"/>
      <w:lvlJc w:val="left"/>
      <w:pPr>
        <w:ind w:left="1440" w:hanging="360"/>
      </w:pPr>
      <w:rPr>
        <w:rFonts w:ascii="Arial" w:eastAsia="Arial" w:hAnsi="Arial" w:cs="Arial"/>
        <w:color w:val="1A1C1E"/>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28ED4789"/>
    <w:multiLevelType w:val="multilevel"/>
    <w:tmpl w:val="51164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0654702"/>
    <w:multiLevelType w:val="multilevel"/>
    <w:tmpl w:val="A6B6FC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67612B9"/>
    <w:multiLevelType w:val="multilevel"/>
    <w:tmpl w:val="F4225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E94F1C"/>
    <w:multiLevelType w:val="multilevel"/>
    <w:tmpl w:val="6AF6D8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38AF433F"/>
    <w:multiLevelType w:val="multilevel"/>
    <w:tmpl w:val="22AA330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CFA7C58"/>
    <w:multiLevelType w:val="multilevel"/>
    <w:tmpl w:val="1C264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0C44F07"/>
    <w:multiLevelType w:val="multilevel"/>
    <w:tmpl w:val="2F2CF6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40DA2530"/>
    <w:multiLevelType w:val="multilevel"/>
    <w:tmpl w:val="C8A2689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462668E9"/>
    <w:multiLevelType w:val="multilevel"/>
    <w:tmpl w:val="DDDE1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6765542"/>
    <w:multiLevelType w:val="multilevel"/>
    <w:tmpl w:val="35823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5B3B92"/>
    <w:multiLevelType w:val="multilevel"/>
    <w:tmpl w:val="3A3A426A"/>
    <w:lvl w:ilvl="0">
      <w:start w:val="1"/>
      <w:numFmt w:val="decimal"/>
      <w:lvlText w:val="%1."/>
      <w:lvlJc w:val="left"/>
      <w:pPr>
        <w:ind w:left="720" w:hanging="360"/>
      </w:pPr>
      <w:rPr>
        <w:rFonts w:ascii="Arial" w:eastAsia="Arial" w:hAnsi="Arial" w:cs="Arial"/>
        <w:color w:val="1A1C1E"/>
        <w:sz w:val="21"/>
        <w:szCs w:val="21"/>
        <w:u w:val="none"/>
      </w:rPr>
    </w:lvl>
    <w:lvl w:ilvl="1">
      <w:start w:val="1"/>
      <w:numFmt w:val="bullet"/>
      <w:lvlText w:val="○"/>
      <w:lvlJc w:val="left"/>
      <w:pPr>
        <w:ind w:left="1440" w:hanging="360"/>
      </w:pPr>
      <w:rPr>
        <w:rFonts w:ascii="Arial" w:eastAsia="Arial" w:hAnsi="Arial" w:cs="Arial"/>
        <w:color w:val="1A1C1E"/>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4A7E7C93"/>
    <w:multiLevelType w:val="multilevel"/>
    <w:tmpl w:val="DCD8DB0C"/>
    <w:lvl w:ilvl="0">
      <w:numFmt w:val="bullet"/>
      <w:lvlText w:val="-"/>
      <w:lvlJc w:val="left"/>
      <w:pPr>
        <w:ind w:left="787" w:hanging="360"/>
      </w:pPr>
      <w:rPr>
        <w:rFonts w:ascii="Times New Roman" w:eastAsia="Times New Roman" w:hAnsi="Times New Roman" w:cs="Times New Roman"/>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7" w15:restartNumberingAfterBreak="0">
    <w:nsid w:val="4E6A1040"/>
    <w:multiLevelType w:val="multilevel"/>
    <w:tmpl w:val="34D07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18667F"/>
    <w:multiLevelType w:val="multilevel"/>
    <w:tmpl w:val="AF3E7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5457163"/>
    <w:multiLevelType w:val="multilevel"/>
    <w:tmpl w:val="4F722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E08250B"/>
    <w:multiLevelType w:val="multilevel"/>
    <w:tmpl w:val="7D801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E9667C8"/>
    <w:multiLevelType w:val="multilevel"/>
    <w:tmpl w:val="42004BBE"/>
    <w:lvl w:ilvl="0">
      <w:start w:val="1"/>
      <w:numFmt w:val="bullet"/>
      <w:lvlText w:val="●"/>
      <w:lvlJc w:val="left"/>
      <w:pPr>
        <w:ind w:left="720" w:hanging="360"/>
      </w:pPr>
      <w:rPr>
        <w:rFonts w:ascii="Arial" w:eastAsia="Arial" w:hAnsi="Arial" w:cs="Arial"/>
        <w:color w:val="1A1C1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586012D"/>
    <w:multiLevelType w:val="multilevel"/>
    <w:tmpl w:val="9FBA19E2"/>
    <w:lvl w:ilvl="0">
      <w:start w:val="1"/>
      <w:numFmt w:val="decimal"/>
      <w:lvlText w:val="%1."/>
      <w:lvlJc w:val="left"/>
      <w:pPr>
        <w:ind w:left="720" w:hanging="360"/>
      </w:pPr>
      <w:rPr>
        <w:rFonts w:ascii="Arial" w:eastAsia="Arial" w:hAnsi="Arial" w:cs="Arial"/>
        <w:color w:val="E2E2E5"/>
        <w:sz w:val="21"/>
        <w:szCs w:val="21"/>
        <w:u w:val="none"/>
        <w:shd w:val="clear" w:color="auto" w:fill="auto"/>
      </w:rPr>
    </w:lvl>
    <w:lvl w:ilvl="1">
      <w:start w:val="1"/>
      <w:numFmt w:val="bullet"/>
      <w:lvlText w:val="○"/>
      <w:lvlJc w:val="left"/>
      <w:pPr>
        <w:ind w:left="1440" w:hanging="360"/>
      </w:pPr>
      <w:rPr>
        <w:rFonts w:ascii="Arial" w:eastAsia="Arial" w:hAnsi="Arial" w:cs="Arial"/>
        <w:color w:val="E2E2E5"/>
        <w:sz w:val="21"/>
        <w:szCs w:val="21"/>
        <w:u w:val="none"/>
      </w:rPr>
    </w:lvl>
    <w:lvl w:ilvl="2">
      <w:start w:val="1"/>
      <w:numFmt w:val="bullet"/>
      <w:lvlText w:val="■"/>
      <w:lvlJc w:val="left"/>
      <w:pPr>
        <w:ind w:left="2160" w:hanging="360"/>
      </w:pPr>
      <w:rPr>
        <w:rFonts w:ascii="Arial" w:eastAsia="Arial" w:hAnsi="Arial" w:cs="Arial"/>
        <w:color w:val="E2E2E5"/>
        <w:sz w:val="21"/>
        <w:szCs w:val="21"/>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66E77B8A"/>
    <w:multiLevelType w:val="multilevel"/>
    <w:tmpl w:val="824AD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8A6732"/>
    <w:multiLevelType w:val="multilevel"/>
    <w:tmpl w:val="59825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4C04875"/>
    <w:multiLevelType w:val="multilevel"/>
    <w:tmpl w:val="DFD4704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83614AE"/>
    <w:multiLevelType w:val="multilevel"/>
    <w:tmpl w:val="16424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B5113C8"/>
    <w:multiLevelType w:val="multilevel"/>
    <w:tmpl w:val="1700A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B8D2DF5"/>
    <w:multiLevelType w:val="multilevel"/>
    <w:tmpl w:val="84367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856B83"/>
    <w:multiLevelType w:val="multilevel"/>
    <w:tmpl w:val="BA9A37B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819806420">
    <w:abstractNumId w:val="9"/>
  </w:num>
  <w:num w:numId="2" w16cid:durableId="1200702110">
    <w:abstractNumId w:val="36"/>
  </w:num>
  <w:num w:numId="3" w16cid:durableId="1309018645">
    <w:abstractNumId w:val="2"/>
  </w:num>
  <w:num w:numId="4" w16cid:durableId="580988194">
    <w:abstractNumId w:val="27"/>
  </w:num>
  <w:num w:numId="5" w16cid:durableId="778065498">
    <w:abstractNumId w:val="0"/>
  </w:num>
  <w:num w:numId="6" w16cid:durableId="712194565">
    <w:abstractNumId w:val="4"/>
  </w:num>
  <w:num w:numId="7" w16cid:durableId="145165862">
    <w:abstractNumId w:val="13"/>
  </w:num>
  <w:num w:numId="8" w16cid:durableId="1662195800">
    <w:abstractNumId w:val="26"/>
  </w:num>
  <w:num w:numId="9" w16cid:durableId="1536121156">
    <w:abstractNumId w:val="39"/>
  </w:num>
  <w:num w:numId="10" w16cid:durableId="1722705136">
    <w:abstractNumId w:val="8"/>
  </w:num>
  <w:num w:numId="11" w16cid:durableId="715348774">
    <w:abstractNumId w:val="34"/>
  </w:num>
  <w:num w:numId="12" w16cid:durableId="46540259">
    <w:abstractNumId w:val="23"/>
  </w:num>
  <w:num w:numId="13" w16cid:durableId="1108428189">
    <w:abstractNumId w:val="15"/>
  </w:num>
  <w:num w:numId="14" w16cid:durableId="1277366653">
    <w:abstractNumId w:val="3"/>
  </w:num>
  <w:num w:numId="15" w16cid:durableId="192691630">
    <w:abstractNumId w:val="7"/>
  </w:num>
  <w:num w:numId="16" w16cid:durableId="200485480">
    <w:abstractNumId w:val="38"/>
  </w:num>
  <w:num w:numId="17" w16cid:durableId="194003427">
    <w:abstractNumId w:val="24"/>
  </w:num>
  <w:num w:numId="18" w16cid:durableId="422338695">
    <w:abstractNumId w:val="18"/>
  </w:num>
  <w:num w:numId="19" w16cid:durableId="2141413217">
    <w:abstractNumId w:val="28"/>
  </w:num>
  <w:num w:numId="20" w16cid:durableId="1539201822">
    <w:abstractNumId w:val="21"/>
  </w:num>
  <w:num w:numId="21" w16cid:durableId="378750596">
    <w:abstractNumId w:val="29"/>
  </w:num>
  <w:num w:numId="22" w16cid:durableId="821704284">
    <w:abstractNumId w:val="5"/>
  </w:num>
  <w:num w:numId="23" w16cid:durableId="378284319">
    <w:abstractNumId w:val="16"/>
  </w:num>
  <w:num w:numId="24" w16cid:durableId="1615095624">
    <w:abstractNumId w:val="32"/>
  </w:num>
  <w:num w:numId="25" w16cid:durableId="621814118">
    <w:abstractNumId w:val="14"/>
  </w:num>
  <w:num w:numId="26" w16cid:durableId="1761177738">
    <w:abstractNumId w:val="30"/>
  </w:num>
  <w:num w:numId="27" w16cid:durableId="96950204">
    <w:abstractNumId w:val="1"/>
  </w:num>
  <w:num w:numId="28" w16cid:durableId="1240746887">
    <w:abstractNumId w:val="31"/>
  </w:num>
  <w:num w:numId="29" w16cid:durableId="1514487879">
    <w:abstractNumId w:val="12"/>
  </w:num>
  <w:num w:numId="30" w16cid:durableId="837305605">
    <w:abstractNumId w:val="25"/>
  </w:num>
  <w:num w:numId="31" w16cid:durableId="168178960">
    <w:abstractNumId w:val="11"/>
  </w:num>
  <w:num w:numId="32" w16cid:durableId="657226709">
    <w:abstractNumId w:val="20"/>
  </w:num>
  <w:num w:numId="33" w16cid:durableId="963081730">
    <w:abstractNumId w:val="19"/>
  </w:num>
  <w:num w:numId="34" w16cid:durableId="1204556767">
    <w:abstractNumId w:val="35"/>
  </w:num>
  <w:num w:numId="35" w16cid:durableId="847017638">
    <w:abstractNumId w:val="22"/>
  </w:num>
  <w:num w:numId="36" w16cid:durableId="1743674814">
    <w:abstractNumId w:val="33"/>
  </w:num>
  <w:num w:numId="37" w16cid:durableId="696387681">
    <w:abstractNumId w:val="6"/>
  </w:num>
  <w:num w:numId="38" w16cid:durableId="1558588979">
    <w:abstractNumId w:val="10"/>
  </w:num>
  <w:num w:numId="39" w16cid:durableId="1489517719">
    <w:abstractNumId w:val="37"/>
  </w:num>
  <w:num w:numId="40" w16cid:durableId="9550228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9520F"/>
    <w:rsid w:val="0009520F"/>
    <w:rsid w:val="006914FA"/>
    <w:rsid w:val="00752E2B"/>
    <w:rsid w:val="009933A7"/>
    <w:rsid w:val="009C03B3"/>
    <w:rsid w:val="00BC6568"/>
    <w:rsid w:val="00CE618D"/>
    <w:rsid w:val="00EA371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FA65C"/>
  <w15:docId w15:val="{C9CDFF14-8C8E-48EF-B488-266DF079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s-AR" w:bidi="ar-SA"/>
      </w:rPr>
    </w:rPrDefault>
    <w:pPrDefault>
      <w:pPr>
        <w:tabs>
          <w:tab w:val="left" w:pos="600"/>
        </w:tabs>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line="276" w:lineRule="auto"/>
      <w:outlineLvl w:val="0"/>
    </w:pPr>
    <w:rPr>
      <w:rFonts w:ascii="Calibri" w:eastAsia="Calibri" w:hAnsi="Calibri" w:cs="Calibri"/>
      <w:b/>
      <w:color w:val="366091"/>
      <w:sz w:val="28"/>
      <w:szCs w:val="28"/>
    </w:rPr>
  </w:style>
  <w:style w:type="paragraph" w:styleId="Ttulo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Ttulo3">
    <w:name w:val="heading 3"/>
    <w:basedOn w:val="Normal"/>
    <w:next w:val="Normal"/>
    <w:pPr>
      <w:keepNext/>
      <w:keepLines/>
      <w:spacing w:before="200"/>
      <w:outlineLvl w:val="2"/>
    </w:pPr>
    <w:rPr>
      <w:rFonts w:ascii="Calibri" w:eastAsia="Calibri" w:hAnsi="Calibri" w:cs="Calibri"/>
      <w:b/>
      <w:color w:val="4F81BD"/>
    </w:rPr>
  </w:style>
  <w:style w:type="paragraph" w:styleId="Ttulo4">
    <w:name w:val="heading 4"/>
    <w:basedOn w:val="Normal"/>
    <w:next w:val="Normal"/>
    <w:pPr>
      <w:keepNext/>
      <w:keepLines/>
      <w:spacing w:before="200"/>
      <w:outlineLvl w:val="3"/>
    </w:pPr>
    <w:rPr>
      <w:rFonts w:ascii="Calibri" w:eastAsia="Calibri" w:hAnsi="Calibri" w:cs="Calibri"/>
      <w:b/>
      <w:i/>
      <w:color w:val="4F81BD"/>
    </w:rPr>
  </w:style>
  <w:style w:type="paragraph" w:styleId="Ttulo5">
    <w:name w:val="heading 5"/>
    <w:basedOn w:val="Normal"/>
    <w:next w:val="Normal"/>
    <w:pPr>
      <w:keepNext/>
      <w:keepLines/>
      <w:spacing w:before="200"/>
      <w:outlineLvl w:val="4"/>
    </w:pPr>
    <w:rPr>
      <w:rFonts w:ascii="Calibri" w:eastAsia="Calibri" w:hAnsi="Calibri" w:cs="Calibri"/>
      <w:color w:val="243F61"/>
    </w:rPr>
  </w:style>
  <w:style w:type="paragraph" w:styleId="Ttulo6">
    <w:name w:val="heading 6"/>
    <w:basedOn w:val="Normal"/>
    <w:next w:val="Normal"/>
    <w:pPr>
      <w:keepNext/>
      <w:keepLines/>
      <w:spacing w:before="200"/>
      <w:outlineLvl w:val="5"/>
    </w:pPr>
    <w:rPr>
      <w:rFonts w:ascii="Calibri" w:eastAsia="Calibri" w:hAnsi="Calibri" w:cs="Calibri"/>
      <w: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pBdr>
        <w:bottom w:val="single" w:sz="8" w:space="4" w:color="4F81BD"/>
      </w:pBdr>
      <w:spacing w:after="300"/>
    </w:pPr>
    <w:rPr>
      <w:rFonts w:ascii="Calibri" w:eastAsia="Calibri" w:hAnsi="Calibri" w:cs="Calibri"/>
      <w:color w:val="17365D"/>
      <w:sz w:val="52"/>
      <w:szCs w:val="52"/>
    </w:rPr>
  </w:style>
  <w:style w:type="paragraph" w:styleId="Subttulo">
    <w:name w:val="Subtitle"/>
    <w:basedOn w:val="Normal"/>
    <w:next w:val="Normal"/>
    <w:rPr>
      <w:b/>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9C03B3"/>
    <w:rPr>
      <w:rFonts w:ascii="Tahoma" w:hAnsi="Tahoma" w:cs="Tahoma"/>
      <w:sz w:val="16"/>
      <w:szCs w:val="16"/>
    </w:rPr>
  </w:style>
  <w:style w:type="character" w:customStyle="1" w:styleId="TextodegloboCar">
    <w:name w:val="Texto de globo Car"/>
    <w:basedOn w:val="Fuentedeprrafopredeter"/>
    <w:link w:val="Textodeglobo"/>
    <w:uiPriority w:val="99"/>
    <w:semiHidden/>
    <w:rsid w:val="009C03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uillesienra@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maps.google.com"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cncs.com.uy/" TargetMode="External"/><Relationship Id="rId33" Type="http://schemas.openxmlformats.org/officeDocument/2006/relationships/hyperlink" Target="https://www.ibisworld.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ibisworl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cncs.com.uy/" TargetMode="External"/><Relationship Id="rId32" Type="http://schemas.openxmlformats.org/officeDocument/2006/relationships/hyperlink" Target="https://www.ibisworld.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ibisworld.com/"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ibisworld.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maps.google.com" TargetMode="External"/><Relationship Id="rId30" Type="http://schemas.openxmlformats.org/officeDocument/2006/relationships/hyperlink" Target="https://www.ibisworld.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101</Pages>
  <Words>19515</Words>
  <Characters>107338</Characters>
  <Application>Microsoft Office Word</Application>
  <DocSecurity>0</DocSecurity>
  <Lines>894</Lines>
  <Paragraphs>253</Paragraphs>
  <ScaleCrop>false</ScaleCrop>
  <Company>Universidad de Palermo</Company>
  <LinksUpToDate>false</LinksUpToDate>
  <CharactersWithSpaces>126600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Kiara Lopez Arriazu</cp:lastModifiedBy>
  <cp:revision>5</cp:revision>
  <dcterms:created xsi:type="dcterms:W3CDTF">2025-07-08T20:34:00Z</dcterms:created>
  <dcterms:modified xsi:type="dcterms:W3CDTF">2025-09-05T22:26:00Z</dcterms:modified>
</cp:coreProperties>
</file>