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7CF" w:rsidRDefault="00373A9B">
      <w:pPr>
        <w:ind w:left="3598"/>
        <w:rPr>
          <w:sz w:val="20"/>
        </w:rPr>
      </w:pPr>
      <w:r>
        <w:rPr>
          <w:noProof/>
          <w:sz w:val="20"/>
          <w:lang w:val="es-AR" w:eastAsia="es-AR"/>
        </w:rPr>
        <w:drawing>
          <wp:inline distT="0" distB="0" distL="0" distR="0">
            <wp:extent cx="1005569" cy="102031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005569" cy="1020318"/>
                    </a:xfrm>
                    <a:prstGeom prst="rect">
                      <a:avLst/>
                    </a:prstGeom>
                  </pic:spPr>
                </pic:pic>
              </a:graphicData>
            </a:graphic>
          </wp:inline>
        </w:drawing>
      </w:r>
    </w:p>
    <w:p w:rsidR="007257CF" w:rsidRDefault="007257CF">
      <w:pPr>
        <w:pStyle w:val="Textoindependiente"/>
        <w:rPr>
          <w:sz w:val="28"/>
        </w:rPr>
      </w:pPr>
    </w:p>
    <w:p w:rsidR="007257CF" w:rsidRDefault="007257CF">
      <w:pPr>
        <w:pStyle w:val="Textoindependiente"/>
        <w:spacing w:before="321"/>
        <w:rPr>
          <w:sz w:val="28"/>
        </w:rPr>
      </w:pPr>
    </w:p>
    <w:p w:rsidR="007257CF" w:rsidRDefault="00373A9B">
      <w:pPr>
        <w:spacing w:line="480" w:lineRule="auto"/>
        <w:ind w:left="2386" w:right="2976" w:firstLine="562"/>
        <w:rPr>
          <w:b/>
          <w:sz w:val="28"/>
        </w:rPr>
      </w:pPr>
      <w:r>
        <w:rPr>
          <w:b/>
          <w:sz w:val="28"/>
        </w:rPr>
        <w:t>Universidad de Palermo Máster</w:t>
      </w:r>
      <w:r>
        <w:rPr>
          <w:b/>
          <w:spacing w:val="-13"/>
          <w:sz w:val="28"/>
        </w:rPr>
        <w:t xml:space="preserve"> </w:t>
      </w:r>
      <w:r>
        <w:rPr>
          <w:b/>
          <w:sz w:val="28"/>
        </w:rPr>
        <w:t>en</w:t>
      </w:r>
      <w:r>
        <w:rPr>
          <w:b/>
          <w:spacing w:val="-13"/>
          <w:sz w:val="28"/>
        </w:rPr>
        <w:t xml:space="preserve"> </w:t>
      </w:r>
      <w:r>
        <w:rPr>
          <w:b/>
          <w:sz w:val="28"/>
        </w:rPr>
        <w:t>Dirección</w:t>
      </w:r>
      <w:r>
        <w:rPr>
          <w:b/>
          <w:spacing w:val="-13"/>
          <w:sz w:val="28"/>
        </w:rPr>
        <w:t xml:space="preserve"> </w:t>
      </w:r>
      <w:r>
        <w:rPr>
          <w:b/>
          <w:sz w:val="28"/>
        </w:rPr>
        <w:t>de</w:t>
      </w:r>
      <w:r>
        <w:rPr>
          <w:b/>
          <w:spacing w:val="-13"/>
          <w:sz w:val="28"/>
        </w:rPr>
        <w:t xml:space="preserve"> </w:t>
      </w:r>
      <w:r>
        <w:rPr>
          <w:b/>
          <w:sz w:val="28"/>
        </w:rPr>
        <w:t>Empresas</w:t>
      </w:r>
    </w:p>
    <w:p w:rsidR="007257CF" w:rsidRDefault="00373A9B">
      <w:pPr>
        <w:ind w:left="171" w:right="1034"/>
        <w:jc w:val="center"/>
        <w:rPr>
          <w:b/>
          <w:sz w:val="28"/>
        </w:rPr>
      </w:pPr>
      <w:r>
        <w:rPr>
          <w:b/>
          <w:sz w:val="28"/>
        </w:rPr>
        <w:t>Trabajo</w:t>
      </w:r>
      <w:r>
        <w:rPr>
          <w:b/>
          <w:spacing w:val="-10"/>
          <w:sz w:val="28"/>
        </w:rPr>
        <w:t xml:space="preserve"> </w:t>
      </w:r>
      <w:r>
        <w:rPr>
          <w:b/>
          <w:sz w:val="28"/>
        </w:rPr>
        <w:t>Final</w:t>
      </w:r>
      <w:r>
        <w:rPr>
          <w:b/>
          <w:spacing w:val="-8"/>
          <w:sz w:val="28"/>
        </w:rPr>
        <w:t xml:space="preserve"> </w:t>
      </w:r>
      <w:r>
        <w:rPr>
          <w:b/>
          <w:sz w:val="28"/>
        </w:rPr>
        <w:t>de</w:t>
      </w:r>
      <w:r>
        <w:rPr>
          <w:b/>
          <w:spacing w:val="-7"/>
          <w:sz w:val="28"/>
        </w:rPr>
        <w:t xml:space="preserve"> </w:t>
      </w:r>
      <w:r>
        <w:rPr>
          <w:b/>
          <w:sz w:val="28"/>
        </w:rPr>
        <w:t>Maestría</w:t>
      </w:r>
      <w:r>
        <w:rPr>
          <w:b/>
          <w:spacing w:val="-8"/>
          <w:sz w:val="28"/>
        </w:rPr>
        <w:t xml:space="preserve"> </w:t>
      </w:r>
      <w:r>
        <w:rPr>
          <w:b/>
          <w:sz w:val="28"/>
        </w:rPr>
        <w:t>para</w:t>
      </w:r>
      <w:r>
        <w:rPr>
          <w:b/>
          <w:spacing w:val="-7"/>
          <w:sz w:val="28"/>
        </w:rPr>
        <w:t xml:space="preserve"> </w:t>
      </w:r>
      <w:r>
        <w:rPr>
          <w:b/>
          <w:sz w:val="28"/>
        </w:rPr>
        <w:t>optar</w:t>
      </w:r>
      <w:r>
        <w:rPr>
          <w:b/>
          <w:spacing w:val="-8"/>
          <w:sz w:val="28"/>
        </w:rPr>
        <w:t xml:space="preserve"> </w:t>
      </w:r>
      <w:r>
        <w:rPr>
          <w:b/>
          <w:sz w:val="28"/>
        </w:rPr>
        <w:t>al</w:t>
      </w:r>
      <w:r>
        <w:rPr>
          <w:b/>
          <w:spacing w:val="-7"/>
          <w:sz w:val="28"/>
        </w:rPr>
        <w:t xml:space="preserve"> </w:t>
      </w:r>
      <w:r>
        <w:rPr>
          <w:b/>
          <w:spacing w:val="-2"/>
          <w:sz w:val="28"/>
        </w:rPr>
        <w:t>grado</w:t>
      </w:r>
    </w:p>
    <w:p w:rsidR="007257CF" w:rsidRDefault="00373A9B">
      <w:pPr>
        <w:ind w:left="171" w:right="1034"/>
        <w:jc w:val="center"/>
        <w:rPr>
          <w:b/>
          <w:sz w:val="28"/>
        </w:rPr>
      </w:pPr>
      <w:proofErr w:type="gramStart"/>
      <w:r>
        <w:rPr>
          <w:b/>
          <w:sz w:val="28"/>
        </w:rPr>
        <w:t>de</w:t>
      </w:r>
      <w:proofErr w:type="gramEnd"/>
      <w:r>
        <w:rPr>
          <w:b/>
          <w:spacing w:val="-7"/>
          <w:sz w:val="28"/>
        </w:rPr>
        <w:t xml:space="preserve"> </w:t>
      </w:r>
      <w:r>
        <w:rPr>
          <w:b/>
          <w:sz w:val="28"/>
        </w:rPr>
        <w:t>Máster</w:t>
      </w:r>
      <w:r>
        <w:rPr>
          <w:b/>
          <w:spacing w:val="-5"/>
          <w:sz w:val="28"/>
        </w:rPr>
        <w:t xml:space="preserve"> </w:t>
      </w:r>
      <w:r>
        <w:rPr>
          <w:b/>
          <w:sz w:val="28"/>
        </w:rPr>
        <w:t>de</w:t>
      </w:r>
      <w:r>
        <w:rPr>
          <w:b/>
          <w:spacing w:val="-5"/>
          <w:sz w:val="28"/>
        </w:rPr>
        <w:t xml:space="preserve"> </w:t>
      </w:r>
      <w:r>
        <w:rPr>
          <w:b/>
          <w:sz w:val="28"/>
        </w:rPr>
        <w:t>la</w:t>
      </w:r>
      <w:r>
        <w:rPr>
          <w:b/>
          <w:spacing w:val="-5"/>
          <w:sz w:val="28"/>
        </w:rPr>
        <w:t xml:space="preserve"> </w:t>
      </w:r>
      <w:r>
        <w:rPr>
          <w:b/>
          <w:sz w:val="28"/>
        </w:rPr>
        <w:t>Universidad</w:t>
      </w:r>
      <w:r>
        <w:rPr>
          <w:b/>
          <w:spacing w:val="-5"/>
          <w:sz w:val="28"/>
        </w:rPr>
        <w:t xml:space="preserve"> </w:t>
      </w:r>
      <w:r>
        <w:rPr>
          <w:b/>
          <w:sz w:val="28"/>
        </w:rPr>
        <w:t>de</w:t>
      </w:r>
      <w:r>
        <w:rPr>
          <w:b/>
          <w:spacing w:val="-5"/>
          <w:sz w:val="28"/>
        </w:rPr>
        <w:t xml:space="preserve"> </w:t>
      </w:r>
      <w:r>
        <w:rPr>
          <w:b/>
          <w:sz w:val="28"/>
        </w:rPr>
        <w:t>Palermo</w:t>
      </w:r>
      <w:r>
        <w:rPr>
          <w:b/>
          <w:spacing w:val="-5"/>
          <w:sz w:val="28"/>
        </w:rPr>
        <w:t xml:space="preserve"> </w:t>
      </w:r>
      <w:r>
        <w:rPr>
          <w:b/>
          <w:sz w:val="28"/>
        </w:rPr>
        <w:t>en</w:t>
      </w:r>
      <w:r>
        <w:rPr>
          <w:b/>
          <w:spacing w:val="-5"/>
          <w:sz w:val="28"/>
        </w:rPr>
        <w:t xml:space="preserve"> </w:t>
      </w:r>
      <w:r>
        <w:rPr>
          <w:b/>
          <w:sz w:val="28"/>
        </w:rPr>
        <w:t>Dirección</w:t>
      </w:r>
      <w:r>
        <w:rPr>
          <w:b/>
          <w:spacing w:val="-5"/>
          <w:sz w:val="28"/>
        </w:rPr>
        <w:t xml:space="preserve"> </w:t>
      </w:r>
      <w:r>
        <w:rPr>
          <w:b/>
          <w:sz w:val="28"/>
        </w:rPr>
        <w:t>de</w:t>
      </w:r>
      <w:r>
        <w:rPr>
          <w:b/>
          <w:spacing w:val="-5"/>
          <w:sz w:val="28"/>
        </w:rPr>
        <w:t xml:space="preserve"> </w:t>
      </w:r>
      <w:r>
        <w:rPr>
          <w:b/>
          <w:spacing w:val="-2"/>
          <w:sz w:val="28"/>
        </w:rPr>
        <w:t>Empresas</w:t>
      </w:r>
    </w:p>
    <w:p w:rsidR="007257CF" w:rsidRDefault="007257CF">
      <w:pPr>
        <w:pStyle w:val="Textoindependiente"/>
        <w:rPr>
          <w:b/>
          <w:sz w:val="28"/>
        </w:rPr>
      </w:pPr>
    </w:p>
    <w:p w:rsidR="007257CF" w:rsidRDefault="007257CF">
      <w:pPr>
        <w:pStyle w:val="Textoindependiente"/>
        <w:rPr>
          <w:b/>
          <w:sz w:val="28"/>
        </w:rPr>
      </w:pPr>
    </w:p>
    <w:p w:rsidR="007257CF" w:rsidRDefault="007257CF">
      <w:pPr>
        <w:pStyle w:val="Textoindependiente"/>
        <w:rPr>
          <w:b/>
          <w:sz w:val="28"/>
        </w:rPr>
      </w:pPr>
    </w:p>
    <w:p w:rsidR="007257CF" w:rsidRDefault="00373A9B">
      <w:pPr>
        <w:spacing w:line="360" w:lineRule="auto"/>
        <w:ind w:left="171" w:right="1034"/>
        <w:jc w:val="center"/>
        <w:rPr>
          <w:b/>
          <w:i/>
          <w:sz w:val="28"/>
        </w:rPr>
      </w:pPr>
      <w:r>
        <w:rPr>
          <w:b/>
          <w:i/>
          <w:sz w:val="28"/>
        </w:rPr>
        <w:t>PROPUESTA DE UN PLAN DE MEJORA CONTINUA DE PROCESOS</w:t>
      </w:r>
      <w:r>
        <w:rPr>
          <w:b/>
          <w:i/>
          <w:spacing w:val="-9"/>
          <w:sz w:val="28"/>
        </w:rPr>
        <w:t xml:space="preserve"> </w:t>
      </w:r>
      <w:r>
        <w:rPr>
          <w:b/>
          <w:i/>
          <w:sz w:val="28"/>
        </w:rPr>
        <w:t>PARA</w:t>
      </w:r>
      <w:r>
        <w:rPr>
          <w:b/>
          <w:i/>
          <w:spacing w:val="-9"/>
          <w:sz w:val="28"/>
        </w:rPr>
        <w:t xml:space="preserve"> </w:t>
      </w:r>
      <w:r>
        <w:rPr>
          <w:b/>
          <w:i/>
          <w:sz w:val="28"/>
        </w:rPr>
        <w:t>EL</w:t>
      </w:r>
      <w:r>
        <w:rPr>
          <w:b/>
          <w:i/>
          <w:spacing w:val="-9"/>
          <w:sz w:val="28"/>
        </w:rPr>
        <w:t xml:space="preserve"> </w:t>
      </w:r>
      <w:r>
        <w:rPr>
          <w:b/>
          <w:i/>
          <w:sz w:val="28"/>
        </w:rPr>
        <w:t>EQUIPO</w:t>
      </w:r>
      <w:r>
        <w:rPr>
          <w:b/>
          <w:i/>
          <w:spacing w:val="-9"/>
          <w:sz w:val="28"/>
        </w:rPr>
        <w:t xml:space="preserve"> </w:t>
      </w:r>
      <w:r>
        <w:rPr>
          <w:b/>
          <w:i/>
          <w:sz w:val="28"/>
        </w:rPr>
        <w:t>DE</w:t>
      </w:r>
      <w:r>
        <w:rPr>
          <w:b/>
          <w:i/>
          <w:spacing w:val="-9"/>
          <w:sz w:val="28"/>
        </w:rPr>
        <w:t xml:space="preserve"> </w:t>
      </w:r>
      <w:r>
        <w:rPr>
          <w:b/>
          <w:i/>
          <w:sz w:val="28"/>
        </w:rPr>
        <w:t>CUSTOMER</w:t>
      </w:r>
      <w:r>
        <w:rPr>
          <w:b/>
          <w:i/>
          <w:spacing w:val="-9"/>
          <w:sz w:val="28"/>
        </w:rPr>
        <w:t xml:space="preserve"> </w:t>
      </w:r>
      <w:r>
        <w:rPr>
          <w:b/>
          <w:i/>
          <w:sz w:val="28"/>
        </w:rPr>
        <w:t>SUCCESS</w:t>
      </w:r>
      <w:r>
        <w:rPr>
          <w:b/>
          <w:i/>
          <w:spacing w:val="-9"/>
          <w:sz w:val="28"/>
        </w:rPr>
        <w:t xml:space="preserve"> </w:t>
      </w:r>
      <w:r>
        <w:rPr>
          <w:b/>
          <w:i/>
          <w:sz w:val="28"/>
        </w:rPr>
        <w:t>DE</w:t>
      </w:r>
      <w:r>
        <w:rPr>
          <w:b/>
          <w:i/>
          <w:spacing w:val="-9"/>
          <w:sz w:val="28"/>
        </w:rPr>
        <w:t xml:space="preserve"> </w:t>
      </w:r>
      <w:r>
        <w:rPr>
          <w:b/>
          <w:i/>
          <w:sz w:val="28"/>
        </w:rPr>
        <w:t>UNA EMPRESA DE DISEÑO CONVERSACIONAL, DE CIUDAD DE PANAMÁ, PANAMÁ</w:t>
      </w:r>
    </w:p>
    <w:p w:rsidR="007257CF" w:rsidRDefault="007257CF">
      <w:pPr>
        <w:pStyle w:val="Textoindependiente"/>
        <w:rPr>
          <w:b/>
          <w:i/>
          <w:sz w:val="28"/>
        </w:rPr>
      </w:pPr>
    </w:p>
    <w:p w:rsidR="007257CF" w:rsidRDefault="007257CF">
      <w:pPr>
        <w:pStyle w:val="Textoindependiente"/>
        <w:rPr>
          <w:b/>
          <w:i/>
          <w:sz w:val="28"/>
        </w:rPr>
      </w:pPr>
    </w:p>
    <w:p w:rsidR="007257CF" w:rsidRDefault="007257CF">
      <w:pPr>
        <w:pStyle w:val="Textoindependiente"/>
        <w:rPr>
          <w:b/>
          <w:i/>
          <w:sz w:val="28"/>
        </w:rPr>
      </w:pPr>
    </w:p>
    <w:p w:rsidR="007257CF" w:rsidRDefault="00373A9B">
      <w:pPr>
        <w:ind w:left="141"/>
        <w:rPr>
          <w:sz w:val="28"/>
        </w:rPr>
      </w:pPr>
      <w:r>
        <w:rPr>
          <w:b/>
          <w:sz w:val="28"/>
        </w:rPr>
        <w:t>Cursante:</w:t>
      </w:r>
      <w:r>
        <w:rPr>
          <w:b/>
          <w:spacing w:val="-7"/>
          <w:sz w:val="28"/>
        </w:rPr>
        <w:t xml:space="preserve"> </w:t>
      </w:r>
      <w:r>
        <w:rPr>
          <w:sz w:val="28"/>
        </w:rPr>
        <w:t>Lic.</w:t>
      </w:r>
      <w:r>
        <w:rPr>
          <w:spacing w:val="-6"/>
          <w:sz w:val="28"/>
        </w:rPr>
        <w:t xml:space="preserve"> </w:t>
      </w:r>
      <w:r>
        <w:rPr>
          <w:sz w:val="28"/>
        </w:rPr>
        <w:t>En</w:t>
      </w:r>
      <w:r>
        <w:rPr>
          <w:spacing w:val="-6"/>
          <w:sz w:val="28"/>
        </w:rPr>
        <w:t xml:space="preserve"> </w:t>
      </w:r>
      <w:r>
        <w:rPr>
          <w:sz w:val="28"/>
        </w:rPr>
        <w:t>Comunicación</w:t>
      </w:r>
      <w:r>
        <w:rPr>
          <w:spacing w:val="-7"/>
          <w:sz w:val="28"/>
        </w:rPr>
        <w:t xml:space="preserve"> </w:t>
      </w:r>
      <w:r>
        <w:rPr>
          <w:sz w:val="28"/>
        </w:rPr>
        <w:t>y</w:t>
      </w:r>
      <w:r>
        <w:rPr>
          <w:spacing w:val="-6"/>
          <w:sz w:val="28"/>
        </w:rPr>
        <w:t xml:space="preserve"> </w:t>
      </w:r>
      <w:r>
        <w:rPr>
          <w:sz w:val="28"/>
        </w:rPr>
        <w:t>Publicidad</w:t>
      </w:r>
      <w:r>
        <w:rPr>
          <w:spacing w:val="-6"/>
          <w:sz w:val="28"/>
        </w:rPr>
        <w:t xml:space="preserve"> </w:t>
      </w:r>
      <w:r>
        <w:rPr>
          <w:sz w:val="28"/>
        </w:rPr>
        <w:t>Adrián</w:t>
      </w:r>
      <w:r>
        <w:rPr>
          <w:spacing w:val="-6"/>
          <w:sz w:val="28"/>
        </w:rPr>
        <w:t xml:space="preserve"> </w:t>
      </w:r>
      <w:r>
        <w:rPr>
          <w:spacing w:val="-2"/>
          <w:sz w:val="28"/>
        </w:rPr>
        <w:t>Vallejos</w:t>
      </w:r>
    </w:p>
    <w:p w:rsidR="007257CF" w:rsidRDefault="007257CF">
      <w:pPr>
        <w:pStyle w:val="Textoindependiente"/>
        <w:rPr>
          <w:sz w:val="28"/>
        </w:rPr>
      </w:pPr>
    </w:p>
    <w:p w:rsidR="007257CF" w:rsidRDefault="00373A9B">
      <w:pPr>
        <w:ind w:left="141"/>
        <w:rPr>
          <w:sz w:val="28"/>
        </w:rPr>
      </w:pPr>
      <w:r>
        <w:rPr>
          <w:b/>
          <w:sz w:val="28"/>
        </w:rPr>
        <w:t>e-mail:</w:t>
      </w:r>
      <w:r>
        <w:rPr>
          <w:b/>
          <w:spacing w:val="-12"/>
          <w:sz w:val="28"/>
        </w:rPr>
        <w:t xml:space="preserve"> </w:t>
      </w:r>
      <w:hyperlink r:id="rId9">
        <w:r>
          <w:rPr>
            <w:sz w:val="28"/>
          </w:rPr>
          <w:t>adrianvallejosr@gmail.com</w:t>
        </w:r>
      </w:hyperlink>
      <w:r>
        <w:rPr>
          <w:spacing w:val="-9"/>
          <w:sz w:val="28"/>
        </w:rPr>
        <w:t xml:space="preserve"> </w:t>
      </w:r>
      <w:r>
        <w:rPr>
          <w:b/>
          <w:sz w:val="28"/>
        </w:rPr>
        <w:t>-</w:t>
      </w:r>
      <w:r>
        <w:rPr>
          <w:b/>
          <w:spacing w:val="-10"/>
          <w:sz w:val="28"/>
        </w:rPr>
        <w:t xml:space="preserve"> </w:t>
      </w:r>
      <w:r>
        <w:rPr>
          <w:b/>
          <w:sz w:val="28"/>
        </w:rPr>
        <w:t>WhatsApp:</w:t>
      </w:r>
      <w:r>
        <w:rPr>
          <w:b/>
          <w:spacing w:val="-9"/>
          <w:sz w:val="28"/>
        </w:rPr>
        <w:t xml:space="preserve"> </w:t>
      </w:r>
      <w:proofErr w:type="gramStart"/>
      <w:r>
        <w:rPr>
          <w:sz w:val="28"/>
        </w:rPr>
        <w:t>+(</w:t>
      </w:r>
      <w:proofErr w:type="gramEnd"/>
      <w:r>
        <w:rPr>
          <w:sz w:val="28"/>
        </w:rPr>
        <w:t>51)</w:t>
      </w:r>
      <w:r>
        <w:rPr>
          <w:spacing w:val="-9"/>
          <w:sz w:val="28"/>
        </w:rPr>
        <w:t xml:space="preserve"> </w:t>
      </w:r>
      <w:r>
        <w:rPr>
          <w:spacing w:val="-2"/>
          <w:sz w:val="28"/>
        </w:rPr>
        <w:t>956285925</w:t>
      </w:r>
    </w:p>
    <w:p w:rsidR="007257CF" w:rsidRDefault="007257CF">
      <w:pPr>
        <w:pStyle w:val="Textoindependiente"/>
        <w:rPr>
          <w:sz w:val="28"/>
        </w:rPr>
      </w:pPr>
    </w:p>
    <w:p w:rsidR="007257CF" w:rsidRDefault="00373A9B">
      <w:pPr>
        <w:ind w:left="141"/>
        <w:rPr>
          <w:sz w:val="28"/>
        </w:rPr>
      </w:pPr>
      <w:r>
        <w:rPr>
          <w:b/>
          <w:sz w:val="28"/>
        </w:rPr>
        <w:t>Perfil</w:t>
      </w:r>
      <w:r>
        <w:rPr>
          <w:b/>
          <w:spacing w:val="-6"/>
          <w:sz w:val="28"/>
        </w:rPr>
        <w:t xml:space="preserve"> </w:t>
      </w:r>
      <w:r>
        <w:rPr>
          <w:b/>
          <w:sz w:val="28"/>
        </w:rPr>
        <w:t>de</w:t>
      </w:r>
      <w:r>
        <w:rPr>
          <w:b/>
          <w:spacing w:val="-6"/>
          <w:sz w:val="28"/>
        </w:rPr>
        <w:t xml:space="preserve"> </w:t>
      </w:r>
      <w:r>
        <w:rPr>
          <w:b/>
          <w:sz w:val="28"/>
        </w:rPr>
        <w:t>LinkedIn:</w:t>
      </w:r>
      <w:r>
        <w:rPr>
          <w:b/>
          <w:spacing w:val="-5"/>
          <w:sz w:val="28"/>
        </w:rPr>
        <w:t xml:space="preserve"> </w:t>
      </w:r>
      <w:hyperlink r:id="rId10">
        <w:r>
          <w:rPr>
            <w:spacing w:val="-2"/>
            <w:sz w:val="28"/>
          </w:rPr>
          <w:t>www.linkedin.com/in/adrianvallejos</w:t>
        </w:r>
      </w:hyperlink>
    </w:p>
    <w:p w:rsidR="007257CF" w:rsidRDefault="007257CF">
      <w:pPr>
        <w:pStyle w:val="Textoindependiente"/>
        <w:rPr>
          <w:sz w:val="28"/>
        </w:rPr>
      </w:pPr>
    </w:p>
    <w:p w:rsidR="007257CF" w:rsidRDefault="00373A9B">
      <w:pPr>
        <w:ind w:left="141"/>
        <w:rPr>
          <w:sz w:val="28"/>
        </w:rPr>
      </w:pPr>
      <w:r>
        <w:rPr>
          <w:b/>
          <w:sz w:val="28"/>
        </w:rPr>
        <w:t>Legajo:</w:t>
      </w:r>
      <w:r>
        <w:rPr>
          <w:b/>
          <w:spacing w:val="-7"/>
          <w:sz w:val="28"/>
        </w:rPr>
        <w:t xml:space="preserve"> </w:t>
      </w:r>
      <w:r>
        <w:rPr>
          <w:spacing w:val="-2"/>
          <w:sz w:val="28"/>
        </w:rPr>
        <w:t>0138384</w:t>
      </w:r>
    </w:p>
    <w:p w:rsidR="007257CF" w:rsidRDefault="007257CF">
      <w:pPr>
        <w:pStyle w:val="Textoindependiente"/>
        <w:rPr>
          <w:sz w:val="28"/>
        </w:rPr>
      </w:pPr>
    </w:p>
    <w:p w:rsidR="007257CF" w:rsidRDefault="00373A9B">
      <w:pPr>
        <w:ind w:left="141"/>
        <w:rPr>
          <w:sz w:val="28"/>
        </w:rPr>
      </w:pPr>
      <w:r>
        <w:rPr>
          <w:b/>
          <w:spacing w:val="-2"/>
          <w:sz w:val="28"/>
        </w:rPr>
        <w:t>Tutor:</w:t>
      </w:r>
      <w:r>
        <w:rPr>
          <w:b/>
          <w:spacing w:val="-6"/>
          <w:sz w:val="28"/>
        </w:rPr>
        <w:t xml:space="preserve"> </w:t>
      </w:r>
      <w:r>
        <w:rPr>
          <w:spacing w:val="-2"/>
          <w:sz w:val="28"/>
        </w:rPr>
        <w:t>Agustina</w:t>
      </w:r>
      <w:r>
        <w:rPr>
          <w:spacing w:val="-5"/>
          <w:sz w:val="28"/>
        </w:rPr>
        <w:t xml:space="preserve"> </w:t>
      </w:r>
      <w:r>
        <w:rPr>
          <w:spacing w:val="-2"/>
          <w:sz w:val="28"/>
        </w:rPr>
        <w:t>Tiscornia</w:t>
      </w:r>
    </w:p>
    <w:p w:rsidR="007257CF" w:rsidRDefault="007257CF">
      <w:pPr>
        <w:pStyle w:val="Textoindependiente"/>
        <w:rPr>
          <w:sz w:val="28"/>
        </w:rPr>
      </w:pPr>
    </w:p>
    <w:p w:rsidR="007257CF" w:rsidRDefault="007257CF">
      <w:pPr>
        <w:pStyle w:val="Textoindependiente"/>
        <w:rPr>
          <w:sz w:val="28"/>
        </w:rPr>
      </w:pPr>
    </w:p>
    <w:p w:rsidR="007257CF" w:rsidRDefault="007257CF">
      <w:pPr>
        <w:pStyle w:val="Textoindependiente"/>
        <w:rPr>
          <w:sz w:val="28"/>
        </w:rPr>
      </w:pPr>
    </w:p>
    <w:p w:rsidR="007257CF" w:rsidRDefault="007257CF">
      <w:pPr>
        <w:pStyle w:val="Textoindependiente"/>
        <w:rPr>
          <w:sz w:val="28"/>
        </w:rPr>
      </w:pPr>
    </w:p>
    <w:p w:rsidR="007257CF" w:rsidRDefault="00373A9B">
      <w:pPr>
        <w:ind w:left="2359"/>
        <w:rPr>
          <w:b/>
          <w:sz w:val="28"/>
        </w:rPr>
      </w:pPr>
      <w:r>
        <w:rPr>
          <w:b/>
          <w:sz w:val="28"/>
        </w:rPr>
        <w:t>01.10.25</w:t>
      </w:r>
      <w:r>
        <w:rPr>
          <w:b/>
          <w:spacing w:val="-7"/>
          <w:sz w:val="28"/>
        </w:rPr>
        <w:t xml:space="preserve"> </w:t>
      </w:r>
      <w:r>
        <w:rPr>
          <w:b/>
          <w:sz w:val="28"/>
        </w:rPr>
        <w:t>-</w:t>
      </w:r>
      <w:r>
        <w:rPr>
          <w:b/>
          <w:spacing w:val="-6"/>
          <w:sz w:val="28"/>
        </w:rPr>
        <w:t xml:space="preserve"> </w:t>
      </w:r>
      <w:r>
        <w:rPr>
          <w:b/>
          <w:sz w:val="28"/>
        </w:rPr>
        <w:t>Buenos</w:t>
      </w:r>
      <w:r>
        <w:rPr>
          <w:b/>
          <w:spacing w:val="-7"/>
          <w:sz w:val="28"/>
        </w:rPr>
        <w:t xml:space="preserve"> </w:t>
      </w:r>
      <w:r>
        <w:rPr>
          <w:b/>
          <w:sz w:val="28"/>
        </w:rPr>
        <w:t>Aires,</w:t>
      </w:r>
      <w:r>
        <w:rPr>
          <w:b/>
          <w:spacing w:val="-6"/>
          <w:sz w:val="28"/>
        </w:rPr>
        <w:t xml:space="preserve"> </w:t>
      </w:r>
      <w:r>
        <w:rPr>
          <w:b/>
          <w:spacing w:val="-2"/>
          <w:sz w:val="28"/>
        </w:rPr>
        <w:t>Argentina</w:t>
      </w:r>
    </w:p>
    <w:p w:rsidR="007257CF" w:rsidRDefault="007257CF">
      <w:pPr>
        <w:rPr>
          <w:b/>
          <w:sz w:val="28"/>
        </w:rPr>
        <w:sectPr w:rsidR="007257CF">
          <w:type w:val="continuous"/>
          <w:pgSz w:w="11920" w:h="16840"/>
          <w:pgMar w:top="1840" w:right="708" w:bottom="280" w:left="1559" w:header="720" w:footer="720" w:gutter="0"/>
          <w:cols w:space="720"/>
        </w:sectPr>
      </w:pPr>
    </w:p>
    <w:p w:rsidR="007257CF" w:rsidRDefault="00373A9B">
      <w:pPr>
        <w:pStyle w:val="Ttulo1"/>
        <w:ind w:right="1035"/>
        <w:jc w:val="center"/>
      </w:pPr>
      <w:bookmarkStart w:id="0" w:name="DEDICATORIA_"/>
      <w:bookmarkEnd w:id="0"/>
      <w:r>
        <w:rPr>
          <w:spacing w:val="-2"/>
        </w:rPr>
        <w:lastRenderedPageBreak/>
        <w:t>DEDICATORIA</w:t>
      </w:r>
    </w:p>
    <w:p w:rsidR="007257CF" w:rsidRDefault="007257CF">
      <w:pPr>
        <w:pStyle w:val="Textoindependiente"/>
        <w:rPr>
          <w:b/>
        </w:rPr>
      </w:pPr>
    </w:p>
    <w:p w:rsidR="007257CF" w:rsidRDefault="007257CF">
      <w:pPr>
        <w:pStyle w:val="Textoindependiente"/>
        <w:rPr>
          <w:b/>
        </w:rPr>
      </w:pPr>
    </w:p>
    <w:p w:rsidR="007257CF" w:rsidRDefault="007257CF">
      <w:pPr>
        <w:pStyle w:val="Textoindependiente"/>
        <w:spacing w:before="46"/>
        <w:rPr>
          <w:b/>
        </w:rPr>
      </w:pPr>
    </w:p>
    <w:p w:rsidR="007257CF" w:rsidRDefault="00373A9B">
      <w:pPr>
        <w:pStyle w:val="Textoindependiente"/>
        <w:spacing w:line="360" w:lineRule="auto"/>
        <w:ind w:left="141" w:right="1016" w:firstLine="720"/>
        <w:jc w:val="both"/>
      </w:pPr>
      <w:r>
        <w:t>A mi familia, quienes me enseñaron</w:t>
      </w:r>
      <w:r>
        <w:rPr>
          <w:spacing w:val="-3"/>
        </w:rPr>
        <w:t xml:space="preserve"> </w:t>
      </w:r>
      <w:r>
        <w:t>que</w:t>
      </w:r>
      <w:r>
        <w:rPr>
          <w:spacing w:val="-3"/>
        </w:rPr>
        <w:t xml:space="preserve"> </w:t>
      </w:r>
      <w:r>
        <w:t>la</w:t>
      </w:r>
      <w:r>
        <w:rPr>
          <w:spacing w:val="-3"/>
        </w:rPr>
        <w:t xml:space="preserve"> </w:t>
      </w:r>
      <w:r>
        <w:t>disciplina</w:t>
      </w:r>
      <w:r>
        <w:rPr>
          <w:spacing w:val="-3"/>
        </w:rPr>
        <w:t xml:space="preserve"> </w:t>
      </w:r>
      <w:r>
        <w:t>y</w:t>
      </w:r>
      <w:r>
        <w:rPr>
          <w:spacing w:val="-3"/>
        </w:rPr>
        <w:t xml:space="preserve"> </w:t>
      </w:r>
      <w:r>
        <w:t>la</w:t>
      </w:r>
      <w:r>
        <w:rPr>
          <w:spacing w:val="-3"/>
        </w:rPr>
        <w:t xml:space="preserve"> </w:t>
      </w:r>
      <w:r>
        <w:t>constancia</w:t>
      </w:r>
      <w:r>
        <w:rPr>
          <w:spacing w:val="-3"/>
        </w:rPr>
        <w:t xml:space="preserve"> </w:t>
      </w:r>
      <w:r>
        <w:t>son</w:t>
      </w:r>
      <w:r>
        <w:rPr>
          <w:spacing w:val="-3"/>
        </w:rPr>
        <w:t xml:space="preserve"> </w:t>
      </w:r>
      <w:r>
        <w:t>la</w:t>
      </w:r>
      <w:r>
        <w:rPr>
          <w:spacing w:val="-3"/>
        </w:rPr>
        <w:t xml:space="preserve"> </w:t>
      </w:r>
      <w:r>
        <w:t>base de cualquier logro. Gracias por ser</w:t>
      </w:r>
      <w:r>
        <w:rPr>
          <w:spacing w:val="-3"/>
        </w:rPr>
        <w:t xml:space="preserve"> </w:t>
      </w:r>
      <w:r>
        <w:t>mi</w:t>
      </w:r>
      <w:r>
        <w:rPr>
          <w:spacing w:val="-3"/>
        </w:rPr>
        <w:t xml:space="preserve"> </w:t>
      </w:r>
      <w:r>
        <w:t>inspiración</w:t>
      </w:r>
      <w:r>
        <w:rPr>
          <w:spacing w:val="-3"/>
        </w:rPr>
        <w:t xml:space="preserve"> </w:t>
      </w:r>
      <w:r>
        <w:t>para</w:t>
      </w:r>
      <w:r>
        <w:rPr>
          <w:spacing w:val="-3"/>
        </w:rPr>
        <w:t xml:space="preserve"> </w:t>
      </w:r>
      <w:r>
        <w:t>convertir</w:t>
      </w:r>
      <w:r>
        <w:rPr>
          <w:spacing w:val="-3"/>
        </w:rPr>
        <w:t xml:space="preserve"> </w:t>
      </w:r>
      <w:r>
        <w:t>ideas</w:t>
      </w:r>
      <w:r>
        <w:rPr>
          <w:spacing w:val="-3"/>
        </w:rPr>
        <w:t xml:space="preserve"> </w:t>
      </w:r>
      <w:r>
        <w:t>en</w:t>
      </w:r>
      <w:r>
        <w:rPr>
          <w:spacing w:val="-3"/>
        </w:rPr>
        <w:t xml:space="preserve"> </w:t>
      </w:r>
      <w:r>
        <w:t>oportunidades de aprendizaje y crecimiento.</w:t>
      </w:r>
    </w:p>
    <w:p w:rsidR="007257CF" w:rsidRDefault="007257CF">
      <w:pPr>
        <w:pStyle w:val="Textoindependiente"/>
        <w:spacing w:before="138"/>
      </w:pPr>
    </w:p>
    <w:p w:rsidR="007257CF" w:rsidRDefault="00373A9B">
      <w:pPr>
        <w:pStyle w:val="Textoindependiente"/>
        <w:spacing w:line="360" w:lineRule="auto"/>
        <w:ind w:left="141" w:right="1011" w:firstLine="720"/>
        <w:jc w:val="both"/>
      </w:pPr>
      <w:r>
        <w:t>A los colegas y amigos que hice durante el camino del M</w:t>
      </w:r>
      <w:r>
        <w:t>BA. Desde Lima, pasando por Buenos Aires y terminando en New York. Por su apoyo en los días de mayor carga y por recordarme la importancia de celebrar cada pequeño avance.</w:t>
      </w:r>
    </w:p>
    <w:p w:rsidR="007257CF" w:rsidRDefault="007257CF">
      <w:pPr>
        <w:pStyle w:val="Textoindependiente"/>
        <w:spacing w:line="360" w:lineRule="auto"/>
        <w:jc w:val="both"/>
        <w:sectPr w:rsidR="007257CF">
          <w:footerReference w:type="default" r:id="rId11"/>
          <w:pgSz w:w="11920" w:h="16840"/>
          <w:pgMar w:top="1340" w:right="708" w:bottom="1220" w:left="1559" w:header="0" w:footer="1036" w:gutter="0"/>
          <w:pgNumType w:start="2"/>
          <w:cols w:space="720"/>
        </w:sectPr>
      </w:pPr>
    </w:p>
    <w:p w:rsidR="007257CF" w:rsidRDefault="00373A9B">
      <w:pPr>
        <w:pStyle w:val="Ttulo1"/>
        <w:ind w:right="1035"/>
        <w:jc w:val="center"/>
      </w:pPr>
      <w:bookmarkStart w:id="1" w:name="INDICE_"/>
      <w:bookmarkEnd w:id="1"/>
      <w:r>
        <w:rPr>
          <w:spacing w:val="-2"/>
        </w:rPr>
        <w:lastRenderedPageBreak/>
        <w:t>INDICE</w:t>
      </w:r>
    </w:p>
    <w:p w:rsidR="007257CF" w:rsidRDefault="007257CF">
      <w:pPr>
        <w:pStyle w:val="Ttulo1"/>
        <w:jc w:val="center"/>
        <w:sectPr w:rsidR="007257CF">
          <w:pgSz w:w="11920" w:h="16840"/>
          <w:pgMar w:top="1340" w:right="708" w:bottom="1604" w:left="1559" w:header="0" w:footer="1036" w:gutter="0"/>
          <w:cols w:space="720"/>
        </w:sectPr>
      </w:pPr>
    </w:p>
    <w:sdt>
      <w:sdtPr>
        <w:rPr>
          <w:b w:val="0"/>
          <w:bCs w:val="0"/>
        </w:rPr>
        <w:id w:val="-998583165"/>
        <w:docPartObj>
          <w:docPartGallery w:val="Table of Contents"/>
          <w:docPartUnique/>
        </w:docPartObj>
      </w:sdtPr>
      <w:sdtEndPr/>
      <w:sdtContent>
        <w:p w:rsidR="007257CF" w:rsidRDefault="00373A9B">
          <w:pPr>
            <w:pStyle w:val="TDC1"/>
            <w:tabs>
              <w:tab w:val="left" w:pos="8383"/>
            </w:tabs>
            <w:spacing w:before="479"/>
          </w:pPr>
          <w:hyperlink w:anchor="h.69hmayil3hz2" w:history="1">
            <w:r>
              <w:t xml:space="preserve">RESUMEN </w:t>
            </w:r>
            <w:r>
              <w:rPr>
                <w:spacing w:val="-2"/>
              </w:rPr>
              <w:t>EJECUTIVO</w:t>
            </w:r>
            <w:r>
              <w:rPr>
                <w:b w:val="0"/>
              </w:rPr>
              <w:tab/>
            </w:r>
            <w:r>
              <w:rPr>
                <w:spacing w:val="-10"/>
              </w:rPr>
              <w:t>5</w:t>
            </w:r>
          </w:hyperlink>
        </w:p>
        <w:p w:rsidR="007257CF" w:rsidRDefault="00373A9B">
          <w:pPr>
            <w:pStyle w:val="TDC1"/>
            <w:tabs>
              <w:tab w:val="left" w:pos="8383"/>
            </w:tabs>
          </w:pPr>
          <w:hyperlink w:anchor="h.b8h99exrk4nv" w:history="1">
            <w:r>
              <w:rPr>
                <w:spacing w:val="-2"/>
              </w:rPr>
              <w:t>INTRODUCCIÓN</w:t>
            </w:r>
            <w:r>
              <w:rPr>
                <w:b w:val="0"/>
              </w:rPr>
              <w:tab/>
            </w:r>
            <w:r>
              <w:rPr>
                <w:spacing w:val="-10"/>
              </w:rPr>
              <w:t>6</w:t>
            </w:r>
          </w:hyperlink>
        </w:p>
        <w:p w:rsidR="007257CF" w:rsidRDefault="00373A9B">
          <w:pPr>
            <w:pStyle w:val="TDC3"/>
            <w:tabs>
              <w:tab w:val="left" w:pos="8525"/>
            </w:tabs>
          </w:pPr>
          <w:hyperlink w:anchor="h.6bdp9xt08eb6" w:history="1">
            <w:r>
              <w:rPr>
                <w:spacing w:val="-2"/>
              </w:rPr>
              <w:t>Objetivos</w:t>
            </w:r>
            <w:r>
              <w:tab/>
            </w:r>
            <w:r>
              <w:rPr>
                <w:spacing w:val="-10"/>
              </w:rPr>
              <w:t>7</w:t>
            </w:r>
          </w:hyperlink>
        </w:p>
        <w:p w:rsidR="007257CF" w:rsidRDefault="00373A9B">
          <w:pPr>
            <w:pStyle w:val="TDC3"/>
            <w:tabs>
              <w:tab w:val="left" w:pos="8525"/>
            </w:tabs>
          </w:pPr>
          <w:hyperlink w:anchor="h.ymzur1exve0p" w:history="1">
            <w:r>
              <w:rPr>
                <w:spacing w:val="-2"/>
              </w:rPr>
              <w:t>Hipótesis</w:t>
            </w:r>
            <w:r>
              <w:tab/>
            </w:r>
            <w:r>
              <w:rPr>
                <w:spacing w:val="-10"/>
              </w:rPr>
              <w:t>7</w:t>
            </w:r>
          </w:hyperlink>
        </w:p>
        <w:p w:rsidR="007257CF" w:rsidRDefault="00373A9B">
          <w:pPr>
            <w:pStyle w:val="TDC3"/>
            <w:tabs>
              <w:tab w:val="left" w:pos="8525"/>
            </w:tabs>
          </w:pPr>
          <w:hyperlink w:anchor="h.knhdjpx17s8j" w:history="1">
            <w:r>
              <w:t xml:space="preserve">Diseño metodológico y marco </w:t>
            </w:r>
            <w:r>
              <w:rPr>
                <w:spacing w:val="-2"/>
              </w:rPr>
              <w:t>teórico</w:t>
            </w:r>
            <w:r>
              <w:tab/>
            </w:r>
            <w:r>
              <w:rPr>
                <w:spacing w:val="-10"/>
              </w:rPr>
              <w:t>8</w:t>
            </w:r>
          </w:hyperlink>
        </w:p>
        <w:p w:rsidR="007257CF" w:rsidRDefault="00373A9B">
          <w:pPr>
            <w:pStyle w:val="TDC1"/>
            <w:tabs>
              <w:tab w:val="left" w:pos="8383"/>
            </w:tabs>
          </w:pPr>
          <w:hyperlink w:anchor="h.zhroqks04zv" w:history="1">
            <w:r>
              <w:t xml:space="preserve">CAPÍTULO 1: MARCO </w:t>
            </w:r>
            <w:r>
              <w:rPr>
                <w:spacing w:val="-2"/>
              </w:rPr>
              <w:t>TEÓRICO</w:t>
            </w:r>
            <w:r>
              <w:rPr>
                <w:b w:val="0"/>
              </w:rPr>
              <w:tab/>
            </w:r>
            <w:r>
              <w:rPr>
                <w:spacing w:val="-10"/>
              </w:rPr>
              <w:t>9</w:t>
            </w:r>
          </w:hyperlink>
        </w:p>
        <w:p w:rsidR="007257CF" w:rsidRDefault="00373A9B">
          <w:pPr>
            <w:pStyle w:val="TDC5"/>
            <w:numPr>
              <w:ilvl w:val="1"/>
              <w:numId w:val="27"/>
            </w:numPr>
            <w:tabs>
              <w:tab w:val="left" w:pos="921"/>
              <w:tab w:val="left" w:pos="8525"/>
            </w:tabs>
          </w:pPr>
          <w:hyperlink w:anchor="h.siwr7mixu2nv" w:history="1">
            <w:r>
              <w:t xml:space="preserve">Plan de mejora </w:t>
            </w:r>
            <w:r>
              <w:rPr>
                <w:spacing w:val="-2"/>
              </w:rPr>
              <w:t>continua</w:t>
            </w:r>
            <w:r>
              <w:tab/>
            </w:r>
            <w:r>
              <w:rPr>
                <w:spacing w:val="-10"/>
              </w:rPr>
              <w:t>9</w:t>
            </w:r>
          </w:hyperlink>
        </w:p>
        <w:p w:rsidR="007257CF" w:rsidRDefault="00373A9B">
          <w:pPr>
            <w:pStyle w:val="TDC5"/>
            <w:numPr>
              <w:ilvl w:val="1"/>
              <w:numId w:val="27"/>
            </w:numPr>
            <w:tabs>
              <w:tab w:val="left" w:pos="921"/>
              <w:tab w:val="left" w:pos="8405"/>
            </w:tabs>
          </w:pPr>
          <w:hyperlink w:anchor="h.8j5vnnls81g2" w:history="1">
            <w:r>
              <w:t>Comunicación</w:t>
            </w:r>
            <w:r>
              <w:rPr>
                <w:spacing w:val="-1"/>
              </w:rPr>
              <w:t xml:space="preserve"> </w:t>
            </w:r>
            <w:r>
              <w:t>organizacional</w:t>
            </w:r>
            <w:r>
              <w:rPr>
                <w:spacing w:val="-1"/>
              </w:rPr>
              <w:t xml:space="preserve"> </w:t>
            </w:r>
            <w:r>
              <w:t>par</w:t>
            </w:r>
            <w:r>
              <w:t>a</w:t>
            </w:r>
            <w:r>
              <w:rPr>
                <w:spacing w:val="-1"/>
              </w:rPr>
              <w:t xml:space="preserve"> </w:t>
            </w:r>
            <w:r>
              <w:t>la</w:t>
            </w:r>
            <w:r>
              <w:rPr>
                <w:spacing w:val="-1"/>
              </w:rPr>
              <w:t xml:space="preserve"> </w:t>
            </w:r>
            <w:r>
              <w:t>mejora</w:t>
            </w:r>
            <w:r>
              <w:rPr>
                <w:spacing w:val="-1"/>
              </w:rPr>
              <w:t xml:space="preserve"> </w:t>
            </w:r>
            <w:r>
              <w:t xml:space="preserve">de </w:t>
            </w:r>
            <w:r>
              <w:rPr>
                <w:spacing w:val="-2"/>
              </w:rPr>
              <w:t>procesos</w:t>
            </w:r>
            <w:r>
              <w:tab/>
            </w:r>
            <w:r>
              <w:rPr>
                <w:spacing w:val="-5"/>
              </w:rPr>
              <w:t>10</w:t>
            </w:r>
          </w:hyperlink>
        </w:p>
        <w:p w:rsidR="007257CF" w:rsidRDefault="00373A9B">
          <w:pPr>
            <w:pStyle w:val="TDC5"/>
            <w:numPr>
              <w:ilvl w:val="1"/>
              <w:numId w:val="27"/>
            </w:numPr>
            <w:tabs>
              <w:tab w:val="left" w:pos="921"/>
              <w:tab w:val="left" w:pos="8414"/>
            </w:tabs>
          </w:pPr>
          <w:hyperlink w:anchor="h.qpuy7uyi4ijp" w:history="1">
            <w:r>
              <w:t xml:space="preserve">Escalabilidad en empresas </w:t>
            </w:r>
            <w:r>
              <w:rPr>
                <w:spacing w:val="-2"/>
              </w:rPr>
              <w:t>digitales</w:t>
            </w:r>
            <w:r>
              <w:tab/>
            </w:r>
            <w:r>
              <w:rPr>
                <w:spacing w:val="-5"/>
              </w:rPr>
              <w:t>11</w:t>
            </w:r>
          </w:hyperlink>
        </w:p>
        <w:p w:rsidR="007257CF" w:rsidRDefault="00373A9B">
          <w:pPr>
            <w:pStyle w:val="TDC5"/>
            <w:numPr>
              <w:ilvl w:val="1"/>
              <w:numId w:val="27"/>
            </w:numPr>
            <w:tabs>
              <w:tab w:val="left" w:pos="921"/>
              <w:tab w:val="left" w:pos="8405"/>
            </w:tabs>
          </w:pPr>
          <w:hyperlink w:anchor="h.35orj8bhfke" w:history="1">
            <w:r>
              <w:t xml:space="preserve">Modelos de madurez de </w:t>
            </w:r>
            <w:r>
              <w:rPr>
                <w:spacing w:val="-2"/>
              </w:rPr>
              <w:t>procesos</w:t>
            </w:r>
            <w:r>
              <w:tab/>
            </w:r>
            <w:r>
              <w:rPr>
                <w:spacing w:val="-5"/>
              </w:rPr>
              <w:t>12</w:t>
            </w:r>
          </w:hyperlink>
        </w:p>
        <w:p w:rsidR="007257CF" w:rsidRDefault="00373A9B">
          <w:pPr>
            <w:pStyle w:val="TDC5"/>
            <w:numPr>
              <w:ilvl w:val="1"/>
              <w:numId w:val="27"/>
            </w:numPr>
            <w:tabs>
              <w:tab w:val="left" w:pos="921"/>
              <w:tab w:val="left" w:pos="8405"/>
            </w:tabs>
          </w:pPr>
          <w:hyperlink w:anchor="h.9vcwcqf8jems" w:history="1">
            <w:r>
              <w:t xml:space="preserve">Gestión de la experiencia del cliente </w:t>
            </w:r>
            <w:r>
              <w:rPr>
                <w:spacing w:val="-4"/>
              </w:rPr>
              <w:t>(CX)</w:t>
            </w:r>
            <w:r>
              <w:tab/>
            </w:r>
            <w:r>
              <w:rPr>
                <w:spacing w:val="-5"/>
              </w:rPr>
              <w:t>14</w:t>
            </w:r>
          </w:hyperlink>
        </w:p>
        <w:p w:rsidR="007257CF" w:rsidRDefault="00373A9B">
          <w:pPr>
            <w:pStyle w:val="TDC5"/>
            <w:numPr>
              <w:ilvl w:val="1"/>
              <w:numId w:val="27"/>
            </w:numPr>
            <w:tabs>
              <w:tab w:val="left" w:pos="921"/>
              <w:tab w:val="left" w:pos="8405"/>
            </w:tabs>
          </w:pPr>
          <w:hyperlink w:anchor="h.6cbvpphm5vow" w:history="1">
            <w:r>
              <w:t xml:space="preserve">Medición del éxito del </w:t>
            </w:r>
            <w:r>
              <w:rPr>
                <w:spacing w:val="-2"/>
              </w:rPr>
              <w:t>cliente</w:t>
            </w:r>
            <w:r>
              <w:tab/>
            </w:r>
            <w:r>
              <w:rPr>
                <w:spacing w:val="-5"/>
              </w:rPr>
              <w:t>16</w:t>
            </w:r>
          </w:hyperlink>
        </w:p>
        <w:p w:rsidR="007257CF" w:rsidRDefault="00373A9B">
          <w:pPr>
            <w:pStyle w:val="TDC5"/>
            <w:numPr>
              <w:ilvl w:val="1"/>
              <w:numId w:val="27"/>
            </w:numPr>
            <w:tabs>
              <w:tab w:val="left" w:pos="921"/>
              <w:tab w:val="left" w:pos="8405"/>
            </w:tabs>
          </w:pPr>
          <w:hyperlink w:anchor="h.r3enob582936" w:history="1">
            <w:r>
              <w:t xml:space="preserve">Automatización y herramientas para Customer </w:t>
            </w:r>
            <w:r>
              <w:rPr>
                <w:spacing w:val="-2"/>
              </w:rPr>
              <w:t>Success</w:t>
            </w:r>
            <w:r>
              <w:tab/>
            </w:r>
            <w:r>
              <w:rPr>
                <w:spacing w:val="-5"/>
              </w:rPr>
              <w:t>18</w:t>
            </w:r>
          </w:hyperlink>
        </w:p>
        <w:p w:rsidR="007257CF" w:rsidRDefault="00373A9B">
          <w:pPr>
            <w:pStyle w:val="TDC5"/>
            <w:numPr>
              <w:ilvl w:val="1"/>
              <w:numId w:val="27"/>
            </w:numPr>
            <w:tabs>
              <w:tab w:val="left" w:pos="921"/>
              <w:tab w:val="left" w:pos="8405"/>
            </w:tabs>
          </w:pPr>
          <w:hyperlink w:anchor="h.pflhwqf41x8u" w:history="1">
            <w:r>
              <w:t xml:space="preserve">Gestión del cambio en procesos </w:t>
            </w:r>
            <w:r>
              <w:rPr>
                <w:spacing w:val="-2"/>
              </w:rPr>
              <w:t>internos</w:t>
            </w:r>
            <w:r>
              <w:tab/>
            </w:r>
            <w:r>
              <w:rPr>
                <w:spacing w:val="-5"/>
              </w:rPr>
              <w:t>19</w:t>
            </w:r>
          </w:hyperlink>
        </w:p>
        <w:p w:rsidR="007257CF" w:rsidRDefault="00373A9B">
          <w:pPr>
            <w:pStyle w:val="TDC5"/>
            <w:numPr>
              <w:ilvl w:val="1"/>
              <w:numId w:val="27"/>
            </w:numPr>
            <w:tabs>
              <w:tab w:val="left" w:pos="921"/>
              <w:tab w:val="left" w:pos="8405"/>
            </w:tabs>
          </w:pPr>
          <w:hyperlink w:anchor="h.rxgv32zbxahx" w:history="1">
            <w:r>
              <w:t xml:space="preserve">Benchmarking y buenas prácticas en Customer </w:t>
            </w:r>
            <w:r>
              <w:rPr>
                <w:spacing w:val="-2"/>
              </w:rPr>
              <w:t>Success</w:t>
            </w:r>
            <w:r>
              <w:tab/>
            </w:r>
            <w:r>
              <w:rPr>
                <w:spacing w:val="-5"/>
              </w:rPr>
              <w:t>21</w:t>
            </w:r>
          </w:hyperlink>
        </w:p>
        <w:p w:rsidR="007257CF" w:rsidRDefault="00373A9B">
          <w:pPr>
            <w:pStyle w:val="TDC1"/>
            <w:tabs>
              <w:tab w:val="left" w:pos="8263"/>
            </w:tabs>
          </w:pPr>
          <w:hyperlink w:anchor="h.8wyebnka5zim" w:history="1">
            <w:r>
              <w:t>CAPÍTULO</w:t>
            </w:r>
            <w:r>
              <w:rPr>
                <w:spacing w:val="-1"/>
              </w:rPr>
              <w:t xml:space="preserve"> </w:t>
            </w:r>
            <w:r>
              <w:t>2:</w:t>
            </w:r>
            <w:r>
              <w:rPr>
                <w:spacing w:val="-1"/>
              </w:rPr>
              <w:t xml:space="preserve"> </w:t>
            </w:r>
            <w:r>
              <w:t>EL</w:t>
            </w:r>
            <w:r>
              <w:rPr>
                <w:spacing w:val="-1"/>
              </w:rPr>
              <w:t xml:space="preserve"> </w:t>
            </w:r>
            <w:r>
              <w:t>SECTOR</w:t>
            </w:r>
            <w:r>
              <w:rPr>
                <w:spacing w:val="-1"/>
              </w:rPr>
              <w:t xml:space="preserve"> </w:t>
            </w:r>
            <w:r>
              <w:t>Y</w:t>
            </w:r>
            <w:r>
              <w:rPr>
                <w:spacing w:val="-1"/>
              </w:rPr>
              <w:t xml:space="preserve"> </w:t>
            </w:r>
            <w:r>
              <w:t xml:space="preserve">LA </w:t>
            </w:r>
            <w:r>
              <w:rPr>
                <w:spacing w:val="-2"/>
              </w:rPr>
              <w:t>EMPRESA</w:t>
            </w:r>
            <w:r>
              <w:rPr>
                <w:b w:val="0"/>
              </w:rPr>
              <w:tab/>
            </w:r>
            <w:r>
              <w:rPr>
                <w:spacing w:val="-5"/>
              </w:rPr>
              <w:t>24</w:t>
            </w:r>
          </w:hyperlink>
        </w:p>
        <w:p w:rsidR="007257CF" w:rsidRDefault="00373A9B">
          <w:pPr>
            <w:pStyle w:val="TDC4"/>
            <w:numPr>
              <w:ilvl w:val="1"/>
              <w:numId w:val="26"/>
            </w:numPr>
            <w:tabs>
              <w:tab w:val="left" w:pos="921"/>
              <w:tab w:val="left" w:pos="8405"/>
            </w:tabs>
          </w:pPr>
          <w:hyperlink w:anchor="h.gayw3ze49cn" w:history="1">
            <w:r>
              <w:t xml:space="preserve">El </w:t>
            </w:r>
            <w:r>
              <w:rPr>
                <w:spacing w:val="-2"/>
              </w:rPr>
              <w:t>sector</w:t>
            </w:r>
            <w:r>
              <w:rPr>
                <w:b w:val="0"/>
              </w:rPr>
              <w:tab/>
            </w:r>
            <w:r>
              <w:rPr>
                <w:spacing w:val="-5"/>
              </w:rPr>
              <w:t>24</w:t>
            </w:r>
          </w:hyperlink>
        </w:p>
        <w:p w:rsidR="007257CF" w:rsidRDefault="00373A9B">
          <w:pPr>
            <w:pStyle w:val="TDC6"/>
            <w:numPr>
              <w:ilvl w:val="2"/>
              <w:numId w:val="26"/>
            </w:numPr>
            <w:tabs>
              <w:tab w:val="left" w:pos="1401"/>
              <w:tab w:val="left" w:pos="8405"/>
            </w:tabs>
          </w:pPr>
          <w:hyperlink w:anchor="h.77zgikf8fgc7" w:history="1">
            <w:r>
              <w:rPr>
                <w:spacing w:val="-2"/>
              </w:rPr>
              <w:t>Introducción</w:t>
            </w:r>
            <w:r>
              <w:tab/>
            </w:r>
            <w:r>
              <w:rPr>
                <w:spacing w:val="-5"/>
              </w:rPr>
              <w:t>24</w:t>
            </w:r>
          </w:hyperlink>
        </w:p>
        <w:p w:rsidR="007257CF" w:rsidRDefault="00373A9B">
          <w:pPr>
            <w:pStyle w:val="TDC6"/>
            <w:numPr>
              <w:ilvl w:val="2"/>
              <w:numId w:val="26"/>
            </w:numPr>
            <w:tabs>
              <w:tab w:val="left" w:pos="1401"/>
              <w:tab w:val="left" w:pos="8405"/>
            </w:tabs>
          </w:pPr>
          <w:hyperlink w:anchor="h.anqvw1fnld68" w:history="1">
            <w:r>
              <w:t xml:space="preserve">Competidores en la </w:t>
            </w:r>
            <w:r>
              <w:rPr>
                <w:spacing w:val="-4"/>
              </w:rPr>
              <w:t>zona</w:t>
            </w:r>
            <w:r>
              <w:tab/>
            </w:r>
            <w:r>
              <w:rPr>
                <w:spacing w:val="-5"/>
              </w:rPr>
              <w:t>25</w:t>
            </w:r>
          </w:hyperlink>
        </w:p>
        <w:p w:rsidR="007257CF" w:rsidRDefault="00373A9B">
          <w:pPr>
            <w:pStyle w:val="TDC6"/>
            <w:numPr>
              <w:ilvl w:val="2"/>
              <w:numId w:val="26"/>
            </w:numPr>
            <w:tabs>
              <w:tab w:val="left" w:pos="1401"/>
              <w:tab w:val="left" w:pos="8405"/>
            </w:tabs>
          </w:pPr>
          <w:hyperlink w:anchor="h.xym0kgqxnb4v" w:history="1">
            <w:r>
              <w:rPr>
                <w:spacing w:val="-2"/>
              </w:rPr>
              <w:t>Volumen</w:t>
            </w:r>
            <w:r>
              <w:rPr>
                <w:spacing w:val="-6"/>
              </w:rPr>
              <w:t xml:space="preserve"> </w:t>
            </w:r>
            <w:r>
              <w:rPr>
                <w:spacing w:val="-2"/>
              </w:rPr>
              <w:t>del</w:t>
            </w:r>
            <w:r>
              <w:rPr>
                <w:spacing w:val="-5"/>
              </w:rPr>
              <w:t xml:space="preserve"> </w:t>
            </w:r>
            <w:r>
              <w:rPr>
                <w:spacing w:val="-2"/>
              </w:rPr>
              <w:t>mercado</w:t>
            </w:r>
            <w:r>
              <w:tab/>
            </w:r>
            <w:r>
              <w:rPr>
                <w:spacing w:val="-5"/>
              </w:rPr>
              <w:t>27</w:t>
            </w:r>
          </w:hyperlink>
        </w:p>
        <w:p w:rsidR="007257CF" w:rsidRDefault="00373A9B">
          <w:pPr>
            <w:pStyle w:val="TDC6"/>
            <w:numPr>
              <w:ilvl w:val="2"/>
              <w:numId w:val="26"/>
            </w:numPr>
            <w:tabs>
              <w:tab w:val="left" w:pos="1401"/>
              <w:tab w:val="left" w:pos="8405"/>
            </w:tabs>
          </w:pPr>
          <w:hyperlink w:anchor="h.90tmp9a4yyok" w:history="1">
            <w:r>
              <w:t xml:space="preserve">Análisis </w:t>
            </w:r>
            <w:r>
              <w:rPr>
                <w:spacing w:val="-2"/>
              </w:rPr>
              <w:t>PESTEL</w:t>
            </w:r>
            <w:r>
              <w:tab/>
            </w:r>
            <w:r>
              <w:rPr>
                <w:spacing w:val="-5"/>
              </w:rPr>
              <w:t>28</w:t>
            </w:r>
          </w:hyperlink>
        </w:p>
        <w:p w:rsidR="007257CF" w:rsidRDefault="00373A9B">
          <w:pPr>
            <w:pStyle w:val="TDC6"/>
            <w:numPr>
              <w:ilvl w:val="2"/>
              <w:numId w:val="26"/>
            </w:numPr>
            <w:tabs>
              <w:tab w:val="left" w:pos="1401"/>
              <w:tab w:val="left" w:pos="8405"/>
            </w:tabs>
          </w:pPr>
          <w:hyperlink w:anchor="h.a3pfgjwdgk7g" w:history="1">
            <w:r>
              <w:t xml:space="preserve">Las 5 fuerzas competitivas de </w:t>
            </w:r>
            <w:r>
              <w:rPr>
                <w:spacing w:val="-2"/>
              </w:rPr>
              <w:t>Porter</w:t>
            </w:r>
            <w:r>
              <w:tab/>
            </w:r>
            <w:r>
              <w:rPr>
                <w:spacing w:val="-5"/>
              </w:rPr>
              <w:t>29</w:t>
            </w:r>
          </w:hyperlink>
        </w:p>
        <w:p w:rsidR="007257CF" w:rsidRDefault="00373A9B">
          <w:pPr>
            <w:pStyle w:val="TDC4"/>
            <w:numPr>
              <w:ilvl w:val="1"/>
              <w:numId w:val="25"/>
            </w:numPr>
            <w:tabs>
              <w:tab w:val="left" w:pos="861"/>
              <w:tab w:val="left" w:pos="8405"/>
            </w:tabs>
          </w:pPr>
          <w:hyperlink w:anchor="h.t0wj83yri159" w:history="1">
            <w:r>
              <w:t xml:space="preserve">La </w:t>
            </w:r>
            <w:r>
              <w:rPr>
                <w:spacing w:val="-2"/>
              </w:rPr>
              <w:t>empresa</w:t>
            </w:r>
            <w:r>
              <w:rPr>
                <w:b w:val="0"/>
              </w:rPr>
              <w:tab/>
            </w:r>
            <w:r>
              <w:rPr>
                <w:spacing w:val="-5"/>
              </w:rPr>
              <w:t>31</w:t>
            </w:r>
          </w:hyperlink>
        </w:p>
        <w:p w:rsidR="007257CF" w:rsidRDefault="00373A9B">
          <w:pPr>
            <w:pStyle w:val="TDC6"/>
            <w:numPr>
              <w:ilvl w:val="2"/>
              <w:numId w:val="25"/>
            </w:numPr>
            <w:tabs>
              <w:tab w:val="left" w:pos="1401"/>
              <w:tab w:val="left" w:pos="8405"/>
            </w:tabs>
          </w:pPr>
          <w:hyperlink w:anchor="h.nj9yuzd6gct8" w:history="1">
            <w:r>
              <w:t xml:space="preserve">Situación </w:t>
            </w:r>
            <w:r>
              <w:rPr>
                <w:spacing w:val="-2"/>
              </w:rPr>
              <w:t>actual</w:t>
            </w:r>
            <w:r>
              <w:tab/>
            </w:r>
            <w:r>
              <w:rPr>
                <w:spacing w:val="-5"/>
              </w:rPr>
              <w:t>31</w:t>
            </w:r>
          </w:hyperlink>
        </w:p>
        <w:p w:rsidR="007257CF" w:rsidRDefault="00373A9B">
          <w:pPr>
            <w:pStyle w:val="TDC6"/>
            <w:numPr>
              <w:ilvl w:val="2"/>
              <w:numId w:val="25"/>
            </w:numPr>
            <w:tabs>
              <w:tab w:val="left" w:pos="1401"/>
              <w:tab w:val="left" w:pos="8405"/>
            </w:tabs>
          </w:pPr>
          <w:hyperlink w:anchor="h.pn3toypzkus" w:history="1">
            <w:r>
              <w:t xml:space="preserve">Modelo de </w:t>
            </w:r>
            <w:r>
              <w:rPr>
                <w:spacing w:val="-2"/>
              </w:rPr>
              <w:t>negocio</w:t>
            </w:r>
            <w:r>
              <w:tab/>
            </w:r>
            <w:r>
              <w:rPr>
                <w:spacing w:val="-5"/>
              </w:rPr>
              <w:t>33</w:t>
            </w:r>
          </w:hyperlink>
        </w:p>
        <w:p w:rsidR="007257CF" w:rsidRDefault="00373A9B">
          <w:pPr>
            <w:pStyle w:val="TDC6"/>
            <w:numPr>
              <w:ilvl w:val="2"/>
              <w:numId w:val="25"/>
            </w:numPr>
            <w:tabs>
              <w:tab w:val="left" w:pos="1401"/>
              <w:tab w:val="left" w:pos="8405"/>
            </w:tabs>
          </w:pPr>
          <w:hyperlink w:anchor="h.jhgjv9dh6iyi" w:history="1">
            <w:r>
              <w:t xml:space="preserve">Matriz </w:t>
            </w:r>
            <w:r>
              <w:rPr>
                <w:spacing w:val="-4"/>
              </w:rPr>
              <w:t>FODA</w:t>
            </w:r>
            <w:r>
              <w:tab/>
            </w:r>
            <w:r>
              <w:rPr>
                <w:spacing w:val="-5"/>
              </w:rPr>
              <w:t>36</w:t>
            </w:r>
          </w:hyperlink>
        </w:p>
        <w:p w:rsidR="007257CF" w:rsidRDefault="00373A9B">
          <w:pPr>
            <w:pStyle w:val="TDC6"/>
            <w:numPr>
              <w:ilvl w:val="2"/>
              <w:numId w:val="25"/>
            </w:numPr>
            <w:tabs>
              <w:tab w:val="left" w:pos="1401"/>
              <w:tab w:val="left" w:pos="8405"/>
            </w:tabs>
          </w:pPr>
          <w:hyperlink w:anchor="h.v9yp7n256oyw" w:history="1">
            <w:r>
              <w:t>Estructura</w:t>
            </w:r>
            <w:r>
              <w:rPr>
                <w:spacing w:val="-1"/>
              </w:rPr>
              <w:t xml:space="preserve"> </w:t>
            </w:r>
            <w:r>
              <w:t>organiza</w:t>
            </w:r>
            <w:r>
              <w:t>cional</w:t>
            </w:r>
            <w:r>
              <w:rPr>
                <w:spacing w:val="-1"/>
              </w:rPr>
              <w:t xml:space="preserve"> </w:t>
            </w:r>
            <w:r>
              <w:t>y</w:t>
            </w:r>
            <w:r>
              <w:rPr>
                <w:spacing w:val="-1"/>
              </w:rPr>
              <w:t xml:space="preserve"> </w:t>
            </w:r>
            <w:r>
              <w:t>área</w:t>
            </w:r>
            <w:r>
              <w:rPr>
                <w:spacing w:val="-1"/>
              </w:rPr>
              <w:t xml:space="preserve"> </w:t>
            </w:r>
            <w:r>
              <w:t>de</w:t>
            </w:r>
            <w:r>
              <w:rPr>
                <w:spacing w:val="-1"/>
              </w:rPr>
              <w:t xml:space="preserve"> </w:t>
            </w:r>
            <w:r>
              <w:t xml:space="preserve">Customer </w:t>
            </w:r>
            <w:r>
              <w:rPr>
                <w:spacing w:val="-2"/>
              </w:rPr>
              <w:t>Success</w:t>
            </w:r>
            <w:r>
              <w:tab/>
            </w:r>
            <w:r>
              <w:rPr>
                <w:spacing w:val="-5"/>
              </w:rPr>
              <w:t>38</w:t>
            </w:r>
          </w:hyperlink>
        </w:p>
        <w:p w:rsidR="007257CF" w:rsidRDefault="00373A9B">
          <w:pPr>
            <w:pStyle w:val="TDC6"/>
            <w:numPr>
              <w:ilvl w:val="2"/>
              <w:numId w:val="25"/>
            </w:numPr>
            <w:tabs>
              <w:tab w:val="left" w:pos="1401"/>
              <w:tab w:val="left" w:pos="8405"/>
            </w:tabs>
          </w:pPr>
          <w:hyperlink w:anchor="h.ehnzhbrsf4vw" w:history="1">
            <w:r>
              <w:t xml:space="preserve">Retos actuales del área de Customer </w:t>
            </w:r>
            <w:r>
              <w:rPr>
                <w:spacing w:val="-2"/>
              </w:rPr>
              <w:t>Success</w:t>
            </w:r>
            <w:r>
              <w:tab/>
            </w:r>
            <w:r>
              <w:rPr>
                <w:spacing w:val="-5"/>
              </w:rPr>
              <w:t>41</w:t>
            </w:r>
          </w:hyperlink>
        </w:p>
        <w:p w:rsidR="007257CF" w:rsidRDefault="00373A9B">
          <w:pPr>
            <w:pStyle w:val="TDC1"/>
            <w:tabs>
              <w:tab w:val="left" w:pos="8263"/>
            </w:tabs>
          </w:pPr>
          <w:hyperlink w:anchor="h.3jn6ej86e79z" w:history="1">
            <w:r>
              <w:t>CAPÍTULO</w:t>
            </w:r>
            <w:r>
              <w:rPr>
                <w:spacing w:val="-1"/>
              </w:rPr>
              <w:t xml:space="preserve"> </w:t>
            </w:r>
            <w:r>
              <w:t>3:</w:t>
            </w:r>
            <w:r>
              <w:rPr>
                <w:spacing w:val="-1"/>
              </w:rPr>
              <w:t xml:space="preserve"> </w:t>
            </w:r>
            <w:r>
              <w:t>METODOLOGÍA</w:t>
            </w:r>
            <w:r>
              <w:rPr>
                <w:spacing w:val="-1"/>
              </w:rPr>
              <w:t xml:space="preserve"> </w:t>
            </w:r>
            <w:r>
              <w:t>DE</w:t>
            </w:r>
            <w:r>
              <w:rPr>
                <w:spacing w:val="-1"/>
              </w:rPr>
              <w:t xml:space="preserve"> </w:t>
            </w:r>
            <w:r>
              <w:t>LA</w:t>
            </w:r>
            <w:r>
              <w:rPr>
                <w:spacing w:val="-1"/>
              </w:rPr>
              <w:t xml:space="preserve"> </w:t>
            </w:r>
            <w:r>
              <w:rPr>
                <w:spacing w:val="-2"/>
              </w:rPr>
              <w:t>INVESTIGACIÓN</w:t>
            </w:r>
            <w:r>
              <w:rPr>
                <w:b w:val="0"/>
              </w:rPr>
              <w:tab/>
            </w:r>
            <w:r>
              <w:rPr>
                <w:spacing w:val="-5"/>
              </w:rPr>
              <w:t>43</w:t>
            </w:r>
          </w:hyperlink>
        </w:p>
        <w:p w:rsidR="007257CF" w:rsidRDefault="00373A9B">
          <w:pPr>
            <w:pStyle w:val="TDC5"/>
            <w:numPr>
              <w:ilvl w:val="1"/>
              <w:numId w:val="24"/>
            </w:numPr>
            <w:tabs>
              <w:tab w:val="left" w:pos="921"/>
              <w:tab w:val="left" w:pos="8405"/>
            </w:tabs>
          </w:pPr>
          <w:hyperlink w:anchor="h.15xbozfxtbp3" w:history="1">
            <w:r>
              <w:t xml:space="preserve">Justificación de la </w:t>
            </w:r>
            <w:r>
              <w:rPr>
                <w:spacing w:val="-2"/>
              </w:rPr>
              <w:t>investigación</w:t>
            </w:r>
            <w:r>
              <w:tab/>
            </w:r>
            <w:r>
              <w:rPr>
                <w:spacing w:val="-5"/>
              </w:rPr>
              <w:t>43</w:t>
            </w:r>
          </w:hyperlink>
        </w:p>
        <w:p w:rsidR="007257CF" w:rsidRDefault="00373A9B">
          <w:pPr>
            <w:pStyle w:val="TDC5"/>
            <w:numPr>
              <w:ilvl w:val="1"/>
              <w:numId w:val="24"/>
            </w:numPr>
            <w:tabs>
              <w:tab w:val="left" w:pos="921"/>
              <w:tab w:val="left" w:pos="8405"/>
            </w:tabs>
          </w:pPr>
          <w:hyperlink w:anchor="h.knc84dipatxb" w:history="1">
            <w:r>
              <w:t xml:space="preserve">Definición del problema de </w:t>
            </w:r>
            <w:r>
              <w:rPr>
                <w:spacing w:val="-2"/>
              </w:rPr>
              <w:t>investigación</w:t>
            </w:r>
            <w:r>
              <w:tab/>
            </w:r>
            <w:r>
              <w:rPr>
                <w:spacing w:val="-5"/>
              </w:rPr>
              <w:t>43</w:t>
            </w:r>
          </w:hyperlink>
        </w:p>
        <w:p w:rsidR="007257CF" w:rsidRDefault="00373A9B">
          <w:pPr>
            <w:pStyle w:val="TDC5"/>
            <w:numPr>
              <w:ilvl w:val="1"/>
              <w:numId w:val="24"/>
            </w:numPr>
            <w:tabs>
              <w:tab w:val="left" w:pos="921"/>
              <w:tab w:val="left" w:pos="8405"/>
            </w:tabs>
          </w:pPr>
          <w:hyperlink w:anchor="h.gwb55xgk4f1l" w:history="1">
            <w:r>
              <w:t xml:space="preserve">Objetivo general de la </w:t>
            </w:r>
            <w:r>
              <w:rPr>
                <w:spacing w:val="-2"/>
              </w:rPr>
              <w:t>investigación</w:t>
            </w:r>
            <w:r>
              <w:tab/>
            </w:r>
            <w:r>
              <w:rPr>
                <w:spacing w:val="-5"/>
              </w:rPr>
              <w:t>44</w:t>
            </w:r>
          </w:hyperlink>
        </w:p>
        <w:p w:rsidR="007257CF" w:rsidRDefault="00373A9B">
          <w:pPr>
            <w:pStyle w:val="TDC5"/>
            <w:numPr>
              <w:ilvl w:val="1"/>
              <w:numId w:val="24"/>
            </w:numPr>
            <w:tabs>
              <w:tab w:val="left" w:pos="921"/>
              <w:tab w:val="left" w:pos="8405"/>
            </w:tabs>
          </w:pPr>
          <w:hyperlink w:anchor="h.sgticz5huygd" w:history="1">
            <w:r>
              <w:t xml:space="preserve">Diseño de la </w:t>
            </w:r>
            <w:r>
              <w:rPr>
                <w:spacing w:val="-2"/>
              </w:rPr>
              <w:t>investigación</w:t>
            </w:r>
            <w:r>
              <w:tab/>
            </w:r>
            <w:r>
              <w:rPr>
                <w:spacing w:val="-5"/>
              </w:rPr>
              <w:t>44</w:t>
            </w:r>
          </w:hyperlink>
        </w:p>
        <w:p w:rsidR="007257CF" w:rsidRDefault="00373A9B">
          <w:pPr>
            <w:pStyle w:val="TDC5"/>
            <w:numPr>
              <w:ilvl w:val="1"/>
              <w:numId w:val="24"/>
            </w:numPr>
            <w:tabs>
              <w:tab w:val="left" w:pos="921"/>
              <w:tab w:val="left" w:pos="8405"/>
            </w:tabs>
          </w:pPr>
          <w:hyperlink w:anchor="h.so1s08pqfjs" w:history="1">
            <w:r>
              <w:t xml:space="preserve">Desarrollo de la </w:t>
            </w:r>
            <w:r>
              <w:rPr>
                <w:spacing w:val="-2"/>
              </w:rPr>
              <w:t>metodología</w:t>
            </w:r>
            <w:r>
              <w:tab/>
            </w:r>
            <w:r>
              <w:rPr>
                <w:spacing w:val="-5"/>
              </w:rPr>
              <w:t>44</w:t>
            </w:r>
          </w:hyperlink>
        </w:p>
        <w:p w:rsidR="007257CF" w:rsidRDefault="00373A9B">
          <w:pPr>
            <w:pStyle w:val="TDC6"/>
            <w:numPr>
              <w:ilvl w:val="2"/>
              <w:numId w:val="24"/>
            </w:numPr>
            <w:tabs>
              <w:tab w:val="left" w:pos="1401"/>
              <w:tab w:val="left" w:pos="8405"/>
            </w:tabs>
          </w:pPr>
          <w:hyperlink w:anchor="h.b59neapxh7im" w:history="1">
            <w:r>
              <w:t xml:space="preserve">Revisión de bibliografía y </w:t>
            </w:r>
            <w:r>
              <w:rPr>
                <w:spacing w:val="-2"/>
              </w:rPr>
              <w:t>benchmarking</w:t>
            </w:r>
            <w:r>
              <w:tab/>
            </w:r>
            <w:r>
              <w:rPr>
                <w:spacing w:val="-5"/>
              </w:rPr>
              <w:t>44</w:t>
            </w:r>
          </w:hyperlink>
        </w:p>
        <w:p w:rsidR="007257CF" w:rsidRDefault="00373A9B">
          <w:pPr>
            <w:pStyle w:val="TDC6"/>
            <w:numPr>
              <w:ilvl w:val="2"/>
              <w:numId w:val="24"/>
            </w:numPr>
            <w:tabs>
              <w:tab w:val="left" w:pos="1401"/>
              <w:tab w:val="left" w:pos="8405"/>
            </w:tabs>
          </w:pPr>
          <w:hyperlink w:anchor="h.vslqdb75dfvx" w:history="1">
            <w:r>
              <w:t xml:space="preserve">Investigación documental y análisis de fuentes </w:t>
            </w:r>
            <w:r>
              <w:rPr>
                <w:spacing w:val="-2"/>
              </w:rPr>
              <w:t>secundarias</w:t>
            </w:r>
            <w:r>
              <w:tab/>
            </w:r>
            <w:r>
              <w:rPr>
                <w:spacing w:val="-5"/>
              </w:rPr>
              <w:t>44</w:t>
            </w:r>
          </w:hyperlink>
        </w:p>
        <w:p w:rsidR="007257CF" w:rsidRDefault="00373A9B">
          <w:pPr>
            <w:pStyle w:val="TDC6"/>
            <w:numPr>
              <w:ilvl w:val="2"/>
              <w:numId w:val="24"/>
            </w:numPr>
            <w:tabs>
              <w:tab w:val="left" w:pos="1401"/>
              <w:tab w:val="left" w:pos="8405"/>
            </w:tabs>
          </w:pPr>
          <w:hyperlink w:anchor="h.g12xm9vrcc3p" w:history="1">
            <w:r>
              <w:t xml:space="preserve">Entrevistas a Customer </w:t>
            </w:r>
            <w:r>
              <w:rPr>
                <w:spacing w:val="-2"/>
              </w:rPr>
              <w:t>Success</w:t>
            </w:r>
            <w:r>
              <w:tab/>
            </w:r>
            <w:r>
              <w:rPr>
                <w:spacing w:val="-5"/>
              </w:rPr>
              <w:t>45</w:t>
            </w:r>
          </w:hyperlink>
        </w:p>
        <w:p w:rsidR="007257CF" w:rsidRDefault="00373A9B">
          <w:pPr>
            <w:pStyle w:val="TDC5"/>
            <w:numPr>
              <w:ilvl w:val="1"/>
              <w:numId w:val="24"/>
            </w:numPr>
            <w:tabs>
              <w:tab w:val="left" w:pos="921"/>
              <w:tab w:val="left" w:pos="8405"/>
            </w:tabs>
          </w:pPr>
          <w:hyperlink w:anchor="h.cvspbcgfx248" w:history="1">
            <w:r>
              <w:rPr>
                <w:spacing w:val="-2"/>
              </w:rPr>
              <w:t>Alcance</w:t>
            </w:r>
            <w:r>
              <w:tab/>
            </w:r>
            <w:r>
              <w:rPr>
                <w:spacing w:val="-5"/>
              </w:rPr>
              <w:t>45</w:t>
            </w:r>
          </w:hyperlink>
        </w:p>
        <w:p w:rsidR="007257CF" w:rsidRDefault="00373A9B">
          <w:pPr>
            <w:pStyle w:val="TDC5"/>
            <w:numPr>
              <w:ilvl w:val="1"/>
              <w:numId w:val="24"/>
            </w:numPr>
            <w:tabs>
              <w:tab w:val="left" w:pos="921"/>
              <w:tab w:val="left" w:pos="8405"/>
            </w:tabs>
            <w:spacing w:after="20"/>
          </w:pPr>
          <w:hyperlink w:anchor="h.w4i8qkcyn0ms" w:history="1">
            <w:r>
              <w:rPr>
                <w:spacing w:val="-2"/>
              </w:rPr>
              <w:t>Muestreo</w:t>
            </w:r>
            <w:r>
              <w:tab/>
            </w:r>
            <w:r>
              <w:rPr>
                <w:spacing w:val="-5"/>
              </w:rPr>
              <w:t>45</w:t>
            </w:r>
          </w:hyperlink>
        </w:p>
        <w:p w:rsidR="007257CF" w:rsidRDefault="00373A9B">
          <w:pPr>
            <w:pStyle w:val="TDC5"/>
            <w:numPr>
              <w:ilvl w:val="1"/>
              <w:numId w:val="24"/>
            </w:numPr>
            <w:tabs>
              <w:tab w:val="left" w:pos="921"/>
              <w:tab w:val="left" w:pos="8405"/>
            </w:tabs>
            <w:spacing w:before="77"/>
          </w:pPr>
          <w:hyperlink w:anchor="h.28l1ahavkrrv" w:history="1">
            <w:r>
              <w:t xml:space="preserve">Análisis de </w:t>
            </w:r>
            <w:r>
              <w:rPr>
                <w:spacing w:val="-2"/>
              </w:rPr>
              <w:t>datos</w:t>
            </w:r>
            <w:r>
              <w:tab/>
            </w:r>
            <w:r>
              <w:rPr>
                <w:spacing w:val="-5"/>
              </w:rPr>
              <w:t>46</w:t>
            </w:r>
          </w:hyperlink>
        </w:p>
        <w:p w:rsidR="007257CF" w:rsidRDefault="00373A9B">
          <w:pPr>
            <w:pStyle w:val="TDC2"/>
            <w:tabs>
              <w:tab w:val="left" w:pos="8405"/>
            </w:tabs>
            <w:ind w:right="1005"/>
          </w:pPr>
          <w:hyperlink w:anchor="h.qfqiaxu8g8rt" w:history="1">
            <w:r>
              <w:t>CAPÍTULO 4: ANÁLISIS DE SITUACIÓN, RELEVAMIENTO Y</w:t>
            </w:r>
          </w:hyperlink>
          <w:r>
            <w:t xml:space="preserve"> </w:t>
          </w:r>
          <w:hyperlink w:anchor="h.qfqiaxu8g8rt" w:history="1">
            <w:r>
              <w:rPr>
                <w:spacing w:val="-2"/>
              </w:rPr>
              <w:t>DIAGNÓSTICO</w:t>
            </w:r>
            <w:r>
              <w:rPr>
                <w:b w:val="0"/>
              </w:rPr>
              <w:tab/>
            </w:r>
            <w:r>
              <w:rPr>
                <w:spacing w:val="-5"/>
              </w:rPr>
              <w:t>47</w:t>
            </w:r>
          </w:hyperlink>
        </w:p>
        <w:p w:rsidR="007257CF" w:rsidRDefault="00373A9B">
          <w:pPr>
            <w:pStyle w:val="TDC5"/>
            <w:numPr>
              <w:ilvl w:val="1"/>
              <w:numId w:val="23"/>
            </w:numPr>
            <w:tabs>
              <w:tab w:val="left" w:pos="921"/>
              <w:tab w:val="left" w:pos="8405"/>
            </w:tabs>
          </w:pPr>
          <w:hyperlink w:anchor="h.xow2svibls25" w:history="1">
            <w:r>
              <w:rPr>
                <w:spacing w:val="-2"/>
              </w:rPr>
              <w:t>Introducción</w:t>
            </w:r>
            <w:r>
              <w:tab/>
            </w:r>
            <w:r>
              <w:rPr>
                <w:spacing w:val="-5"/>
              </w:rPr>
              <w:t>47</w:t>
            </w:r>
          </w:hyperlink>
        </w:p>
        <w:p w:rsidR="007257CF" w:rsidRDefault="00373A9B">
          <w:pPr>
            <w:pStyle w:val="TDC5"/>
            <w:numPr>
              <w:ilvl w:val="1"/>
              <w:numId w:val="23"/>
            </w:numPr>
            <w:tabs>
              <w:tab w:val="left" w:pos="921"/>
              <w:tab w:val="left" w:pos="8405"/>
            </w:tabs>
          </w:pPr>
          <w:hyperlink w:anchor="h.bnrjng3q9pk3" w:history="1">
            <w:r>
              <w:t xml:space="preserve">Resultados de las entrevistas al equipo de Customer </w:t>
            </w:r>
            <w:r>
              <w:rPr>
                <w:spacing w:val="-2"/>
              </w:rPr>
              <w:t>Success</w:t>
            </w:r>
            <w:r>
              <w:tab/>
            </w:r>
            <w:r>
              <w:rPr>
                <w:spacing w:val="-5"/>
              </w:rPr>
              <w:t>47</w:t>
            </w:r>
          </w:hyperlink>
        </w:p>
        <w:p w:rsidR="007257CF" w:rsidRDefault="00373A9B">
          <w:pPr>
            <w:pStyle w:val="TDC5"/>
            <w:numPr>
              <w:ilvl w:val="1"/>
              <w:numId w:val="23"/>
            </w:numPr>
            <w:tabs>
              <w:tab w:val="left" w:pos="921"/>
              <w:tab w:val="left" w:pos="8405"/>
            </w:tabs>
          </w:pPr>
          <w:hyperlink w:anchor="h.ibl6bl7m22g5" w:history="1">
            <w:r>
              <w:t xml:space="preserve">Diagnóstico inicial de los </w:t>
            </w:r>
            <w:r>
              <w:rPr>
                <w:spacing w:val="-2"/>
              </w:rPr>
              <w:t>resultados</w:t>
            </w:r>
            <w:r>
              <w:tab/>
            </w:r>
            <w:r>
              <w:rPr>
                <w:spacing w:val="-5"/>
              </w:rPr>
              <w:t>52</w:t>
            </w:r>
          </w:hyperlink>
        </w:p>
        <w:p w:rsidR="007257CF" w:rsidRDefault="00373A9B">
          <w:pPr>
            <w:pStyle w:val="TDC2"/>
            <w:tabs>
              <w:tab w:val="left" w:pos="8405"/>
            </w:tabs>
          </w:pPr>
          <w:hyperlink w:anchor="h.z3lj599fdw61" w:history="1">
            <w:r>
              <w:t>CAPÍTULO</w:t>
            </w:r>
            <w:r>
              <w:rPr>
                <w:spacing w:val="-3"/>
              </w:rPr>
              <w:t xml:space="preserve"> </w:t>
            </w:r>
            <w:r>
              <w:t>5:</w:t>
            </w:r>
            <w:r>
              <w:rPr>
                <w:spacing w:val="-3"/>
              </w:rPr>
              <w:t xml:space="preserve"> </w:t>
            </w:r>
            <w:r>
              <w:t>PROPUESTA</w:t>
            </w:r>
            <w:r>
              <w:rPr>
                <w:spacing w:val="-2"/>
              </w:rPr>
              <w:t xml:space="preserve"> </w:t>
            </w:r>
            <w:r>
              <w:t>DE</w:t>
            </w:r>
            <w:r>
              <w:rPr>
                <w:spacing w:val="-3"/>
              </w:rPr>
              <w:t xml:space="preserve"> </w:t>
            </w:r>
            <w:r>
              <w:t>PLAN</w:t>
            </w:r>
            <w:r>
              <w:rPr>
                <w:spacing w:val="-2"/>
              </w:rPr>
              <w:t xml:space="preserve"> </w:t>
            </w:r>
            <w:r>
              <w:t>DE</w:t>
            </w:r>
            <w:r>
              <w:rPr>
                <w:spacing w:val="-3"/>
              </w:rPr>
              <w:t xml:space="preserve"> </w:t>
            </w:r>
            <w:r>
              <w:t>MEJORA</w:t>
            </w:r>
            <w:r>
              <w:rPr>
                <w:spacing w:val="-2"/>
              </w:rPr>
              <w:t xml:space="preserve"> CONTINUA</w:t>
            </w:r>
            <w:r>
              <w:rPr>
                <w:b w:val="0"/>
              </w:rPr>
              <w:tab/>
            </w:r>
            <w:r>
              <w:rPr>
                <w:spacing w:val="-5"/>
              </w:rPr>
              <w:t>54</w:t>
            </w:r>
          </w:hyperlink>
        </w:p>
        <w:p w:rsidR="007257CF" w:rsidRDefault="00373A9B">
          <w:pPr>
            <w:pStyle w:val="TDC5"/>
            <w:numPr>
              <w:ilvl w:val="1"/>
              <w:numId w:val="22"/>
            </w:numPr>
            <w:tabs>
              <w:tab w:val="left" w:pos="921"/>
              <w:tab w:val="left" w:pos="8405"/>
            </w:tabs>
          </w:pPr>
          <w:hyperlink w:anchor="h.m5b7hdqvmo2m" w:history="1">
            <w:r>
              <w:t xml:space="preserve">Evaluación de oportunidades de </w:t>
            </w:r>
            <w:r>
              <w:rPr>
                <w:spacing w:val="-2"/>
              </w:rPr>
              <w:t>implementación</w:t>
            </w:r>
            <w:r>
              <w:tab/>
            </w:r>
            <w:r>
              <w:rPr>
                <w:spacing w:val="-5"/>
              </w:rPr>
              <w:t>54</w:t>
            </w:r>
          </w:hyperlink>
        </w:p>
        <w:p w:rsidR="007257CF" w:rsidRDefault="00373A9B">
          <w:pPr>
            <w:pStyle w:val="TDC5"/>
            <w:numPr>
              <w:ilvl w:val="1"/>
              <w:numId w:val="22"/>
            </w:numPr>
            <w:tabs>
              <w:tab w:val="left" w:pos="921"/>
              <w:tab w:val="left" w:pos="8405"/>
            </w:tabs>
          </w:pPr>
          <w:hyperlink w:anchor="h.12czvmyuv389" w:history="1">
            <w:r>
              <w:t xml:space="preserve">Fases de la </w:t>
            </w:r>
            <w:r>
              <w:rPr>
                <w:spacing w:val="-2"/>
              </w:rPr>
              <w:t>implementación</w:t>
            </w:r>
            <w:r>
              <w:tab/>
            </w:r>
            <w:r>
              <w:rPr>
                <w:spacing w:val="-5"/>
              </w:rPr>
              <w:t>55</w:t>
            </w:r>
          </w:hyperlink>
        </w:p>
        <w:p w:rsidR="007257CF" w:rsidRDefault="00373A9B">
          <w:pPr>
            <w:pStyle w:val="TDC6"/>
            <w:numPr>
              <w:ilvl w:val="2"/>
              <w:numId w:val="22"/>
            </w:numPr>
            <w:tabs>
              <w:tab w:val="left" w:pos="1461"/>
              <w:tab w:val="left" w:pos="8405"/>
            </w:tabs>
          </w:pPr>
          <w:hyperlink w:anchor="h.lr99tolnxv8z" w:history="1">
            <w:r>
              <w:t xml:space="preserve">Fase 1: Preparación y </w:t>
            </w:r>
            <w:r>
              <w:rPr>
                <w:spacing w:val="-2"/>
              </w:rPr>
              <w:t>sensibilización</w:t>
            </w:r>
            <w:r>
              <w:tab/>
            </w:r>
            <w:r>
              <w:rPr>
                <w:spacing w:val="-5"/>
              </w:rPr>
              <w:t>55</w:t>
            </w:r>
          </w:hyperlink>
        </w:p>
        <w:p w:rsidR="007257CF" w:rsidRDefault="00373A9B">
          <w:pPr>
            <w:pStyle w:val="TDC6"/>
            <w:numPr>
              <w:ilvl w:val="2"/>
              <w:numId w:val="22"/>
            </w:numPr>
            <w:tabs>
              <w:tab w:val="left" w:pos="1461"/>
              <w:tab w:val="left" w:pos="8405"/>
            </w:tabs>
          </w:pPr>
          <w:hyperlink w:anchor="h.s6t2n4dvgxx6" w:history="1">
            <w:r>
              <w:t>Fase</w:t>
            </w:r>
            <w:r>
              <w:rPr>
                <w:spacing w:val="-1"/>
              </w:rPr>
              <w:t xml:space="preserve"> </w:t>
            </w:r>
            <w:r>
              <w:t>2:</w:t>
            </w:r>
            <w:r>
              <w:rPr>
                <w:spacing w:val="-1"/>
              </w:rPr>
              <w:t xml:space="preserve"> </w:t>
            </w:r>
            <w:r>
              <w:t>Estandarización</w:t>
            </w:r>
            <w:r>
              <w:rPr>
                <w:spacing w:val="-1"/>
              </w:rPr>
              <w:t xml:space="preserve"> </w:t>
            </w:r>
            <w:r>
              <w:t>de procesos</w:t>
            </w:r>
            <w:r>
              <w:rPr>
                <w:spacing w:val="-1"/>
              </w:rPr>
              <w:t xml:space="preserve"> </w:t>
            </w:r>
            <w:r>
              <w:t>y</w:t>
            </w:r>
            <w:r>
              <w:rPr>
                <w:spacing w:val="-1"/>
              </w:rPr>
              <w:t xml:space="preserve"> </w:t>
            </w:r>
            <w:r>
              <w:t>comunicación inter-</w:t>
            </w:r>
            <w:r>
              <w:rPr>
                <w:spacing w:val="-2"/>
              </w:rPr>
              <w:t>áreas</w:t>
            </w:r>
            <w:r>
              <w:tab/>
            </w:r>
            <w:r>
              <w:rPr>
                <w:spacing w:val="-5"/>
              </w:rPr>
              <w:t>56</w:t>
            </w:r>
          </w:hyperlink>
        </w:p>
        <w:p w:rsidR="007257CF" w:rsidRDefault="00373A9B">
          <w:pPr>
            <w:pStyle w:val="TDC6"/>
            <w:numPr>
              <w:ilvl w:val="2"/>
              <w:numId w:val="22"/>
            </w:numPr>
            <w:tabs>
              <w:tab w:val="left" w:pos="1461"/>
              <w:tab w:val="left" w:pos="8405"/>
            </w:tabs>
            <w:ind w:left="861" w:right="1005" w:firstLine="0"/>
          </w:pPr>
          <w:hyperlink w:anchor="h.915c40fpmxih" w:history="1">
            <w:r>
              <w:t>Fase 3: Fortalecimiento de capacidades del equipo y automatización y</w:t>
            </w:r>
          </w:hyperlink>
          <w:r>
            <w:t xml:space="preserve"> </w:t>
          </w:r>
          <w:hyperlink w:anchor="h.915c40fpmxih" w:history="1">
            <w:r>
              <w:t xml:space="preserve">centralización de </w:t>
            </w:r>
            <w:r>
              <w:rPr>
                <w:spacing w:val="-2"/>
              </w:rPr>
              <w:t>herramientas</w:t>
            </w:r>
            <w:r>
              <w:tab/>
            </w:r>
            <w:r>
              <w:rPr>
                <w:spacing w:val="-5"/>
              </w:rPr>
              <w:t>57</w:t>
            </w:r>
          </w:hyperlink>
        </w:p>
        <w:p w:rsidR="007257CF" w:rsidRDefault="00373A9B">
          <w:pPr>
            <w:pStyle w:val="TDC6"/>
            <w:numPr>
              <w:ilvl w:val="2"/>
              <w:numId w:val="22"/>
            </w:numPr>
            <w:tabs>
              <w:tab w:val="left" w:pos="1461"/>
              <w:tab w:val="left" w:pos="8405"/>
            </w:tabs>
          </w:pPr>
          <w:hyperlink w:anchor="h.oc41ko564g03" w:history="1">
            <w:r>
              <w:t xml:space="preserve">Fase 4: Rediseño de la etapa de </w:t>
            </w:r>
            <w:r>
              <w:rPr>
                <w:spacing w:val="-2"/>
              </w:rPr>
              <w:t>implementación</w:t>
            </w:r>
            <w:r>
              <w:tab/>
            </w:r>
            <w:r>
              <w:rPr>
                <w:spacing w:val="-5"/>
              </w:rPr>
              <w:t>59</w:t>
            </w:r>
          </w:hyperlink>
        </w:p>
        <w:p w:rsidR="007257CF" w:rsidRDefault="00373A9B">
          <w:pPr>
            <w:pStyle w:val="TDC5"/>
            <w:numPr>
              <w:ilvl w:val="1"/>
              <w:numId w:val="22"/>
            </w:numPr>
            <w:tabs>
              <w:tab w:val="left" w:pos="921"/>
              <w:tab w:val="left" w:pos="8405"/>
            </w:tabs>
          </w:pPr>
          <w:hyperlink w:anchor="h.3f92rljif66y" w:history="1">
            <w:r>
              <w:t>B</w:t>
            </w:r>
            <w:r>
              <w:t xml:space="preserve">eneficios </w:t>
            </w:r>
            <w:r>
              <w:rPr>
                <w:spacing w:val="-2"/>
              </w:rPr>
              <w:t>esperados</w:t>
            </w:r>
            <w:r>
              <w:tab/>
            </w:r>
            <w:r>
              <w:rPr>
                <w:spacing w:val="-5"/>
              </w:rPr>
              <w:t>60</w:t>
            </w:r>
          </w:hyperlink>
        </w:p>
        <w:p w:rsidR="007257CF" w:rsidRDefault="00373A9B">
          <w:pPr>
            <w:pStyle w:val="TDC5"/>
            <w:numPr>
              <w:ilvl w:val="1"/>
              <w:numId w:val="22"/>
            </w:numPr>
            <w:tabs>
              <w:tab w:val="left" w:pos="921"/>
              <w:tab w:val="left" w:pos="8405"/>
            </w:tabs>
          </w:pPr>
          <w:hyperlink w:anchor="h.cqf0w294kqv8" w:history="1">
            <w:r>
              <w:t xml:space="preserve">Riesgos y consideraciones </w:t>
            </w:r>
            <w:r>
              <w:rPr>
                <w:spacing w:val="-2"/>
              </w:rPr>
              <w:t>adicionales</w:t>
            </w:r>
            <w:r>
              <w:tab/>
            </w:r>
            <w:r>
              <w:rPr>
                <w:spacing w:val="-5"/>
              </w:rPr>
              <w:t>62</w:t>
            </w:r>
          </w:hyperlink>
        </w:p>
        <w:p w:rsidR="007257CF" w:rsidRDefault="00373A9B">
          <w:pPr>
            <w:pStyle w:val="TDC5"/>
            <w:numPr>
              <w:ilvl w:val="1"/>
              <w:numId w:val="22"/>
            </w:numPr>
            <w:tabs>
              <w:tab w:val="left" w:pos="921"/>
              <w:tab w:val="left" w:pos="8405"/>
            </w:tabs>
          </w:pPr>
          <w:hyperlink w:anchor="h.ibv7iqxewnqg" w:history="1">
            <w:r>
              <w:t xml:space="preserve">Cronograma tentativo e indicadores de </w:t>
            </w:r>
            <w:r>
              <w:rPr>
                <w:spacing w:val="-2"/>
              </w:rPr>
              <w:t>seguimiento</w:t>
            </w:r>
            <w:r>
              <w:tab/>
            </w:r>
            <w:r>
              <w:rPr>
                <w:spacing w:val="-5"/>
              </w:rPr>
              <w:t>63</w:t>
            </w:r>
          </w:hyperlink>
        </w:p>
        <w:p w:rsidR="007257CF" w:rsidRDefault="00373A9B">
          <w:pPr>
            <w:pStyle w:val="TDC5"/>
            <w:numPr>
              <w:ilvl w:val="1"/>
              <w:numId w:val="22"/>
            </w:numPr>
            <w:tabs>
              <w:tab w:val="left" w:pos="921"/>
              <w:tab w:val="left" w:pos="8405"/>
            </w:tabs>
          </w:pPr>
          <w:hyperlink w:anchor="h.5xup69m015g8" w:history="1">
            <w:r>
              <w:t xml:space="preserve">Modelo de </w:t>
            </w:r>
            <w:r>
              <w:rPr>
                <w:spacing w:val="-2"/>
              </w:rPr>
              <w:t>operación</w:t>
            </w:r>
            <w:r>
              <w:tab/>
            </w:r>
            <w:r>
              <w:rPr>
                <w:spacing w:val="-5"/>
              </w:rPr>
              <w:t>64</w:t>
            </w:r>
          </w:hyperlink>
        </w:p>
        <w:p w:rsidR="007257CF" w:rsidRDefault="00373A9B">
          <w:pPr>
            <w:pStyle w:val="TDC5"/>
            <w:numPr>
              <w:ilvl w:val="1"/>
              <w:numId w:val="22"/>
            </w:numPr>
            <w:tabs>
              <w:tab w:val="left" w:pos="921"/>
              <w:tab w:val="left" w:pos="8405"/>
            </w:tabs>
          </w:pPr>
          <w:hyperlink w:anchor="h.ufc1ozifacc6" w:history="1">
            <w:r>
              <w:t xml:space="preserve">Evaluación económica del </w:t>
            </w:r>
            <w:r>
              <w:rPr>
                <w:spacing w:val="-2"/>
              </w:rPr>
              <w:t>proyecto</w:t>
            </w:r>
            <w:r>
              <w:tab/>
            </w:r>
            <w:r>
              <w:rPr>
                <w:spacing w:val="-5"/>
              </w:rPr>
              <w:t>68</w:t>
            </w:r>
          </w:hyperlink>
        </w:p>
        <w:p w:rsidR="007257CF" w:rsidRDefault="00373A9B">
          <w:pPr>
            <w:pStyle w:val="TDC6"/>
            <w:numPr>
              <w:ilvl w:val="2"/>
              <w:numId w:val="21"/>
            </w:numPr>
            <w:tabs>
              <w:tab w:val="left" w:pos="1401"/>
              <w:tab w:val="left" w:pos="8405"/>
            </w:tabs>
          </w:pPr>
          <w:hyperlink w:anchor="h.6ekryzsg0ml5" w:history="1">
            <w:r>
              <w:t xml:space="preserve">Costos de </w:t>
            </w:r>
            <w:r>
              <w:rPr>
                <w:spacing w:val="-2"/>
              </w:rPr>
              <w:t>implementación</w:t>
            </w:r>
            <w:r>
              <w:tab/>
            </w:r>
            <w:r>
              <w:rPr>
                <w:spacing w:val="-5"/>
              </w:rPr>
              <w:t>68</w:t>
            </w:r>
          </w:hyperlink>
        </w:p>
        <w:p w:rsidR="007257CF" w:rsidRDefault="00373A9B">
          <w:pPr>
            <w:pStyle w:val="TDC6"/>
            <w:numPr>
              <w:ilvl w:val="2"/>
              <w:numId w:val="21"/>
            </w:numPr>
            <w:tabs>
              <w:tab w:val="left" w:pos="1401"/>
              <w:tab w:val="left" w:pos="8405"/>
            </w:tabs>
          </w:pPr>
          <w:hyperlink w:anchor="h.lztjxj6z5hsq" w:history="1">
            <w:r>
              <w:t xml:space="preserve">Ahorros esperados en eficiencia </w:t>
            </w:r>
            <w:r>
              <w:rPr>
                <w:spacing w:val="-2"/>
              </w:rPr>
              <w:t>operativa</w:t>
            </w:r>
            <w:r>
              <w:tab/>
            </w:r>
            <w:r>
              <w:rPr>
                <w:spacing w:val="-5"/>
              </w:rPr>
              <w:t>69</w:t>
            </w:r>
          </w:hyperlink>
        </w:p>
        <w:p w:rsidR="007257CF" w:rsidRDefault="00373A9B">
          <w:pPr>
            <w:pStyle w:val="TDC6"/>
            <w:numPr>
              <w:ilvl w:val="2"/>
              <w:numId w:val="21"/>
            </w:numPr>
            <w:tabs>
              <w:tab w:val="left" w:pos="1401"/>
              <w:tab w:val="left" w:pos="8405"/>
            </w:tabs>
          </w:pPr>
          <w:r>
            <w:t xml:space="preserve">Incremento en ingresos por </w:t>
          </w:r>
          <w:r>
            <w:rPr>
              <w:spacing w:val="-2"/>
            </w:rPr>
            <w:t>expansiones</w:t>
          </w:r>
          <w:r>
            <w:tab/>
          </w:r>
          <w:r>
            <w:rPr>
              <w:spacing w:val="-5"/>
            </w:rPr>
            <w:t>69</w:t>
          </w:r>
        </w:p>
        <w:p w:rsidR="007257CF" w:rsidRDefault="00373A9B">
          <w:pPr>
            <w:pStyle w:val="TDC2"/>
            <w:tabs>
              <w:tab w:val="left" w:pos="8405"/>
            </w:tabs>
          </w:pPr>
          <w:hyperlink w:anchor="h.naxj2k79kndf" w:history="1">
            <w:r>
              <w:t xml:space="preserve">CAPÍTULO 6: CONCLUSIONES Y </w:t>
            </w:r>
            <w:r>
              <w:rPr>
                <w:spacing w:val="-2"/>
              </w:rPr>
              <w:t>RECOMENDACIONES</w:t>
            </w:r>
            <w:r>
              <w:rPr>
                <w:b w:val="0"/>
              </w:rPr>
              <w:tab/>
            </w:r>
            <w:r>
              <w:rPr>
                <w:spacing w:val="-5"/>
              </w:rPr>
              <w:t>71</w:t>
            </w:r>
          </w:hyperlink>
        </w:p>
        <w:p w:rsidR="007257CF" w:rsidRDefault="00373A9B">
          <w:pPr>
            <w:pStyle w:val="TDC5"/>
            <w:numPr>
              <w:ilvl w:val="1"/>
              <w:numId w:val="20"/>
            </w:numPr>
            <w:tabs>
              <w:tab w:val="left" w:pos="921"/>
              <w:tab w:val="left" w:pos="8405"/>
            </w:tabs>
          </w:pPr>
          <w:hyperlink w:anchor="h.pgtxbt59ba8u" w:history="1">
            <w:r>
              <w:rPr>
                <w:spacing w:val="-2"/>
              </w:rPr>
              <w:t>Conclusiones</w:t>
            </w:r>
            <w:r>
              <w:tab/>
            </w:r>
            <w:r>
              <w:rPr>
                <w:spacing w:val="-5"/>
              </w:rPr>
              <w:t>71</w:t>
            </w:r>
          </w:hyperlink>
        </w:p>
        <w:p w:rsidR="007257CF" w:rsidRDefault="00373A9B">
          <w:pPr>
            <w:pStyle w:val="TDC5"/>
            <w:numPr>
              <w:ilvl w:val="1"/>
              <w:numId w:val="20"/>
            </w:numPr>
            <w:tabs>
              <w:tab w:val="left" w:pos="921"/>
              <w:tab w:val="left" w:pos="8405"/>
            </w:tabs>
          </w:pPr>
          <w:hyperlink w:anchor="h.1fa43x2dkllw" w:history="1">
            <w:r>
              <w:rPr>
                <w:spacing w:val="-2"/>
              </w:rPr>
              <w:t>Recomendaciones</w:t>
            </w:r>
            <w:r>
              <w:tab/>
            </w:r>
            <w:r>
              <w:rPr>
                <w:spacing w:val="-5"/>
              </w:rPr>
              <w:t>72</w:t>
            </w:r>
          </w:hyperlink>
        </w:p>
        <w:p w:rsidR="007257CF" w:rsidRDefault="00373A9B">
          <w:pPr>
            <w:pStyle w:val="TDC2"/>
            <w:tabs>
              <w:tab w:val="left" w:pos="8405"/>
            </w:tabs>
          </w:pPr>
          <w:hyperlink w:anchor="h.6qypsvd5yak9" w:history="1">
            <w:r>
              <w:rPr>
                <w:spacing w:val="-2"/>
              </w:rPr>
              <w:t>BIBLIOGRAFÍA</w:t>
            </w:r>
            <w:r>
              <w:rPr>
                <w:b w:val="0"/>
              </w:rPr>
              <w:tab/>
            </w:r>
            <w:r>
              <w:rPr>
                <w:spacing w:val="-5"/>
              </w:rPr>
              <w:t>74</w:t>
            </w:r>
          </w:hyperlink>
        </w:p>
        <w:p w:rsidR="007257CF" w:rsidRDefault="00373A9B">
          <w:pPr>
            <w:pStyle w:val="TDC2"/>
            <w:tabs>
              <w:tab w:val="left" w:pos="8405"/>
            </w:tabs>
          </w:pPr>
          <w:hyperlink w:anchor="h.o2gil525xtv5" w:history="1">
            <w:r>
              <w:rPr>
                <w:spacing w:val="-2"/>
              </w:rPr>
              <w:t>ANEXOS</w:t>
            </w:r>
            <w:r>
              <w:rPr>
                <w:b w:val="0"/>
              </w:rPr>
              <w:tab/>
            </w:r>
            <w:r>
              <w:rPr>
                <w:spacing w:val="-5"/>
              </w:rPr>
              <w:t>77</w:t>
            </w:r>
          </w:hyperlink>
        </w:p>
        <w:p w:rsidR="007257CF" w:rsidRDefault="00373A9B">
          <w:pPr>
            <w:pStyle w:val="TDC5"/>
            <w:tabs>
              <w:tab w:val="left" w:pos="8405"/>
            </w:tabs>
            <w:ind w:left="501" w:firstLine="0"/>
          </w:pPr>
          <w:hyperlink w:anchor="h.pxoohfyldakn" w:history="1">
            <w:r>
              <w:t xml:space="preserve">Anexo 1: Modelo de </w:t>
            </w:r>
            <w:r>
              <w:rPr>
                <w:spacing w:val="-2"/>
              </w:rPr>
              <w:t>Entrevista</w:t>
            </w:r>
            <w:r>
              <w:tab/>
            </w:r>
            <w:r>
              <w:rPr>
                <w:spacing w:val="-5"/>
              </w:rPr>
              <w:t>77</w:t>
            </w:r>
          </w:hyperlink>
        </w:p>
        <w:p w:rsidR="007257CF" w:rsidRDefault="00373A9B">
          <w:pPr>
            <w:pStyle w:val="TDC5"/>
            <w:tabs>
              <w:tab w:val="left" w:pos="8405"/>
            </w:tabs>
            <w:ind w:left="501" w:firstLine="0"/>
          </w:pPr>
          <w:hyperlink w:anchor="h.ae2rf3ilv0g" w:history="1">
            <w:r>
              <w:t xml:space="preserve">Anexo 2: Resultados de la </w:t>
            </w:r>
            <w:r>
              <w:rPr>
                <w:spacing w:val="-2"/>
              </w:rPr>
              <w:t>entrevista</w:t>
            </w:r>
            <w:r>
              <w:tab/>
            </w:r>
            <w:r>
              <w:rPr>
                <w:spacing w:val="-5"/>
              </w:rPr>
              <w:t>81</w:t>
            </w:r>
          </w:hyperlink>
        </w:p>
        <w:p w:rsidR="007257CF" w:rsidRDefault="00373A9B">
          <w:pPr>
            <w:pStyle w:val="TDC6"/>
            <w:tabs>
              <w:tab w:val="left" w:pos="8405"/>
            </w:tabs>
            <w:ind w:left="861" w:firstLine="0"/>
          </w:pPr>
          <w:hyperlink w:anchor="h.y0evlz2eedrs" w:history="1">
            <w:r>
              <w:t xml:space="preserve">Bloque 1 - Percepción general del proceso de Customer </w:t>
            </w:r>
            <w:r>
              <w:rPr>
                <w:spacing w:val="-2"/>
              </w:rPr>
              <w:t>Success</w:t>
            </w:r>
            <w:r>
              <w:tab/>
            </w:r>
            <w:r>
              <w:rPr>
                <w:spacing w:val="-5"/>
              </w:rPr>
              <w:t>81</w:t>
            </w:r>
          </w:hyperlink>
        </w:p>
        <w:p w:rsidR="007257CF" w:rsidRDefault="00373A9B">
          <w:pPr>
            <w:pStyle w:val="TDC6"/>
            <w:tabs>
              <w:tab w:val="left" w:pos="8405"/>
            </w:tabs>
            <w:ind w:left="861" w:firstLine="0"/>
          </w:pPr>
          <w:r>
            <w:t xml:space="preserve">Bloque 2 - </w:t>
          </w:r>
          <w:r>
            <w:rPr>
              <w:spacing w:val="-2"/>
            </w:rPr>
            <w:t>Auditoría</w:t>
          </w:r>
          <w:r>
            <w:tab/>
          </w:r>
          <w:r>
            <w:rPr>
              <w:spacing w:val="-5"/>
            </w:rPr>
            <w:t>86</w:t>
          </w:r>
        </w:p>
        <w:p w:rsidR="007257CF" w:rsidRDefault="00373A9B">
          <w:pPr>
            <w:pStyle w:val="TDC6"/>
            <w:tabs>
              <w:tab w:val="left" w:pos="8405"/>
            </w:tabs>
            <w:ind w:left="861" w:firstLine="0"/>
          </w:pPr>
          <w:r>
            <w:t xml:space="preserve">Bloque 3 - </w:t>
          </w:r>
          <w:r>
            <w:rPr>
              <w:spacing w:val="-2"/>
            </w:rPr>
            <w:t>Discovery</w:t>
          </w:r>
          <w:r>
            <w:tab/>
          </w:r>
          <w:r>
            <w:rPr>
              <w:spacing w:val="-5"/>
            </w:rPr>
            <w:t>90</w:t>
          </w:r>
        </w:p>
        <w:p w:rsidR="007257CF" w:rsidRDefault="00373A9B">
          <w:pPr>
            <w:pStyle w:val="TDC6"/>
            <w:tabs>
              <w:tab w:val="left" w:pos="8405"/>
            </w:tabs>
            <w:ind w:left="861" w:firstLine="0"/>
          </w:pPr>
          <w:r>
            <w:t xml:space="preserve">Bloque 4 - </w:t>
          </w:r>
          <w:r>
            <w:rPr>
              <w:spacing w:val="-2"/>
            </w:rPr>
            <w:t>Expansión</w:t>
          </w:r>
          <w:r>
            <w:tab/>
          </w:r>
          <w:r>
            <w:rPr>
              <w:spacing w:val="-5"/>
            </w:rPr>
            <w:t>94</w:t>
          </w:r>
        </w:p>
        <w:p w:rsidR="007257CF" w:rsidRDefault="00373A9B">
          <w:pPr>
            <w:pStyle w:val="TDC6"/>
            <w:tabs>
              <w:tab w:val="left" w:pos="8405"/>
            </w:tabs>
            <w:ind w:left="861" w:firstLine="0"/>
          </w:pPr>
          <w:r>
            <w:t xml:space="preserve">Bloque 5 - </w:t>
          </w:r>
          <w:r>
            <w:rPr>
              <w:spacing w:val="-2"/>
            </w:rPr>
            <w:t>Implementación</w:t>
          </w:r>
          <w:r>
            <w:tab/>
          </w:r>
          <w:r>
            <w:rPr>
              <w:spacing w:val="-5"/>
            </w:rPr>
            <w:t>99</w:t>
          </w:r>
        </w:p>
        <w:p w:rsidR="007257CF" w:rsidRDefault="00373A9B">
          <w:pPr>
            <w:pStyle w:val="TDC6"/>
            <w:tabs>
              <w:tab w:val="left" w:pos="8285"/>
            </w:tabs>
            <w:ind w:left="861" w:firstLine="0"/>
          </w:pPr>
          <w:r>
            <w:t>Bloque</w:t>
          </w:r>
          <w:r>
            <w:rPr>
              <w:spacing w:val="-2"/>
            </w:rPr>
            <w:t xml:space="preserve"> </w:t>
          </w:r>
          <w:r>
            <w:t>6</w:t>
          </w:r>
          <w:r>
            <w:rPr>
              <w:spacing w:val="-2"/>
            </w:rPr>
            <w:t xml:space="preserve"> </w:t>
          </w:r>
          <w:r>
            <w:t>-</w:t>
          </w:r>
          <w:r>
            <w:rPr>
              <w:spacing w:val="-1"/>
            </w:rPr>
            <w:t xml:space="preserve"> </w:t>
          </w:r>
          <w:r>
            <w:t>Visión</w:t>
          </w:r>
          <w:r>
            <w:rPr>
              <w:spacing w:val="-2"/>
            </w:rPr>
            <w:t xml:space="preserve"> </w:t>
          </w:r>
          <w:r>
            <w:t>a</w:t>
          </w:r>
          <w:r>
            <w:rPr>
              <w:spacing w:val="-2"/>
            </w:rPr>
            <w:t xml:space="preserve"> </w:t>
          </w:r>
          <w:r>
            <w:t>futuro</w:t>
          </w:r>
          <w:r>
            <w:rPr>
              <w:spacing w:val="-1"/>
            </w:rPr>
            <w:t xml:space="preserve"> </w:t>
          </w:r>
          <w:r>
            <w:t>y</w:t>
          </w:r>
          <w:r>
            <w:rPr>
              <w:spacing w:val="-2"/>
            </w:rPr>
            <w:t xml:space="preserve"> </w:t>
          </w:r>
          <w:r>
            <w:t>oportunidades</w:t>
          </w:r>
          <w:r>
            <w:rPr>
              <w:spacing w:val="-2"/>
            </w:rPr>
            <w:t xml:space="preserve"> </w:t>
          </w:r>
          <w:r>
            <w:t>de</w:t>
          </w:r>
          <w:r>
            <w:rPr>
              <w:spacing w:val="-1"/>
            </w:rPr>
            <w:t xml:space="preserve"> </w:t>
          </w:r>
          <w:r>
            <w:rPr>
              <w:spacing w:val="-2"/>
            </w:rPr>
            <w:t>mejora</w:t>
          </w:r>
          <w:r>
            <w:tab/>
          </w:r>
          <w:r>
            <w:rPr>
              <w:spacing w:val="-5"/>
            </w:rPr>
            <w:t>101</w:t>
          </w:r>
        </w:p>
      </w:sdtContent>
    </w:sdt>
    <w:p w:rsidR="007257CF" w:rsidRDefault="007257CF">
      <w:pPr>
        <w:pStyle w:val="TDC6"/>
        <w:sectPr w:rsidR="007257CF">
          <w:type w:val="continuous"/>
          <w:pgSz w:w="11920" w:h="16840"/>
          <w:pgMar w:top="1400" w:right="708" w:bottom="1604" w:left="1559" w:header="0" w:footer="1036" w:gutter="0"/>
          <w:cols w:space="720"/>
        </w:sectPr>
      </w:pPr>
    </w:p>
    <w:p w:rsidR="007257CF" w:rsidRDefault="00373A9B">
      <w:pPr>
        <w:pStyle w:val="Ttulo1"/>
        <w:ind w:left="3065"/>
      </w:pPr>
      <w:bookmarkStart w:id="2" w:name="RESUMEN_EJECUTIVO_"/>
      <w:bookmarkStart w:id="3" w:name="h.69hmayil3hz2"/>
      <w:bookmarkEnd w:id="2"/>
      <w:bookmarkEnd w:id="3"/>
      <w:r>
        <w:lastRenderedPageBreak/>
        <w:t xml:space="preserve">RESUMEN </w:t>
      </w:r>
      <w:r>
        <w:rPr>
          <w:spacing w:val="-2"/>
        </w:rPr>
        <w:t>EJECUTIVO</w:t>
      </w:r>
    </w:p>
    <w:p w:rsidR="007257CF" w:rsidRDefault="007257CF">
      <w:pPr>
        <w:pStyle w:val="Textoindependiente"/>
        <w:rPr>
          <w:b/>
        </w:rPr>
      </w:pPr>
    </w:p>
    <w:p w:rsidR="007257CF" w:rsidRDefault="007257CF">
      <w:pPr>
        <w:pStyle w:val="Textoindependiente"/>
        <w:rPr>
          <w:b/>
        </w:rPr>
      </w:pPr>
    </w:p>
    <w:p w:rsidR="007257CF" w:rsidRDefault="007257CF">
      <w:pPr>
        <w:pStyle w:val="Textoindependiente"/>
        <w:spacing w:before="138"/>
        <w:rPr>
          <w:b/>
        </w:rPr>
      </w:pPr>
    </w:p>
    <w:p w:rsidR="007257CF" w:rsidRDefault="00373A9B">
      <w:pPr>
        <w:pStyle w:val="Textoindependiente"/>
        <w:spacing w:line="360" w:lineRule="auto"/>
        <w:ind w:left="141" w:right="1008" w:firstLine="720"/>
        <w:jc w:val="both"/>
      </w:pPr>
      <w:bookmarkStart w:id="4" w:name="_GoBack"/>
      <w:r>
        <w:t>La presente tesis propone un plan de mejora continua para el equipo de</w:t>
      </w:r>
      <w:r>
        <w:rPr>
          <w:spacing w:val="40"/>
        </w:rPr>
        <w:t xml:space="preserve"> </w:t>
      </w:r>
      <w:r>
        <w:t>Customer Success de EQUIS, empresa B2B tecnológica dedicada al desarrollo de soluciones</w:t>
      </w:r>
      <w:r>
        <w:rPr>
          <w:spacing w:val="-3"/>
        </w:rPr>
        <w:t xml:space="preserve"> </w:t>
      </w:r>
      <w:r>
        <w:t>de</w:t>
      </w:r>
      <w:r>
        <w:rPr>
          <w:spacing w:val="-3"/>
        </w:rPr>
        <w:t xml:space="preserve"> </w:t>
      </w:r>
      <w:r>
        <w:t>diseño</w:t>
      </w:r>
      <w:r>
        <w:rPr>
          <w:spacing w:val="-3"/>
        </w:rPr>
        <w:t xml:space="preserve"> </w:t>
      </w:r>
      <w:r>
        <w:t>conversacional.</w:t>
      </w:r>
      <w:r>
        <w:rPr>
          <w:spacing w:val="-3"/>
        </w:rPr>
        <w:t xml:space="preserve"> </w:t>
      </w:r>
      <w:r>
        <w:t>El</w:t>
      </w:r>
      <w:r>
        <w:rPr>
          <w:spacing w:val="-3"/>
        </w:rPr>
        <w:t xml:space="preserve"> </w:t>
      </w:r>
      <w:r>
        <w:t>proyecto</w:t>
      </w:r>
      <w:r>
        <w:rPr>
          <w:spacing w:val="-3"/>
        </w:rPr>
        <w:t xml:space="preserve"> </w:t>
      </w:r>
      <w:r>
        <w:t>surge</w:t>
      </w:r>
      <w:r>
        <w:rPr>
          <w:spacing w:val="-3"/>
        </w:rPr>
        <w:t xml:space="preserve"> </w:t>
      </w:r>
      <w:r>
        <w:t>ante</w:t>
      </w:r>
      <w:r>
        <w:rPr>
          <w:spacing w:val="-3"/>
        </w:rPr>
        <w:t xml:space="preserve"> </w:t>
      </w:r>
      <w:r>
        <w:t>la</w:t>
      </w:r>
      <w:r>
        <w:rPr>
          <w:spacing w:val="-3"/>
        </w:rPr>
        <w:t xml:space="preserve"> </w:t>
      </w:r>
      <w:r>
        <w:t>necesidad</w:t>
      </w:r>
      <w:r>
        <w:rPr>
          <w:spacing w:val="-3"/>
        </w:rPr>
        <w:t xml:space="preserve"> </w:t>
      </w:r>
      <w:r>
        <w:t>de</w:t>
      </w:r>
      <w:r>
        <w:rPr>
          <w:spacing w:val="-3"/>
        </w:rPr>
        <w:t xml:space="preserve"> </w:t>
      </w:r>
      <w:r>
        <w:t>optimizar</w:t>
      </w:r>
      <w:r>
        <w:rPr>
          <w:spacing w:val="-3"/>
        </w:rPr>
        <w:t xml:space="preserve"> </w:t>
      </w:r>
      <w:r>
        <w:t>la gestión de clientes</w:t>
      </w:r>
      <w:r>
        <w:t xml:space="preserve"> y fortalecer las capacidades del equipo, luego de identificarse en el diagnóstico inicial debilidades en la estandarización de procesos, dispersión de información entre herramientas, brechas de competencias consultivas y una baja sistematización en la ges</w:t>
      </w:r>
      <w:r>
        <w:t>tión de expansiones.</w:t>
      </w:r>
    </w:p>
    <w:p w:rsidR="007257CF" w:rsidRDefault="00373A9B">
      <w:pPr>
        <w:pStyle w:val="Textoindependiente"/>
        <w:tabs>
          <w:tab w:val="left" w:pos="1221"/>
          <w:tab w:val="left" w:pos="1581"/>
          <w:tab w:val="left" w:pos="3167"/>
          <w:tab w:val="left" w:pos="4475"/>
          <w:tab w:val="left" w:pos="4995"/>
          <w:tab w:val="left" w:pos="6686"/>
          <w:tab w:val="left" w:pos="7137"/>
          <w:tab w:val="left" w:pos="8522"/>
        </w:tabs>
        <w:spacing w:line="360" w:lineRule="auto"/>
        <w:ind w:left="141" w:right="1008" w:firstLine="720"/>
        <w:jc w:val="right"/>
      </w:pPr>
      <w:r>
        <w:t>El objetivo central del plan es mejorar</w:t>
      </w:r>
      <w:r>
        <w:rPr>
          <w:spacing w:val="-3"/>
        </w:rPr>
        <w:t xml:space="preserve"> </w:t>
      </w:r>
      <w:r>
        <w:t>la</w:t>
      </w:r>
      <w:r>
        <w:rPr>
          <w:spacing w:val="-3"/>
        </w:rPr>
        <w:t xml:space="preserve"> </w:t>
      </w:r>
      <w:r>
        <w:t>eficiencia</w:t>
      </w:r>
      <w:r>
        <w:rPr>
          <w:spacing w:val="-3"/>
        </w:rPr>
        <w:t xml:space="preserve"> </w:t>
      </w:r>
      <w:r>
        <w:t>operativa,</w:t>
      </w:r>
      <w:r>
        <w:rPr>
          <w:spacing w:val="-3"/>
        </w:rPr>
        <w:t xml:space="preserve"> </w:t>
      </w:r>
      <w:r>
        <w:t>la</w:t>
      </w:r>
      <w:r>
        <w:rPr>
          <w:spacing w:val="-3"/>
        </w:rPr>
        <w:t xml:space="preserve"> </w:t>
      </w:r>
      <w:r>
        <w:t>proactividad</w:t>
      </w:r>
      <w:r>
        <w:rPr>
          <w:spacing w:val="-3"/>
        </w:rPr>
        <w:t xml:space="preserve"> </w:t>
      </w:r>
      <w:r>
        <w:t>en la</w:t>
      </w:r>
      <w:r>
        <w:rPr>
          <w:spacing w:val="80"/>
        </w:rPr>
        <w:t xml:space="preserve"> </w:t>
      </w:r>
      <w:r>
        <w:t>gestión</w:t>
      </w:r>
      <w:r>
        <w:rPr>
          <w:spacing w:val="80"/>
        </w:rPr>
        <w:t xml:space="preserve"> </w:t>
      </w:r>
      <w:r>
        <w:t>de</w:t>
      </w:r>
      <w:r>
        <w:rPr>
          <w:spacing w:val="80"/>
        </w:rPr>
        <w:t xml:space="preserve"> </w:t>
      </w:r>
      <w:r>
        <w:t>cuentas</w:t>
      </w:r>
      <w:r>
        <w:rPr>
          <w:spacing w:val="80"/>
        </w:rPr>
        <w:t xml:space="preserve"> </w:t>
      </w:r>
      <w:r>
        <w:t>y</w:t>
      </w:r>
      <w:r>
        <w:rPr>
          <w:spacing w:val="80"/>
        </w:rPr>
        <w:t xml:space="preserve"> </w:t>
      </w:r>
      <w:r>
        <w:t>el</w:t>
      </w:r>
      <w:r>
        <w:rPr>
          <w:spacing w:val="80"/>
        </w:rPr>
        <w:t xml:space="preserve"> </w:t>
      </w:r>
      <w:r>
        <w:t>impacto</w:t>
      </w:r>
      <w:r>
        <w:rPr>
          <w:spacing w:val="80"/>
        </w:rPr>
        <w:t xml:space="preserve"> </w:t>
      </w:r>
      <w:r>
        <w:t>en</w:t>
      </w:r>
      <w:r>
        <w:rPr>
          <w:spacing w:val="80"/>
        </w:rPr>
        <w:t xml:space="preserve"> </w:t>
      </w:r>
      <w:r>
        <w:t>ingresos</w:t>
      </w:r>
      <w:r>
        <w:rPr>
          <w:spacing w:val="80"/>
        </w:rPr>
        <w:t xml:space="preserve"> </w:t>
      </w:r>
      <w:r>
        <w:t>por</w:t>
      </w:r>
      <w:r>
        <w:rPr>
          <w:spacing w:val="80"/>
        </w:rPr>
        <w:t xml:space="preserve"> </w:t>
      </w:r>
      <w:r>
        <w:t>expansiones,</w:t>
      </w:r>
      <w:r>
        <w:rPr>
          <w:spacing w:val="80"/>
        </w:rPr>
        <w:t xml:space="preserve"> </w:t>
      </w:r>
      <w:r>
        <w:t>mediante</w:t>
      </w:r>
      <w:r>
        <w:rPr>
          <w:spacing w:val="80"/>
        </w:rPr>
        <w:t xml:space="preserve"> </w:t>
      </w:r>
      <w:r>
        <w:t>la</w:t>
      </w:r>
      <w:r>
        <w:rPr>
          <w:spacing w:val="80"/>
          <w:w w:val="150"/>
        </w:rPr>
        <w:t xml:space="preserve"> </w:t>
      </w:r>
      <w:r>
        <w:t>estandarización de procesos, capacitación del equipo, optimización de la co</w:t>
      </w:r>
      <w:r>
        <w:t xml:space="preserve">municación inter-áreas y la integración de herramientas tecnológicas disponibles en la organización. </w:t>
      </w:r>
      <w:bookmarkEnd w:id="4"/>
      <w:r>
        <w:t>La</w:t>
      </w:r>
      <w:r>
        <w:rPr>
          <w:spacing w:val="80"/>
        </w:rPr>
        <w:t xml:space="preserve"> </w:t>
      </w:r>
      <w:r>
        <w:t>metodología</w:t>
      </w:r>
      <w:r>
        <w:rPr>
          <w:spacing w:val="80"/>
        </w:rPr>
        <w:t xml:space="preserve"> </w:t>
      </w:r>
      <w:r>
        <w:t>aplicada</w:t>
      </w:r>
      <w:r>
        <w:rPr>
          <w:spacing w:val="80"/>
        </w:rPr>
        <w:t xml:space="preserve"> </w:t>
      </w:r>
      <w:r>
        <w:t>combinó</w:t>
      </w:r>
      <w:r>
        <w:rPr>
          <w:spacing w:val="80"/>
        </w:rPr>
        <w:t xml:space="preserve"> </w:t>
      </w:r>
      <w:r>
        <w:t>el</w:t>
      </w:r>
      <w:r>
        <w:rPr>
          <w:spacing w:val="80"/>
        </w:rPr>
        <w:t xml:space="preserve"> </w:t>
      </w:r>
      <w:r>
        <w:t>análisis</w:t>
      </w:r>
      <w:r>
        <w:rPr>
          <w:spacing w:val="80"/>
        </w:rPr>
        <w:t xml:space="preserve"> </w:t>
      </w:r>
      <w:r>
        <w:t>cualitativo</w:t>
      </w:r>
      <w:r>
        <w:rPr>
          <w:spacing w:val="80"/>
        </w:rPr>
        <w:t xml:space="preserve"> </w:t>
      </w:r>
      <w:r>
        <w:t>y</w:t>
      </w:r>
      <w:r>
        <w:rPr>
          <w:spacing w:val="80"/>
        </w:rPr>
        <w:t xml:space="preserve"> </w:t>
      </w:r>
      <w:r>
        <w:t>cuantitativo</w:t>
      </w:r>
      <w:r>
        <w:rPr>
          <w:spacing w:val="80"/>
        </w:rPr>
        <w:t xml:space="preserve"> </w:t>
      </w:r>
      <w:r>
        <w:t>del proceso actual, benchmarking con buenas prácticas de empresas SaaS y entrevistas al</w:t>
      </w:r>
      <w:r>
        <w:rPr>
          <w:spacing w:val="80"/>
        </w:rPr>
        <w:t xml:space="preserve"> </w:t>
      </w:r>
      <w:r>
        <w:t>equipo</w:t>
      </w:r>
      <w:r>
        <w:rPr>
          <w:spacing w:val="80"/>
        </w:rPr>
        <w:t xml:space="preserve"> </w:t>
      </w:r>
      <w:r>
        <w:t>de</w:t>
      </w:r>
      <w:r>
        <w:rPr>
          <w:spacing w:val="80"/>
        </w:rPr>
        <w:t xml:space="preserve"> </w:t>
      </w:r>
      <w:r>
        <w:t>Customer</w:t>
      </w:r>
      <w:r>
        <w:rPr>
          <w:spacing w:val="80"/>
        </w:rPr>
        <w:t xml:space="preserve"> </w:t>
      </w:r>
      <w:r>
        <w:t>Success.</w:t>
      </w:r>
      <w:r>
        <w:rPr>
          <w:spacing w:val="80"/>
        </w:rPr>
        <w:t xml:space="preserve"> </w:t>
      </w:r>
      <w:r>
        <w:t>A</w:t>
      </w:r>
      <w:r>
        <w:rPr>
          <w:spacing w:val="80"/>
        </w:rPr>
        <w:t xml:space="preserve"> </w:t>
      </w:r>
      <w:r>
        <w:t>partir</w:t>
      </w:r>
      <w:r>
        <w:rPr>
          <w:spacing w:val="80"/>
        </w:rPr>
        <w:t xml:space="preserve"> </w:t>
      </w:r>
      <w:r>
        <w:t>de</w:t>
      </w:r>
      <w:r>
        <w:rPr>
          <w:spacing w:val="80"/>
        </w:rPr>
        <w:t xml:space="preserve"> </w:t>
      </w:r>
      <w:r>
        <w:t>esta</w:t>
      </w:r>
      <w:r>
        <w:rPr>
          <w:spacing w:val="80"/>
        </w:rPr>
        <w:t xml:space="preserve"> </w:t>
      </w:r>
      <w:r>
        <w:t>información,</w:t>
      </w:r>
      <w:r>
        <w:rPr>
          <w:spacing w:val="80"/>
        </w:rPr>
        <w:t xml:space="preserve"> </w:t>
      </w:r>
      <w:r>
        <w:t>se</w:t>
      </w:r>
      <w:r>
        <w:rPr>
          <w:spacing w:val="80"/>
        </w:rPr>
        <w:t xml:space="preserve"> </w:t>
      </w:r>
      <w:r>
        <w:t>diseñó</w:t>
      </w:r>
      <w:r>
        <w:rPr>
          <w:spacing w:val="80"/>
        </w:rPr>
        <w:t xml:space="preserve"> </w:t>
      </w:r>
      <w:r>
        <w:t>un</w:t>
      </w:r>
      <w:r>
        <w:rPr>
          <w:spacing w:val="80"/>
        </w:rPr>
        <w:t xml:space="preserve"> </w:t>
      </w:r>
      <w:r>
        <w:t>plan estructurado</w:t>
      </w:r>
      <w:r>
        <w:rPr>
          <w:spacing w:val="40"/>
        </w:rPr>
        <w:t xml:space="preserve"> </w:t>
      </w:r>
      <w:r>
        <w:t>en cuatro fases: (1) preparación y sensibilización, (2) estandarización de</w:t>
      </w:r>
      <w:r>
        <w:rPr>
          <w:spacing w:val="80"/>
        </w:rPr>
        <w:t xml:space="preserve"> </w:t>
      </w:r>
      <w:r>
        <w:rPr>
          <w:spacing w:val="-2"/>
        </w:rPr>
        <w:t>proc</w:t>
      </w:r>
      <w:r>
        <w:rPr>
          <w:spacing w:val="-2"/>
        </w:rPr>
        <w:t>esos</w:t>
      </w:r>
      <w:r>
        <w:tab/>
      </w:r>
      <w:r>
        <w:rPr>
          <w:spacing w:val="-10"/>
        </w:rPr>
        <w:t>y</w:t>
      </w:r>
      <w:r>
        <w:tab/>
      </w:r>
      <w:r>
        <w:rPr>
          <w:spacing w:val="-2"/>
        </w:rPr>
        <w:t>comunicación</w:t>
      </w:r>
      <w:r>
        <w:tab/>
      </w:r>
      <w:r>
        <w:rPr>
          <w:spacing w:val="-2"/>
        </w:rPr>
        <w:t>inter-áreas,</w:t>
      </w:r>
      <w:r>
        <w:tab/>
      </w:r>
      <w:r>
        <w:rPr>
          <w:spacing w:val="-5"/>
        </w:rPr>
        <w:t>(3)</w:t>
      </w:r>
      <w:r>
        <w:tab/>
      </w:r>
      <w:r>
        <w:rPr>
          <w:spacing w:val="-2"/>
        </w:rPr>
        <w:t>fortalecimiento</w:t>
      </w:r>
      <w:r>
        <w:tab/>
      </w:r>
      <w:r>
        <w:rPr>
          <w:spacing w:val="-5"/>
        </w:rPr>
        <w:t>de</w:t>
      </w:r>
      <w:r>
        <w:tab/>
      </w:r>
      <w:r>
        <w:rPr>
          <w:spacing w:val="-2"/>
        </w:rPr>
        <w:t>capacidades</w:t>
      </w:r>
      <w:r>
        <w:tab/>
      </w:r>
      <w:r>
        <w:rPr>
          <w:spacing w:val="-10"/>
        </w:rPr>
        <w:t>y</w:t>
      </w:r>
    </w:p>
    <w:p w:rsidR="007257CF" w:rsidRDefault="00373A9B">
      <w:pPr>
        <w:pStyle w:val="Textoindependiente"/>
        <w:ind w:left="141"/>
        <w:jc w:val="both"/>
      </w:pPr>
      <w:proofErr w:type="gramStart"/>
      <w:r>
        <w:t>automatización</w:t>
      </w:r>
      <w:proofErr w:type="gramEnd"/>
      <w:r>
        <w:t xml:space="preserve">, y (4) rediseño de la etapa de </w:t>
      </w:r>
      <w:r>
        <w:rPr>
          <w:spacing w:val="-2"/>
        </w:rPr>
        <w:t>implementación.</w:t>
      </w:r>
    </w:p>
    <w:p w:rsidR="007257CF" w:rsidRDefault="00373A9B">
      <w:pPr>
        <w:pStyle w:val="Textoindependiente"/>
        <w:spacing w:before="138" w:line="360" w:lineRule="auto"/>
        <w:ind w:left="141" w:right="1013" w:firstLine="720"/>
        <w:jc w:val="both"/>
      </w:pPr>
      <w:r>
        <w:t xml:space="preserve">Entre los principales hallazgos destacan la falta de un marco </w:t>
      </w:r>
      <w:r>
        <w:t>metodológico común, la dependencia excesiva del esfuerzo individual y la ausencia de trazabilidad clara en las oportunidades de expansión. Las soluciones propuestas abordan estas brechas desde un enfoque integral que articula procesos, personas y tecnologí</w:t>
      </w:r>
      <w:r>
        <w:t>a, garantizando una ejecución escalonada y sostenible.</w:t>
      </w:r>
    </w:p>
    <w:p w:rsidR="007257CF" w:rsidRDefault="00373A9B">
      <w:pPr>
        <w:pStyle w:val="Textoindependiente"/>
        <w:spacing w:line="360" w:lineRule="auto"/>
        <w:ind w:left="141" w:right="1013" w:firstLine="720"/>
        <w:jc w:val="both"/>
      </w:pPr>
      <w:r>
        <w:t>Los resultados esperados incluyen una reducción de hasta 20% en tareas administrativas, mejoras en la productividad y un incremento</w:t>
      </w:r>
      <w:r>
        <w:rPr>
          <w:spacing w:val="-3"/>
        </w:rPr>
        <w:t xml:space="preserve"> </w:t>
      </w:r>
      <w:r>
        <w:t>estimado</w:t>
      </w:r>
      <w:r>
        <w:rPr>
          <w:spacing w:val="-3"/>
        </w:rPr>
        <w:t xml:space="preserve"> </w:t>
      </w:r>
      <w:r>
        <w:t>del</w:t>
      </w:r>
      <w:r>
        <w:rPr>
          <w:spacing w:val="-3"/>
        </w:rPr>
        <w:t xml:space="preserve"> </w:t>
      </w:r>
      <w:r>
        <w:t>10%</w:t>
      </w:r>
      <w:r>
        <w:rPr>
          <w:spacing w:val="-3"/>
        </w:rPr>
        <w:t xml:space="preserve"> </w:t>
      </w:r>
      <w:r>
        <w:t>al</w:t>
      </w:r>
      <w:r>
        <w:rPr>
          <w:spacing w:val="-3"/>
        </w:rPr>
        <w:t xml:space="preserve"> </w:t>
      </w:r>
      <w:r>
        <w:t>15% en</w:t>
      </w:r>
      <w:r>
        <w:rPr>
          <w:spacing w:val="30"/>
        </w:rPr>
        <w:t xml:space="preserve"> </w:t>
      </w:r>
      <w:r>
        <w:t>ingresos</w:t>
      </w:r>
      <w:r>
        <w:rPr>
          <w:spacing w:val="30"/>
        </w:rPr>
        <w:t xml:space="preserve"> </w:t>
      </w:r>
      <w:r>
        <w:t>por</w:t>
      </w:r>
      <w:r>
        <w:rPr>
          <w:spacing w:val="30"/>
        </w:rPr>
        <w:t xml:space="preserve"> </w:t>
      </w:r>
      <w:r>
        <w:t>expansiones.</w:t>
      </w:r>
      <w:r>
        <w:rPr>
          <w:spacing w:val="30"/>
        </w:rPr>
        <w:t xml:space="preserve"> </w:t>
      </w:r>
      <w:r>
        <w:t>La</w:t>
      </w:r>
      <w:r>
        <w:rPr>
          <w:spacing w:val="30"/>
        </w:rPr>
        <w:t xml:space="preserve"> </w:t>
      </w:r>
      <w:r>
        <w:t>evaluación</w:t>
      </w:r>
      <w:r>
        <w:rPr>
          <w:spacing w:val="30"/>
        </w:rPr>
        <w:t xml:space="preserve"> </w:t>
      </w:r>
      <w:r>
        <w:t>ec</w:t>
      </w:r>
      <w:r>
        <w:t>onómica</w:t>
      </w:r>
      <w:r>
        <w:rPr>
          <w:spacing w:val="30"/>
        </w:rPr>
        <w:t xml:space="preserve"> </w:t>
      </w:r>
      <w:r>
        <w:t>proyecta</w:t>
      </w:r>
      <w:r>
        <w:rPr>
          <w:spacing w:val="15"/>
        </w:rPr>
        <w:t xml:space="preserve"> </w:t>
      </w:r>
      <w:r>
        <w:t>un</w:t>
      </w:r>
      <w:r>
        <w:rPr>
          <w:spacing w:val="15"/>
        </w:rPr>
        <w:t xml:space="preserve"> </w:t>
      </w:r>
      <w:r>
        <w:t>retorno</w:t>
      </w:r>
      <w:r>
        <w:rPr>
          <w:spacing w:val="15"/>
        </w:rPr>
        <w:t xml:space="preserve"> </w:t>
      </w:r>
      <w:r>
        <w:t>neto</w:t>
      </w:r>
      <w:r>
        <w:rPr>
          <w:spacing w:val="15"/>
        </w:rPr>
        <w:t xml:space="preserve"> </w:t>
      </w:r>
      <w:r>
        <w:rPr>
          <w:spacing w:val="-2"/>
        </w:rPr>
        <w:t>entre</w:t>
      </w:r>
    </w:p>
    <w:p w:rsidR="007257CF" w:rsidRDefault="00373A9B">
      <w:pPr>
        <w:pStyle w:val="Textoindependiente"/>
        <w:ind w:left="141"/>
        <w:jc w:val="both"/>
      </w:pPr>
      <w:r>
        <w:t xml:space="preserve">2.3 y 3.5 veces la inversión inicial, confirmando la viabilidad financiera del </w:t>
      </w:r>
      <w:r>
        <w:rPr>
          <w:spacing w:val="-2"/>
        </w:rPr>
        <w:t>plan.</w:t>
      </w:r>
    </w:p>
    <w:p w:rsidR="007257CF" w:rsidRDefault="00373A9B">
      <w:pPr>
        <w:pStyle w:val="Textoindependiente"/>
        <w:spacing w:before="138" w:line="360" w:lineRule="auto"/>
        <w:ind w:left="141" w:right="1006" w:firstLine="720"/>
        <w:jc w:val="both"/>
      </w:pPr>
      <w:r>
        <w:t>En conclusión, la propuesta consolida una</w:t>
      </w:r>
      <w:r>
        <w:rPr>
          <w:spacing w:val="-3"/>
        </w:rPr>
        <w:t xml:space="preserve"> </w:t>
      </w:r>
      <w:r>
        <w:t>hoja</w:t>
      </w:r>
      <w:r>
        <w:rPr>
          <w:spacing w:val="-3"/>
        </w:rPr>
        <w:t xml:space="preserve"> </w:t>
      </w:r>
      <w:r>
        <w:t>de</w:t>
      </w:r>
      <w:r>
        <w:rPr>
          <w:spacing w:val="-3"/>
        </w:rPr>
        <w:t xml:space="preserve"> </w:t>
      </w:r>
      <w:r>
        <w:t>ruta</w:t>
      </w:r>
      <w:r>
        <w:rPr>
          <w:spacing w:val="-3"/>
        </w:rPr>
        <w:t xml:space="preserve"> </w:t>
      </w:r>
      <w:r>
        <w:t>realista</w:t>
      </w:r>
      <w:r>
        <w:rPr>
          <w:spacing w:val="-3"/>
        </w:rPr>
        <w:t xml:space="preserve"> </w:t>
      </w:r>
      <w:r>
        <w:t>y</w:t>
      </w:r>
      <w:r>
        <w:rPr>
          <w:spacing w:val="-3"/>
        </w:rPr>
        <w:t xml:space="preserve"> </w:t>
      </w:r>
      <w:r>
        <w:t>de</w:t>
      </w:r>
      <w:r>
        <w:rPr>
          <w:spacing w:val="-3"/>
        </w:rPr>
        <w:t xml:space="preserve"> </w:t>
      </w:r>
      <w:r>
        <w:t>alto</w:t>
      </w:r>
      <w:r>
        <w:rPr>
          <w:spacing w:val="-3"/>
        </w:rPr>
        <w:t xml:space="preserve"> </w:t>
      </w:r>
      <w:r>
        <w:t>impacto para fortalecer el rol del área de Customer Success como generadora de valor</w:t>
      </w:r>
      <w:r>
        <w:rPr>
          <w:spacing w:val="40"/>
        </w:rPr>
        <w:t xml:space="preserve"> </w:t>
      </w:r>
      <w:r>
        <w:t>estratégico en EQUIS. Las recomendaciones finales apuntan a institucionalizar la</w:t>
      </w:r>
      <w:r>
        <w:rPr>
          <w:spacing w:val="40"/>
        </w:rPr>
        <w:t xml:space="preserve"> </w:t>
      </w:r>
      <w:r>
        <w:t>cultura de mejora continua mediante revisiones periódicas, capacitación constante y un lid</w:t>
      </w:r>
      <w:r>
        <w:t>erazgo comprometido con la evolución del modelo operativo.</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1"/>
        <w:ind w:right="1035"/>
        <w:jc w:val="center"/>
      </w:pPr>
      <w:bookmarkStart w:id="5" w:name="INTRODUCCIÓN_"/>
      <w:bookmarkStart w:id="6" w:name="h.b8h99exrk4nv"/>
      <w:bookmarkEnd w:id="5"/>
      <w:bookmarkEnd w:id="6"/>
      <w:r>
        <w:rPr>
          <w:spacing w:val="-2"/>
        </w:rPr>
        <w:lastRenderedPageBreak/>
        <w:t>INTRODUCCIÓN</w:t>
      </w:r>
    </w:p>
    <w:p w:rsidR="007257CF" w:rsidRDefault="007257CF">
      <w:pPr>
        <w:pStyle w:val="Textoindependiente"/>
        <w:rPr>
          <w:b/>
        </w:rPr>
      </w:pPr>
    </w:p>
    <w:p w:rsidR="007257CF" w:rsidRDefault="007257CF">
      <w:pPr>
        <w:pStyle w:val="Textoindependiente"/>
        <w:rPr>
          <w:b/>
        </w:rPr>
      </w:pPr>
    </w:p>
    <w:p w:rsidR="007257CF" w:rsidRDefault="007257CF">
      <w:pPr>
        <w:pStyle w:val="Textoindependiente"/>
        <w:spacing w:before="138"/>
        <w:rPr>
          <w:b/>
        </w:rPr>
      </w:pPr>
    </w:p>
    <w:p w:rsidR="007257CF" w:rsidRDefault="00373A9B">
      <w:pPr>
        <w:pStyle w:val="Textoindependiente"/>
        <w:spacing w:line="360" w:lineRule="auto"/>
        <w:ind w:left="141" w:right="1006" w:firstLine="720"/>
        <w:jc w:val="both"/>
      </w:pPr>
      <w:r>
        <w:t>En el dinámico entorno de las empresas tecnológicas en América Latina, las organizaciones que ofrecen soluciones digitales enfrentan desafíos significativos relaci</w:t>
      </w:r>
      <w:r>
        <w:t>onados con la escalabilidad operativa y la gestión eficiente de sus equipos de postventa. Tal es el caso de EQUIS, una empresa tecnológica de</w:t>
      </w:r>
      <w:r>
        <w:rPr>
          <w:spacing w:val="-3"/>
        </w:rPr>
        <w:t xml:space="preserve"> </w:t>
      </w:r>
      <w:r>
        <w:t>diseño</w:t>
      </w:r>
      <w:r>
        <w:rPr>
          <w:spacing w:val="-3"/>
        </w:rPr>
        <w:t xml:space="preserve"> </w:t>
      </w:r>
      <w:r>
        <w:t>conversacional fundada en 2019, ubicada en la ciudad de Panamá, Panamá, que ofrece desde su creación una pl</w:t>
      </w:r>
      <w:r>
        <w:t>ataforma web para la gestión de mensajería digital multicanal en contextos empresariales</w:t>
      </w:r>
      <w:r>
        <w:rPr>
          <w:spacing w:val="-8"/>
        </w:rPr>
        <w:t xml:space="preserve"> </w:t>
      </w:r>
      <w:r>
        <w:t>(WhatsApp,</w:t>
      </w:r>
      <w:r>
        <w:rPr>
          <w:spacing w:val="-8"/>
        </w:rPr>
        <w:t xml:space="preserve"> </w:t>
      </w:r>
      <w:r>
        <w:t>Messenger,</w:t>
      </w:r>
      <w:r>
        <w:rPr>
          <w:spacing w:val="-8"/>
        </w:rPr>
        <w:t xml:space="preserve"> </w:t>
      </w:r>
      <w:r>
        <w:t>Instagram,</w:t>
      </w:r>
      <w:r>
        <w:rPr>
          <w:spacing w:val="-8"/>
        </w:rPr>
        <w:t xml:space="preserve"> </w:t>
      </w:r>
      <w:r>
        <w:t>Web).</w:t>
      </w:r>
      <w:r>
        <w:rPr>
          <w:spacing w:val="-8"/>
        </w:rPr>
        <w:t xml:space="preserve"> </w:t>
      </w:r>
      <w:r>
        <w:t>Desde</w:t>
      </w:r>
      <w:r>
        <w:rPr>
          <w:spacing w:val="-8"/>
        </w:rPr>
        <w:t xml:space="preserve"> </w:t>
      </w:r>
      <w:r>
        <w:t>su</w:t>
      </w:r>
      <w:r>
        <w:rPr>
          <w:spacing w:val="-8"/>
        </w:rPr>
        <w:t xml:space="preserve"> </w:t>
      </w:r>
      <w:r>
        <w:t>creación,</w:t>
      </w:r>
      <w:r>
        <w:rPr>
          <w:spacing w:val="-8"/>
        </w:rPr>
        <w:t xml:space="preserve"> </w:t>
      </w:r>
      <w:r>
        <w:t>la compañía ha experimentado un crecimiento sostenido, alcanzando una cartera de aproximadamente 500 clientes</w:t>
      </w:r>
      <w:r>
        <w:t xml:space="preserve"> distribuidos en varios países de latinoamérica y conformando un equipo de más de 100 colaboradores, gestionados en un modelo de trabajo remoto.</w:t>
      </w:r>
    </w:p>
    <w:p w:rsidR="007257CF" w:rsidRDefault="00373A9B">
      <w:pPr>
        <w:pStyle w:val="Textoindependiente"/>
        <w:spacing w:line="360" w:lineRule="auto"/>
        <w:ind w:left="141" w:right="1006" w:firstLine="720"/>
        <w:jc w:val="both"/>
      </w:pPr>
      <w:r>
        <w:t>El modelo</w:t>
      </w:r>
      <w:r>
        <w:rPr>
          <w:spacing w:val="-3"/>
        </w:rPr>
        <w:t xml:space="preserve"> </w:t>
      </w:r>
      <w:r>
        <w:t>de</w:t>
      </w:r>
      <w:r>
        <w:rPr>
          <w:spacing w:val="-3"/>
        </w:rPr>
        <w:t xml:space="preserve"> </w:t>
      </w:r>
      <w:r>
        <w:t>negocio</w:t>
      </w:r>
      <w:r>
        <w:rPr>
          <w:spacing w:val="-3"/>
        </w:rPr>
        <w:t xml:space="preserve"> </w:t>
      </w:r>
      <w:r>
        <w:t>de</w:t>
      </w:r>
      <w:r>
        <w:rPr>
          <w:spacing w:val="-3"/>
        </w:rPr>
        <w:t xml:space="preserve"> </w:t>
      </w:r>
      <w:r>
        <w:t>EQUIS</w:t>
      </w:r>
      <w:r>
        <w:rPr>
          <w:spacing w:val="-3"/>
        </w:rPr>
        <w:t xml:space="preserve"> </w:t>
      </w:r>
      <w:r>
        <w:t>se</w:t>
      </w:r>
      <w:r>
        <w:rPr>
          <w:spacing w:val="-3"/>
        </w:rPr>
        <w:t xml:space="preserve"> </w:t>
      </w:r>
      <w:r>
        <w:t>basa</w:t>
      </w:r>
      <w:r>
        <w:rPr>
          <w:spacing w:val="-3"/>
        </w:rPr>
        <w:t xml:space="preserve"> </w:t>
      </w:r>
      <w:r>
        <w:t>en</w:t>
      </w:r>
      <w:r>
        <w:rPr>
          <w:spacing w:val="-3"/>
        </w:rPr>
        <w:t xml:space="preserve"> </w:t>
      </w:r>
      <w:r>
        <w:t>un</w:t>
      </w:r>
      <w:r>
        <w:rPr>
          <w:spacing w:val="-3"/>
        </w:rPr>
        <w:t xml:space="preserve"> </w:t>
      </w:r>
      <w:r>
        <w:t>enfoque</w:t>
      </w:r>
      <w:r>
        <w:rPr>
          <w:spacing w:val="-3"/>
        </w:rPr>
        <w:t xml:space="preserve"> </w:t>
      </w:r>
      <w:r>
        <w:t>B2B,</w:t>
      </w:r>
      <w:r>
        <w:rPr>
          <w:spacing w:val="-3"/>
        </w:rPr>
        <w:t xml:space="preserve"> </w:t>
      </w:r>
      <w:r>
        <w:t>con</w:t>
      </w:r>
      <w:r>
        <w:rPr>
          <w:spacing w:val="-3"/>
        </w:rPr>
        <w:t xml:space="preserve"> </w:t>
      </w:r>
      <w:r>
        <w:t>ventas</w:t>
      </w:r>
      <w:r>
        <w:rPr>
          <w:spacing w:val="-3"/>
        </w:rPr>
        <w:t xml:space="preserve"> </w:t>
      </w:r>
      <w:r>
        <w:t>directas e indirectas a través de Partners,</w:t>
      </w:r>
      <w:r>
        <w:t xml:space="preserve"> donde</w:t>
      </w:r>
      <w:r>
        <w:rPr>
          <w:spacing w:val="-3"/>
        </w:rPr>
        <w:t xml:space="preserve"> </w:t>
      </w:r>
      <w:r>
        <w:t>la</w:t>
      </w:r>
      <w:r>
        <w:rPr>
          <w:spacing w:val="-3"/>
        </w:rPr>
        <w:t xml:space="preserve"> </w:t>
      </w:r>
      <w:r>
        <w:t>experiencia</w:t>
      </w:r>
      <w:r>
        <w:rPr>
          <w:spacing w:val="-3"/>
        </w:rPr>
        <w:t xml:space="preserve"> </w:t>
      </w:r>
      <w:r>
        <w:t>postventa</w:t>
      </w:r>
      <w:r>
        <w:rPr>
          <w:spacing w:val="-3"/>
        </w:rPr>
        <w:t xml:space="preserve"> </w:t>
      </w:r>
      <w:r>
        <w:t>representa</w:t>
      </w:r>
      <w:r>
        <w:rPr>
          <w:spacing w:val="-3"/>
        </w:rPr>
        <w:t xml:space="preserve"> </w:t>
      </w:r>
      <w:r>
        <w:t>un</w:t>
      </w:r>
      <w:r>
        <w:rPr>
          <w:spacing w:val="-3"/>
        </w:rPr>
        <w:t xml:space="preserve"> </w:t>
      </w:r>
      <w:r>
        <w:t>elemento diferenciador clave. En este contexto, el equipo de Customer Success asume un rol estratégico, siendo el principal responsable</w:t>
      </w:r>
      <w:r>
        <w:rPr>
          <w:spacing w:val="-3"/>
        </w:rPr>
        <w:t xml:space="preserve"> </w:t>
      </w:r>
      <w:r>
        <w:t>de</w:t>
      </w:r>
      <w:r>
        <w:rPr>
          <w:spacing w:val="-3"/>
        </w:rPr>
        <w:t xml:space="preserve"> </w:t>
      </w:r>
      <w:r>
        <w:t>acompañar</w:t>
      </w:r>
      <w:r>
        <w:rPr>
          <w:spacing w:val="-3"/>
        </w:rPr>
        <w:t xml:space="preserve"> </w:t>
      </w:r>
      <w:r>
        <w:t>al</w:t>
      </w:r>
      <w:r>
        <w:rPr>
          <w:spacing w:val="-3"/>
        </w:rPr>
        <w:t xml:space="preserve"> </w:t>
      </w:r>
      <w:r>
        <w:t>cliente</w:t>
      </w:r>
      <w:r>
        <w:rPr>
          <w:spacing w:val="-3"/>
        </w:rPr>
        <w:t xml:space="preserve"> </w:t>
      </w:r>
      <w:r>
        <w:t>en</w:t>
      </w:r>
      <w:r>
        <w:rPr>
          <w:spacing w:val="-3"/>
        </w:rPr>
        <w:t xml:space="preserve"> </w:t>
      </w:r>
      <w:r>
        <w:t>la</w:t>
      </w:r>
      <w:r>
        <w:rPr>
          <w:spacing w:val="-3"/>
        </w:rPr>
        <w:t xml:space="preserve"> </w:t>
      </w:r>
      <w:r>
        <w:t>adopción</w:t>
      </w:r>
      <w:r>
        <w:rPr>
          <w:spacing w:val="-3"/>
        </w:rPr>
        <w:t xml:space="preserve"> </w:t>
      </w:r>
      <w:r>
        <w:t>de</w:t>
      </w:r>
      <w:r>
        <w:rPr>
          <w:spacing w:val="-3"/>
        </w:rPr>
        <w:t xml:space="preserve"> </w:t>
      </w:r>
      <w:r>
        <w:t>la solución, garantizar su retención, y promover oportunidades de expansión comercial.</w:t>
      </w:r>
      <w:r>
        <w:rPr>
          <w:spacing w:val="40"/>
        </w:rPr>
        <w:t xml:space="preserve"> </w:t>
      </w:r>
      <w:r>
        <w:t>Sin embargo, desde 2023, el crecimiento acelerado de la compañía ha expuesto limitaciones</w:t>
      </w:r>
      <w:r>
        <w:rPr>
          <w:spacing w:val="-4"/>
        </w:rPr>
        <w:t xml:space="preserve"> </w:t>
      </w:r>
      <w:r>
        <w:t>operativas</w:t>
      </w:r>
      <w:r>
        <w:rPr>
          <w:spacing w:val="-4"/>
        </w:rPr>
        <w:t xml:space="preserve"> </w:t>
      </w:r>
      <w:r>
        <w:t>importantes,</w:t>
      </w:r>
      <w:r>
        <w:rPr>
          <w:spacing w:val="-4"/>
        </w:rPr>
        <w:t xml:space="preserve"> </w:t>
      </w:r>
      <w:r>
        <w:t>particularmente</w:t>
      </w:r>
      <w:r>
        <w:rPr>
          <w:spacing w:val="-4"/>
        </w:rPr>
        <w:t xml:space="preserve"> </w:t>
      </w:r>
      <w:r>
        <w:t>en</w:t>
      </w:r>
      <w:r>
        <w:rPr>
          <w:spacing w:val="-4"/>
        </w:rPr>
        <w:t xml:space="preserve"> </w:t>
      </w:r>
      <w:r>
        <w:t>los</w:t>
      </w:r>
      <w:r>
        <w:rPr>
          <w:spacing w:val="-4"/>
        </w:rPr>
        <w:t xml:space="preserve"> </w:t>
      </w:r>
      <w:r>
        <w:t>procesos</w:t>
      </w:r>
      <w:r>
        <w:rPr>
          <w:spacing w:val="-4"/>
        </w:rPr>
        <w:t xml:space="preserve"> </w:t>
      </w:r>
      <w:r>
        <w:t>internos</w:t>
      </w:r>
      <w:r>
        <w:rPr>
          <w:spacing w:val="-4"/>
        </w:rPr>
        <w:t xml:space="preserve"> </w:t>
      </w:r>
      <w:r>
        <w:t>del</w:t>
      </w:r>
      <w:r>
        <w:rPr>
          <w:spacing w:val="-4"/>
        </w:rPr>
        <w:t xml:space="preserve"> </w:t>
      </w:r>
      <w:r>
        <w:t>área</w:t>
      </w:r>
      <w:r>
        <w:rPr>
          <w:spacing w:val="-4"/>
        </w:rPr>
        <w:t xml:space="preserve"> </w:t>
      </w:r>
      <w:r>
        <w:t>de Cu</w:t>
      </w:r>
      <w:r>
        <w:t>stomer</w:t>
      </w:r>
      <w:r>
        <w:rPr>
          <w:spacing w:val="-3"/>
        </w:rPr>
        <w:t xml:space="preserve"> </w:t>
      </w:r>
      <w:r>
        <w:t>Success.</w:t>
      </w:r>
      <w:r>
        <w:rPr>
          <w:spacing w:val="-3"/>
        </w:rPr>
        <w:t xml:space="preserve"> </w:t>
      </w:r>
      <w:r>
        <w:t>Estas</w:t>
      </w:r>
      <w:r>
        <w:rPr>
          <w:spacing w:val="-3"/>
        </w:rPr>
        <w:t xml:space="preserve"> </w:t>
      </w:r>
      <w:r>
        <w:t>limitaciones</w:t>
      </w:r>
      <w:r>
        <w:rPr>
          <w:spacing w:val="-3"/>
        </w:rPr>
        <w:t xml:space="preserve"> </w:t>
      </w:r>
      <w:r>
        <w:t>se</w:t>
      </w:r>
      <w:r>
        <w:rPr>
          <w:spacing w:val="-3"/>
        </w:rPr>
        <w:t xml:space="preserve"> </w:t>
      </w:r>
      <w:r>
        <w:t>manifiestan</w:t>
      </w:r>
      <w:r>
        <w:rPr>
          <w:spacing w:val="-3"/>
        </w:rPr>
        <w:t xml:space="preserve"> </w:t>
      </w:r>
      <w:r>
        <w:t>en</w:t>
      </w:r>
      <w:r>
        <w:rPr>
          <w:spacing w:val="-3"/>
        </w:rPr>
        <w:t xml:space="preserve"> </w:t>
      </w:r>
      <w:r>
        <w:t>cuellos</w:t>
      </w:r>
      <w:r>
        <w:rPr>
          <w:spacing w:val="-3"/>
        </w:rPr>
        <w:t xml:space="preserve"> </w:t>
      </w:r>
      <w:r>
        <w:t>de</w:t>
      </w:r>
      <w:r>
        <w:rPr>
          <w:spacing w:val="-3"/>
        </w:rPr>
        <w:t xml:space="preserve"> </w:t>
      </w:r>
      <w:r>
        <w:t>botella,</w:t>
      </w:r>
      <w:r>
        <w:rPr>
          <w:spacing w:val="-3"/>
        </w:rPr>
        <w:t xml:space="preserve"> </w:t>
      </w:r>
      <w:r>
        <w:t>duplicidad</w:t>
      </w:r>
      <w:r>
        <w:rPr>
          <w:spacing w:val="-3"/>
        </w:rPr>
        <w:t xml:space="preserve"> </w:t>
      </w:r>
      <w:r>
        <w:t xml:space="preserve">de tareas, falta de estandarización y desafíos para mantener una experiencia consistente a </w:t>
      </w:r>
      <w:r>
        <w:rPr>
          <w:spacing w:val="-2"/>
        </w:rPr>
        <w:t>escala.</w:t>
      </w:r>
    </w:p>
    <w:p w:rsidR="007257CF" w:rsidRDefault="00373A9B">
      <w:pPr>
        <w:pStyle w:val="Textoindependiente"/>
        <w:spacing w:line="360" w:lineRule="auto"/>
        <w:ind w:left="141" w:right="1007" w:firstLine="720"/>
        <w:jc w:val="both"/>
      </w:pPr>
      <w:r>
        <w:t>Este escenario</w:t>
      </w:r>
      <w:r>
        <w:rPr>
          <w:spacing w:val="-4"/>
        </w:rPr>
        <w:t xml:space="preserve"> </w:t>
      </w:r>
      <w:r>
        <w:t>adquiere</w:t>
      </w:r>
      <w:r>
        <w:rPr>
          <w:spacing w:val="-4"/>
        </w:rPr>
        <w:t xml:space="preserve"> </w:t>
      </w:r>
      <w:r>
        <w:t>especial</w:t>
      </w:r>
      <w:r>
        <w:rPr>
          <w:spacing w:val="-4"/>
        </w:rPr>
        <w:t xml:space="preserve"> </w:t>
      </w:r>
      <w:r>
        <w:t>urgencia</w:t>
      </w:r>
      <w:r>
        <w:rPr>
          <w:spacing w:val="-4"/>
        </w:rPr>
        <w:t xml:space="preserve"> </w:t>
      </w:r>
      <w:r>
        <w:t>si</w:t>
      </w:r>
      <w:r>
        <w:rPr>
          <w:spacing w:val="-4"/>
        </w:rPr>
        <w:t xml:space="preserve"> </w:t>
      </w:r>
      <w:r>
        <w:t>se</w:t>
      </w:r>
      <w:r>
        <w:rPr>
          <w:spacing w:val="-4"/>
        </w:rPr>
        <w:t xml:space="preserve"> </w:t>
      </w:r>
      <w:r>
        <w:t>considera</w:t>
      </w:r>
      <w:r>
        <w:rPr>
          <w:spacing w:val="-4"/>
        </w:rPr>
        <w:t xml:space="preserve"> </w:t>
      </w:r>
      <w:r>
        <w:t>el</w:t>
      </w:r>
      <w:r>
        <w:rPr>
          <w:spacing w:val="-4"/>
        </w:rPr>
        <w:t xml:space="preserve"> </w:t>
      </w:r>
      <w:r>
        <w:t>contexto</w:t>
      </w:r>
      <w:r>
        <w:rPr>
          <w:spacing w:val="-4"/>
        </w:rPr>
        <w:t xml:space="preserve"> </w:t>
      </w:r>
      <w:r>
        <w:t>com</w:t>
      </w:r>
      <w:r>
        <w:t>petitivo actual. En los últimos años, el ecosistema de soluciones digitales en Latinoamérica ha mostrado un crecimiento sostenido, con más de 38000 startups activas en la región al cierre de 2023, y con sectores como el SaaS B2B liderando en inversión y ex</w:t>
      </w:r>
      <w:r>
        <w:t>pansión geográfica (LAVCA, 2023). Según CB Insights (2023), el 67% de las startups tecnológicas que logran escalar de forma sostenible implementan procesos sistematizados de Customer Success antes de alcanzar su fase de expansión internacional. En este con</w:t>
      </w:r>
      <w:r>
        <w:t>texto, diferenciarse por la calidad de la experiencia</w:t>
      </w:r>
      <w:r>
        <w:rPr>
          <w:spacing w:val="-3"/>
        </w:rPr>
        <w:t xml:space="preserve"> </w:t>
      </w:r>
      <w:r>
        <w:t>postventa ya no es un valor agregado sino que representa una condición necesaria para competir.</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6" w:firstLine="720"/>
        <w:jc w:val="both"/>
      </w:pPr>
      <w:r>
        <w:lastRenderedPageBreak/>
        <w:t>En el caso de EQUIS, la falta de procesos estructurados, junto con el</w:t>
      </w:r>
      <w:r>
        <w:rPr>
          <w:spacing w:val="40"/>
        </w:rPr>
        <w:t xml:space="preserve"> </w:t>
      </w:r>
      <w:r>
        <w:t>crecimiento acelerado de la base de clientes y la incorporación continua de nuevos colaboradores, ha puesto en evidencia la necesidad de implementar un plan de mejora continua de procesos que permita fortalecer la productividad del equipo de Customer Succe</w:t>
      </w:r>
      <w:r>
        <w:t>ss, asegurar prácticas escalables y</w:t>
      </w:r>
      <w:r>
        <w:rPr>
          <w:spacing w:val="-2"/>
        </w:rPr>
        <w:t xml:space="preserve"> </w:t>
      </w:r>
      <w:r>
        <w:t>mejorar</w:t>
      </w:r>
      <w:r>
        <w:rPr>
          <w:spacing w:val="-2"/>
        </w:rPr>
        <w:t xml:space="preserve"> </w:t>
      </w:r>
      <w:r>
        <w:t>indicadores</w:t>
      </w:r>
      <w:r>
        <w:rPr>
          <w:spacing w:val="-2"/>
        </w:rPr>
        <w:t xml:space="preserve"> </w:t>
      </w:r>
      <w:r>
        <w:t>clave</w:t>
      </w:r>
      <w:r>
        <w:rPr>
          <w:spacing w:val="-2"/>
        </w:rPr>
        <w:t xml:space="preserve"> </w:t>
      </w:r>
      <w:r>
        <w:t>como</w:t>
      </w:r>
      <w:r>
        <w:rPr>
          <w:spacing w:val="-2"/>
        </w:rPr>
        <w:t xml:space="preserve"> </w:t>
      </w:r>
      <w:r>
        <w:t>la</w:t>
      </w:r>
      <w:r>
        <w:rPr>
          <w:spacing w:val="-2"/>
        </w:rPr>
        <w:t xml:space="preserve"> </w:t>
      </w:r>
      <w:r>
        <w:t>retención,</w:t>
      </w:r>
      <w:r>
        <w:rPr>
          <w:spacing w:val="-2"/>
        </w:rPr>
        <w:t xml:space="preserve"> </w:t>
      </w:r>
      <w:r>
        <w:t>la expansión y la satisfacción del cliente.</w:t>
      </w:r>
    </w:p>
    <w:p w:rsidR="007257CF" w:rsidRDefault="00373A9B">
      <w:pPr>
        <w:pStyle w:val="Textoindependiente"/>
        <w:spacing w:before="200" w:line="360" w:lineRule="auto"/>
        <w:ind w:left="141" w:right="1006" w:firstLine="720"/>
        <w:jc w:val="both"/>
      </w:pPr>
      <w:r>
        <w:t>Por ello, la implementación de un plan de mejora continua de procesos representa una respuesta estratégica frente a un entorno donde la competencia se intensifica, las expectativas del cliente aumentan, y la eficiencia operacional se</w:t>
      </w:r>
      <w:r>
        <w:rPr>
          <w:spacing w:val="40"/>
        </w:rPr>
        <w:t xml:space="preserve"> </w:t>
      </w:r>
      <w:r>
        <w:t>convierte en un factor</w:t>
      </w:r>
      <w:r>
        <w:t xml:space="preserve"> crítico para la sostenibilidad y el crecimiento de las empresas tecnológicas. Aplicar este proceso en este momento es no solo oportuno, sino esencial para consolidar la propuesta de valor, proteger su base de clientes y hacer posible una expansión sosteni</w:t>
      </w:r>
      <w:r>
        <w:t>ble a lo largo del tiempo.</w:t>
      </w:r>
    </w:p>
    <w:p w:rsidR="007257CF" w:rsidRDefault="00373A9B">
      <w:pPr>
        <w:pStyle w:val="Textoindependiente"/>
        <w:spacing w:before="167"/>
        <w:rPr>
          <w:sz w:val="20"/>
        </w:rPr>
      </w:pPr>
      <w:r>
        <w:rPr>
          <w:noProof/>
          <w:sz w:val="20"/>
          <w:lang w:val="es-AR" w:eastAsia="es-AR"/>
        </w:rPr>
        <mc:AlternateContent>
          <mc:Choice Requires="wps">
            <w:drawing>
              <wp:anchor distT="0" distB="0" distL="0" distR="0" simplePos="0" relativeHeight="487587840" behindDoc="1" locked="0" layoutInCell="1" allowOverlap="1">
                <wp:simplePos x="0" y="0"/>
                <wp:positionH relativeFrom="page">
                  <wp:posOffset>1022350</wp:posOffset>
                </wp:positionH>
                <wp:positionV relativeFrom="paragraph">
                  <wp:posOffset>273976</wp:posOffset>
                </wp:positionV>
                <wp:extent cx="5511800" cy="54610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1800" cy="546100"/>
                        </a:xfrm>
                        <a:prstGeom prst="rect">
                          <a:avLst/>
                        </a:prstGeom>
                        <a:ln w="12700">
                          <a:solidFill>
                            <a:srgbClr val="000000"/>
                          </a:solidFill>
                          <a:prstDash val="solid"/>
                        </a:ln>
                      </wps:spPr>
                      <wps:txbx>
                        <w:txbxContent>
                          <w:p w:rsidR="007257CF" w:rsidRDefault="00373A9B">
                            <w:pPr>
                              <w:pStyle w:val="Textoindependiente"/>
                              <w:spacing w:before="3" w:line="360" w:lineRule="auto"/>
                              <w:ind w:left="80" w:right="81"/>
                            </w:pPr>
                            <w:r>
                              <w:rPr>
                                <w:b/>
                              </w:rPr>
                              <w:t>Pregunta de investigación</w:t>
                            </w:r>
                            <w:r>
                              <w:t>: ¿Qué acciones son requeridas</w:t>
                            </w:r>
                            <w:r>
                              <w:rPr>
                                <w:spacing w:val="-4"/>
                              </w:rPr>
                              <w:t xml:space="preserve"> </w:t>
                            </w:r>
                            <w:r>
                              <w:t>para</w:t>
                            </w:r>
                            <w:r>
                              <w:rPr>
                                <w:spacing w:val="-4"/>
                              </w:rPr>
                              <w:t xml:space="preserve"> </w:t>
                            </w:r>
                            <w:r>
                              <w:t>crear</w:t>
                            </w:r>
                            <w:r>
                              <w:rPr>
                                <w:spacing w:val="-4"/>
                              </w:rPr>
                              <w:t xml:space="preserve"> </w:t>
                            </w:r>
                            <w:r>
                              <w:t>un</w:t>
                            </w:r>
                            <w:r>
                              <w:rPr>
                                <w:spacing w:val="-4"/>
                              </w:rPr>
                              <w:t xml:space="preserve"> </w:t>
                            </w:r>
                            <w:r>
                              <w:t>plan</w:t>
                            </w:r>
                            <w:r>
                              <w:rPr>
                                <w:spacing w:val="-4"/>
                              </w:rPr>
                              <w:t xml:space="preserve"> </w:t>
                            </w:r>
                            <w:r>
                              <w:t>de</w:t>
                            </w:r>
                            <w:r>
                              <w:rPr>
                                <w:spacing w:val="-4"/>
                              </w:rPr>
                              <w:t xml:space="preserve"> </w:t>
                            </w:r>
                            <w:r>
                              <w:t>mejora continua de procesos en el equipo de Customer Success?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margin-left:80.5pt;margin-top:21.55pt;width:434pt;height:43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" filled="f" strokeweight="1pt">
                <v:path arrowok="t"/>
                <v:textbox inset="0,0,0,0">
                  <w:txbxContent>
                    <w:p w:rsidR="007257CF" w:rsidRDefault="00373A9B">
                      <w:pPr>
                        <w:pStyle w:val="Textoindependiente"/>
                        <w:spacing w:before="3" w:line="360" w:lineRule="auto"/>
                        <w:ind w:left="80" w:right="81"/>
                      </w:pPr>
                      <w:r>
                        <w:rPr>
                          <w:b/>
                        </w:rPr>
                        <w:t>Pregunta de investigación</w:t>
                      </w:r>
                      <w:r>
                        <w:t>: ¿Qué acciones son requeridas</w:t>
                      </w:r>
                      <w:r>
                        <w:rPr>
                          <w:spacing w:val="-4"/>
                        </w:rPr>
                        <w:t xml:space="preserve"> </w:t>
                      </w:r>
                      <w:r>
                        <w:t>para</w:t>
                      </w:r>
                      <w:r>
                        <w:rPr>
                          <w:spacing w:val="-4"/>
                        </w:rPr>
                        <w:t xml:space="preserve"> </w:t>
                      </w:r>
                      <w:r>
                        <w:t>crear</w:t>
                      </w:r>
                      <w:r>
                        <w:rPr>
                          <w:spacing w:val="-4"/>
                        </w:rPr>
                        <w:t xml:space="preserve"> </w:t>
                      </w:r>
                      <w:r>
                        <w:t>un</w:t>
                      </w:r>
                      <w:r>
                        <w:rPr>
                          <w:spacing w:val="-4"/>
                        </w:rPr>
                        <w:t xml:space="preserve"> </w:t>
                      </w:r>
                      <w:r>
                        <w:t>plan</w:t>
                      </w:r>
                      <w:r>
                        <w:rPr>
                          <w:spacing w:val="-4"/>
                        </w:rPr>
                        <w:t xml:space="preserve"> </w:t>
                      </w:r>
                      <w:r>
                        <w:t>de</w:t>
                      </w:r>
                      <w:r>
                        <w:rPr>
                          <w:spacing w:val="-4"/>
                        </w:rPr>
                        <w:t xml:space="preserve"> </w:t>
                      </w:r>
                      <w:r>
                        <w:t>mejora continua de procesos en el equipo de Customer Success?</w:t>
                      </w:r>
                    </w:p>
                  </w:txbxContent>
                </v:textbox>
                <w10:wrap type="topAndBottom" anchorx="page"/>
              </v:shape>
            </w:pict>
          </mc:Fallback>
        </mc:AlternateContent>
      </w:r>
    </w:p>
    <w:p w:rsidR="007257CF" w:rsidRDefault="007257CF">
      <w:pPr>
        <w:pStyle w:val="Textoindependiente"/>
        <w:spacing w:before="148"/>
      </w:pPr>
    </w:p>
    <w:p w:rsidR="007257CF" w:rsidRDefault="00373A9B">
      <w:pPr>
        <w:pStyle w:val="Ttulo2"/>
        <w:ind w:firstLine="0"/>
      </w:pPr>
      <w:bookmarkStart w:id="7" w:name="Objetivos_"/>
      <w:bookmarkStart w:id="8" w:name="h.6bdp9xt08eb6"/>
      <w:bookmarkEnd w:id="7"/>
      <w:bookmarkEnd w:id="8"/>
      <w:r>
        <w:rPr>
          <w:spacing w:val="-2"/>
        </w:rPr>
        <w:t>Objetivos</w:t>
      </w:r>
    </w:p>
    <w:p w:rsidR="007257CF" w:rsidRDefault="007257CF">
      <w:pPr>
        <w:pStyle w:val="Textoindependiente"/>
        <w:spacing w:before="62"/>
        <w:rPr>
          <w:b/>
        </w:rPr>
      </w:pPr>
    </w:p>
    <w:p w:rsidR="007257CF" w:rsidRDefault="00373A9B">
      <w:pPr>
        <w:ind w:left="141"/>
        <w:rPr>
          <w:b/>
          <w:sz w:val="24"/>
        </w:rPr>
      </w:pPr>
      <w:r>
        <w:rPr>
          <w:b/>
          <w:sz w:val="24"/>
        </w:rPr>
        <w:t xml:space="preserve">Objetivo </w:t>
      </w:r>
      <w:r>
        <w:rPr>
          <w:b/>
          <w:spacing w:val="-2"/>
          <w:sz w:val="24"/>
        </w:rPr>
        <w:t>general:</w:t>
      </w:r>
    </w:p>
    <w:p w:rsidR="007257CF" w:rsidRDefault="00373A9B">
      <w:pPr>
        <w:pStyle w:val="Textoindependiente"/>
        <w:spacing w:before="138" w:line="360" w:lineRule="auto"/>
        <w:ind w:left="141" w:right="1005"/>
      </w:pPr>
      <w:r>
        <w:t>Desarrollar un plan de</w:t>
      </w:r>
      <w:r>
        <w:rPr>
          <w:spacing w:val="-3"/>
        </w:rPr>
        <w:t xml:space="preserve"> </w:t>
      </w:r>
      <w:r>
        <w:t>mejora</w:t>
      </w:r>
      <w:r>
        <w:rPr>
          <w:spacing w:val="-3"/>
        </w:rPr>
        <w:t xml:space="preserve"> </w:t>
      </w:r>
      <w:r>
        <w:t>continua</w:t>
      </w:r>
      <w:r>
        <w:rPr>
          <w:spacing w:val="-3"/>
        </w:rPr>
        <w:t xml:space="preserve"> </w:t>
      </w:r>
      <w:r>
        <w:t>de</w:t>
      </w:r>
      <w:r>
        <w:rPr>
          <w:spacing w:val="-3"/>
        </w:rPr>
        <w:t xml:space="preserve"> </w:t>
      </w:r>
      <w:r>
        <w:t>procesos</w:t>
      </w:r>
      <w:r>
        <w:rPr>
          <w:spacing w:val="-3"/>
        </w:rPr>
        <w:t xml:space="preserve"> </w:t>
      </w:r>
      <w:r>
        <w:t>para</w:t>
      </w:r>
      <w:r>
        <w:rPr>
          <w:spacing w:val="-3"/>
        </w:rPr>
        <w:t xml:space="preserve"> </w:t>
      </w:r>
      <w:r>
        <w:t>el</w:t>
      </w:r>
      <w:r>
        <w:rPr>
          <w:spacing w:val="-3"/>
        </w:rPr>
        <w:t xml:space="preserve"> </w:t>
      </w:r>
      <w:r>
        <w:t>equipo</w:t>
      </w:r>
      <w:r>
        <w:rPr>
          <w:spacing w:val="-3"/>
        </w:rPr>
        <w:t xml:space="preserve"> </w:t>
      </w:r>
      <w:r>
        <w:t>de</w:t>
      </w:r>
      <w:r>
        <w:rPr>
          <w:spacing w:val="-3"/>
        </w:rPr>
        <w:t xml:space="preserve"> </w:t>
      </w:r>
      <w:r>
        <w:t>Customer</w:t>
      </w:r>
      <w:r>
        <w:rPr>
          <w:spacing w:val="-3"/>
        </w:rPr>
        <w:t xml:space="preserve"> </w:t>
      </w:r>
      <w:r>
        <w:t>Success de una empresa de diseño conversacional de la ciudad de Panamá, Panamá.</w:t>
      </w:r>
    </w:p>
    <w:p w:rsidR="007257CF" w:rsidRDefault="00373A9B">
      <w:pPr>
        <w:pStyle w:val="Ttulo2"/>
        <w:spacing w:before="200"/>
        <w:ind w:firstLine="0"/>
      </w:pPr>
      <w:r>
        <w:t xml:space="preserve">Objetivos </w:t>
      </w:r>
      <w:r>
        <w:rPr>
          <w:spacing w:val="-2"/>
        </w:rPr>
        <w:t>específicos:</w:t>
      </w:r>
    </w:p>
    <w:p w:rsidR="007257CF" w:rsidRDefault="00373A9B">
      <w:pPr>
        <w:pStyle w:val="Prrafodelista"/>
        <w:numPr>
          <w:ilvl w:val="0"/>
          <w:numId w:val="19"/>
        </w:numPr>
        <w:tabs>
          <w:tab w:val="left" w:pos="921"/>
        </w:tabs>
        <w:spacing w:before="138"/>
        <w:rPr>
          <w:sz w:val="24"/>
        </w:rPr>
      </w:pPr>
      <w:r>
        <w:rPr>
          <w:sz w:val="24"/>
        </w:rPr>
        <w:t xml:space="preserve">Definir los procesos actuales del equipo de Customer </w:t>
      </w:r>
      <w:r>
        <w:rPr>
          <w:spacing w:val="-2"/>
          <w:sz w:val="24"/>
        </w:rPr>
        <w:t>Success.</w:t>
      </w:r>
    </w:p>
    <w:p w:rsidR="007257CF" w:rsidRDefault="00373A9B">
      <w:pPr>
        <w:pStyle w:val="Prrafodelista"/>
        <w:numPr>
          <w:ilvl w:val="0"/>
          <w:numId w:val="19"/>
        </w:numPr>
        <w:tabs>
          <w:tab w:val="left" w:pos="921"/>
        </w:tabs>
        <w:spacing w:before="138"/>
        <w:rPr>
          <w:sz w:val="24"/>
        </w:rPr>
      </w:pPr>
      <w:r>
        <w:rPr>
          <w:sz w:val="24"/>
        </w:rPr>
        <w:t xml:space="preserve">Identificar oportunidades de mejora del </w:t>
      </w:r>
      <w:r>
        <w:rPr>
          <w:spacing w:val="-2"/>
          <w:sz w:val="24"/>
        </w:rPr>
        <w:t>área.</w:t>
      </w:r>
    </w:p>
    <w:p w:rsidR="007257CF" w:rsidRDefault="00373A9B">
      <w:pPr>
        <w:pStyle w:val="Prrafodelista"/>
        <w:numPr>
          <w:ilvl w:val="0"/>
          <w:numId w:val="19"/>
        </w:numPr>
        <w:tabs>
          <w:tab w:val="left" w:pos="921"/>
        </w:tabs>
        <w:spacing w:before="138"/>
        <w:rPr>
          <w:sz w:val="24"/>
        </w:rPr>
      </w:pPr>
      <w:r>
        <w:rPr>
          <w:sz w:val="24"/>
        </w:rPr>
        <w:t>Definir los procesos y</w:t>
      </w:r>
      <w:r>
        <w:rPr>
          <w:sz w:val="24"/>
        </w:rPr>
        <w:t xml:space="preserve"> acciones a aplicar en el </w:t>
      </w:r>
      <w:r>
        <w:rPr>
          <w:spacing w:val="-2"/>
          <w:sz w:val="24"/>
        </w:rPr>
        <w:t>área.</w:t>
      </w:r>
    </w:p>
    <w:p w:rsidR="007257CF" w:rsidRDefault="00373A9B">
      <w:pPr>
        <w:pStyle w:val="Prrafodelista"/>
        <w:numPr>
          <w:ilvl w:val="0"/>
          <w:numId w:val="19"/>
        </w:numPr>
        <w:tabs>
          <w:tab w:val="left" w:pos="921"/>
        </w:tabs>
        <w:spacing w:before="138"/>
        <w:rPr>
          <w:sz w:val="24"/>
        </w:rPr>
      </w:pPr>
      <w:r>
        <w:rPr>
          <w:sz w:val="24"/>
        </w:rPr>
        <w:t xml:space="preserve">Analizar el impacto de eficiencia y mejora de la </w:t>
      </w:r>
      <w:r>
        <w:rPr>
          <w:spacing w:val="-2"/>
          <w:sz w:val="24"/>
        </w:rPr>
        <w:t>productividad</w:t>
      </w:r>
    </w:p>
    <w:p w:rsidR="007257CF" w:rsidRDefault="007257CF">
      <w:pPr>
        <w:pStyle w:val="Textoindependiente"/>
      </w:pPr>
    </w:p>
    <w:p w:rsidR="007257CF" w:rsidRDefault="007257CF">
      <w:pPr>
        <w:pStyle w:val="Textoindependiente"/>
      </w:pPr>
    </w:p>
    <w:p w:rsidR="007257CF" w:rsidRDefault="00373A9B">
      <w:pPr>
        <w:pStyle w:val="Ttulo2"/>
        <w:ind w:firstLine="0"/>
      </w:pPr>
      <w:bookmarkStart w:id="9" w:name="Hipótesis_"/>
      <w:bookmarkStart w:id="10" w:name="h.ymzur1exve0p"/>
      <w:bookmarkEnd w:id="9"/>
      <w:bookmarkEnd w:id="10"/>
      <w:r>
        <w:rPr>
          <w:spacing w:val="-2"/>
        </w:rPr>
        <w:t>Hipótesis</w:t>
      </w:r>
    </w:p>
    <w:p w:rsidR="007257CF" w:rsidRDefault="00373A9B">
      <w:pPr>
        <w:pStyle w:val="Textoindependiente"/>
        <w:spacing w:before="138" w:line="360" w:lineRule="auto"/>
        <w:ind w:left="141" w:right="1011" w:firstLine="720"/>
        <w:jc w:val="both"/>
      </w:pPr>
      <w:r>
        <w:t xml:space="preserve">La implementación de un plan estructurado de mejora continua de </w:t>
      </w:r>
      <w:r>
        <w:t>procesos permitirá al equipo de Customer Success en la empresa de diseño conversacional EQUIS, de ciudad de Panamá, Panamá, incrementar su productividad, estandarizar prácticas escalables y mejorar significativamente la retención y expansión de clientes.</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2"/>
        <w:spacing w:before="77"/>
        <w:ind w:firstLine="0"/>
        <w:jc w:val="both"/>
      </w:pPr>
      <w:bookmarkStart w:id="11" w:name="Diseño_metodológico_y_marco_teórico_"/>
      <w:bookmarkStart w:id="12" w:name="h.knhdjpx17s8j"/>
      <w:bookmarkEnd w:id="11"/>
      <w:bookmarkEnd w:id="12"/>
      <w:r>
        <w:lastRenderedPageBreak/>
        <w:t>Diseño</w:t>
      </w:r>
      <w:r>
        <w:rPr>
          <w:spacing w:val="-2"/>
        </w:rPr>
        <w:t xml:space="preserve"> </w:t>
      </w:r>
      <w:r>
        <w:t>metodológico</w:t>
      </w:r>
      <w:r>
        <w:rPr>
          <w:spacing w:val="-1"/>
        </w:rPr>
        <w:t xml:space="preserve"> </w:t>
      </w:r>
      <w:r>
        <w:t>y</w:t>
      </w:r>
      <w:r>
        <w:rPr>
          <w:spacing w:val="-1"/>
        </w:rPr>
        <w:t xml:space="preserve"> </w:t>
      </w:r>
      <w:r>
        <w:t>marco</w:t>
      </w:r>
      <w:r>
        <w:rPr>
          <w:spacing w:val="-1"/>
        </w:rPr>
        <w:t xml:space="preserve"> </w:t>
      </w:r>
      <w:r>
        <w:rPr>
          <w:spacing w:val="-2"/>
        </w:rPr>
        <w:t>teórico</w:t>
      </w:r>
    </w:p>
    <w:p w:rsidR="007257CF" w:rsidRDefault="00373A9B">
      <w:pPr>
        <w:pStyle w:val="Textoindependiente"/>
        <w:spacing w:before="138" w:line="360" w:lineRule="auto"/>
        <w:ind w:left="141" w:right="1005" w:firstLine="720"/>
        <w:jc w:val="both"/>
      </w:pPr>
      <w:r>
        <w:t xml:space="preserve">La presente investigación seguirá un enfoque metodológico mixto que combina componentes exploratorios, descriptivos y explicativos, orientado a comprender y mejorar los procesos del equipo de Customer </w:t>
      </w:r>
      <w:r>
        <w:t>Success</w:t>
      </w:r>
      <w:r>
        <w:rPr>
          <w:spacing w:val="-2"/>
        </w:rPr>
        <w:t xml:space="preserve"> </w:t>
      </w:r>
      <w:r>
        <w:t>en</w:t>
      </w:r>
      <w:r>
        <w:rPr>
          <w:spacing w:val="-2"/>
        </w:rPr>
        <w:t xml:space="preserve"> </w:t>
      </w:r>
      <w:r>
        <w:t>la</w:t>
      </w:r>
      <w:r>
        <w:rPr>
          <w:spacing w:val="-2"/>
        </w:rPr>
        <w:t xml:space="preserve"> </w:t>
      </w:r>
      <w:r>
        <w:t>empresa</w:t>
      </w:r>
      <w:r>
        <w:rPr>
          <w:spacing w:val="-2"/>
        </w:rPr>
        <w:t xml:space="preserve"> </w:t>
      </w:r>
      <w:r>
        <w:t>EQUIS.</w:t>
      </w:r>
      <w:r>
        <w:rPr>
          <w:spacing w:val="-2"/>
        </w:rPr>
        <w:t xml:space="preserve"> </w:t>
      </w:r>
      <w:r>
        <w:t>El</w:t>
      </w:r>
      <w:r>
        <w:rPr>
          <w:spacing w:val="-2"/>
        </w:rPr>
        <w:t xml:space="preserve"> </w:t>
      </w:r>
      <w:r>
        <w:t>estudio buscará</w:t>
      </w:r>
      <w:r>
        <w:rPr>
          <w:spacing w:val="-3"/>
        </w:rPr>
        <w:t xml:space="preserve"> </w:t>
      </w:r>
      <w:r>
        <w:t>no</w:t>
      </w:r>
      <w:r>
        <w:rPr>
          <w:spacing w:val="-3"/>
        </w:rPr>
        <w:t xml:space="preserve"> </w:t>
      </w:r>
      <w:r>
        <w:t>solo</w:t>
      </w:r>
      <w:r>
        <w:rPr>
          <w:spacing w:val="-3"/>
        </w:rPr>
        <w:t xml:space="preserve"> </w:t>
      </w:r>
      <w:r>
        <w:t>identificar</w:t>
      </w:r>
      <w:r>
        <w:rPr>
          <w:spacing w:val="-3"/>
        </w:rPr>
        <w:t xml:space="preserve"> </w:t>
      </w:r>
      <w:r>
        <w:t>las</w:t>
      </w:r>
      <w:r>
        <w:rPr>
          <w:spacing w:val="-3"/>
        </w:rPr>
        <w:t xml:space="preserve"> </w:t>
      </w:r>
      <w:r>
        <w:t>oportunidades</w:t>
      </w:r>
      <w:r>
        <w:rPr>
          <w:spacing w:val="-3"/>
        </w:rPr>
        <w:t xml:space="preserve"> </w:t>
      </w:r>
      <w:r>
        <w:t>de</w:t>
      </w:r>
      <w:r>
        <w:rPr>
          <w:spacing w:val="-3"/>
        </w:rPr>
        <w:t xml:space="preserve"> </w:t>
      </w:r>
      <w:proofErr w:type="gramStart"/>
      <w:r>
        <w:t>mejora</w:t>
      </w:r>
      <w:r>
        <w:rPr>
          <w:spacing w:val="-3"/>
        </w:rPr>
        <w:t xml:space="preserve"> </w:t>
      </w:r>
      <w:r>
        <w:t>existentes</w:t>
      </w:r>
      <w:proofErr w:type="gramEnd"/>
      <w:r>
        <w:t>,</w:t>
      </w:r>
      <w:r>
        <w:rPr>
          <w:spacing w:val="-3"/>
        </w:rPr>
        <w:t xml:space="preserve"> </w:t>
      </w:r>
      <w:r>
        <w:t>sino</w:t>
      </w:r>
      <w:r>
        <w:rPr>
          <w:spacing w:val="-3"/>
        </w:rPr>
        <w:t xml:space="preserve"> </w:t>
      </w:r>
      <w:r>
        <w:t>también</w:t>
      </w:r>
      <w:r>
        <w:rPr>
          <w:spacing w:val="-3"/>
        </w:rPr>
        <w:t xml:space="preserve"> </w:t>
      </w:r>
      <w:r>
        <w:t>explicar las causas estructurales que dificultan la escalabilidad y formular recomendaciones prácticas basadas en evidencia. La estrate</w:t>
      </w:r>
      <w:r>
        <w:t xml:space="preserve">gia metodológica contempla tres pilares </w:t>
      </w:r>
      <w:r>
        <w:rPr>
          <w:spacing w:val="-2"/>
        </w:rPr>
        <w:t>fundamentales:</w:t>
      </w:r>
    </w:p>
    <w:p w:rsidR="007257CF" w:rsidRDefault="00373A9B">
      <w:pPr>
        <w:pStyle w:val="Textoindependiente"/>
        <w:spacing w:line="360" w:lineRule="auto"/>
        <w:ind w:left="141" w:right="1012" w:firstLine="720"/>
        <w:jc w:val="both"/>
      </w:pPr>
      <w:r>
        <w:t>En primer lugar, se hará una revisión de literatura y benchmarking, donde se analizará bibliografía especializada en mejora continua, gestión de Customer Success, escalabilidad organizacional y automat</w:t>
      </w:r>
      <w:r>
        <w:t>ización de procesos, a fin de incorporar marcos teóricos y buenas prácticas del sector tecnológico B2B que puedan ser adaptadas a la realidad de EQUIS.</w:t>
      </w:r>
    </w:p>
    <w:p w:rsidR="007257CF" w:rsidRDefault="00373A9B">
      <w:pPr>
        <w:pStyle w:val="Textoindependiente"/>
        <w:spacing w:line="360" w:lineRule="auto"/>
        <w:ind w:left="141" w:right="1008" w:firstLine="720"/>
        <w:jc w:val="both"/>
      </w:pPr>
      <w:r>
        <w:t>En segundo lugar, se hará una investigación documental y análisis de fuentes secundarias, que incluirá l</w:t>
      </w:r>
      <w:r>
        <w:t>a revisión de manuales operativos, flujos de trabajo, reportes internos y métricas existentes en relación a la gestión de clientes y expansión de</w:t>
      </w:r>
      <w:r>
        <w:rPr>
          <w:spacing w:val="40"/>
        </w:rPr>
        <w:t xml:space="preserve"> </w:t>
      </w:r>
      <w:r>
        <w:t>cuentas. Esta revisión permitirá contrastar las percepciones del equipo con los datos registrados en los siste</w:t>
      </w:r>
      <w:r>
        <w:t>mas internos, facilitando un análisis más integral.</w:t>
      </w:r>
    </w:p>
    <w:p w:rsidR="007257CF" w:rsidRDefault="00373A9B">
      <w:pPr>
        <w:pStyle w:val="Textoindependiente"/>
        <w:spacing w:line="360" w:lineRule="auto"/>
        <w:ind w:left="141" w:right="1007" w:firstLine="720"/>
        <w:jc w:val="both"/>
      </w:pPr>
      <w:r>
        <w:t xml:space="preserve">Finalmente, investigación cualitativa primaria, basada en entrevistas a profundidad semiestructuradas aplicadas a una muestra intencionada de miembros del equipo de postventa, específicamente del área de </w:t>
      </w:r>
      <w:r>
        <w:t>Customer Success. Las entrevistas se realizarán de forma online,</w:t>
      </w:r>
      <w:r>
        <w:rPr>
          <w:spacing w:val="-3"/>
        </w:rPr>
        <w:t xml:space="preserve"> </w:t>
      </w:r>
      <w:r>
        <w:t>dada</w:t>
      </w:r>
      <w:r>
        <w:rPr>
          <w:spacing w:val="-3"/>
        </w:rPr>
        <w:t xml:space="preserve"> </w:t>
      </w:r>
      <w:r>
        <w:t>la</w:t>
      </w:r>
      <w:r>
        <w:rPr>
          <w:spacing w:val="-3"/>
        </w:rPr>
        <w:t xml:space="preserve"> </w:t>
      </w:r>
      <w:r>
        <w:t>naturaleza</w:t>
      </w:r>
      <w:r>
        <w:rPr>
          <w:spacing w:val="-3"/>
        </w:rPr>
        <w:t xml:space="preserve"> </w:t>
      </w:r>
      <w:r>
        <w:t>remota</w:t>
      </w:r>
      <w:r>
        <w:rPr>
          <w:spacing w:val="-3"/>
        </w:rPr>
        <w:t xml:space="preserve"> </w:t>
      </w:r>
      <w:r>
        <w:t>del</w:t>
      </w:r>
      <w:r>
        <w:rPr>
          <w:spacing w:val="-3"/>
        </w:rPr>
        <w:t xml:space="preserve"> </w:t>
      </w:r>
      <w:r>
        <w:t>equipo,</w:t>
      </w:r>
      <w:r>
        <w:rPr>
          <w:spacing w:val="-3"/>
        </w:rPr>
        <w:t xml:space="preserve"> </w:t>
      </w:r>
      <w:r>
        <w:t>y</w:t>
      </w:r>
      <w:r>
        <w:rPr>
          <w:spacing w:val="-3"/>
        </w:rPr>
        <w:t xml:space="preserve"> </w:t>
      </w:r>
      <w:r>
        <w:t>estarán</w:t>
      </w:r>
      <w:r>
        <w:rPr>
          <w:spacing w:val="-3"/>
        </w:rPr>
        <w:t xml:space="preserve"> </w:t>
      </w:r>
      <w:r>
        <w:t>enfocadas</w:t>
      </w:r>
      <w:r>
        <w:rPr>
          <w:spacing w:val="-3"/>
        </w:rPr>
        <w:t xml:space="preserve"> </w:t>
      </w:r>
      <w:r>
        <w:t>en conocer la percepción de los procesos actuales, identificar los principales obstáculos operativos y las oportunidades de mejora de</w:t>
      </w:r>
      <w:r>
        <w:t>sde la mirada interna.</w:t>
      </w:r>
    </w:p>
    <w:p w:rsidR="007257CF" w:rsidRDefault="00373A9B">
      <w:pPr>
        <w:pStyle w:val="Textoindependiente"/>
        <w:spacing w:line="360" w:lineRule="auto"/>
        <w:ind w:left="141" w:right="1011" w:firstLine="720"/>
        <w:jc w:val="both"/>
      </w:pPr>
      <w:r>
        <w:t>El análisis de datos se organizará en dos niveles. Por un lado, un análisis descriptivo de los indicadores internos, que complementará la comprensión del estado actual del</w:t>
      </w:r>
      <w:r>
        <w:rPr>
          <w:spacing w:val="-3"/>
        </w:rPr>
        <w:t xml:space="preserve"> </w:t>
      </w:r>
      <w:r>
        <w:t>área.</w:t>
      </w:r>
      <w:r>
        <w:rPr>
          <w:spacing w:val="-3"/>
        </w:rPr>
        <w:t xml:space="preserve"> </w:t>
      </w:r>
      <w:r>
        <w:t>Por</w:t>
      </w:r>
      <w:r>
        <w:rPr>
          <w:spacing w:val="-3"/>
        </w:rPr>
        <w:t xml:space="preserve"> </w:t>
      </w:r>
      <w:r>
        <w:t>otro</w:t>
      </w:r>
      <w:r>
        <w:rPr>
          <w:spacing w:val="-3"/>
        </w:rPr>
        <w:t xml:space="preserve"> </w:t>
      </w:r>
      <w:r>
        <w:t>lado,</w:t>
      </w:r>
      <w:r>
        <w:rPr>
          <w:spacing w:val="-3"/>
        </w:rPr>
        <w:t xml:space="preserve"> </w:t>
      </w:r>
      <w:r>
        <w:t>un</w:t>
      </w:r>
      <w:r>
        <w:rPr>
          <w:spacing w:val="-3"/>
        </w:rPr>
        <w:t xml:space="preserve"> </w:t>
      </w:r>
      <w:r>
        <w:t>análisis</w:t>
      </w:r>
      <w:r>
        <w:rPr>
          <w:spacing w:val="-3"/>
        </w:rPr>
        <w:t xml:space="preserve"> </w:t>
      </w:r>
      <w:r>
        <w:t>cualitativo,</w:t>
      </w:r>
      <w:r>
        <w:rPr>
          <w:spacing w:val="-3"/>
        </w:rPr>
        <w:t xml:space="preserve"> </w:t>
      </w:r>
      <w:r>
        <w:t>que</w:t>
      </w:r>
      <w:r>
        <w:rPr>
          <w:spacing w:val="-3"/>
        </w:rPr>
        <w:t xml:space="preserve"> </w:t>
      </w:r>
      <w:r>
        <w:t>permitirá</w:t>
      </w:r>
      <w:r>
        <w:rPr>
          <w:spacing w:val="-3"/>
        </w:rPr>
        <w:t xml:space="preserve"> </w:t>
      </w:r>
      <w:r>
        <w:t>identificar</w:t>
      </w:r>
      <w:r>
        <w:rPr>
          <w:spacing w:val="-3"/>
        </w:rPr>
        <w:t xml:space="preserve"> </w:t>
      </w:r>
      <w:r>
        <w:t>patrones</w:t>
      </w:r>
      <w:r>
        <w:rPr>
          <w:spacing w:val="-3"/>
        </w:rPr>
        <w:t xml:space="preserve"> </w:t>
      </w:r>
      <w:r>
        <w:t>y relaciones temáticas en los discursos de los entrevistados.</w:t>
      </w:r>
    </w:p>
    <w:p w:rsidR="007257CF" w:rsidRDefault="00373A9B">
      <w:pPr>
        <w:pStyle w:val="Textoindependiente"/>
        <w:spacing w:line="360" w:lineRule="auto"/>
        <w:ind w:left="141" w:right="1005" w:firstLine="720"/>
        <w:jc w:val="both"/>
      </w:pPr>
      <w:r>
        <w:t>A partir de este enfoque metodológico mixto se espera construir una visión robusta de la situación actual del equipo de Customer Success, fundamentar el diseño del plan de m</w:t>
      </w:r>
      <w:r>
        <w:t>ejora continua con base empírica, y proponer intervenciones estratégicas viables, medibles y sostenibles.</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1"/>
        <w:ind w:left="2537"/>
      </w:pPr>
      <w:bookmarkStart w:id="13" w:name="CAPÍTULO_1:_MARCO_TEÓRICO_"/>
      <w:bookmarkStart w:id="14" w:name="h.zhroqks04zv"/>
      <w:bookmarkEnd w:id="13"/>
      <w:bookmarkEnd w:id="14"/>
      <w:r>
        <w:lastRenderedPageBreak/>
        <w:t xml:space="preserve">CAPÍTULO 1: MARCO </w:t>
      </w:r>
      <w:r>
        <w:rPr>
          <w:spacing w:val="-2"/>
        </w:rPr>
        <w:t>TEÓRICO</w:t>
      </w:r>
    </w:p>
    <w:p w:rsidR="007257CF" w:rsidRDefault="007257CF">
      <w:pPr>
        <w:pStyle w:val="Textoindependiente"/>
        <w:rPr>
          <w:b/>
        </w:rPr>
      </w:pPr>
    </w:p>
    <w:p w:rsidR="007257CF" w:rsidRDefault="007257CF">
      <w:pPr>
        <w:pStyle w:val="Textoindependiente"/>
        <w:spacing w:before="40"/>
        <w:rPr>
          <w:b/>
        </w:rPr>
      </w:pPr>
    </w:p>
    <w:p w:rsidR="007257CF" w:rsidRDefault="00373A9B">
      <w:pPr>
        <w:pStyle w:val="Ttulo2"/>
        <w:numPr>
          <w:ilvl w:val="1"/>
          <w:numId w:val="18"/>
        </w:numPr>
        <w:tabs>
          <w:tab w:val="left" w:pos="561"/>
        </w:tabs>
      </w:pPr>
      <w:bookmarkStart w:id="15" w:name="1.1._Plan_de_mejora_continua_"/>
      <w:bookmarkStart w:id="16" w:name="h.siwr7mixu2nv"/>
      <w:bookmarkEnd w:id="15"/>
      <w:bookmarkEnd w:id="16"/>
      <w:r>
        <w:t xml:space="preserve">Plan de mejora </w:t>
      </w:r>
      <w:r>
        <w:rPr>
          <w:spacing w:val="-2"/>
        </w:rPr>
        <w:t>continua</w:t>
      </w:r>
    </w:p>
    <w:p w:rsidR="007257CF" w:rsidRDefault="007257CF">
      <w:pPr>
        <w:pStyle w:val="Textoindependiente"/>
        <w:spacing w:before="62"/>
        <w:rPr>
          <w:b/>
        </w:rPr>
      </w:pPr>
    </w:p>
    <w:p w:rsidR="007257CF" w:rsidRDefault="00373A9B">
      <w:pPr>
        <w:pStyle w:val="Textoindependiente"/>
        <w:spacing w:line="360" w:lineRule="auto"/>
        <w:ind w:left="141" w:right="1007" w:firstLine="720"/>
        <w:jc w:val="both"/>
      </w:pPr>
      <w:r>
        <w:t>Las organizaciones modernas operan en un entorno marcado por la presión competi</w:t>
      </w:r>
      <w:r>
        <w:t>tiva, la aceleración tecnológica y la necesidad constante de adaptabilidad. En este escenario, la eficiencia operativa y la capacidad de aprendizaje continuo se han convertido en elementos clave para sostener la rentabilidad. Es en este marco donde la mejo</w:t>
      </w:r>
      <w:r>
        <w:t>ra continua emerge como un enfoque estratégico indispensable.</w:t>
      </w:r>
    </w:p>
    <w:p w:rsidR="007257CF" w:rsidRDefault="00373A9B">
      <w:pPr>
        <w:pStyle w:val="Textoindependiente"/>
        <w:spacing w:before="200" w:line="360" w:lineRule="auto"/>
        <w:ind w:left="141" w:right="1012" w:firstLine="720"/>
        <w:jc w:val="both"/>
      </w:pPr>
      <w:r>
        <w:t>Posteucă (2023) plantea que las empresas buscan alcanzar sus objetivos principalmente mediante la reducción de costos y el aumento sostenido de la productividad. Para ello, propone la aplicación</w:t>
      </w:r>
      <w:r>
        <w:t xml:space="preserve"> del</w:t>
      </w:r>
      <w:r>
        <w:rPr>
          <w:spacing w:val="-3"/>
        </w:rPr>
        <w:t xml:space="preserve"> </w:t>
      </w:r>
      <w:r>
        <w:t>Kaizen</w:t>
      </w:r>
      <w:r>
        <w:rPr>
          <w:spacing w:val="-3"/>
        </w:rPr>
        <w:t xml:space="preserve"> </w:t>
      </w:r>
      <w:r>
        <w:t>estratégico,</w:t>
      </w:r>
      <w:r>
        <w:rPr>
          <w:spacing w:val="-3"/>
        </w:rPr>
        <w:t xml:space="preserve"> </w:t>
      </w:r>
      <w:r>
        <w:t>una</w:t>
      </w:r>
      <w:r>
        <w:rPr>
          <w:spacing w:val="-3"/>
        </w:rPr>
        <w:t xml:space="preserve"> </w:t>
      </w:r>
      <w:r>
        <w:t>metodología centrada en lograr “el estado ideal de las operaciones (…) y hacer mejoras de productividad para lograr la rentabilidad esperada” (2023). Esta visión enfatiza que el cambio no debe ser puntual, sino un</w:t>
      </w:r>
      <w:r>
        <w:rPr>
          <w:spacing w:val="-3"/>
        </w:rPr>
        <w:t xml:space="preserve"> </w:t>
      </w:r>
      <w:r>
        <w:t>proceso</w:t>
      </w:r>
      <w:r>
        <w:rPr>
          <w:spacing w:val="-3"/>
        </w:rPr>
        <w:t xml:space="preserve"> </w:t>
      </w:r>
      <w:r>
        <w:t>siste</w:t>
      </w:r>
      <w:r>
        <w:t>mático</w:t>
      </w:r>
      <w:r>
        <w:rPr>
          <w:spacing w:val="-3"/>
        </w:rPr>
        <w:t xml:space="preserve"> </w:t>
      </w:r>
      <w:r>
        <w:t>y</w:t>
      </w:r>
      <w:r>
        <w:rPr>
          <w:spacing w:val="-3"/>
        </w:rPr>
        <w:t xml:space="preserve"> </w:t>
      </w:r>
      <w:r>
        <w:t>cultural</w:t>
      </w:r>
      <w:r>
        <w:rPr>
          <w:spacing w:val="-3"/>
        </w:rPr>
        <w:t xml:space="preserve"> </w:t>
      </w:r>
      <w:r>
        <w:t>que</w:t>
      </w:r>
      <w:r>
        <w:rPr>
          <w:spacing w:val="-3"/>
        </w:rPr>
        <w:t xml:space="preserve"> </w:t>
      </w:r>
      <w:r>
        <w:t>atraviese</w:t>
      </w:r>
      <w:r>
        <w:rPr>
          <w:spacing w:val="-3"/>
        </w:rPr>
        <w:t xml:space="preserve"> </w:t>
      </w:r>
      <w:r>
        <w:t>toda</w:t>
      </w:r>
      <w:r>
        <w:rPr>
          <w:spacing w:val="-3"/>
        </w:rPr>
        <w:t xml:space="preserve"> </w:t>
      </w:r>
      <w:r>
        <w:t xml:space="preserve">la </w:t>
      </w:r>
      <w:r>
        <w:rPr>
          <w:spacing w:val="-2"/>
        </w:rPr>
        <w:t>organización.</w:t>
      </w:r>
    </w:p>
    <w:p w:rsidR="007257CF" w:rsidRDefault="00373A9B">
      <w:pPr>
        <w:pStyle w:val="Textoindependiente"/>
        <w:spacing w:before="200" w:line="360" w:lineRule="auto"/>
        <w:ind w:left="141" w:right="1005" w:firstLine="720"/>
        <w:jc w:val="both"/>
      </w:pPr>
      <w:r>
        <w:t>Complementariamente,</w:t>
      </w:r>
      <w:r>
        <w:rPr>
          <w:spacing w:val="-4"/>
        </w:rPr>
        <w:t xml:space="preserve"> </w:t>
      </w:r>
      <w:r>
        <w:t>Berman</w:t>
      </w:r>
      <w:r>
        <w:rPr>
          <w:spacing w:val="-4"/>
        </w:rPr>
        <w:t xml:space="preserve"> </w:t>
      </w:r>
      <w:r>
        <w:t>(2014)</w:t>
      </w:r>
      <w:r>
        <w:rPr>
          <w:spacing w:val="-4"/>
        </w:rPr>
        <w:t xml:space="preserve"> </w:t>
      </w:r>
      <w:r>
        <w:t>refuerza</w:t>
      </w:r>
      <w:r>
        <w:rPr>
          <w:spacing w:val="-4"/>
        </w:rPr>
        <w:t xml:space="preserve"> </w:t>
      </w:r>
      <w:r>
        <w:t>que</w:t>
      </w:r>
      <w:r>
        <w:rPr>
          <w:spacing w:val="-4"/>
        </w:rPr>
        <w:t xml:space="preserve"> </w:t>
      </w:r>
      <w:r>
        <w:t>la</w:t>
      </w:r>
      <w:r>
        <w:rPr>
          <w:spacing w:val="-4"/>
        </w:rPr>
        <w:t xml:space="preserve"> </w:t>
      </w:r>
      <w:r>
        <w:t>mejora</w:t>
      </w:r>
      <w:r>
        <w:rPr>
          <w:spacing w:val="-4"/>
        </w:rPr>
        <w:t xml:space="preserve"> </w:t>
      </w:r>
      <w:r>
        <w:t>sostenida</w:t>
      </w:r>
      <w:r>
        <w:rPr>
          <w:spacing w:val="-4"/>
        </w:rPr>
        <w:t xml:space="preserve"> </w:t>
      </w:r>
      <w:r>
        <w:t>requiere construir sistemas de procesos efectivos, los cuales se fundamentan</w:t>
      </w:r>
      <w:r>
        <w:rPr>
          <w:spacing w:val="-2"/>
        </w:rPr>
        <w:t xml:space="preserve"> </w:t>
      </w:r>
      <w:r>
        <w:t>en</w:t>
      </w:r>
      <w:r>
        <w:rPr>
          <w:spacing w:val="-2"/>
        </w:rPr>
        <w:t xml:space="preserve"> </w:t>
      </w:r>
      <w:r>
        <w:t>la</w:t>
      </w:r>
      <w:r>
        <w:rPr>
          <w:spacing w:val="-2"/>
        </w:rPr>
        <w:t xml:space="preserve"> </w:t>
      </w:r>
      <w:r>
        <w:t>identificación</w:t>
      </w:r>
      <w:r>
        <w:rPr>
          <w:spacing w:val="40"/>
        </w:rPr>
        <w:t xml:space="preserve"> </w:t>
      </w:r>
      <w:r>
        <w:t>y comprensión del funcionamiento</w:t>
      </w:r>
      <w:r>
        <w:rPr>
          <w:spacing w:val="-3"/>
        </w:rPr>
        <w:t xml:space="preserve"> </w:t>
      </w:r>
      <w:r>
        <w:t>int</w:t>
      </w:r>
      <w:r>
        <w:t>erno</w:t>
      </w:r>
      <w:r>
        <w:rPr>
          <w:spacing w:val="-3"/>
        </w:rPr>
        <w:t xml:space="preserve"> </w:t>
      </w:r>
      <w:r>
        <w:t>de</w:t>
      </w:r>
      <w:r>
        <w:rPr>
          <w:spacing w:val="-3"/>
        </w:rPr>
        <w:t xml:space="preserve"> </w:t>
      </w:r>
      <w:r>
        <w:t>la</w:t>
      </w:r>
      <w:r>
        <w:rPr>
          <w:spacing w:val="-3"/>
        </w:rPr>
        <w:t xml:space="preserve"> </w:t>
      </w:r>
      <w:r>
        <w:t>organización.</w:t>
      </w:r>
      <w:r>
        <w:rPr>
          <w:spacing w:val="-3"/>
        </w:rPr>
        <w:t xml:space="preserve"> </w:t>
      </w:r>
      <w:r>
        <w:t>Desde</w:t>
      </w:r>
      <w:r>
        <w:rPr>
          <w:spacing w:val="-3"/>
        </w:rPr>
        <w:t xml:space="preserve"> </w:t>
      </w:r>
      <w:r>
        <w:t>esa</w:t>
      </w:r>
      <w:r>
        <w:rPr>
          <w:spacing w:val="-3"/>
        </w:rPr>
        <w:t xml:space="preserve"> </w:t>
      </w:r>
      <w:r>
        <w:t>perspectiva,</w:t>
      </w:r>
      <w:r>
        <w:rPr>
          <w:spacing w:val="-3"/>
        </w:rPr>
        <w:t xml:space="preserve"> </w:t>
      </w:r>
      <w:r>
        <w:t>se requiere una visibilidad compartida entre áreas que permita identificar cuellos de</w:t>
      </w:r>
      <w:r>
        <w:rPr>
          <w:spacing w:val="40"/>
        </w:rPr>
        <w:t xml:space="preserve"> </w:t>
      </w:r>
      <w:r>
        <w:t>botella,</w:t>
      </w:r>
      <w:r>
        <w:rPr>
          <w:spacing w:val="-4"/>
        </w:rPr>
        <w:t xml:space="preserve"> </w:t>
      </w:r>
      <w:r>
        <w:t>redundancias</w:t>
      </w:r>
      <w:r>
        <w:rPr>
          <w:spacing w:val="-4"/>
        </w:rPr>
        <w:t xml:space="preserve"> </w:t>
      </w:r>
      <w:r>
        <w:t>o</w:t>
      </w:r>
      <w:r>
        <w:rPr>
          <w:spacing w:val="-4"/>
        </w:rPr>
        <w:t xml:space="preserve"> </w:t>
      </w:r>
      <w:r>
        <w:t>puntos</w:t>
      </w:r>
      <w:r>
        <w:rPr>
          <w:spacing w:val="-4"/>
        </w:rPr>
        <w:t xml:space="preserve"> </w:t>
      </w:r>
      <w:r>
        <w:t>críticos,</w:t>
      </w:r>
      <w:r>
        <w:rPr>
          <w:spacing w:val="-4"/>
        </w:rPr>
        <w:t xml:space="preserve"> </w:t>
      </w:r>
      <w:r>
        <w:t>y</w:t>
      </w:r>
      <w:r>
        <w:rPr>
          <w:spacing w:val="-4"/>
        </w:rPr>
        <w:t xml:space="preserve"> </w:t>
      </w:r>
      <w:r>
        <w:t>facilitar</w:t>
      </w:r>
      <w:r>
        <w:rPr>
          <w:spacing w:val="-4"/>
        </w:rPr>
        <w:t xml:space="preserve"> </w:t>
      </w:r>
      <w:r>
        <w:t>la</w:t>
      </w:r>
      <w:r>
        <w:rPr>
          <w:spacing w:val="-4"/>
        </w:rPr>
        <w:t xml:space="preserve"> </w:t>
      </w:r>
      <w:r>
        <w:t>coordinación</w:t>
      </w:r>
      <w:r>
        <w:rPr>
          <w:spacing w:val="-4"/>
        </w:rPr>
        <w:t xml:space="preserve"> </w:t>
      </w:r>
      <w:r>
        <w:t>entre</w:t>
      </w:r>
      <w:r>
        <w:rPr>
          <w:spacing w:val="-4"/>
        </w:rPr>
        <w:t xml:space="preserve"> </w:t>
      </w:r>
      <w:r>
        <w:t>equipos</w:t>
      </w:r>
      <w:r>
        <w:rPr>
          <w:spacing w:val="-4"/>
        </w:rPr>
        <w:t xml:space="preserve"> </w:t>
      </w:r>
      <w:r>
        <w:t>para</w:t>
      </w:r>
      <w:r>
        <w:rPr>
          <w:spacing w:val="-4"/>
        </w:rPr>
        <w:t xml:space="preserve"> </w:t>
      </w:r>
      <w:r>
        <w:t>una gestión más ágil y orientada a resultados.</w:t>
      </w:r>
    </w:p>
    <w:p w:rsidR="007257CF" w:rsidRDefault="00373A9B">
      <w:pPr>
        <w:pStyle w:val="Textoindependiente"/>
        <w:spacing w:before="200" w:line="360" w:lineRule="auto"/>
        <w:ind w:left="141" w:right="1006" w:firstLine="720"/>
        <w:jc w:val="both"/>
      </w:pPr>
      <w:r>
        <w:t>En el ámbito específico de la postventa y</w:t>
      </w:r>
      <w:r>
        <w:rPr>
          <w:spacing w:val="-3"/>
        </w:rPr>
        <w:t xml:space="preserve"> </w:t>
      </w:r>
      <w:r>
        <w:t>gestión</w:t>
      </w:r>
      <w:r>
        <w:rPr>
          <w:spacing w:val="-3"/>
        </w:rPr>
        <w:t xml:space="preserve"> </w:t>
      </w:r>
      <w:r>
        <w:t>de</w:t>
      </w:r>
      <w:r>
        <w:rPr>
          <w:spacing w:val="-3"/>
        </w:rPr>
        <w:t xml:space="preserve"> </w:t>
      </w:r>
      <w:r>
        <w:t>clientes,</w:t>
      </w:r>
      <w:r>
        <w:rPr>
          <w:spacing w:val="-3"/>
        </w:rPr>
        <w:t xml:space="preserve"> </w:t>
      </w:r>
      <w:r>
        <w:t>la</w:t>
      </w:r>
      <w:r>
        <w:rPr>
          <w:spacing w:val="-3"/>
        </w:rPr>
        <w:t xml:space="preserve"> </w:t>
      </w:r>
      <w:r>
        <w:t>mejora</w:t>
      </w:r>
      <w:r>
        <w:rPr>
          <w:spacing w:val="-3"/>
        </w:rPr>
        <w:t xml:space="preserve"> </w:t>
      </w:r>
      <w:r>
        <w:t>continua se manifiesta en la necesidad de operacionalizar funciones en Customer Success. McCulloch (2021) señala que uno de los pilares fundamentales de esta área es justamente la estandarización de procesos y</w:t>
      </w:r>
      <w:r>
        <w:rPr>
          <w:spacing w:val="-2"/>
        </w:rPr>
        <w:t xml:space="preserve"> </w:t>
      </w:r>
      <w:r>
        <w:t>el</w:t>
      </w:r>
      <w:r>
        <w:rPr>
          <w:spacing w:val="-2"/>
        </w:rPr>
        <w:t xml:space="preserve"> </w:t>
      </w:r>
      <w:r>
        <w:t>enfoque</w:t>
      </w:r>
      <w:r>
        <w:rPr>
          <w:spacing w:val="-2"/>
        </w:rPr>
        <w:t xml:space="preserve"> </w:t>
      </w:r>
      <w:r>
        <w:t>constante</w:t>
      </w:r>
      <w:r>
        <w:rPr>
          <w:spacing w:val="-2"/>
        </w:rPr>
        <w:t xml:space="preserve"> </w:t>
      </w:r>
      <w:r>
        <w:t>en</w:t>
      </w:r>
      <w:r>
        <w:rPr>
          <w:spacing w:val="-2"/>
        </w:rPr>
        <w:t xml:space="preserve"> </w:t>
      </w:r>
      <w:r>
        <w:t>lo</w:t>
      </w:r>
      <w:r>
        <w:rPr>
          <w:spacing w:val="-2"/>
        </w:rPr>
        <w:t xml:space="preserve"> </w:t>
      </w:r>
      <w:r>
        <w:t>que</w:t>
      </w:r>
      <w:r>
        <w:rPr>
          <w:spacing w:val="-2"/>
        </w:rPr>
        <w:t xml:space="preserve"> </w:t>
      </w:r>
      <w:r>
        <w:t>genera</w:t>
      </w:r>
      <w:r>
        <w:rPr>
          <w:spacing w:val="-2"/>
        </w:rPr>
        <w:t xml:space="preserve"> </w:t>
      </w:r>
      <w:r>
        <w:t>valor re</w:t>
      </w:r>
      <w:r>
        <w:t>al para el cliente (pp. 135–136). En consiguiente, a medida que la base de clientes crece, se vuelve esencial aplicar prácticas escalables que no descuiden la calidad de la experiencia de los clientes, sino que la potencien.</w:t>
      </w:r>
    </w:p>
    <w:p w:rsidR="007257CF" w:rsidRDefault="00373A9B">
      <w:pPr>
        <w:pStyle w:val="Textoindependiente"/>
        <w:spacing w:before="200" w:line="360" w:lineRule="auto"/>
        <w:ind w:left="141" w:right="1013" w:firstLine="720"/>
        <w:jc w:val="both"/>
      </w:pPr>
      <w:r>
        <w:t xml:space="preserve">Sin embargo, ningún proceso de </w:t>
      </w:r>
      <w:r>
        <w:t>mejora puede implementarse</w:t>
      </w:r>
      <w:r>
        <w:rPr>
          <w:spacing w:val="-4"/>
        </w:rPr>
        <w:t xml:space="preserve"> </w:t>
      </w:r>
      <w:r>
        <w:t>de</w:t>
      </w:r>
      <w:r>
        <w:rPr>
          <w:spacing w:val="-4"/>
        </w:rPr>
        <w:t xml:space="preserve"> </w:t>
      </w:r>
      <w:r>
        <w:t>forma</w:t>
      </w:r>
      <w:r>
        <w:rPr>
          <w:spacing w:val="-4"/>
        </w:rPr>
        <w:t xml:space="preserve"> </w:t>
      </w:r>
      <w:r>
        <w:t>efectiva sin el soporte de una comunicación organizacional sólida. Holtzhausen et al. (2021) destacan</w:t>
      </w:r>
      <w:r>
        <w:rPr>
          <w:spacing w:val="15"/>
        </w:rPr>
        <w:t xml:space="preserve"> </w:t>
      </w:r>
      <w:r>
        <w:t>que</w:t>
      </w:r>
      <w:r>
        <w:rPr>
          <w:spacing w:val="15"/>
        </w:rPr>
        <w:t xml:space="preserve"> </w:t>
      </w:r>
      <w:r>
        <w:t>la</w:t>
      </w:r>
      <w:r>
        <w:rPr>
          <w:spacing w:val="15"/>
        </w:rPr>
        <w:t xml:space="preserve"> </w:t>
      </w:r>
      <w:r>
        <w:t>comunicación</w:t>
      </w:r>
      <w:r>
        <w:rPr>
          <w:spacing w:val="15"/>
        </w:rPr>
        <w:t xml:space="preserve"> </w:t>
      </w:r>
      <w:r>
        <w:t>estratégica</w:t>
      </w:r>
      <w:r>
        <w:rPr>
          <w:spacing w:val="15"/>
        </w:rPr>
        <w:t xml:space="preserve"> </w:t>
      </w:r>
      <w:r>
        <w:t>interna</w:t>
      </w:r>
      <w:r>
        <w:rPr>
          <w:spacing w:val="15"/>
        </w:rPr>
        <w:t xml:space="preserve"> </w:t>
      </w:r>
      <w:r>
        <w:t>es</w:t>
      </w:r>
      <w:r>
        <w:rPr>
          <w:spacing w:val="15"/>
        </w:rPr>
        <w:t xml:space="preserve"> </w:t>
      </w:r>
      <w:r>
        <w:t>esencial</w:t>
      </w:r>
      <w:r>
        <w:rPr>
          <w:spacing w:val="15"/>
        </w:rPr>
        <w:t xml:space="preserve"> </w:t>
      </w:r>
      <w:r>
        <w:t>para</w:t>
      </w:r>
      <w:r>
        <w:rPr>
          <w:spacing w:val="15"/>
        </w:rPr>
        <w:t xml:space="preserve"> </w:t>
      </w:r>
      <w:r>
        <w:t>alinear</w:t>
      </w:r>
      <w:r>
        <w:rPr>
          <w:spacing w:val="15"/>
        </w:rPr>
        <w:t xml:space="preserve"> </w:t>
      </w:r>
      <w:r>
        <w:t>al</w:t>
      </w:r>
      <w:r>
        <w:rPr>
          <w:spacing w:val="15"/>
        </w:rPr>
        <w:t xml:space="preserve"> </w:t>
      </w:r>
      <w:r>
        <w:t>equipo</w:t>
      </w:r>
      <w:r>
        <w:rPr>
          <w:spacing w:val="15"/>
        </w:rPr>
        <w:t xml:space="preserve"> </w:t>
      </w:r>
      <w:r>
        <w:rPr>
          <w:spacing w:val="-5"/>
        </w:rPr>
        <w:t>con</w:t>
      </w:r>
    </w:p>
    <w:p w:rsidR="007257CF" w:rsidRDefault="007257CF">
      <w:pPr>
        <w:pStyle w:val="Textoindependiente"/>
        <w:spacing w:line="360" w:lineRule="auto"/>
        <w:jc w:val="both"/>
        <w:sectPr w:rsidR="007257CF">
          <w:pgSz w:w="11920" w:h="16840"/>
          <w:pgMar w:top="1580" w:right="708" w:bottom="1220" w:left="1559" w:header="0" w:footer="1036" w:gutter="0"/>
          <w:cols w:space="720"/>
        </w:sectPr>
      </w:pPr>
    </w:p>
    <w:p w:rsidR="007257CF" w:rsidRDefault="00373A9B">
      <w:pPr>
        <w:pStyle w:val="Textoindependiente"/>
        <w:spacing w:before="77" w:line="360" w:lineRule="auto"/>
        <w:ind w:left="141" w:right="1007"/>
        <w:jc w:val="both"/>
      </w:pPr>
      <w:proofErr w:type="gramStart"/>
      <w:r>
        <w:lastRenderedPageBreak/>
        <w:t>la</w:t>
      </w:r>
      <w:proofErr w:type="gramEnd"/>
      <w:r>
        <w:t xml:space="preserve"> visión, misión y objetivos de la organización, así como para facilitar la implementación de cambios y asegurar el cumplimiento operativo (p. 24).</w:t>
      </w:r>
      <w:r>
        <w:rPr>
          <w:spacing w:val="-2"/>
        </w:rPr>
        <w:t xml:space="preserve"> </w:t>
      </w:r>
      <w:r>
        <w:t>En</w:t>
      </w:r>
      <w:r>
        <w:rPr>
          <w:spacing w:val="-2"/>
        </w:rPr>
        <w:t xml:space="preserve"> </w:t>
      </w:r>
      <w:r>
        <w:t>la</w:t>
      </w:r>
      <w:r>
        <w:rPr>
          <w:spacing w:val="-2"/>
        </w:rPr>
        <w:t xml:space="preserve"> </w:t>
      </w:r>
      <w:r>
        <w:t xml:space="preserve">misma línea, Read (2023) advierte que muchas organizaciones cometen el error de invertir recursos en </w:t>
      </w:r>
      <w:r>
        <w:t>soluciones sin antes validarlas mediante retroalimentación oportuna, lo</w:t>
      </w:r>
      <w:r>
        <w:rPr>
          <w:spacing w:val="-3"/>
        </w:rPr>
        <w:t xml:space="preserve"> </w:t>
      </w:r>
      <w:r>
        <w:t>que genera ineficiencias y retrabajos (p. 7). En suma,</w:t>
      </w:r>
      <w:r>
        <w:rPr>
          <w:spacing w:val="-3"/>
        </w:rPr>
        <w:t xml:space="preserve"> </w:t>
      </w:r>
      <w:r>
        <w:t>ambas</w:t>
      </w:r>
      <w:r>
        <w:rPr>
          <w:spacing w:val="-3"/>
        </w:rPr>
        <w:t xml:space="preserve"> </w:t>
      </w:r>
      <w:r>
        <w:t>propuestas</w:t>
      </w:r>
      <w:r>
        <w:rPr>
          <w:spacing w:val="-3"/>
        </w:rPr>
        <w:t xml:space="preserve"> </w:t>
      </w:r>
      <w:r>
        <w:t>refuerzan</w:t>
      </w:r>
      <w:r>
        <w:rPr>
          <w:spacing w:val="-3"/>
        </w:rPr>
        <w:t xml:space="preserve"> </w:t>
      </w:r>
      <w:r>
        <w:t>la</w:t>
      </w:r>
      <w:r>
        <w:rPr>
          <w:spacing w:val="-3"/>
        </w:rPr>
        <w:t xml:space="preserve"> </w:t>
      </w:r>
      <w:r>
        <w:t>idea</w:t>
      </w:r>
      <w:r>
        <w:rPr>
          <w:spacing w:val="-3"/>
        </w:rPr>
        <w:t xml:space="preserve"> </w:t>
      </w:r>
      <w:r>
        <w:t>de contar con un enfoque iterativo y colaborativo, donde la comunicación continua sea motor de</w:t>
      </w:r>
      <w:r>
        <w:t xml:space="preserve"> aprendizaje y ajuste recurrente.</w:t>
      </w:r>
    </w:p>
    <w:p w:rsidR="007257CF" w:rsidRDefault="00373A9B">
      <w:pPr>
        <w:pStyle w:val="Textoindependiente"/>
        <w:spacing w:before="200" w:line="360" w:lineRule="auto"/>
        <w:ind w:left="141" w:right="1006" w:firstLine="720"/>
        <w:jc w:val="both"/>
      </w:pPr>
      <w:r>
        <w:t>Así, la mejora continua no debe entenderse únicamente como una optimización de procesos aislados, sino como una transformación integral que articula personas, tecnología y cultura organizacional para convertirse en una her</w:t>
      </w:r>
      <w:r>
        <w:t>ramienta real de transformación que evolucione de forma sostenida en un entorno dinámico.</w:t>
      </w:r>
    </w:p>
    <w:p w:rsidR="007257CF" w:rsidRDefault="007257CF">
      <w:pPr>
        <w:pStyle w:val="Textoindependiente"/>
        <w:spacing w:before="178"/>
      </w:pPr>
    </w:p>
    <w:p w:rsidR="007257CF" w:rsidRDefault="00373A9B">
      <w:pPr>
        <w:pStyle w:val="Ttulo2"/>
        <w:numPr>
          <w:ilvl w:val="1"/>
          <w:numId w:val="18"/>
        </w:numPr>
        <w:tabs>
          <w:tab w:val="left" w:pos="561"/>
        </w:tabs>
      </w:pPr>
      <w:bookmarkStart w:id="17" w:name="1.2._Comunicación_organizacional_para_la"/>
      <w:bookmarkStart w:id="18" w:name="h.8j5vnnls81g2"/>
      <w:bookmarkEnd w:id="17"/>
      <w:bookmarkEnd w:id="18"/>
      <w:r>
        <w:t xml:space="preserve">Comunicación organizacional para la mejora de </w:t>
      </w:r>
      <w:r>
        <w:rPr>
          <w:spacing w:val="-2"/>
        </w:rPr>
        <w:t>procesos</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En cualquier proceso de mejora continua, la comunicación organizacional cumple un rol estratégico que trascie</w:t>
      </w:r>
      <w:r>
        <w:t>nde la mera transmisión de información. Su</w:t>
      </w:r>
      <w:r>
        <w:rPr>
          <w:spacing w:val="40"/>
        </w:rPr>
        <w:t xml:space="preserve"> </w:t>
      </w:r>
      <w:r>
        <w:t xml:space="preserve">función principal es alinear a las personas con los propósitos del cambio, facilitar la adopción de nuevas prácticas y garantizar la coherencia entre lo que se decide a nivel directivo y lo que se ejecuta a nivel </w:t>
      </w:r>
      <w:r>
        <w:t>operativo.</w:t>
      </w:r>
    </w:p>
    <w:p w:rsidR="007257CF" w:rsidRDefault="00373A9B">
      <w:pPr>
        <w:pStyle w:val="Textoindependiente"/>
        <w:spacing w:before="200" w:line="360" w:lineRule="auto"/>
        <w:ind w:left="141" w:right="1007" w:firstLine="720"/>
        <w:jc w:val="both"/>
      </w:pPr>
      <w:r>
        <w:t>Según</w:t>
      </w:r>
      <w:r>
        <w:rPr>
          <w:spacing w:val="-3"/>
        </w:rPr>
        <w:t xml:space="preserve"> </w:t>
      </w:r>
      <w:r>
        <w:t>Holtzhausen,</w:t>
      </w:r>
      <w:r>
        <w:rPr>
          <w:spacing w:val="-3"/>
        </w:rPr>
        <w:t xml:space="preserve"> </w:t>
      </w:r>
      <w:r>
        <w:t>Fullerton,</w:t>
      </w:r>
      <w:r>
        <w:rPr>
          <w:spacing w:val="-3"/>
        </w:rPr>
        <w:t xml:space="preserve"> </w:t>
      </w:r>
      <w:r>
        <w:t>Kay</w:t>
      </w:r>
      <w:r>
        <w:rPr>
          <w:spacing w:val="-3"/>
        </w:rPr>
        <w:t xml:space="preserve"> </w:t>
      </w:r>
      <w:r>
        <w:t>y</w:t>
      </w:r>
      <w:r>
        <w:rPr>
          <w:spacing w:val="-3"/>
        </w:rPr>
        <w:t xml:space="preserve"> </w:t>
      </w:r>
      <w:r>
        <w:t>Shipka</w:t>
      </w:r>
      <w:r>
        <w:rPr>
          <w:spacing w:val="-3"/>
        </w:rPr>
        <w:t xml:space="preserve"> </w:t>
      </w:r>
      <w:r>
        <w:t>(2021),</w:t>
      </w:r>
      <w:r>
        <w:rPr>
          <w:spacing w:val="-3"/>
        </w:rPr>
        <w:t xml:space="preserve"> </w:t>
      </w:r>
      <w:r>
        <w:t>la</w:t>
      </w:r>
      <w:r>
        <w:rPr>
          <w:spacing w:val="-3"/>
        </w:rPr>
        <w:t xml:space="preserve"> </w:t>
      </w:r>
      <w:r>
        <w:t>comunicación</w:t>
      </w:r>
      <w:r>
        <w:rPr>
          <w:spacing w:val="-3"/>
        </w:rPr>
        <w:t xml:space="preserve"> </w:t>
      </w:r>
      <w:r>
        <w:t xml:space="preserve">estratégica interna es la herramienta que permite a las organizaciones generar comprensión, apropiación y ejecución de los planes corporativos. En contextos dinámicos, donde los </w:t>
      </w:r>
      <w:r>
        <w:t>equipos deben adaptarse constantemente a nuevas prioridades, esta función comunicacional se vuelve indispensable para evitar la fragmentación, el ruido y la resistencia al cambio (p. 24).</w:t>
      </w:r>
    </w:p>
    <w:p w:rsidR="007257CF" w:rsidRDefault="00373A9B">
      <w:pPr>
        <w:pStyle w:val="Textoindependiente"/>
        <w:spacing w:before="200" w:line="360" w:lineRule="auto"/>
        <w:ind w:left="141" w:right="1007" w:firstLine="720"/>
        <w:jc w:val="both"/>
      </w:pPr>
      <w:r>
        <w:t>Desde una perspectiva funcional, la mejora continua necesita de estr</w:t>
      </w:r>
      <w:r>
        <w:t>ucturas comunicativas formales e informales que fomenten el aprendizaje colectivo. Esto implica la existencia de canales que no solo difundan decisiones, sino que también recojan retroalimentación en tiempo real, posibiliten el intercambio transversal de c</w:t>
      </w:r>
      <w:r>
        <w:t xml:space="preserve">onocimientos y promuevan la adaptación ágil de procesos. La gestión del cambio, sin una estrategia comunicacional clara, puede fracasar por falta de claridad o </w:t>
      </w:r>
      <w:r>
        <w:rPr>
          <w:spacing w:val="-2"/>
        </w:rPr>
        <w:t>participación.</w:t>
      </w:r>
    </w:p>
    <w:p w:rsidR="007257CF" w:rsidRDefault="007257CF">
      <w:pPr>
        <w:pStyle w:val="Textoindependiente"/>
        <w:spacing w:line="360" w:lineRule="auto"/>
        <w:jc w:val="both"/>
        <w:sectPr w:rsidR="007257CF">
          <w:footerReference w:type="default" r:id="rId12"/>
          <w:pgSz w:w="11920" w:h="16840"/>
          <w:pgMar w:top="1340" w:right="708" w:bottom="1220" w:left="1559" w:header="0" w:footer="1036" w:gutter="0"/>
          <w:cols w:space="720"/>
        </w:sectPr>
      </w:pPr>
    </w:p>
    <w:p w:rsidR="007257CF" w:rsidRDefault="00373A9B">
      <w:pPr>
        <w:pStyle w:val="Textoindependiente"/>
        <w:spacing w:before="77" w:line="360" w:lineRule="auto"/>
        <w:ind w:left="141" w:right="1005" w:firstLine="720"/>
        <w:jc w:val="both"/>
      </w:pPr>
      <w:r>
        <w:lastRenderedPageBreak/>
        <w:t>En áreas como Customer Success, esta dimensión cobra particular relevancia. Dado que el equipo opera en la intersección</w:t>
      </w:r>
      <w:r>
        <w:rPr>
          <w:spacing w:val="-3"/>
        </w:rPr>
        <w:t xml:space="preserve"> </w:t>
      </w:r>
      <w:r>
        <w:t>entre</w:t>
      </w:r>
      <w:r>
        <w:rPr>
          <w:spacing w:val="-3"/>
        </w:rPr>
        <w:t xml:space="preserve"> </w:t>
      </w:r>
      <w:r>
        <w:t>los</w:t>
      </w:r>
      <w:r>
        <w:rPr>
          <w:spacing w:val="-3"/>
        </w:rPr>
        <w:t xml:space="preserve"> </w:t>
      </w:r>
      <w:r>
        <w:t>procesos</w:t>
      </w:r>
      <w:r>
        <w:rPr>
          <w:spacing w:val="-3"/>
        </w:rPr>
        <w:t xml:space="preserve"> </w:t>
      </w:r>
      <w:r>
        <w:t>internos</w:t>
      </w:r>
      <w:r>
        <w:rPr>
          <w:spacing w:val="-3"/>
        </w:rPr>
        <w:t xml:space="preserve"> </w:t>
      </w:r>
      <w:r>
        <w:t>y</w:t>
      </w:r>
      <w:r>
        <w:rPr>
          <w:spacing w:val="-3"/>
        </w:rPr>
        <w:t xml:space="preserve"> </w:t>
      </w:r>
      <w:r>
        <w:t>la</w:t>
      </w:r>
      <w:r>
        <w:rPr>
          <w:spacing w:val="-3"/>
        </w:rPr>
        <w:t xml:space="preserve"> </w:t>
      </w:r>
      <w:r>
        <w:t>experiencia del cliente, es fundamental que las observaciones y aprendizajes</w:t>
      </w:r>
      <w:r>
        <w:rPr>
          <w:spacing w:val="-3"/>
        </w:rPr>
        <w:t xml:space="preserve"> </w:t>
      </w:r>
      <w:r>
        <w:t>derivados</w:t>
      </w:r>
      <w:r>
        <w:rPr>
          <w:spacing w:val="-3"/>
        </w:rPr>
        <w:t xml:space="preserve"> </w:t>
      </w:r>
      <w:r>
        <w:t>del</w:t>
      </w:r>
      <w:r>
        <w:rPr>
          <w:spacing w:val="-3"/>
        </w:rPr>
        <w:t xml:space="preserve"> </w:t>
      </w:r>
      <w:r>
        <w:t>contacto con los usuarios sean</w:t>
      </w:r>
      <w:r>
        <w:rPr>
          <w:spacing w:val="-5"/>
        </w:rPr>
        <w:t xml:space="preserve"> </w:t>
      </w:r>
      <w:r>
        <w:t>compartidos</w:t>
      </w:r>
      <w:r>
        <w:rPr>
          <w:spacing w:val="-5"/>
        </w:rPr>
        <w:t xml:space="preserve"> </w:t>
      </w:r>
      <w:r>
        <w:t>con</w:t>
      </w:r>
      <w:r>
        <w:rPr>
          <w:spacing w:val="-5"/>
        </w:rPr>
        <w:t xml:space="preserve"> </w:t>
      </w:r>
      <w:r>
        <w:t>otros</w:t>
      </w:r>
      <w:r>
        <w:rPr>
          <w:spacing w:val="-5"/>
        </w:rPr>
        <w:t xml:space="preserve"> </w:t>
      </w:r>
      <w:r>
        <w:t>equipos</w:t>
      </w:r>
      <w:r>
        <w:rPr>
          <w:spacing w:val="-5"/>
        </w:rPr>
        <w:t xml:space="preserve"> </w:t>
      </w:r>
      <w:r>
        <w:t>(como</w:t>
      </w:r>
      <w:r>
        <w:rPr>
          <w:spacing w:val="-5"/>
        </w:rPr>
        <w:t xml:space="preserve"> </w:t>
      </w:r>
      <w:r>
        <w:t>Producto,</w:t>
      </w:r>
      <w:r>
        <w:rPr>
          <w:spacing w:val="-5"/>
        </w:rPr>
        <w:t xml:space="preserve"> </w:t>
      </w:r>
      <w:r>
        <w:t>Soporte</w:t>
      </w:r>
      <w:r>
        <w:rPr>
          <w:spacing w:val="-5"/>
        </w:rPr>
        <w:t xml:space="preserve"> </w:t>
      </w:r>
      <w:r>
        <w:t>o</w:t>
      </w:r>
      <w:r>
        <w:rPr>
          <w:spacing w:val="-5"/>
        </w:rPr>
        <w:t xml:space="preserve"> </w:t>
      </w:r>
      <w:r>
        <w:t>Ventas) de forma ágil, clara y continua. La ausencia de estos flujos interdepartamentales puede generar desalineaciones entre lo que se promete y lo que se entrega, afec</w:t>
      </w:r>
      <w:r>
        <w:t>tando la satisfacción del cliente y debilitando la fidelización.</w:t>
      </w:r>
    </w:p>
    <w:p w:rsidR="007257CF" w:rsidRDefault="00373A9B">
      <w:pPr>
        <w:pStyle w:val="Textoindependiente"/>
        <w:spacing w:before="200" w:line="360" w:lineRule="auto"/>
        <w:ind w:left="141" w:right="1005" w:firstLine="720"/>
        <w:jc w:val="both"/>
      </w:pPr>
      <w:r>
        <w:t>Read (2023) advierte que uno de los errores</w:t>
      </w:r>
      <w:r>
        <w:rPr>
          <w:spacing w:val="-3"/>
        </w:rPr>
        <w:t xml:space="preserve"> </w:t>
      </w:r>
      <w:r>
        <w:t>más</w:t>
      </w:r>
      <w:r>
        <w:rPr>
          <w:spacing w:val="-3"/>
        </w:rPr>
        <w:t xml:space="preserve"> </w:t>
      </w:r>
      <w:r>
        <w:t>comunes</w:t>
      </w:r>
      <w:r>
        <w:rPr>
          <w:spacing w:val="-3"/>
        </w:rPr>
        <w:t xml:space="preserve"> </w:t>
      </w:r>
      <w:r>
        <w:t>en</w:t>
      </w:r>
      <w:r>
        <w:rPr>
          <w:spacing w:val="-3"/>
        </w:rPr>
        <w:t xml:space="preserve"> </w:t>
      </w:r>
      <w:r>
        <w:t>las</w:t>
      </w:r>
      <w:r>
        <w:rPr>
          <w:spacing w:val="-3"/>
        </w:rPr>
        <w:t xml:space="preserve"> </w:t>
      </w:r>
      <w:r>
        <w:t>organizaciones es esperar demasiado tiempo</w:t>
      </w:r>
      <w:r>
        <w:rPr>
          <w:spacing w:val="-3"/>
        </w:rPr>
        <w:t xml:space="preserve"> </w:t>
      </w:r>
      <w:r>
        <w:t>para</w:t>
      </w:r>
      <w:r>
        <w:rPr>
          <w:spacing w:val="-3"/>
        </w:rPr>
        <w:t xml:space="preserve"> </w:t>
      </w:r>
      <w:r>
        <w:t>recibir</w:t>
      </w:r>
      <w:r>
        <w:rPr>
          <w:spacing w:val="-3"/>
        </w:rPr>
        <w:t xml:space="preserve"> </w:t>
      </w:r>
      <w:r>
        <w:t>retroalimentación</w:t>
      </w:r>
      <w:r>
        <w:rPr>
          <w:spacing w:val="-3"/>
        </w:rPr>
        <w:t xml:space="preserve"> </w:t>
      </w:r>
      <w:r>
        <w:t>antes</w:t>
      </w:r>
      <w:r>
        <w:rPr>
          <w:spacing w:val="-3"/>
        </w:rPr>
        <w:t xml:space="preserve"> </w:t>
      </w:r>
      <w:r>
        <w:t>de</w:t>
      </w:r>
      <w:r>
        <w:rPr>
          <w:spacing w:val="-3"/>
        </w:rPr>
        <w:t xml:space="preserve"> </w:t>
      </w:r>
      <w:r>
        <w:t>ajustar</w:t>
      </w:r>
      <w:r>
        <w:rPr>
          <w:spacing w:val="-3"/>
        </w:rPr>
        <w:t xml:space="preserve"> </w:t>
      </w:r>
      <w:r>
        <w:t>decisiones</w:t>
      </w:r>
      <w:r>
        <w:rPr>
          <w:spacing w:val="-3"/>
        </w:rPr>
        <w:t xml:space="preserve"> </w:t>
      </w:r>
      <w:r>
        <w:t xml:space="preserve">o procesos. En un entorno </w:t>
      </w:r>
      <w:r>
        <w:t>de mejora continua, las dinámicas deben ser iterativas, construidas a partir de observaciones frecuentes, ciclos cortos de aprendizaje y ajustes rápidos (p. 3). Este enfoque, además de aumentar la agilidad operativa, permite</w:t>
      </w:r>
      <w:r>
        <w:rPr>
          <w:spacing w:val="-2"/>
        </w:rPr>
        <w:t xml:space="preserve"> </w:t>
      </w:r>
      <w:r>
        <w:t>validar hipótesis, reducir erro</w:t>
      </w:r>
      <w:r>
        <w:t>res y anticiparse a riesgos (p. 7).</w:t>
      </w:r>
      <w:r>
        <w:rPr>
          <w:spacing w:val="-2"/>
        </w:rPr>
        <w:t xml:space="preserve"> </w:t>
      </w:r>
      <w:r>
        <w:t>Siendo</w:t>
      </w:r>
      <w:r>
        <w:rPr>
          <w:spacing w:val="-2"/>
        </w:rPr>
        <w:t xml:space="preserve"> </w:t>
      </w:r>
      <w:r>
        <w:t>particularmente</w:t>
      </w:r>
      <w:r>
        <w:rPr>
          <w:spacing w:val="-2"/>
        </w:rPr>
        <w:t xml:space="preserve"> </w:t>
      </w:r>
      <w:r>
        <w:t>acertado en entornos cambiantes en el que se encuentra especialmente el sector tecnológico, requiriendo una reacción rápida, aprendizajes constantes y ejecución acelerada.</w:t>
      </w:r>
    </w:p>
    <w:p w:rsidR="007257CF" w:rsidRDefault="00373A9B">
      <w:pPr>
        <w:pStyle w:val="Textoindependiente"/>
        <w:spacing w:before="200" w:line="360" w:lineRule="auto"/>
        <w:ind w:left="141" w:right="1005" w:firstLine="720"/>
        <w:jc w:val="both"/>
      </w:pPr>
      <w:r>
        <w:t>En definitiva, la comunic</w:t>
      </w:r>
      <w:r>
        <w:t>ación y la mejora continua son prácticas interdependientes. Juntas permiten construir una cultura organizacional basada en el aprendizaje: donde el error se transforma en oportunidad, la información circula sin fricciones, y las decisiones se basan en evid</w:t>
      </w:r>
      <w:r>
        <w:t>encia más que en intuición. Este tipo de cultura no solo potencia la eficiencia operativa, sino que sienta las bases para un crecimiento sostenible y escalable.</w:t>
      </w:r>
    </w:p>
    <w:p w:rsidR="007257CF" w:rsidRDefault="007257CF">
      <w:pPr>
        <w:pStyle w:val="Textoindependiente"/>
        <w:spacing w:before="178"/>
      </w:pPr>
    </w:p>
    <w:p w:rsidR="007257CF" w:rsidRDefault="00373A9B">
      <w:pPr>
        <w:pStyle w:val="Ttulo2"/>
        <w:numPr>
          <w:ilvl w:val="1"/>
          <w:numId w:val="18"/>
        </w:numPr>
        <w:tabs>
          <w:tab w:val="left" w:pos="561"/>
        </w:tabs>
      </w:pPr>
      <w:bookmarkStart w:id="19" w:name="1.3._Escalabilidad_en_empresas_digitales"/>
      <w:bookmarkStart w:id="20" w:name="h.qpuy7uyi4ijp"/>
      <w:bookmarkEnd w:id="19"/>
      <w:bookmarkEnd w:id="20"/>
      <w:r>
        <w:t>Escalabilidad</w:t>
      </w:r>
      <w:r>
        <w:rPr>
          <w:spacing w:val="-2"/>
        </w:rPr>
        <w:t xml:space="preserve"> </w:t>
      </w:r>
      <w:r>
        <w:t>en</w:t>
      </w:r>
      <w:r>
        <w:rPr>
          <w:spacing w:val="-2"/>
        </w:rPr>
        <w:t xml:space="preserve"> </w:t>
      </w:r>
      <w:r>
        <w:t>empresas</w:t>
      </w:r>
      <w:r>
        <w:rPr>
          <w:spacing w:val="-1"/>
        </w:rPr>
        <w:t xml:space="preserve"> </w:t>
      </w:r>
      <w:r>
        <w:rPr>
          <w:spacing w:val="-2"/>
        </w:rPr>
        <w:t>digitales</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En el contexto de las empresas tecnológicas de rápido cre</w:t>
      </w:r>
      <w:r>
        <w:t>cimiento, la escalabilidad se ha convertido en un principio organizacional clave. Esta capacidad no se limita a incrementar ingresos o número de clientes, sino que implica hacerlo de manera eficiente, es decir, sin</w:t>
      </w:r>
      <w:r>
        <w:rPr>
          <w:spacing w:val="-3"/>
        </w:rPr>
        <w:t xml:space="preserve"> </w:t>
      </w:r>
      <w:r>
        <w:t>aumentar</w:t>
      </w:r>
      <w:r>
        <w:rPr>
          <w:spacing w:val="-3"/>
        </w:rPr>
        <w:t xml:space="preserve"> </w:t>
      </w:r>
      <w:r>
        <w:t>los</w:t>
      </w:r>
      <w:r>
        <w:rPr>
          <w:spacing w:val="-3"/>
        </w:rPr>
        <w:t xml:space="preserve"> </w:t>
      </w:r>
      <w:r>
        <w:t>costos</w:t>
      </w:r>
      <w:r>
        <w:rPr>
          <w:spacing w:val="-3"/>
        </w:rPr>
        <w:t xml:space="preserve"> </w:t>
      </w:r>
      <w:r>
        <w:t>operativos</w:t>
      </w:r>
      <w:r>
        <w:rPr>
          <w:spacing w:val="-3"/>
        </w:rPr>
        <w:t xml:space="preserve"> </w:t>
      </w:r>
      <w:r>
        <w:t>en</w:t>
      </w:r>
      <w:r>
        <w:rPr>
          <w:spacing w:val="-3"/>
        </w:rPr>
        <w:t xml:space="preserve"> </w:t>
      </w:r>
      <w:r>
        <w:t>la</w:t>
      </w:r>
      <w:r>
        <w:rPr>
          <w:spacing w:val="-3"/>
        </w:rPr>
        <w:t xml:space="preserve"> </w:t>
      </w:r>
      <w:r>
        <w:t>mism</w:t>
      </w:r>
      <w:r>
        <w:t>a</w:t>
      </w:r>
      <w:r>
        <w:rPr>
          <w:spacing w:val="-3"/>
        </w:rPr>
        <w:t xml:space="preserve"> </w:t>
      </w:r>
      <w:r>
        <w:t>proporción</w:t>
      </w:r>
      <w:r>
        <w:rPr>
          <w:spacing w:val="-3"/>
        </w:rPr>
        <w:t xml:space="preserve"> </w:t>
      </w:r>
      <w:r>
        <w:t>ni comprometer la calidad del servicio. La escalabilidad sostenible requiere rediseñar procesos, adoptar herramientas tecnológicas y fomentar una cultura</w:t>
      </w:r>
      <w:r>
        <w:rPr>
          <w:spacing w:val="-3"/>
        </w:rPr>
        <w:t xml:space="preserve"> </w:t>
      </w:r>
      <w:r>
        <w:t>interna</w:t>
      </w:r>
      <w:r>
        <w:rPr>
          <w:spacing w:val="-3"/>
        </w:rPr>
        <w:t xml:space="preserve"> </w:t>
      </w:r>
      <w:r>
        <w:t>orientada</w:t>
      </w:r>
      <w:r>
        <w:rPr>
          <w:spacing w:val="-3"/>
        </w:rPr>
        <w:t xml:space="preserve"> </w:t>
      </w:r>
      <w:r>
        <w:t>al crecimiento continuo.</w:t>
      </w:r>
    </w:p>
    <w:p w:rsidR="007257CF" w:rsidRDefault="00373A9B">
      <w:pPr>
        <w:pStyle w:val="Textoindependiente"/>
        <w:spacing w:before="200" w:line="360" w:lineRule="auto"/>
        <w:ind w:left="141" w:right="1012" w:firstLine="720"/>
        <w:jc w:val="both"/>
      </w:pPr>
      <w:r>
        <w:t>Según McCulloch (2021), la escalabilidad en áreas como Customer Success se basa</w:t>
      </w:r>
      <w:r>
        <w:rPr>
          <w:spacing w:val="75"/>
        </w:rPr>
        <w:t xml:space="preserve"> </w:t>
      </w:r>
      <w:r>
        <w:t>en</w:t>
      </w:r>
      <w:r>
        <w:rPr>
          <w:spacing w:val="60"/>
        </w:rPr>
        <w:t xml:space="preserve"> </w:t>
      </w:r>
      <w:r>
        <w:t>lograr</w:t>
      </w:r>
      <w:r>
        <w:rPr>
          <w:spacing w:val="60"/>
        </w:rPr>
        <w:t xml:space="preserve"> </w:t>
      </w:r>
      <w:r>
        <w:t>eficiencia</w:t>
      </w:r>
      <w:r>
        <w:rPr>
          <w:spacing w:val="60"/>
        </w:rPr>
        <w:t xml:space="preserve"> </w:t>
      </w:r>
      <w:r>
        <w:t>sin</w:t>
      </w:r>
      <w:r>
        <w:rPr>
          <w:spacing w:val="60"/>
        </w:rPr>
        <w:t xml:space="preserve"> </w:t>
      </w:r>
      <w:r>
        <w:t>perder</w:t>
      </w:r>
      <w:r>
        <w:rPr>
          <w:spacing w:val="60"/>
        </w:rPr>
        <w:t xml:space="preserve"> </w:t>
      </w:r>
      <w:r>
        <w:t>efectividad</w:t>
      </w:r>
      <w:r>
        <w:rPr>
          <w:spacing w:val="60"/>
        </w:rPr>
        <w:t xml:space="preserve"> </w:t>
      </w:r>
      <w:r>
        <w:t>(p.</w:t>
      </w:r>
      <w:r>
        <w:rPr>
          <w:spacing w:val="60"/>
        </w:rPr>
        <w:t xml:space="preserve"> </w:t>
      </w:r>
      <w:r>
        <w:t>138).</w:t>
      </w:r>
      <w:r>
        <w:rPr>
          <w:spacing w:val="60"/>
        </w:rPr>
        <w:t xml:space="preserve"> </w:t>
      </w:r>
      <w:r>
        <w:t>Esto</w:t>
      </w:r>
      <w:r>
        <w:rPr>
          <w:spacing w:val="60"/>
        </w:rPr>
        <w:t xml:space="preserve"> </w:t>
      </w:r>
      <w:r>
        <w:t>implica</w:t>
      </w:r>
      <w:r>
        <w:rPr>
          <w:spacing w:val="60"/>
        </w:rPr>
        <w:t xml:space="preserve"> </w:t>
      </w:r>
      <w:r>
        <w:t>mantener</w:t>
      </w:r>
      <w:r>
        <w:rPr>
          <w:spacing w:val="60"/>
        </w:rPr>
        <w:t xml:space="preserve"> </w:t>
      </w:r>
      <w:r>
        <w:rPr>
          <w:spacing w:val="-10"/>
        </w:rPr>
        <w:t>o</w:t>
      </w:r>
    </w:p>
    <w:p w:rsidR="007257CF" w:rsidRDefault="007257CF">
      <w:pPr>
        <w:pStyle w:val="Textoindependiente"/>
        <w:spacing w:line="360" w:lineRule="auto"/>
        <w:jc w:val="both"/>
        <w:sectPr w:rsidR="007257CF">
          <w:footerReference w:type="default" r:id="rId13"/>
          <w:pgSz w:w="11920" w:h="16840"/>
          <w:pgMar w:top="1340" w:right="708" w:bottom="1220" w:left="1559" w:header="0" w:footer="1036" w:gutter="0"/>
          <w:pgNumType w:start="1"/>
          <w:cols w:space="720"/>
        </w:sectPr>
      </w:pPr>
    </w:p>
    <w:p w:rsidR="007257CF" w:rsidRDefault="00373A9B">
      <w:pPr>
        <w:pStyle w:val="Textoindependiente"/>
        <w:spacing w:before="77" w:line="360" w:lineRule="auto"/>
        <w:ind w:left="141" w:right="1005"/>
        <w:jc w:val="both"/>
      </w:pPr>
      <w:proofErr w:type="gramStart"/>
      <w:r>
        <w:lastRenderedPageBreak/>
        <w:t>incluso</w:t>
      </w:r>
      <w:proofErr w:type="gramEnd"/>
      <w:r>
        <w:t xml:space="preserve"> mejorar la retención, satisfacción y expansión de los clientes a medida que la organización crece, sin que ello represente una sobrecarga operativa. Para lograrlo, se necesita estandarizar procesos, automatizar tareas repetitivas, segmentar estraté</w:t>
      </w:r>
      <w:r>
        <w:t>gicamente la base de clientes y crear contenidos reutilizables que permitan</w:t>
      </w:r>
      <w:r>
        <w:rPr>
          <w:spacing w:val="40"/>
        </w:rPr>
        <w:t xml:space="preserve"> </w:t>
      </w:r>
      <w:r>
        <w:t>escalar la experiencia sin perder personalización.</w:t>
      </w:r>
    </w:p>
    <w:p w:rsidR="007257CF" w:rsidRDefault="00373A9B">
      <w:pPr>
        <w:pStyle w:val="Textoindependiente"/>
        <w:spacing w:before="200" w:line="360" w:lineRule="auto"/>
        <w:ind w:left="141" w:right="1008" w:firstLine="720"/>
        <w:jc w:val="both"/>
      </w:pPr>
      <w:r>
        <w:t>En términos estructurales, las organizaciones que aspiran a escalar deben diseñarse desde sus primeras etapas con una mentalidad</w:t>
      </w:r>
      <w:r>
        <w:rPr>
          <w:spacing w:val="-3"/>
        </w:rPr>
        <w:t xml:space="preserve"> </w:t>
      </w:r>
      <w:r>
        <w:t>replicable,</w:t>
      </w:r>
      <w:r>
        <w:rPr>
          <w:spacing w:val="-3"/>
        </w:rPr>
        <w:t xml:space="preserve"> </w:t>
      </w:r>
      <w:r>
        <w:t>construyendo</w:t>
      </w:r>
      <w:r>
        <w:rPr>
          <w:spacing w:val="-3"/>
        </w:rPr>
        <w:t xml:space="preserve"> </w:t>
      </w:r>
      <w:r>
        <w:t>flujos operativos que no</w:t>
      </w:r>
      <w:r>
        <w:rPr>
          <w:spacing w:val="-4"/>
        </w:rPr>
        <w:t xml:space="preserve"> </w:t>
      </w:r>
      <w:r>
        <w:t>dependan</w:t>
      </w:r>
      <w:r>
        <w:rPr>
          <w:spacing w:val="-4"/>
        </w:rPr>
        <w:t xml:space="preserve"> </w:t>
      </w:r>
      <w:r>
        <w:t>exclusivamente</w:t>
      </w:r>
      <w:r>
        <w:rPr>
          <w:spacing w:val="-4"/>
        </w:rPr>
        <w:t xml:space="preserve"> </w:t>
      </w:r>
      <w:r>
        <w:t>de</w:t>
      </w:r>
      <w:r>
        <w:rPr>
          <w:spacing w:val="-4"/>
        </w:rPr>
        <w:t xml:space="preserve"> </w:t>
      </w:r>
      <w:r>
        <w:t>talento</w:t>
      </w:r>
      <w:r>
        <w:rPr>
          <w:spacing w:val="-4"/>
        </w:rPr>
        <w:t xml:space="preserve"> </w:t>
      </w:r>
      <w:r>
        <w:t>individual</w:t>
      </w:r>
      <w:r>
        <w:rPr>
          <w:spacing w:val="-4"/>
        </w:rPr>
        <w:t xml:space="preserve"> </w:t>
      </w:r>
      <w:r>
        <w:t>o</w:t>
      </w:r>
      <w:r>
        <w:rPr>
          <w:spacing w:val="-4"/>
        </w:rPr>
        <w:t xml:space="preserve"> </w:t>
      </w:r>
      <w:r>
        <w:t>conocimiento</w:t>
      </w:r>
      <w:r>
        <w:rPr>
          <w:spacing w:val="-4"/>
        </w:rPr>
        <w:t xml:space="preserve"> </w:t>
      </w:r>
      <w:r>
        <w:t>tácito. Hammer</w:t>
      </w:r>
      <w:r>
        <w:rPr>
          <w:spacing w:val="26"/>
        </w:rPr>
        <w:t xml:space="preserve"> </w:t>
      </w:r>
      <w:r>
        <w:t>y</w:t>
      </w:r>
      <w:r>
        <w:rPr>
          <w:spacing w:val="26"/>
        </w:rPr>
        <w:t xml:space="preserve"> </w:t>
      </w:r>
      <w:r>
        <w:t>Stanton</w:t>
      </w:r>
      <w:r>
        <w:rPr>
          <w:spacing w:val="26"/>
        </w:rPr>
        <w:t xml:space="preserve"> </w:t>
      </w:r>
      <w:r>
        <w:t>(1995)</w:t>
      </w:r>
      <w:r>
        <w:rPr>
          <w:spacing w:val="26"/>
        </w:rPr>
        <w:t xml:space="preserve"> </w:t>
      </w:r>
      <w:r>
        <w:t>sostienen que uno de los errores más comunes en empresas en expansión es extender estructuras ineficientes en lug</w:t>
      </w:r>
      <w:r>
        <w:t>ar de rediseñarlas con base en criterios de simplicidad, impacto y sostenibilidad. Por lo tanto, la escalabilidad no implica solo una cuestión tecnológica, sino también organizacional y cultural.</w:t>
      </w:r>
    </w:p>
    <w:p w:rsidR="007257CF" w:rsidRDefault="00373A9B">
      <w:pPr>
        <w:pStyle w:val="Textoindependiente"/>
        <w:spacing w:before="200" w:line="360" w:lineRule="auto"/>
        <w:ind w:left="141" w:right="1006" w:firstLine="720"/>
        <w:jc w:val="both"/>
      </w:pPr>
      <w:r>
        <w:t>En este marco, el equipo de Customer Success juega un rol es</w:t>
      </w:r>
      <w:r>
        <w:t>tratégico. Dado</w:t>
      </w:r>
      <w:r>
        <w:rPr>
          <w:spacing w:val="40"/>
        </w:rPr>
        <w:t xml:space="preserve"> </w:t>
      </w:r>
      <w:r>
        <w:t>que actúa como enlace entre el producto y el cliente, su capacidad para operar a</w:t>
      </w:r>
      <w:r>
        <w:rPr>
          <w:spacing w:val="-2"/>
        </w:rPr>
        <w:t xml:space="preserve"> </w:t>
      </w:r>
      <w:r>
        <w:t>escala es determinante en la consolidación de relaciones comerciales</w:t>
      </w:r>
      <w:r>
        <w:rPr>
          <w:spacing w:val="-3"/>
        </w:rPr>
        <w:t xml:space="preserve"> </w:t>
      </w:r>
      <w:r>
        <w:t>duraderas.</w:t>
      </w:r>
      <w:r>
        <w:rPr>
          <w:spacing w:val="-3"/>
        </w:rPr>
        <w:t xml:space="preserve"> </w:t>
      </w:r>
      <w:r>
        <w:t>A</w:t>
      </w:r>
      <w:r>
        <w:rPr>
          <w:spacing w:val="-3"/>
        </w:rPr>
        <w:t xml:space="preserve"> </w:t>
      </w:r>
      <w:r>
        <w:t>través</w:t>
      </w:r>
      <w:r>
        <w:rPr>
          <w:spacing w:val="-3"/>
        </w:rPr>
        <w:t xml:space="preserve"> </w:t>
      </w:r>
      <w:r>
        <w:t>de</w:t>
      </w:r>
      <w:r>
        <w:rPr>
          <w:spacing w:val="-3"/>
        </w:rPr>
        <w:t xml:space="preserve"> </w:t>
      </w:r>
      <w:r>
        <w:t xml:space="preserve">la implementación de sistemas de gestión del conocimiento, automatización del ciclo de vida del cliente y análisis predictivo, los equipos pueden anticiparse a necesidades, resolver incidencias de forma más ágil y generar nuevas oportunidades de valor sin </w:t>
      </w:r>
      <w:r>
        <w:t>incrementar proporcionalmente la carga de trabajo.</w:t>
      </w:r>
    </w:p>
    <w:p w:rsidR="007257CF" w:rsidRDefault="00373A9B">
      <w:pPr>
        <w:pStyle w:val="Textoindependiente"/>
        <w:spacing w:before="200" w:line="360" w:lineRule="auto"/>
        <w:ind w:left="141" w:right="1012" w:firstLine="720"/>
        <w:jc w:val="both"/>
      </w:pPr>
      <w:r>
        <w:t>Finalmente, la escalabilidad está intrínsecamente ligada a la mejora continua. Las soluciones eficaces de</w:t>
      </w:r>
      <w:r>
        <w:rPr>
          <w:spacing w:val="-3"/>
        </w:rPr>
        <w:t xml:space="preserve"> </w:t>
      </w:r>
      <w:r>
        <w:t>hoy</w:t>
      </w:r>
      <w:r>
        <w:rPr>
          <w:spacing w:val="-3"/>
        </w:rPr>
        <w:t xml:space="preserve"> </w:t>
      </w:r>
      <w:r>
        <w:t>pueden</w:t>
      </w:r>
      <w:r>
        <w:rPr>
          <w:spacing w:val="-3"/>
        </w:rPr>
        <w:t xml:space="preserve"> </w:t>
      </w:r>
      <w:r>
        <w:t>convertirse</w:t>
      </w:r>
      <w:r>
        <w:rPr>
          <w:spacing w:val="-3"/>
        </w:rPr>
        <w:t xml:space="preserve"> </w:t>
      </w:r>
      <w:r>
        <w:t>en</w:t>
      </w:r>
      <w:r>
        <w:rPr>
          <w:spacing w:val="-3"/>
        </w:rPr>
        <w:t xml:space="preserve"> </w:t>
      </w:r>
      <w:r>
        <w:t>cuellos</w:t>
      </w:r>
      <w:r>
        <w:rPr>
          <w:spacing w:val="-3"/>
        </w:rPr>
        <w:t xml:space="preserve"> </w:t>
      </w:r>
      <w:r>
        <w:t>de</w:t>
      </w:r>
      <w:r>
        <w:rPr>
          <w:spacing w:val="-3"/>
        </w:rPr>
        <w:t xml:space="preserve"> </w:t>
      </w:r>
      <w:r>
        <w:t>botella</w:t>
      </w:r>
      <w:r>
        <w:rPr>
          <w:spacing w:val="-3"/>
        </w:rPr>
        <w:t xml:space="preserve"> </w:t>
      </w:r>
      <w:r>
        <w:t>mañana</w:t>
      </w:r>
      <w:r>
        <w:rPr>
          <w:spacing w:val="-3"/>
        </w:rPr>
        <w:t xml:space="preserve"> </w:t>
      </w:r>
      <w:r>
        <w:t>si</w:t>
      </w:r>
      <w:r>
        <w:rPr>
          <w:spacing w:val="-3"/>
        </w:rPr>
        <w:t xml:space="preserve"> </w:t>
      </w:r>
      <w:r>
        <w:t>no</w:t>
      </w:r>
      <w:r>
        <w:rPr>
          <w:spacing w:val="-3"/>
        </w:rPr>
        <w:t xml:space="preserve"> </w:t>
      </w:r>
      <w:r>
        <w:t>se revisan periódicamente. De allí que la</w:t>
      </w:r>
      <w:r>
        <w:t>s organizaciones más exitosas integren procesos de retroalimentación, auditoría de prácticas y revisión de indicadores, permitiéndoles ajustar su arquitectura interna al ritmo de su crecimiento y a la evolución del mercado.</w:t>
      </w:r>
    </w:p>
    <w:p w:rsidR="007257CF" w:rsidRDefault="007257CF">
      <w:pPr>
        <w:pStyle w:val="Textoindependiente"/>
      </w:pPr>
    </w:p>
    <w:p w:rsidR="007257CF" w:rsidRDefault="007257CF">
      <w:pPr>
        <w:pStyle w:val="Textoindependiente"/>
        <w:spacing w:before="102"/>
      </w:pPr>
    </w:p>
    <w:p w:rsidR="007257CF" w:rsidRDefault="00373A9B">
      <w:pPr>
        <w:pStyle w:val="Ttulo2"/>
        <w:numPr>
          <w:ilvl w:val="1"/>
          <w:numId w:val="18"/>
        </w:numPr>
        <w:tabs>
          <w:tab w:val="left" w:pos="561"/>
        </w:tabs>
      </w:pPr>
      <w:bookmarkStart w:id="21" w:name="1.4._Modelos_de_madurez_de_procesos_"/>
      <w:bookmarkStart w:id="22" w:name="h.35orj8bhfke"/>
      <w:bookmarkEnd w:id="21"/>
      <w:bookmarkEnd w:id="22"/>
      <w:r>
        <w:t>Modelos</w:t>
      </w:r>
      <w:r>
        <w:rPr>
          <w:spacing w:val="-2"/>
        </w:rPr>
        <w:t xml:space="preserve"> </w:t>
      </w:r>
      <w:r>
        <w:t>de</w:t>
      </w:r>
      <w:r>
        <w:rPr>
          <w:spacing w:val="-1"/>
        </w:rPr>
        <w:t xml:space="preserve"> </w:t>
      </w:r>
      <w:r>
        <w:t>madurez</w:t>
      </w:r>
      <w:r>
        <w:rPr>
          <w:spacing w:val="-1"/>
        </w:rPr>
        <w:t xml:space="preserve"> </w:t>
      </w:r>
      <w:r>
        <w:t>de</w:t>
      </w:r>
      <w:r>
        <w:rPr>
          <w:spacing w:val="-1"/>
        </w:rPr>
        <w:t xml:space="preserve"> </w:t>
      </w:r>
      <w:r>
        <w:rPr>
          <w:spacing w:val="-2"/>
        </w:rPr>
        <w:t>procesos</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Diseñar procesos eficientes es un paso necesario, pero no suficiente para</w:t>
      </w:r>
      <w:r>
        <w:rPr>
          <w:spacing w:val="40"/>
        </w:rPr>
        <w:t xml:space="preserve"> </w:t>
      </w:r>
      <w:r>
        <w:t>alcanzar niveles óptimos de desempeño organizacional. La verdadera ventaja competitiva surge cuando dichos procesos evolucionan hacia</w:t>
      </w:r>
      <w:r>
        <w:rPr>
          <w:spacing w:val="-3"/>
        </w:rPr>
        <w:t xml:space="preserve"> </w:t>
      </w:r>
      <w:r>
        <w:t>un</w:t>
      </w:r>
      <w:r>
        <w:rPr>
          <w:spacing w:val="-3"/>
        </w:rPr>
        <w:t xml:space="preserve"> </w:t>
      </w:r>
      <w:r>
        <w:t>estado</w:t>
      </w:r>
      <w:r>
        <w:rPr>
          <w:spacing w:val="-3"/>
        </w:rPr>
        <w:t xml:space="preserve"> </w:t>
      </w:r>
      <w:r>
        <w:t>de</w:t>
      </w:r>
      <w:r>
        <w:rPr>
          <w:spacing w:val="-3"/>
        </w:rPr>
        <w:t xml:space="preserve"> </w:t>
      </w:r>
      <w:r>
        <w:t>madurez</w:t>
      </w:r>
      <w:r>
        <w:rPr>
          <w:spacing w:val="-3"/>
        </w:rPr>
        <w:t xml:space="preserve"> </w:t>
      </w:r>
      <w:r>
        <w:t>que los</w:t>
      </w:r>
      <w:r>
        <w:rPr>
          <w:spacing w:val="58"/>
        </w:rPr>
        <w:t xml:space="preserve"> </w:t>
      </w:r>
      <w:r>
        <w:t>hace</w:t>
      </w:r>
      <w:r>
        <w:rPr>
          <w:spacing w:val="60"/>
        </w:rPr>
        <w:t xml:space="preserve"> </w:t>
      </w:r>
      <w:r>
        <w:t>repetibles,</w:t>
      </w:r>
      <w:r>
        <w:rPr>
          <w:spacing w:val="60"/>
        </w:rPr>
        <w:t xml:space="preserve"> </w:t>
      </w:r>
      <w:r>
        <w:t>medibles,</w:t>
      </w:r>
      <w:r>
        <w:rPr>
          <w:spacing w:val="60"/>
        </w:rPr>
        <w:t xml:space="preserve"> </w:t>
      </w:r>
      <w:r>
        <w:t>predecibles</w:t>
      </w:r>
      <w:r>
        <w:rPr>
          <w:spacing w:val="60"/>
        </w:rPr>
        <w:t xml:space="preserve"> </w:t>
      </w:r>
      <w:r>
        <w:t>y</w:t>
      </w:r>
      <w:r>
        <w:rPr>
          <w:spacing w:val="45"/>
        </w:rPr>
        <w:t xml:space="preserve"> </w:t>
      </w:r>
      <w:r>
        <w:t>optimizables.</w:t>
      </w:r>
      <w:r>
        <w:rPr>
          <w:spacing w:val="45"/>
        </w:rPr>
        <w:t xml:space="preserve"> </w:t>
      </w:r>
      <w:r>
        <w:t>Para</w:t>
      </w:r>
      <w:r>
        <w:rPr>
          <w:spacing w:val="45"/>
        </w:rPr>
        <w:t xml:space="preserve"> </w:t>
      </w:r>
      <w:r>
        <w:t>guiar</w:t>
      </w:r>
      <w:r>
        <w:rPr>
          <w:spacing w:val="45"/>
        </w:rPr>
        <w:t xml:space="preserve"> </w:t>
      </w:r>
      <w:r>
        <w:t>esta</w:t>
      </w:r>
      <w:r>
        <w:rPr>
          <w:spacing w:val="45"/>
        </w:rPr>
        <w:t xml:space="preserve"> </w:t>
      </w:r>
      <w:r>
        <w:rPr>
          <w:spacing w:val="-2"/>
        </w:rPr>
        <w:t>evolución</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3"/>
        <w:jc w:val="both"/>
      </w:pPr>
      <w:proofErr w:type="gramStart"/>
      <w:r>
        <w:lastRenderedPageBreak/>
        <w:t>existen</w:t>
      </w:r>
      <w:proofErr w:type="gramEnd"/>
      <w:r>
        <w:t xml:space="preserve"> distintos modelos que permiten diagnosticar y clasificar el nivel de madurez</w:t>
      </w:r>
      <w:r>
        <w:rPr>
          <w:spacing w:val="-3"/>
        </w:rPr>
        <w:t xml:space="preserve"> </w:t>
      </w:r>
      <w:r>
        <w:t>de los procesos en función de su consistencia, control y capacidad de mejora.</w:t>
      </w:r>
    </w:p>
    <w:p w:rsidR="007257CF" w:rsidRDefault="00373A9B">
      <w:pPr>
        <w:pStyle w:val="Textoindependiente"/>
        <w:spacing w:before="200" w:line="360" w:lineRule="auto"/>
        <w:ind w:left="141" w:right="1012" w:firstLine="720"/>
        <w:jc w:val="both"/>
      </w:pPr>
      <w:r>
        <w:t>Entre los marcos más reconocidos se encuentran el Capability Maturity Model Integration (CMMI), desarrollado por el Software Engineering Institute (SEI) de la Carnegie Mellon University, y</w:t>
      </w:r>
      <w:r>
        <w:rPr>
          <w:spacing w:val="-5"/>
        </w:rPr>
        <w:t xml:space="preserve"> </w:t>
      </w:r>
      <w:r>
        <w:t>el</w:t>
      </w:r>
      <w:r>
        <w:rPr>
          <w:spacing w:val="-5"/>
        </w:rPr>
        <w:t xml:space="preserve"> </w:t>
      </w:r>
      <w:r>
        <w:t>Business</w:t>
      </w:r>
      <w:r>
        <w:rPr>
          <w:spacing w:val="-5"/>
        </w:rPr>
        <w:t xml:space="preserve"> </w:t>
      </w:r>
      <w:r>
        <w:t>Process</w:t>
      </w:r>
      <w:r>
        <w:rPr>
          <w:spacing w:val="-5"/>
        </w:rPr>
        <w:t xml:space="preserve"> </w:t>
      </w:r>
      <w:r>
        <w:t>Maturity</w:t>
      </w:r>
      <w:r>
        <w:rPr>
          <w:spacing w:val="-5"/>
        </w:rPr>
        <w:t xml:space="preserve"> </w:t>
      </w:r>
      <w:r>
        <w:t>Model</w:t>
      </w:r>
      <w:r>
        <w:rPr>
          <w:spacing w:val="-5"/>
        </w:rPr>
        <w:t xml:space="preserve"> </w:t>
      </w:r>
      <w:r>
        <w:t>(BPMM),</w:t>
      </w:r>
      <w:r>
        <w:rPr>
          <w:spacing w:val="-5"/>
        </w:rPr>
        <w:t xml:space="preserve"> </w:t>
      </w:r>
      <w:r>
        <w:t>propuesto como una extensión de CMMI hacia la</w:t>
      </w:r>
      <w:r>
        <w:rPr>
          <w:spacing w:val="-4"/>
        </w:rPr>
        <w:t xml:space="preserve"> </w:t>
      </w:r>
      <w:r>
        <w:t>gestión</w:t>
      </w:r>
      <w:r>
        <w:rPr>
          <w:spacing w:val="-4"/>
        </w:rPr>
        <w:t xml:space="preserve"> </w:t>
      </w:r>
      <w:r>
        <w:t>organizacional</w:t>
      </w:r>
      <w:r>
        <w:rPr>
          <w:spacing w:val="-4"/>
        </w:rPr>
        <w:t xml:space="preserve"> </w:t>
      </w:r>
      <w:r>
        <w:t>general.</w:t>
      </w:r>
      <w:r>
        <w:rPr>
          <w:spacing w:val="-4"/>
        </w:rPr>
        <w:t xml:space="preserve"> </w:t>
      </w:r>
      <w:r>
        <w:t>Ambos</w:t>
      </w:r>
      <w:r>
        <w:rPr>
          <w:spacing w:val="-4"/>
        </w:rPr>
        <w:t xml:space="preserve"> </w:t>
      </w:r>
      <w:r>
        <w:t>modelos han sido ampliamente difundidos por autores como Chrissis, Konrad y Shrum</w:t>
      </w:r>
      <w:r>
        <w:rPr>
          <w:spacing w:val="-3"/>
        </w:rPr>
        <w:t xml:space="preserve"> </w:t>
      </w:r>
      <w:r>
        <w:t>(2011)</w:t>
      </w:r>
      <w:r>
        <w:rPr>
          <w:spacing w:val="-3"/>
        </w:rPr>
        <w:t xml:space="preserve"> </w:t>
      </w:r>
      <w:r>
        <w:t>y Harmon (2007), quienes establecen estructuras progresivas para evaluar la madurez</w:t>
      </w:r>
      <w:r>
        <w:t xml:space="preserve"> de procesos desde una perspectiva sistémica.</w:t>
      </w:r>
    </w:p>
    <w:p w:rsidR="007257CF" w:rsidRDefault="00373A9B">
      <w:pPr>
        <w:pStyle w:val="Textoindependiente"/>
        <w:spacing w:before="200"/>
        <w:ind w:left="861"/>
        <w:jc w:val="both"/>
      </w:pPr>
      <w:r>
        <w:t>Tanto</w:t>
      </w:r>
      <w:r>
        <w:rPr>
          <w:spacing w:val="-2"/>
        </w:rPr>
        <w:t xml:space="preserve"> </w:t>
      </w:r>
      <w:r>
        <w:t>el</w:t>
      </w:r>
      <w:r>
        <w:rPr>
          <w:spacing w:val="-2"/>
        </w:rPr>
        <w:t xml:space="preserve"> </w:t>
      </w:r>
      <w:r>
        <w:t>CMMI</w:t>
      </w:r>
      <w:r>
        <w:rPr>
          <w:spacing w:val="-2"/>
        </w:rPr>
        <w:t xml:space="preserve"> </w:t>
      </w:r>
      <w:r>
        <w:t>como</w:t>
      </w:r>
      <w:r>
        <w:rPr>
          <w:spacing w:val="-1"/>
        </w:rPr>
        <w:t xml:space="preserve"> </w:t>
      </w:r>
      <w:r>
        <w:t>el</w:t>
      </w:r>
      <w:r>
        <w:rPr>
          <w:spacing w:val="-2"/>
        </w:rPr>
        <w:t xml:space="preserve"> </w:t>
      </w:r>
      <w:r>
        <w:t>BPMM</w:t>
      </w:r>
      <w:r>
        <w:rPr>
          <w:spacing w:val="-2"/>
        </w:rPr>
        <w:t xml:space="preserve"> </w:t>
      </w:r>
      <w:r>
        <w:t>definen</w:t>
      </w:r>
      <w:r>
        <w:rPr>
          <w:spacing w:val="-1"/>
        </w:rPr>
        <w:t xml:space="preserve"> </w:t>
      </w:r>
      <w:r>
        <w:t>cinco</w:t>
      </w:r>
      <w:r>
        <w:rPr>
          <w:spacing w:val="-2"/>
        </w:rPr>
        <w:t xml:space="preserve"> </w:t>
      </w:r>
      <w:r>
        <w:t>niveles</w:t>
      </w:r>
      <w:r>
        <w:rPr>
          <w:spacing w:val="-2"/>
        </w:rPr>
        <w:t xml:space="preserve"> </w:t>
      </w:r>
      <w:r>
        <w:t>de</w:t>
      </w:r>
      <w:r>
        <w:rPr>
          <w:spacing w:val="-1"/>
        </w:rPr>
        <w:t xml:space="preserve"> </w:t>
      </w:r>
      <w:r>
        <w:rPr>
          <w:spacing w:val="-2"/>
        </w:rPr>
        <w:t>madurez:</w:t>
      </w:r>
    </w:p>
    <w:p w:rsidR="007257CF" w:rsidRDefault="00373A9B">
      <w:pPr>
        <w:pStyle w:val="Prrafodelista"/>
        <w:numPr>
          <w:ilvl w:val="2"/>
          <w:numId w:val="18"/>
        </w:numPr>
        <w:tabs>
          <w:tab w:val="left" w:pos="1581"/>
        </w:tabs>
        <w:spacing w:before="139"/>
        <w:rPr>
          <w:sz w:val="24"/>
        </w:rPr>
      </w:pPr>
      <w:r>
        <w:rPr>
          <w:sz w:val="24"/>
        </w:rPr>
        <w:t xml:space="preserve">Inicial (procesos caóticos o </w:t>
      </w:r>
      <w:r>
        <w:rPr>
          <w:spacing w:val="-2"/>
          <w:sz w:val="24"/>
        </w:rPr>
        <w:t>inexistentes)</w:t>
      </w:r>
    </w:p>
    <w:p w:rsidR="007257CF" w:rsidRDefault="00373A9B">
      <w:pPr>
        <w:pStyle w:val="Prrafodelista"/>
        <w:numPr>
          <w:ilvl w:val="2"/>
          <w:numId w:val="18"/>
        </w:numPr>
        <w:tabs>
          <w:tab w:val="left" w:pos="1581"/>
        </w:tabs>
        <w:spacing w:before="140"/>
        <w:rPr>
          <w:sz w:val="24"/>
        </w:rPr>
      </w:pPr>
      <w:r>
        <w:rPr>
          <w:sz w:val="24"/>
        </w:rPr>
        <w:t xml:space="preserve">Gestionado (procesos </w:t>
      </w:r>
      <w:r>
        <w:rPr>
          <w:spacing w:val="-2"/>
          <w:sz w:val="24"/>
        </w:rPr>
        <w:t>repetibles)</w:t>
      </w:r>
    </w:p>
    <w:p w:rsidR="007257CF" w:rsidRDefault="00373A9B">
      <w:pPr>
        <w:pStyle w:val="Prrafodelista"/>
        <w:numPr>
          <w:ilvl w:val="2"/>
          <w:numId w:val="18"/>
        </w:numPr>
        <w:tabs>
          <w:tab w:val="left" w:pos="1581"/>
        </w:tabs>
        <w:spacing w:before="139"/>
        <w:rPr>
          <w:sz w:val="24"/>
        </w:rPr>
      </w:pPr>
      <w:r>
        <w:rPr>
          <w:sz w:val="24"/>
        </w:rPr>
        <w:t xml:space="preserve">Definido (procesos estandarizados y </w:t>
      </w:r>
      <w:r>
        <w:rPr>
          <w:spacing w:val="-2"/>
          <w:sz w:val="24"/>
        </w:rPr>
        <w:t>documentados)</w:t>
      </w:r>
    </w:p>
    <w:p w:rsidR="007257CF" w:rsidRDefault="00373A9B">
      <w:pPr>
        <w:pStyle w:val="Prrafodelista"/>
        <w:numPr>
          <w:ilvl w:val="2"/>
          <w:numId w:val="18"/>
        </w:numPr>
        <w:tabs>
          <w:tab w:val="left" w:pos="1581"/>
        </w:tabs>
        <w:spacing w:before="140"/>
        <w:rPr>
          <w:sz w:val="24"/>
        </w:rPr>
      </w:pPr>
      <w:r>
        <w:rPr>
          <w:sz w:val="24"/>
        </w:rPr>
        <w:t>Cuantitativamente gesti</w:t>
      </w:r>
      <w:r>
        <w:rPr>
          <w:sz w:val="24"/>
        </w:rPr>
        <w:t xml:space="preserve">onado (controlados por </w:t>
      </w:r>
      <w:r>
        <w:rPr>
          <w:spacing w:val="-2"/>
          <w:sz w:val="24"/>
        </w:rPr>
        <w:t>métricas)</w:t>
      </w:r>
    </w:p>
    <w:p w:rsidR="007257CF" w:rsidRDefault="00373A9B">
      <w:pPr>
        <w:pStyle w:val="Prrafodelista"/>
        <w:numPr>
          <w:ilvl w:val="2"/>
          <w:numId w:val="18"/>
        </w:numPr>
        <w:tabs>
          <w:tab w:val="left" w:pos="1581"/>
        </w:tabs>
        <w:spacing w:before="139"/>
        <w:rPr>
          <w:sz w:val="24"/>
        </w:rPr>
      </w:pPr>
      <w:r>
        <w:rPr>
          <w:sz w:val="24"/>
        </w:rPr>
        <w:t xml:space="preserve">Optimizado (en mejora </w:t>
      </w:r>
      <w:r>
        <w:rPr>
          <w:spacing w:val="-2"/>
          <w:sz w:val="24"/>
        </w:rPr>
        <w:t>continua)</w:t>
      </w:r>
    </w:p>
    <w:p w:rsidR="007257CF" w:rsidRDefault="007257CF">
      <w:pPr>
        <w:pStyle w:val="Textoindependiente"/>
        <w:spacing w:before="63"/>
      </w:pPr>
    </w:p>
    <w:p w:rsidR="007257CF" w:rsidRDefault="00373A9B">
      <w:pPr>
        <w:pStyle w:val="Textoindependiente"/>
        <w:spacing w:line="360" w:lineRule="auto"/>
        <w:ind w:left="141" w:right="1013" w:firstLine="720"/>
        <w:jc w:val="both"/>
      </w:pPr>
      <w:r>
        <w:t>Estos niveles</w:t>
      </w:r>
      <w:r>
        <w:rPr>
          <w:spacing w:val="-4"/>
        </w:rPr>
        <w:t xml:space="preserve"> </w:t>
      </w:r>
      <w:r>
        <w:t>consideran</w:t>
      </w:r>
      <w:r>
        <w:rPr>
          <w:spacing w:val="-4"/>
        </w:rPr>
        <w:t xml:space="preserve"> </w:t>
      </w:r>
      <w:r>
        <w:t>dimensiones</w:t>
      </w:r>
      <w:r>
        <w:rPr>
          <w:spacing w:val="-4"/>
        </w:rPr>
        <w:t xml:space="preserve"> </w:t>
      </w:r>
      <w:r>
        <w:t>como</w:t>
      </w:r>
      <w:r>
        <w:rPr>
          <w:spacing w:val="-4"/>
        </w:rPr>
        <w:t xml:space="preserve"> </w:t>
      </w:r>
      <w:r>
        <w:t>la</w:t>
      </w:r>
      <w:r>
        <w:rPr>
          <w:spacing w:val="-4"/>
        </w:rPr>
        <w:t xml:space="preserve"> </w:t>
      </w:r>
      <w:r>
        <w:t>claridad</w:t>
      </w:r>
      <w:r>
        <w:rPr>
          <w:spacing w:val="-4"/>
        </w:rPr>
        <w:t xml:space="preserve"> </w:t>
      </w:r>
      <w:r>
        <w:t>en</w:t>
      </w:r>
      <w:r>
        <w:rPr>
          <w:spacing w:val="-4"/>
        </w:rPr>
        <w:t xml:space="preserve"> </w:t>
      </w:r>
      <w:r>
        <w:t>la</w:t>
      </w:r>
      <w:r>
        <w:rPr>
          <w:spacing w:val="-4"/>
        </w:rPr>
        <w:t xml:space="preserve"> </w:t>
      </w:r>
      <w:r>
        <w:t>asignación</w:t>
      </w:r>
      <w:r>
        <w:rPr>
          <w:spacing w:val="-4"/>
        </w:rPr>
        <w:t xml:space="preserve"> </w:t>
      </w:r>
      <w:r>
        <w:t>de</w:t>
      </w:r>
      <w:r>
        <w:rPr>
          <w:spacing w:val="-4"/>
        </w:rPr>
        <w:t xml:space="preserve"> </w:t>
      </w:r>
      <w:r>
        <w:t>roles, la documentación de tareas, la disponibilidad de datos de desempeño y la</w:t>
      </w:r>
      <w:r>
        <w:rPr>
          <w:spacing w:val="-3"/>
        </w:rPr>
        <w:t xml:space="preserve"> </w:t>
      </w:r>
      <w:r>
        <w:t>capacidad</w:t>
      </w:r>
      <w:r>
        <w:rPr>
          <w:spacing w:val="-3"/>
        </w:rPr>
        <w:t xml:space="preserve"> </w:t>
      </w:r>
      <w:r>
        <w:t>de adaptación frente al cambio (Becker, Kugeler &amp; Rosemann, 2003).</w:t>
      </w:r>
    </w:p>
    <w:p w:rsidR="007257CF" w:rsidRDefault="00373A9B">
      <w:pPr>
        <w:pStyle w:val="Textoindependiente"/>
        <w:spacing w:before="200" w:line="360" w:lineRule="auto"/>
        <w:ind w:left="141" w:right="1013" w:firstLine="720"/>
        <w:jc w:val="both"/>
      </w:pPr>
      <w:r>
        <w:t>Van Looy (2014) señala que uno de los aportes</w:t>
      </w:r>
      <w:r>
        <w:rPr>
          <w:spacing w:val="-4"/>
        </w:rPr>
        <w:t xml:space="preserve"> </w:t>
      </w:r>
      <w:r>
        <w:t>centrales</w:t>
      </w:r>
      <w:r>
        <w:rPr>
          <w:spacing w:val="-4"/>
        </w:rPr>
        <w:t xml:space="preserve"> </w:t>
      </w:r>
      <w:r>
        <w:t>de</w:t>
      </w:r>
      <w:r>
        <w:rPr>
          <w:spacing w:val="-4"/>
        </w:rPr>
        <w:t xml:space="preserve"> </w:t>
      </w:r>
      <w:r>
        <w:t>estos</w:t>
      </w:r>
      <w:r>
        <w:rPr>
          <w:spacing w:val="-4"/>
        </w:rPr>
        <w:t xml:space="preserve"> </w:t>
      </w:r>
      <w:r>
        <w:t>modelos</w:t>
      </w:r>
      <w:r>
        <w:rPr>
          <w:spacing w:val="-4"/>
        </w:rPr>
        <w:t xml:space="preserve"> </w:t>
      </w:r>
      <w:r>
        <w:t>es</w:t>
      </w:r>
      <w:r>
        <w:rPr>
          <w:spacing w:val="-4"/>
        </w:rPr>
        <w:t xml:space="preserve"> </w:t>
      </w:r>
      <w:r>
        <w:t>su capacidad para guiar la transición desde una gestión informal, centrada en personas clave, hacia una organizac</w:t>
      </w:r>
      <w:r>
        <w:t>ión basada en estructuras, datos y aprendizaje institucionalizado. En ese sentido, la evolución en la estructura del negocio es especialmente relevante en equipos de Customer Success, donde una gestión inmadura puede derivar en resultados inconsistentes, d</w:t>
      </w:r>
      <w:r>
        <w:t>ependencia del conocimiento tácito, y dificultades para escalar prácticas efectivas.</w:t>
      </w:r>
    </w:p>
    <w:p w:rsidR="007257CF" w:rsidRDefault="00373A9B">
      <w:pPr>
        <w:pStyle w:val="Textoindependiente"/>
        <w:spacing w:before="200" w:line="360" w:lineRule="auto"/>
        <w:ind w:left="141" w:right="1009" w:firstLine="720"/>
        <w:jc w:val="both"/>
      </w:pPr>
      <w:r>
        <w:t>Avanzar en madurez permite al equipo de CS pasar de operar con criterios reactivos a una gestión predictiva basada en indicadores y alertas tempranas. Las organizaciones m</w:t>
      </w:r>
      <w:r>
        <w:t>ás avanzadas en este camino cuentan con formas de trabajo estandarizadas, indicadores clave definidos por segmentos de clientes, flujos automatizados de onboarding, y procesos de revisión sistemática del rendimiento.</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8" w:firstLine="720"/>
        <w:jc w:val="both"/>
      </w:pPr>
      <w:r>
        <w:lastRenderedPageBreak/>
        <w:t>En suma, la madurez de procesos no solo aporta eficiencia, sino que permite replicar buenas prácticas, facilitar el crecimiento del equipo, y ofrecer una experiencia del cliente más coherente y predecible, todo</w:t>
      </w:r>
      <w:r>
        <w:rPr>
          <w:spacing w:val="-2"/>
        </w:rPr>
        <w:t xml:space="preserve"> </w:t>
      </w:r>
      <w:r>
        <w:t>lo</w:t>
      </w:r>
      <w:r>
        <w:rPr>
          <w:spacing w:val="-2"/>
        </w:rPr>
        <w:t xml:space="preserve"> </w:t>
      </w:r>
      <w:r>
        <w:t>cual</w:t>
      </w:r>
      <w:r>
        <w:rPr>
          <w:spacing w:val="-2"/>
        </w:rPr>
        <w:t xml:space="preserve"> </w:t>
      </w:r>
      <w:r>
        <w:t>es</w:t>
      </w:r>
      <w:r>
        <w:rPr>
          <w:spacing w:val="-2"/>
        </w:rPr>
        <w:t xml:space="preserve"> </w:t>
      </w:r>
      <w:r>
        <w:t>clave</w:t>
      </w:r>
      <w:r>
        <w:rPr>
          <w:spacing w:val="-2"/>
        </w:rPr>
        <w:t xml:space="preserve"> </w:t>
      </w:r>
      <w:r>
        <w:t>en</w:t>
      </w:r>
      <w:r>
        <w:rPr>
          <w:spacing w:val="-2"/>
        </w:rPr>
        <w:t xml:space="preserve"> </w:t>
      </w:r>
      <w:r>
        <w:t>entornos</w:t>
      </w:r>
      <w:r>
        <w:rPr>
          <w:spacing w:val="-2"/>
        </w:rPr>
        <w:t xml:space="preserve"> </w:t>
      </w:r>
      <w:r>
        <w:t>de</w:t>
      </w:r>
      <w:r>
        <w:rPr>
          <w:spacing w:val="-2"/>
        </w:rPr>
        <w:t xml:space="preserve"> </w:t>
      </w:r>
      <w:r>
        <w:t>crecimiento a</w:t>
      </w:r>
      <w:r>
        <w:t>celerado y alta competencia.</w:t>
      </w:r>
    </w:p>
    <w:p w:rsidR="007257CF" w:rsidRDefault="007257CF">
      <w:pPr>
        <w:pStyle w:val="Textoindependiente"/>
      </w:pPr>
    </w:p>
    <w:p w:rsidR="007257CF" w:rsidRDefault="007257CF">
      <w:pPr>
        <w:pStyle w:val="Textoindependiente"/>
        <w:spacing w:before="102"/>
      </w:pPr>
    </w:p>
    <w:p w:rsidR="007257CF" w:rsidRDefault="00373A9B">
      <w:pPr>
        <w:pStyle w:val="Ttulo2"/>
        <w:numPr>
          <w:ilvl w:val="1"/>
          <w:numId w:val="18"/>
        </w:numPr>
        <w:tabs>
          <w:tab w:val="left" w:pos="561"/>
        </w:tabs>
      </w:pPr>
      <w:bookmarkStart w:id="23" w:name="1.5._Gestión_de_la_experiencia_del_clien"/>
      <w:bookmarkStart w:id="24" w:name="h.9vcwcqf8jems"/>
      <w:bookmarkEnd w:id="23"/>
      <w:bookmarkEnd w:id="24"/>
      <w:r>
        <w:t xml:space="preserve">Gestión de la experiencia del cliente </w:t>
      </w:r>
      <w:r>
        <w:rPr>
          <w:spacing w:val="-4"/>
        </w:rPr>
        <w:t>(CX)</w:t>
      </w:r>
    </w:p>
    <w:p w:rsidR="007257CF" w:rsidRDefault="007257CF">
      <w:pPr>
        <w:pStyle w:val="Textoindependiente"/>
        <w:spacing w:before="62"/>
        <w:rPr>
          <w:b/>
        </w:rPr>
      </w:pPr>
    </w:p>
    <w:p w:rsidR="007257CF" w:rsidRDefault="00373A9B">
      <w:pPr>
        <w:pStyle w:val="Textoindependiente"/>
        <w:spacing w:line="360" w:lineRule="auto"/>
        <w:ind w:left="141" w:right="1009" w:firstLine="720"/>
        <w:jc w:val="both"/>
      </w:pPr>
      <w:r>
        <w:t>La experiencia del cliente (Customer Experience, CX) abarca la</w:t>
      </w:r>
      <w:r>
        <w:rPr>
          <w:spacing w:val="-3"/>
        </w:rPr>
        <w:t xml:space="preserve"> </w:t>
      </w:r>
      <w:r>
        <w:t>totalidad</w:t>
      </w:r>
      <w:r>
        <w:rPr>
          <w:spacing w:val="-3"/>
        </w:rPr>
        <w:t xml:space="preserve"> </w:t>
      </w:r>
      <w:r>
        <w:t>de</w:t>
      </w:r>
      <w:r>
        <w:rPr>
          <w:spacing w:val="-3"/>
        </w:rPr>
        <w:t xml:space="preserve"> </w:t>
      </w:r>
      <w:r>
        <w:t>las interacciones que un cliente tiene con una empresa a lo largo</w:t>
      </w:r>
      <w:r>
        <w:rPr>
          <w:spacing w:val="-2"/>
        </w:rPr>
        <w:t xml:space="preserve"> </w:t>
      </w:r>
      <w:r>
        <w:t>de</w:t>
      </w:r>
      <w:r>
        <w:rPr>
          <w:spacing w:val="-3"/>
        </w:rPr>
        <w:t xml:space="preserve"> </w:t>
      </w:r>
      <w:r>
        <w:t>su</w:t>
      </w:r>
      <w:r>
        <w:rPr>
          <w:spacing w:val="-2"/>
        </w:rPr>
        <w:t xml:space="preserve"> </w:t>
      </w:r>
      <w:r>
        <w:t>ciclo</w:t>
      </w:r>
      <w:r>
        <w:rPr>
          <w:spacing w:val="-3"/>
        </w:rPr>
        <w:t xml:space="preserve"> </w:t>
      </w:r>
      <w:r>
        <w:t>de</w:t>
      </w:r>
      <w:r>
        <w:rPr>
          <w:spacing w:val="-2"/>
        </w:rPr>
        <w:t xml:space="preserve"> </w:t>
      </w:r>
      <w:r>
        <w:t>vida,</w:t>
      </w:r>
      <w:r>
        <w:rPr>
          <w:spacing w:val="-3"/>
        </w:rPr>
        <w:t xml:space="preserve"> </w:t>
      </w:r>
      <w:r>
        <w:t>desde el primer co</w:t>
      </w:r>
      <w:r>
        <w:t>ntacto hasta la postventa. En contextos de negocios B2B con relaciones de largo plazo, como el que enfrenta la empresa EQUIS, la CX va más allá de un aspecto funcional del servicio, y se convierte en una herramienta estratégica para garantizar la satisfacc</w:t>
      </w:r>
      <w:r>
        <w:t>ión, la retención y la expansión de los clientes.</w:t>
      </w:r>
    </w:p>
    <w:p w:rsidR="007257CF" w:rsidRDefault="00373A9B">
      <w:pPr>
        <w:pStyle w:val="Textoindependiente"/>
        <w:spacing w:before="200" w:line="360" w:lineRule="auto"/>
        <w:ind w:left="141" w:right="1006" w:firstLine="720"/>
        <w:jc w:val="both"/>
      </w:pPr>
      <w:r>
        <w:t>Shaw e Ivens (2002) sostienen que una experiencia positiva no es producto del azar, sino el resultado de un diseño deliberado e intencional de cada</w:t>
      </w:r>
      <w:r>
        <w:rPr>
          <w:spacing w:val="-3"/>
        </w:rPr>
        <w:t xml:space="preserve"> </w:t>
      </w:r>
      <w:r>
        <w:t>punto</w:t>
      </w:r>
      <w:r>
        <w:rPr>
          <w:spacing w:val="-3"/>
        </w:rPr>
        <w:t xml:space="preserve"> </w:t>
      </w:r>
      <w:r>
        <w:t>de</w:t>
      </w:r>
      <w:r>
        <w:rPr>
          <w:spacing w:val="-3"/>
        </w:rPr>
        <w:t xml:space="preserve"> </w:t>
      </w:r>
      <w:r>
        <w:t>contacto, desde el onboarding hasta la renovación</w:t>
      </w:r>
      <w:r>
        <w:t>. Este diseño requiere</w:t>
      </w:r>
      <w:r>
        <w:rPr>
          <w:spacing w:val="-3"/>
        </w:rPr>
        <w:t xml:space="preserve"> </w:t>
      </w:r>
      <w:r>
        <w:t>planificación</w:t>
      </w:r>
      <w:r>
        <w:rPr>
          <w:spacing w:val="-3"/>
        </w:rPr>
        <w:t xml:space="preserve"> </w:t>
      </w:r>
      <w:r>
        <w:t>entre</w:t>
      </w:r>
      <w:r>
        <w:rPr>
          <w:spacing w:val="-3"/>
        </w:rPr>
        <w:t xml:space="preserve"> </w:t>
      </w:r>
      <w:r>
        <w:t>áreas, alineación cultural y claridad sobre lo que representa el valor para el cliente en cada etapa. Por ello, no basta con cumplir técnicamente con lo prometido; es necesario generar sensaciones de confianza, ce</w:t>
      </w:r>
      <w:r>
        <w:t>rcanía y control, especialmente en servicios complejos o con curva de adopción prolongada.</w:t>
      </w:r>
    </w:p>
    <w:p w:rsidR="007257CF" w:rsidRDefault="00373A9B">
      <w:pPr>
        <w:pStyle w:val="Textoindependiente"/>
        <w:spacing w:before="200" w:line="360" w:lineRule="auto"/>
        <w:ind w:left="141" w:right="1014" w:firstLine="720"/>
        <w:jc w:val="both"/>
      </w:pPr>
      <w:r>
        <w:t>Desde una mirada multidimensional, Lemon y Verhoef (2016) proponen que la gestión efectiva de la CX debe considerar tres elementos clave: la percepción del</w:t>
      </w:r>
      <w:r>
        <w:rPr>
          <w:spacing w:val="40"/>
        </w:rPr>
        <w:t xml:space="preserve"> </w:t>
      </w:r>
      <w:r>
        <w:t xml:space="preserve">cliente, </w:t>
      </w:r>
      <w:r>
        <w:t>sus emociones y los resultados funcionales obtenidos. En ese sentido, esta</w:t>
      </w:r>
      <w:r>
        <w:rPr>
          <w:spacing w:val="40"/>
        </w:rPr>
        <w:t xml:space="preserve"> </w:t>
      </w:r>
      <w:r>
        <w:t>visión integradora permite comprender que el éxito de una relación con</w:t>
      </w:r>
      <w:r>
        <w:rPr>
          <w:spacing w:val="-3"/>
        </w:rPr>
        <w:t xml:space="preserve"> </w:t>
      </w:r>
      <w:r>
        <w:t>el</w:t>
      </w:r>
      <w:r>
        <w:rPr>
          <w:spacing w:val="-3"/>
        </w:rPr>
        <w:t xml:space="preserve"> </w:t>
      </w:r>
      <w:r>
        <w:t>cliente</w:t>
      </w:r>
      <w:r>
        <w:rPr>
          <w:spacing w:val="-3"/>
        </w:rPr>
        <w:t xml:space="preserve"> </w:t>
      </w:r>
      <w:r>
        <w:t>no</w:t>
      </w:r>
      <w:r>
        <w:rPr>
          <w:spacing w:val="-3"/>
        </w:rPr>
        <w:t xml:space="preserve"> </w:t>
      </w:r>
      <w:r>
        <w:t>se limita a lo que este recibe, sino a cómo lo</w:t>
      </w:r>
      <w:r>
        <w:rPr>
          <w:spacing w:val="-3"/>
        </w:rPr>
        <w:t xml:space="preserve"> </w:t>
      </w:r>
      <w:r>
        <w:t>percibe.</w:t>
      </w:r>
      <w:r>
        <w:rPr>
          <w:spacing w:val="-3"/>
        </w:rPr>
        <w:t xml:space="preserve"> </w:t>
      </w:r>
      <w:r>
        <w:t>En</w:t>
      </w:r>
      <w:r>
        <w:rPr>
          <w:spacing w:val="-3"/>
        </w:rPr>
        <w:t xml:space="preserve"> </w:t>
      </w:r>
      <w:r>
        <w:t>consecuencia,</w:t>
      </w:r>
      <w:r>
        <w:rPr>
          <w:spacing w:val="-3"/>
        </w:rPr>
        <w:t xml:space="preserve"> </w:t>
      </w:r>
      <w:r>
        <w:t>las</w:t>
      </w:r>
      <w:r>
        <w:rPr>
          <w:spacing w:val="-3"/>
        </w:rPr>
        <w:t xml:space="preserve"> </w:t>
      </w:r>
      <w:r>
        <w:t>organizaciones centradas</w:t>
      </w:r>
      <w:r>
        <w:rPr>
          <w:spacing w:val="-2"/>
        </w:rPr>
        <w:t xml:space="preserve"> </w:t>
      </w:r>
      <w:r>
        <w:t>en</w:t>
      </w:r>
      <w:r>
        <w:rPr>
          <w:spacing w:val="-2"/>
        </w:rPr>
        <w:t xml:space="preserve"> </w:t>
      </w:r>
      <w:r>
        <w:t>el</w:t>
      </w:r>
      <w:r>
        <w:rPr>
          <w:spacing w:val="-2"/>
        </w:rPr>
        <w:t xml:space="preserve"> </w:t>
      </w:r>
      <w:r>
        <w:t>cliente</w:t>
      </w:r>
      <w:r>
        <w:rPr>
          <w:spacing w:val="-2"/>
        </w:rPr>
        <w:t xml:space="preserve"> </w:t>
      </w:r>
      <w:r>
        <w:t>deben</w:t>
      </w:r>
      <w:r>
        <w:rPr>
          <w:spacing w:val="-2"/>
        </w:rPr>
        <w:t xml:space="preserve"> </w:t>
      </w:r>
      <w:r>
        <w:t>cuidar</w:t>
      </w:r>
      <w:r>
        <w:rPr>
          <w:spacing w:val="-2"/>
        </w:rPr>
        <w:t xml:space="preserve"> </w:t>
      </w:r>
      <w:r>
        <w:t>tanto</w:t>
      </w:r>
      <w:r>
        <w:rPr>
          <w:spacing w:val="-2"/>
        </w:rPr>
        <w:t xml:space="preserve"> </w:t>
      </w:r>
      <w:r>
        <w:t>la</w:t>
      </w:r>
      <w:r>
        <w:rPr>
          <w:spacing w:val="-2"/>
        </w:rPr>
        <w:t xml:space="preserve"> </w:t>
      </w:r>
      <w:r>
        <w:t>calidad</w:t>
      </w:r>
      <w:r>
        <w:rPr>
          <w:spacing w:val="-2"/>
        </w:rPr>
        <w:t xml:space="preserve"> </w:t>
      </w:r>
      <w:r>
        <w:t>de</w:t>
      </w:r>
      <w:r>
        <w:rPr>
          <w:spacing w:val="-2"/>
        </w:rPr>
        <w:t xml:space="preserve"> </w:t>
      </w:r>
      <w:r>
        <w:t>la</w:t>
      </w:r>
      <w:r>
        <w:rPr>
          <w:spacing w:val="-2"/>
        </w:rPr>
        <w:t xml:space="preserve"> </w:t>
      </w:r>
      <w:r>
        <w:t>solución</w:t>
      </w:r>
      <w:r>
        <w:rPr>
          <w:spacing w:val="-2"/>
        </w:rPr>
        <w:t xml:space="preserve"> </w:t>
      </w:r>
      <w:r>
        <w:t>como</w:t>
      </w:r>
      <w:r>
        <w:rPr>
          <w:spacing w:val="-2"/>
        </w:rPr>
        <w:t xml:space="preserve"> </w:t>
      </w:r>
      <w:r>
        <w:t>la</w:t>
      </w:r>
      <w:r>
        <w:rPr>
          <w:spacing w:val="-2"/>
        </w:rPr>
        <w:t xml:space="preserve"> </w:t>
      </w:r>
      <w:r>
        <w:t>forma</w:t>
      </w:r>
      <w:r>
        <w:rPr>
          <w:spacing w:val="-2"/>
        </w:rPr>
        <w:t xml:space="preserve"> </w:t>
      </w:r>
      <w:r>
        <w:t>en</w:t>
      </w:r>
      <w:r>
        <w:rPr>
          <w:spacing w:val="-2"/>
        </w:rPr>
        <w:t xml:space="preserve"> </w:t>
      </w:r>
      <w:r>
        <w:t>que esta se entrega y comunica.</w:t>
      </w:r>
    </w:p>
    <w:p w:rsidR="007257CF" w:rsidRDefault="00373A9B">
      <w:pPr>
        <w:pStyle w:val="Textoindependiente"/>
        <w:spacing w:before="200" w:line="360" w:lineRule="auto"/>
        <w:ind w:left="141" w:right="1007" w:firstLine="720"/>
        <w:jc w:val="both"/>
      </w:pPr>
      <w:r>
        <w:t>En complemento, el autor Schmitt (2003) menciona que cuando las organizaciones colocan la experiencia del cliente en el cen</w:t>
      </w:r>
      <w:r>
        <w:t>tro de su estrategia, logran construir vínculos más duraderos y resilientes, capaces de sostener la relación incluso frente a dificultades técnicas o errores operativos. Esta centralidad contribuye a aumentar</w:t>
      </w:r>
      <w:r>
        <w:rPr>
          <w:spacing w:val="24"/>
        </w:rPr>
        <w:t xml:space="preserve"> </w:t>
      </w:r>
      <w:r>
        <w:t>el</w:t>
      </w:r>
      <w:r>
        <w:rPr>
          <w:spacing w:val="26"/>
        </w:rPr>
        <w:t xml:space="preserve"> </w:t>
      </w:r>
      <w:r>
        <w:t>valor</w:t>
      </w:r>
      <w:r>
        <w:rPr>
          <w:spacing w:val="26"/>
        </w:rPr>
        <w:t xml:space="preserve"> </w:t>
      </w:r>
      <w:r>
        <w:t>de</w:t>
      </w:r>
      <w:r>
        <w:rPr>
          <w:spacing w:val="27"/>
        </w:rPr>
        <w:t xml:space="preserve"> </w:t>
      </w:r>
      <w:r>
        <w:t>vida</w:t>
      </w:r>
      <w:r>
        <w:rPr>
          <w:spacing w:val="26"/>
        </w:rPr>
        <w:t xml:space="preserve"> </w:t>
      </w:r>
      <w:r>
        <w:t>del</w:t>
      </w:r>
      <w:r>
        <w:rPr>
          <w:spacing w:val="26"/>
        </w:rPr>
        <w:t xml:space="preserve"> </w:t>
      </w:r>
      <w:r>
        <w:t>cliente</w:t>
      </w:r>
      <w:r>
        <w:rPr>
          <w:spacing w:val="26"/>
        </w:rPr>
        <w:t xml:space="preserve"> </w:t>
      </w:r>
      <w:r>
        <w:t>(Customer</w:t>
      </w:r>
      <w:r>
        <w:rPr>
          <w:spacing w:val="27"/>
        </w:rPr>
        <w:t xml:space="preserve"> </w:t>
      </w:r>
      <w:r>
        <w:t>Lifetime</w:t>
      </w:r>
      <w:r>
        <w:rPr>
          <w:spacing w:val="26"/>
        </w:rPr>
        <w:t xml:space="preserve"> </w:t>
      </w:r>
      <w:r>
        <w:t>Value,</w:t>
      </w:r>
      <w:r>
        <w:rPr>
          <w:spacing w:val="26"/>
        </w:rPr>
        <w:t xml:space="preserve"> </w:t>
      </w:r>
      <w:r>
        <w:t>CLV)</w:t>
      </w:r>
      <w:r>
        <w:rPr>
          <w:spacing w:val="12"/>
        </w:rPr>
        <w:t xml:space="preserve"> </w:t>
      </w:r>
      <w:r>
        <w:t>y</w:t>
      </w:r>
      <w:r>
        <w:rPr>
          <w:spacing w:val="12"/>
        </w:rPr>
        <w:t xml:space="preserve"> </w:t>
      </w:r>
      <w:r>
        <w:t>a</w:t>
      </w:r>
      <w:r>
        <w:rPr>
          <w:spacing w:val="12"/>
        </w:rPr>
        <w:t xml:space="preserve"> </w:t>
      </w:r>
      <w:r>
        <w:t>reducir</w:t>
      </w:r>
      <w:r>
        <w:rPr>
          <w:spacing w:val="12"/>
        </w:rPr>
        <w:t xml:space="preserve"> </w:t>
      </w:r>
      <w:r>
        <w:rPr>
          <w:spacing w:val="-5"/>
        </w:rPr>
        <w:t>los</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2"/>
        <w:jc w:val="both"/>
      </w:pPr>
      <w:proofErr w:type="gramStart"/>
      <w:r>
        <w:lastRenderedPageBreak/>
        <w:t>riesgos</w:t>
      </w:r>
      <w:proofErr w:type="gramEnd"/>
      <w:r>
        <w:t xml:space="preserve"> de churn, lo que</w:t>
      </w:r>
      <w:r>
        <w:rPr>
          <w:spacing w:val="-3"/>
        </w:rPr>
        <w:t xml:space="preserve"> </w:t>
      </w:r>
      <w:r>
        <w:t>es</w:t>
      </w:r>
      <w:r>
        <w:rPr>
          <w:spacing w:val="-3"/>
        </w:rPr>
        <w:t xml:space="preserve"> </w:t>
      </w:r>
      <w:r>
        <w:t>especialmente</w:t>
      </w:r>
      <w:r>
        <w:rPr>
          <w:spacing w:val="-3"/>
        </w:rPr>
        <w:t xml:space="preserve"> </w:t>
      </w:r>
      <w:r>
        <w:t>relevante</w:t>
      </w:r>
      <w:r>
        <w:rPr>
          <w:spacing w:val="-3"/>
        </w:rPr>
        <w:t xml:space="preserve"> </w:t>
      </w:r>
      <w:r>
        <w:t>en</w:t>
      </w:r>
      <w:r>
        <w:rPr>
          <w:spacing w:val="-3"/>
        </w:rPr>
        <w:t xml:space="preserve"> </w:t>
      </w:r>
      <w:r>
        <w:t>industrias</w:t>
      </w:r>
      <w:r>
        <w:rPr>
          <w:spacing w:val="-3"/>
        </w:rPr>
        <w:t xml:space="preserve"> </w:t>
      </w:r>
      <w:r>
        <w:t>basadas</w:t>
      </w:r>
      <w:r>
        <w:rPr>
          <w:spacing w:val="-3"/>
        </w:rPr>
        <w:t xml:space="preserve"> </w:t>
      </w:r>
      <w:r>
        <w:t>en</w:t>
      </w:r>
      <w:r>
        <w:rPr>
          <w:spacing w:val="-3"/>
        </w:rPr>
        <w:t xml:space="preserve"> </w:t>
      </w:r>
      <w:r>
        <w:t>modelos</w:t>
      </w:r>
      <w:r>
        <w:rPr>
          <w:spacing w:val="-3"/>
        </w:rPr>
        <w:t xml:space="preserve"> </w:t>
      </w:r>
      <w:r>
        <w:t>de suscripción o que sostienen una relación recurrente con sus clientes.</w:t>
      </w:r>
    </w:p>
    <w:p w:rsidR="007257CF" w:rsidRDefault="00373A9B">
      <w:pPr>
        <w:pStyle w:val="Textoindependiente"/>
        <w:spacing w:before="200" w:line="360" w:lineRule="auto"/>
        <w:ind w:left="141" w:right="1008" w:firstLine="720"/>
        <w:jc w:val="both"/>
      </w:pPr>
      <w:r>
        <w:t>La conexión entre Customer Experience y Customer Success es, por tanto, esencial. Mientras que la CX pone énfasis en cómo se siente el cliente, el área de Customer Success vela por hacer que ese sentimiento esté respaldado por resultados concretos y medibl</w:t>
      </w:r>
      <w:r>
        <w:t>es. McCulloch (2021) profundiza en esta interrelación al presentar</w:t>
      </w:r>
      <w:r>
        <w:rPr>
          <w:spacing w:val="40"/>
        </w:rPr>
        <w:t xml:space="preserve"> </w:t>
      </w:r>
      <w:r>
        <w:t>los “Siete Pilares del Customer Success”, que incluyen: la operacionalización del área, un onboarding estructurado, la adopción progresiva del producto, la retención como prioridad, la expansión de cuentas, la promoción del advocacy y el rol consultivo del</w:t>
      </w:r>
      <w:r>
        <w:t xml:space="preserve"> CSM como asesor estratégico. Estos pilares no solo permiten entregar valor sostenido, sino que ayudan a estandarizar</w:t>
      </w:r>
      <w:r>
        <w:rPr>
          <w:spacing w:val="-3"/>
        </w:rPr>
        <w:t xml:space="preserve"> </w:t>
      </w:r>
      <w:r>
        <w:t>y</w:t>
      </w:r>
      <w:r>
        <w:rPr>
          <w:spacing w:val="-3"/>
        </w:rPr>
        <w:t xml:space="preserve"> </w:t>
      </w:r>
      <w:r>
        <w:t>escalar</w:t>
      </w:r>
      <w:r>
        <w:rPr>
          <w:spacing w:val="-3"/>
        </w:rPr>
        <w:t xml:space="preserve"> </w:t>
      </w:r>
      <w:r>
        <w:t>una</w:t>
      </w:r>
      <w:r>
        <w:rPr>
          <w:spacing w:val="-3"/>
        </w:rPr>
        <w:t xml:space="preserve"> </w:t>
      </w:r>
      <w:r>
        <w:t>experiencia</w:t>
      </w:r>
      <w:r>
        <w:rPr>
          <w:spacing w:val="-3"/>
        </w:rPr>
        <w:t xml:space="preserve"> </w:t>
      </w:r>
      <w:r>
        <w:t>del</w:t>
      </w:r>
      <w:r>
        <w:rPr>
          <w:spacing w:val="-3"/>
        </w:rPr>
        <w:t xml:space="preserve"> </w:t>
      </w:r>
      <w:r>
        <w:t>cliente</w:t>
      </w:r>
      <w:r>
        <w:rPr>
          <w:spacing w:val="-3"/>
        </w:rPr>
        <w:t xml:space="preserve"> </w:t>
      </w:r>
      <w:r>
        <w:t>coherente</w:t>
      </w:r>
      <w:r>
        <w:rPr>
          <w:spacing w:val="-3"/>
        </w:rPr>
        <w:t xml:space="preserve"> </w:t>
      </w:r>
      <w:r>
        <w:t>a</w:t>
      </w:r>
      <w:r>
        <w:rPr>
          <w:spacing w:val="-3"/>
        </w:rPr>
        <w:t xml:space="preserve"> </w:t>
      </w:r>
      <w:r>
        <w:t>lo</w:t>
      </w:r>
      <w:r>
        <w:rPr>
          <w:spacing w:val="-3"/>
        </w:rPr>
        <w:t xml:space="preserve"> </w:t>
      </w:r>
      <w:r>
        <w:t>largo del tiempo. Un buen soporte emocional o técnico (CX) puede generar satisfacción</w:t>
      </w:r>
      <w:r>
        <w:t xml:space="preserve"> puntual, pero si el cliente no alcanza los resultados que justifican su inversión (CS), la relación no prosperará. De ahí que las empresas más maduras operativamente integren estas dos disciplinas como parte de una misma estrategia de valor.</w:t>
      </w:r>
    </w:p>
    <w:p w:rsidR="007257CF" w:rsidRDefault="00373A9B">
      <w:pPr>
        <w:pStyle w:val="Textoindependiente"/>
        <w:spacing w:before="10"/>
        <w:rPr>
          <w:sz w:val="17"/>
        </w:rPr>
      </w:pPr>
      <w:r>
        <w:rPr>
          <w:noProof/>
          <w:sz w:val="17"/>
          <w:lang w:val="es-AR" w:eastAsia="es-AR"/>
        </w:rPr>
        <w:drawing>
          <wp:anchor distT="0" distB="0" distL="0" distR="0" simplePos="0" relativeHeight="487588352" behindDoc="1" locked="0" layoutInCell="1" allowOverlap="1">
            <wp:simplePos x="0" y="0"/>
            <wp:positionH relativeFrom="page">
              <wp:posOffset>1426804</wp:posOffset>
            </wp:positionH>
            <wp:positionV relativeFrom="paragraph">
              <wp:posOffset>146255</wp:posOffset>
            </wp:positionV>
            <wp:extent cx="4677528" cy="3121152"/>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4677528" cy="3121152"/>
                    </a:xfrm>
                    <a:prstGeom prst="rect">
                      <a:avLst/>
                    </a:prstGeom>
                  </pic:spPr>
                </pic:pic>
              </a:graphicData>
            </a:graphic>
          </wp:anchor>
        </w:drawing>
      </w:r>
    </w:p>
    <w:p w:rsidR="007257CF" w:rsidRDefault="007257CF">
      <w:pPr>
        <w:pStyle w:val="Textoindependiente"/>
        <w:spacing w:before="163"/>
      </w:pPr>
    </w:p>
    <w:p w:rsidR="007257CF" w:rsidRDefault="00373A9B">
      <w:pPr>
        <w:spacing w:line="360" w:lineRule="auto"/>
        <w:ind w:left="141" w:right="1005" w:firstLine="720"/>
        <w:jc w:val="both"/>
        <w:rPr>
          <w:i/>
          <w:sz w:val="24"/>
        </w:rPr>
      </w:pPr>
      <w:r>
        <w:rPr>
          <w:sz w:val="24"/>
        </w:rPr>
        <w:t>Nota. Este</w:t>
      </w:r>
      <w:r>
        <w:rPr>
          <w:sz w:val="24"/>
        </w:rPr>
        <w:t xml:space="preserve"> gráfico corresponde a los 7 Pilares de Customer Success. Tomado y traducido de cspillars.com, por McCulloch, W., 2021, </w:t>
      </w:r>
      <w:r>
        <w:rPr>
          <w:i/>
          <w:sz w:val="24"/>
        </w:rPr>
        <w:t>The Seven Pillars of Customer Success: A Proven Framework to Drive Impactful Client Outcomes for Your Company.</w:t>
      </w:r>
    </w:p>
    <w:p w:rsidR="007257CF" w:rsidRDefault="007257CF">
      <w:pPr>
        <w:spacing w:line="360" w:lineRule="auto"/>
        <w:jc w:val="both"/>
        <w:rPr>
          <w:i/>
          <w:sz w:val="24"/>
        </w:rPr>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8" w:firstLine="720"/>
        <w:jc w:val="both"/>
      </w:pPr>
      <w:r>
        <w:lastRenderedPageBreak/>
        <w:t>Finalme</w:t>
      </w:r>
      <w:r>
        <w:t>nte, construir una experiencia del cliente sólida</w:t>
      </w:r>
      <w:r>
        <w:rPr>
          <w:spacing w:val="-4"/>
        </w:rPr>
        <w:t xml:space="preserve"> </w:t>
      </w:r>
      <w:r>
        <w:t>requiere</w:t>
      </w:r>
      <w:r>
        <w:rPr>
          <w:spacing w:val="-4"/>
        </w:rPr>
        <w:t xml:space="preserve"> </w:t>
      </w:r>
      <w:r>
        <w:t>mecanismos</w:t>
      </w:r>
      <w:r>
        <w:rPr>
          <w:spacing w:val="-4"/>
        </w:rPr>
        <w:t xml:space="preserve"> </w:t>
      </w:r>
      <w:r>
        <w:t>de escucha activa, revisión continua de la entrega de valor, y una cultura transversal que coloque al cliente</w:t>
      </w:r>
      <w:r>
        <w:rPr>
          <w:spacing w:val="-3"/>
        </w:rPr>
        <w:t xml:space="preserve"> </w:t>
      </w:r>
      <w:r>
        <w:t>como</w:t>
      </w:r>
      <w:r>
        <w:rPr>
          <w:spacing w:val="-3"/>
        </w:rPr>
        <w:t xml:space="preserve"> </w:t>
      </w:r>
      <w:r>
        <w:t>eje</w:t>
      </w:r>
      <w:r>
        <w:rPr>
          <w:spacing w:val="-3"/>
        </w:rPr>
        <w:t xml:space="preserve"> </w:t>
      </w:r>
      <w:r>
        <w:t>de</w:t>
      </w:r>
      <w:r>
        <w:rPr>
          <w:spacing w:val="-3"/>
        </w:rPr>
        <w:t xml:space="preserve"> </w:t>
      </w:r>
      <w:r>
        <w:t>todas</w:t>
      </w:r>
      <w:r>
        <w:rPr>
          <w:spacing w:val="-3"/>
        </w:rPr>
        <w:t xml:space="preserve"> </w:t>
      </w:r>
      <w:r>
        <w:t>las</w:t>
      </w:r>
      <w:r>
        <w:rPr>
          <w:spacing w:val="-3"/>
        </w:rPr>
        <w:t xml:space="preserve"> </w:t>
      </w:r>
      <w:r>
        <w:t>decisiones.</w:t>
      </w:r>
      <w:r>
        <w:rPr>
          <w:spacing w:val="-3"/>
        </w:rPr>
        <w:t xml:space="preserve"> </w:t>
      </w:r>
      <w:r>
        <w:t>Herramientas</w:t>
      </w:r>
      <w:r>
        <w:rPr>
          <w:spacing w:val="-3"/>
        </w:rPr>
        <w:t xml:space="preserve"> </w:t>
      </w:r>
      <w:r>
        <w:t>como</w:t>
      </w:r>
      <w:r>
        <w:rPr>
          <w:spacing w:val="-3"/>
        </w:rPr>
        <w:t xml:space="preserve"> </w:t>
      </w:r>
      <w:r>
        <w:t>el</w:t>
      </w:r>
      <w:r>
        <w:rPr>
          <w:spacing w:val="-3"/>
        </w:rPr>
        <w:t xml:space="preserve"> </w:t>
      </w:r>
      <w:r>
        <w:t>Net</w:t>
      </w:r>
      <w:r>
        <w:rPr>
          <w:spacing w:val="-3"/>
        </w:rPr>
        <w:t xml:space="preserve"> </w:t>
      </w:r>
      <w:r>
        <w:t>Promoter Score (N</w:t>
      </w:r>
      <w:r>
        <w:t>PS), encuestas de satisfacción, entrevistas cualitativas y métricas de adopción deben ser integradas como rutinas de aprendizaje organizacional. Read (2023) enfatiza que muchas empresas fracasan en sus esfuerzos de mejora por no incorporar retroalimentació</w:t>
      </w:r>
      <w:r>
        <w:t>n temprana, lo que produce decisiones desconectadas de</w:t>
      </w:r>
      <w:r>
        <w:rPr>
          <w:spacing w:val="-3"/>
        </w:rPr>
        <w:t xml:space="preserve"> </w:t>
      </w:r>
      <w:r>
        <w:t>la</w:t>
      </w:r>
      <w:r>
        <w:rPr>
          <w:spacing w:val="-3"/>
        </w:rPr>
        <w:t xml:space="preserve"> </w:t>
      </w:r>
      <w:r>
        <w:t>realidad</w:t>
      </w:r>
      <w:r>
        <w:rPr>
          <w:spacing w:val="-3"/>
        </w:rPr>
        <w:t xml:space="preserve"> </w:t>
      </w:r>
      <w:r>
        <w:t>del usuario. Por tanto, una gestión efectiva de CX y CS requiere una estrategia clara, procesos coordinados entre áreas, y una cultura organizacional que privilegie el valor percibido por e</w:t>
      </w:r>
      <w:r>
        <w:t>l cliente como norte estratégico. Solo así es posible convertir la experiencia del cliente en una ventaja competitiva sostenible y diferenciadora.</w:t>
      </w:r>
    </w:p>
    <w:p w:rsidR="007257CF" w:rsidRDefault="007257CF">
      <w:pPr>
        <w:pStyle w:val="Textoindependiente"/>
      </w:pPr>
    </w:p>
    <w:p w:rsidR="007257CF" w:rsidRDefault="007257CF">
      <w:pPr>
        <w:pStyle w:val="Textoindependiente"/>
        <w:spacing w:before="102"/>
      </w:pPr>
    </w:p>
    <w:p w:rsidR="007257CF" w:rsidRDefault="00373A9B">
      <w:pPr>
        <w:pStyle w:val="Ttulo2"/>
        <w:numPr>
          <w:ilvl w:val="1"/>
          <w:numId w:val="18"/>
        </w:numPr>
        <w:tabs>
          <w:tab w:val="left" w:pos="561"/>
        </w:tabs>
      </w:pPr>
      <w:bookmarkStart w:id="25" w:name="1.6._Medición_del_éxito_del_cliente_"/>
      <w:bookmarkStart w:id="26" w:name="h.6cbvpphm5vow"/>
      <w:bookmarkEnd w:id="25"/>
      <w:bookmarkEnd w:id="26"/>
      <w:r>
        <w:t xml:space="preserve">Medición del éxito del </w:t>
      </w:r>
      <w:r>
        <w:rPr>
          <w:spacing w:val="-2"/>
        </w:rPr>
        <w:t>cliente</w:t>
      </w:r>
    </w:p>
    <w:p w:rsidR="007257CF" w:rsidRDefault="007257CF">
      <w:pPr>
        <w:pStyle w:val="Textoindependiente"/>
        <w:spacing w:before="62"/>
        <w:rPr>
          <w:b/>
        </w:rPr>
      </w:pPr>
    </w:p>
    <w:p w:rsidR="007257CF" w:rsidRDefault="00373A9B">
      <w:pPr>
        <w:pStyle w:val="Textoindependiente"/>
        <w:spacing w:line="360" w:lineRule="auto"/>
        <w:ind w:left="141" w:right="1005" w:firstLine="720"/>
        <w:jc w:val="both"/>
      </w:pPr>
      <w:r>
        <w:t>En el contexto de la gestión moderna de Customer Success, la medición del</w:t>
      </w:r>
      <w:r>
        <w:rPr>
          <w:spacing w:val="40"/>
        </w:rPr>
        <w:t xml:space="preserve"> </w:t>
      </w:r>
      <w:r>
        <w:t>é</w:t>
      </w:r>
      <w:r>
        <w:t>xito del cliente constituye una práctica central para asegurar que los esfuerzos del equipo se traduzcan en valor tangible, tanto para el cliente como para la empresa. A diferencia de las métricas tradicionales de satisfacción, como encuestas post-servicio</w:t>
      </w:r>
      <w:r>
        <w:t xml:space="preserve"> o índices de cumplimiento,</w:t>
      </w:r>
      <w:r>
        <w:rPr>
          <w:spacing w:val="-2"/>
        </w:rPr>
        <w:t xml:space="preserve"> </w:t>
      </w:r>
      <w:r>
        <w:t>el</w:t>
      </w:r>
      <w:r>
        <w:rPr>
          <w:spacing w:val="-2"/>
        </w:rPr>
        <w:t xml:space="preserve"> </w:t>
      </w:r>
      <w:r>
        <w:t>éxito</w:t>
      </w:r>
      <w:r>
        <w:rPr>
          <w:spacing w:val="-2"/>
        </w:rPr>
        <w:t xml:space="preserve"> </w:t>
      </w:r>
      <w:r>
        <w:t>del</w:t>
      </w:r>
      <w:r>
        <w:rPr>
          <w:spacing w:val="-2"/>
        </w:rPr>
        <w:t xml:space="preserve"> </w:t>
      </w:r>
      <w:r>
        <w:t>cliente</w:t>
      </w:r>
      <w:r>
        <w:rPr>
          <w:spacing w:val="-2"/>
        </w:rPr>
        <w:t xml:space="preserve"> </w:t>
      </w:r>
      <w:r>
        <w:t>requiere</w:t>
      </w:r>
      <w:r>
        <w:rPr>
          <w:spacing w:val="-2"/>
        </w:rPr>
        <w:t xml:space="preserve"> </w:t>
      </w:r>
      <w:r>
        <w:t>evaluar</w:t>
      </w:r>
      <w:r>
        <w:rPr>
          <w:spacing w:val="-2"/>
        </w:rPr>
        <w:t xml:space="preserve"> </w:t>
      </w:r>
      <w:r>
        <w:t>de</w:t>
      </w:r>
      <w:r>
        <w:rPr>
          <w:spacing w:val="-2"/>
        </w:rPr>
        <w:t xml:space="preserve"> </w:t>
      </w:r>
      <w:r>
        <w:t>forma</w:t>
      </w:r>
      <w:r>
        <w:rPr>
          <w:spacing w:val="-2"/>
        </w:rPr>
        <w:t xml:space="preserve"> </w:t>
      </w:r>
      <w:r>
        <w:t>sistemática</w:t>
      </w:r>
      <w:r>
        <w:rPr>
          <w:spacing w:val="-2"/>
        </w:rPr>
        <w:t xml:space="preserve"> </w:t>
      </w:r>
      <w:r>
        <w:t>si</w:t>
      </w:r>
      <w:r>
        <w:rPr>
          <w:spacing w:val="-2"/>
        </w:rPr>
        <w:t xml:space="preserve"> </w:t>
      </w:r>
      <w:r>
        <w:t>los usuarios están alcanzando los objetivos de negocio para los cuales contrataron la solución. Esta lógica parte de un principio</w:t>
      </w:r>
      <w:r>
        <w:rPr>
          <w:spacing w:val="-2"/>
        </w:rPr>
        <w:t xml:space="preserve"> </w:t>
      </w:r>
      <w:r>
        <w:t>fundamental:</w:t>
      </w:r>
      <w:r>
        <w:rPr>
          <w:spacing w:val="-2"/>
        </w:rPr>
        <w:t xml:space="preserve"> </w:t>
      </w:r>
      <w:r>
        <w:t>no</w:t>
      </w:r>
      <w:r>
        <w:rPr>
          <w:spacing w:val="-2"/>
        </w:rPr>
        <w:t xml:space="preserve"> </w:t>
      </w:r>
      <w:r>
        <w:t>basta</w:t>
      </w:r>
      <w:r>
        <w:rPr>
          <w:spacing w:val="-2"/>
        </w:rPr>
        <w:t xml:space="preserve"> </w:t>
      </w:r>
      <w:r>
        <w:t>con</w:t>
      </w:r>
      <w:r>
        <w:rPr>
          <w:spacing w:val="-2"/>
        </w:rPr>
        <w:t xml:space="preserve"> </w:t>
      </w:r>
      <w:r>
        <w:t>que</w:t>
      </w:r>
      <w:r>
        <w:rPr>
          <w:spacing w:val="-2"/>
        </w:rPr>
        <w:t xml:space="preserve"> </w:t>
      </w:r>
      <w:r>
        <w:t>el</w:t>
      </w:r>
      <w:r>
        <w:rPr>
          <w:spacing w:val="-2"/>
        </w:rPr>
        <w:t xml:space="preserve"> </w:t>
      </w:r>
      <w:r>
        <w:t>cliente</w:t>
      </w:r>
      <w:r>
        <w:rPr>
          <w:spacing w:val="-2"/>
        </w:rPr>
        <w:t xml:space="preserve"> </w:t>
      </w:r>
      <w:r>
        <w:t>esté satisfecho; es necesario que tenga éxito.</w:t>
      </w:r>
    </w:p>
    <w:p w:rsidR="007257CF" w:rsidRDefault="00373A9B">
      <w:pPr>
        <w:pStyle w:val="Textoindependiente"/>
        <w:spacing w:before="200" w:line="360" w:lineRule="auto"/>
        <w:ind w:left="141" w:right="1007" w:firstLine="720"/>
        <w:jc w:val="both"/>
      </w:pPr>
      <w:r>
        <w:t>McCulloch (2021) sostiene</w:t>
      </w:r>
      <w:r>
        <w:rPr>
          <w:spacing w:val="-4"/>
        </w:rPr>
        <w:t xml:space="preserve"> </w:t>
      </w:r>
      <w:r>
        <w:t>que</w:t>
      </w:r>
      <w:r>
        <w:rPr>
          <w:spacing w:val="-4"/>
        </w:rPr>
        <w:t xml:space="preserve"> </w:t>
      </w:r>
      <w:r>
        <w:t>uno</w:t>
      </w:r>
      <w:r>
        <w:rPr>
          <w:spacing w:val="-4"/>
        </w:rPr>
        <w:t xml:space="preserve"> </w:t>
      </w:r>
      <w:r>
        <w:t>de</w:t>
      </w:r>
      <w:r>
        <w:rPr>
          <w:spacing w:val="-4"/>
        </w:rPr>
        <w:t xml:space="preserve"> </w:t>
      </w:r>
      <w:r>
        <w:t>los</w:t>
      </w:r>
      <w:r>
        <w:rPr>
          <w:spacing w:val="-4"/>
        </w:rPr>
        <w:t xml:space="preserve"> </w:t>
      </w:r>
      <w:r>
        <w:t>pilares</w:t>
      </w:r>
      <w:r>
        <w:rPr>
          <w:spacing w:val="-4"/>
        </w:rPr>
        <w:t xml:space="preserve"> </w:t>
      </w:r>
      <w:r>
        <w:t>más</w:t>
      </w:r>
      <w:r>
        <w:rPr>
          <w:spacing w:val="-4"/>
        </w:rPr>
        <w:t xml:space="preserve"> </w:t>
      </w:r>
      <w:r>
        <w:t>importantes</w:t>
      </w:r>
      <w:r>
        <w:rPr>
          <w:spacing w:val="-4"/>
        </w:rPr>
        <w:t xml:space="preserve"> </w:t>
      </w:r>
      <w:r>
        <w:t>del</w:t>
      </w:r>
      <w:r>
        <w:rPr>
          <w:spacing w:val="-4"/>
        </w:rPr>
        <w:t xml:space="preserve"> </w:t>
      </w:r>
      <w:r>
        <w:t>Customer Success es la adopción de métricas accionables, es decir, indicadores que permiten monitorear la salud del cliente, su nivel de adopción, los resultados obtenidos y las oportunidades de expansión.</w:t>
      </w:r>
    </w:p>
    <w:p w:rsidR="007257CF" w:rsidRDefault="00373A9B">
      <w:pPr>
        <w:pStyle w:val="Textoindependiente"/>
        <w:spacing w:before="200" w:line="360" w:lineRule="auto"/>
        <w:ind w:left="141" w:right="1005" w:firstLine="720"/>
        <w:jc w:val="both"/>
      </w:pPr>
      <w:r>
        <w:t>Entre esas métricas, el Customer Health Score ocup</w:t>
      </w:r>
      <w:r>
        <w:t>a un rol protagónico. Este indicador se construye como un índice compuesto que combina múltiples variables (frecuencia de uso del producto, interacción con soporte, respuesta a campañas, comportamiento de pago, entre otras) para clasificar el estado de cad</w:t>
      </w:r>
      <w:r>
        <w:t>a cliente en categorías como saludable, neutral o en riesgo. McCulloch (2021) afirma</w:t>
      </w:r>
      <w:r>
        <w:rPr>
          <w:spacing w:val="-2"/>
        </w:rPr>
        <w:t xml:space="preserve"> </w:t>
      </w:r>
      <w:r>
        <w:t>que</w:t>
      </w:r>
      <w:r>
        <w:rPr>
          <w:spacing w:val="-2"/>
        </w:rPr>
        <w:t xml:space="preserve"> </w:t>
      </w:r>
      <w:r>
        <w:t>“un</w:t>
      </w:r>
      <w:r>
        <w:rPr>
          <w:spacing w:val="-2"/>
        </w:rPr>
        <w:t xml:space="preserve"> </w:t>
      </w:r>
      <w:r>
        <w:t xml:space="preserve">buen sistema de Health Score permite predecir con mayor precisión eventos como la expansión, la renovación o el churn, siempre que esté vinculado con acciones </w:t>
      </w:r>
      <w:r>
        <w:rPr>
          <w:spacing w:val="-2"/>
        </w:rPr>
        <w:t>conc</w:t>
      </w:r>
      <w:r>
        <w:rPr>
          <w:spacing w:val="-2"/>
        </w:rPr>
        <w:t>retas”</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5"/>
        <w:jc w:val="both"/>
      </w:pPr>
      <w:r>
        <w:lastRenderedPageBreak/>
        <w:t>(p. 114).</w:t>
      </w:r>
      <w:r>
        <w:rPr>
          <w:spacing w:val="-3"/>
        </w:rPr>
        <w:t xml:space="preserve"> </w:t>
      </w:r>
      <w:r>
        <w:t>En</w:t>
      </w:r>
      <w:r>
        <w:rPr>
          <w:spacing w:val="-3"/>
        </w:rPr>
        <w:t xml:space="preserve"> </w:t>
      </w:r>
      <w:r>
        <w:t>este</w:t>
      </w:r>
      <w:r>
        <w:rPr>
          <w:spacing w:val="-3"/>
        </w:rPr>
        <w:t xml:space="preserve"> </w:t>
      </w:r>
      <w:r>
        <w:t>sentido,</w:t>
      </w:r>
      <w:r>
        <w:rPr>
          <w:spacing w:val="-3"/>
        </w:rPr>
        <w:t xml:space="preserve"> </w:t>
      </w:r>
      <w:r>
        <w:t>Kaplan</w:t>
      </w:r>
      <w:r>
        <w:rPr>
          <w:spacing w:val="-3"/>
        </w:rPr>
        <w:t xml:space="preserve"> </w:t>
      </w:r>
      <w:r>
        <w:t>y</w:t>
      </w:r>
      <w:r>
        <w:rPr>
          <w:spacing w:val="-3"/>
        </w:rPr>
        <w:t xml:space="preserve"> </w:t>
      </w:r>
      <w:r>
        <w:t>Norton</w:t>
      </w:r>
      <w:r>
        <w:rPr>
          <w:spacing w:val="-3"/>
        </w:rPr>
        <w:t xml:space="preserve"> </w:t>
      </w:r>
      <w:r>
        <w:t>(2004)</w:t>
      </w:r>
      <w:r>
        <w:rPr>
          <w:spacing w:val="-3"/>
        </w:rPr>
        <w:t xml:space="preserve"> </w:t>
      </w:r>
      <w:r>
        <w:t>plantean</w:t>
      </w:r>
      <w:r>
        <w:rPr>
          <w:spacing w:val="-3"/>
        </w:rPr>
        <w:t xml:space="preserve"> </w:t>
      </w:r>
      <w:r>
        <w:t>que</w:t>
      </w:r>
      <w:r>
        <w:rPr>
          <w:spacing w:val="-3"/>
        </w:rPr>
        <w:t xml:space="preserve"> </w:t>
      </w:r>
      <w:r>
        <w:t>una</w:t>
      </w:r>
      <w:r>
        <w:rPr>
          <w:spacing w:val="-3"/>
        </w:rPr>
        <w:t xml:space="preserve"> </w:t>
      </w:r>
      <w:r>
        <w:t>medición</w:t>
      </w:r>
      <w:r>
        <w:rPr>
          <w:spacing w:val="-3"/>
        </w:rPr>
        <w:t xml:space="preserve"> </w:t>
      </w:r>
      <w:r>
        <w:t>estratégica debe conectar el desempeño operativo con los resultados financieros y relacionales, lo cual se alinea con el enfoque moderno del Customer Succe</w:t>
      </w:r>
      <w:r>
        <w:t>ss. De esta forma, el</w:t>
      </w:r>
      <w:r>
        <w:rPr>
          <w:spacing w:val="-2"/>
        </w:rPr>
        <w:t xml:space="preserve"> </w:t>
      </w:r>
      <w:r>
        <w:t>Health Score no solo sirve para diagnosticar, sino también para activar respuestas automatizadas y coordinar prioridades dentro del equipo de CS.</w:t>
      </w:r>
    </w:p>
    <w:p w:rsidR="007257CF" w:rsidRDefault="00373A9B">
      <w:pPr>
        <w:pStyle w:val="Textoindependiente"/>
        <w:spacing w:before="200" w:line="360" w:lineRule="auto"/>
        <w:ind w:left="141" w:right="1008" w:firstLine="720"/>
        <w:jc w:val="both"/>
      </w:pPr>
      <w:r>
        <w:t>Además del Health Score, otras métricas estratégicas permiten evaluar el éxito del clien</w:t>
      </w:r>
      <w:r>
        <w:t>te desde una perspectiva integral. Entre ellas destacan el Time to First Value (TTFV), que mide cuánto tiempo tarda un cliente en percibir el primer resultado</w:t>
      </w:r>
      <w:r>
        <w:rPr>
          <w:spacing w:val="40"/>
        </w:rPr>
        <w:t xml:space="preserve"> </w:t>
      </w:r>
      <w:r>
        <w:t>positivo tras contratar la solución, y la tasa de adopción de funcionalidades clave, que indica e</w:t>
      </w:r>
      <w:r>
        <w:t>n qué medida</w:t>
      </w:r>
      <w:r>
        <w:rPr>
          <w:spacing w:val="-3"/>
        </w:rPr>
        <w:t xml:space="preserve"> </w:t>
      </w:r>
      <w:r>
        <w:t>se</w:t>
      </w:r>
      <w:r>
        <w:rPr>
          <w:spacing w:val="-3"/>
        </w:rPr>
        <w:t xml:space="preserve"> </w:t>
      </w:r>
      <w:r>
        <w:t>está</w:t>
      </w:r>
      <w:r>
        <w:rPr>
          <w:spacing w:val="-3"/>
        </w:rPr>
        <w:t xml:space="preserve"> </w:t>
      </w:r>
      <w:r>
        <w:t>aprovechando</w:t>
      </w:r>
      <w:r>
        <w:rPr>
          <w:spacing w:val="-3"/>
        </w:rPr>
        <w:t xml:space="preserve"> </w:t>
      </w:r>
      <w:r>
        <w:t>el</w:t>
      </w:r>
      <w:r>
        <w:rPr>
          <w:spacing w:val="-3"/>
        </w:rPr>
        <w:t xml:space="preserve"> </w:t>
      </w:r>
      <w:r>
        <w:t>valor</w:t>
      </w:r>
      <w:r>
        <w:rPr>
          <w:spacing w:val="-3"/>
        </w:rPr>
        <w:t xml:space="preserve"> </w:t>
      </w:r>
      <w:r>
        <w:t>del</w:t>
      </w:r>
      <w:r>
        <w:rPr>
          <w:spacing w:val="-3"/>
        </w:rPr>
        <w:t xml:space="preserve"> </w:t>
      </w:r>
      <w:r>
        <w:t>producto.</w:t>
      </w:r>
      <w:r>
        <w:rPr>
          <w:spacing w:val="-3"/>
        </w:rPr>
        <w:t xml:space="preserve"> </w:t>
      </w:r>
      <w:r>
        <w:t>Estas</w:t>
      </w:r>
      <w:r>
        <w:rPr>
          <w:spacing w:val="-3"/>
        </w:rPr>
        <w:t xml:space="preserve"> </w:t>
      </w:r>
      <w:r>
        <w:t>métricas</w:t>
      </w:r>
      <w:r>
        <w:rPr>
          <w:spacing w:val="-3"/>
        </w:rPr>
        <w:t xml:space="preserve"> </w:t>
      </w:r>
      <w:r>
        <w:t>ayudan a entender si el cliente está avanzando en su curva de</w:t>
      </w:r>
      <w:r>
        <w:rPr>
          <w:spacing w:val="-3"/>
        </w:rPr>
        <w:t xml:space="preserve"> </w:t>
      </w:r>
      <w:r>
        <w:t>éxito</w:t>
      </w:r>
      <w:r>
        <w:rPr>
          <w:spacing w:val="-3"/>
        </w:rPr>
        <w:t xml:space="preserve"> </w:t>
      </w:r>
      <w:r>
        <w:t>o</w:t>
      </w:r>
      <w:r>
        <w:rPr>
          <w:spacing w:val="-3"/>
        </w:rPr>
        <w:t xml:space="preserve"> </w:t>
      </w:r>
      <w:r>
        <w:t>si</w:t>
      </w:r>
      <w:r>
        <w:rPr>
          <w:spacing w:val="-3"/>
        </w:rPr>
        <w:t xml:space="preserve"> </w:t>
      </w:r>
      <w:r>
        <w:t>requiere</w:t>
      </w:r>
      <w:r>
        <w:rPr>
          <w:spacing w:val="-3"/>
        </w:rPr>
        <w:t xml:space="preserve"> </w:t>
      </w:r>
      <w:r>
        <w:t>intervenciones específicas. Igualmente importantes son los indicadores financieros como la expansión mensual del MRR (Monthly Recurring Revenue), que revelan oportunidades de crecimiento orgánico dentro de la base instalada de clientes, impulsadas por upgr</w:t>
      </w:r>
      <w:r>
        <w:t>ades, cross-sells o renovación de contratos ampliados.</w:t>
      </w:r>
    </w:p>
    <w:p w:rsidR="007257CF" w:rsidRDefault="00373A9B">
      <w:pPr>
        <w:pStyle w:val="Textoindependiente"/>
        <w:spacing w:before="200" w:line="360" w:lineRule="auto"/>
        <w:ind w:left="141" w:right="1007" w:firstLine="720"/>
        <w:jc w:val="both"/>
      </w:pPr>
      <w:r>
        <w:t>La medición del éxito del cliente también exige una infraestructura tecnológica adecuada, capaz de centralizar datos, visualizarlos de forma clara y activar flujos de trabajo</w:t>
      </w:r>
      <w:r>
        <w:rPr>
          <w:spacing w:val="-8"/>
        </w:rPr>
        <w:t xml:space="preserve"> </w:t>
      </w:r>
      <w:r>
        <w:t>automatizados.</w:t>
      </w:r>
      <w:r>
        <w:rPr>
          <w:spacing w:val="-8"/>
        </w:rPr>
        <w:t xml:space="preserve"> </w:t>
      </w:r>
      <w:r>
        <w:t>Plataformas</w:t>
      </w:r>
      <w:r>
        <w:rPr>
          <w:spacing w:val="-8"/>
        </w:rPr>
        <w:t xml:space="preserve"> </w:t>
      </w:r>
      <w:r>
        <w:t>como</w:t>
      </w:r>
      <w:r>
        <w:rPr>
          <w:spacing w:val="-8"/>
        </w:rPr>
        <w:t xml:space="preserve"> </w:t>
      </w:r>
      <w:r>
        <w:t>Gainsight,</w:t>
      </w:r>
      <w:r>
        <w:rPr>
          <w:spacing w:val="-8"/>
        </w:rPr>
        <w:t xml:space="preserve"> </w:t>
      </w:r>
      <w:r>
        <w:t>Vitally,</w:t>
      </w:r>
      <w:r>
        <w:rPr>
          <w:spacing w:val="-8"/>
        </w:rPr>
        <w:t xml:space="preserve"> </w:t>
      </w:r>
      <w:r>
        <w:t>Planhat</w:t>
      </w:r>
      <w:r>
        <w:rPr>
          <w:spacing w:val="-8"/>
        </w:rPr>
        <w:t xml:space="preserve"> </w:t>
      </w:r>
      <w:r>
        <w:t>o</w:t>
      </w:r>
      <w:r>
        <w:rPr>
          <w:spacing w:val="-8"/>
        </w:rPr>
        <w:t xml:space="preserve"> </w:t>
      </w:r>
      <w:r>
        <w:t>HubSpot</w:t>
      </w:r>
      <w:r>
        <w:rPr>
          <w:spacing w:val="-8"/>
        </w:rPr>
        <w:t xml:space="preserve"> </w:t>
      </w:r>
      <w:r>
        <w:t>integran los datos provenientes de CRM, soporte, producto y marketing para construir tableros</w:t>
      </w:r>
      <w:r>
        <w:rPr>
          <w:spacing w:val="40"/>
        </w:rPr>
        <w:t xml:space="preserve"> </w:t>
      </w:r>
      <w:r>
        <w:t>de control inteligentes que permiten tomar decisiones informadas en tiempo real. Esta capacidad analítica es</w:t>
      </w:r>
      <w:r>
        <w:rPr>
          <w:spacing w:val="-2"/>
        </w:rPr>
        <w:t xml:space="preserve"> </w:t>
      </w:r>
      <w:r>
        <w:t>esencial</w:t>
      </w:r>
      <w:r>
        <w:rPr>
          <w:spacing w:val="-2"/>
        </w:rPr>
        <w:t xml:space="preserve"> </w:t>
      </w:r>
      <w:r>
        <w:t>para</w:t>
      </w:r>
      <w:r>
        <w:rPr>
          <w:spacing w:val="-2"/>
        </w:rPr>
        <w:t xml:space="preserve"> </w:t>
      </w:r>
      <w:r>
        <w:t>que</w:t>
      </w:r>
      <w:r>
        <w:rPr>
          <w:spacing w:val="-2"/>
        </w:rPr>
        <w:t xml:space="preserve"> </w:t>
      </w:r>
      <w:r>
        <w:t>los</w:t>
      </w:r>
      <w:r>
        <w:rPr>
          <w:spacing w:val="-2"/>
        </w:rPr>
        <w:t xml:space="preserve"> </w:t>
      </w:r>
      <w:r>
        <w:t>equipos</w:t>
      </w:r>
      <w:r>
        <w:rPr>
          <w:spacing w:val="-2"/>
        </w:rPr>
        <w:t xml:space="preserve"> </w:t>
      </w:r>
      <w:r>
        <w:t>de</w:t>
      </w:r>
      <w:r>
        <w:rPr>
          <w:spacing w:val="-2"/>
        </w:rPr>
        <w:t xml:space="preserve"> </w:t>
      </w:r>
      <w:r>
        <w:t>CS</w:t>
      </w:r>
      <w:r>
        <w:rPr>
          <w:spacing w:val="-2"/>
        </w:rPr>
        <w:t xml:space="preserve"> </w:t>
      </w:r>
      <w:r>
        <w:t>pasen</w:t>
      </w:r>
      <w:r>
        <w:rPr>
          <w:spacing w:val="-2"/>
        </w:rPr>
        <w:t xml:space="preserve"> </w:t>
      </w:r>
      <w:r>
        <w:t>de</w:t>
      </w:r>
      <w:r>
        <w:rPr>
          <w:spacing w:val="-2"/>
        </w:rPr>
        <w:t xml:space="preserve"> </w:t>
      </w:r>
      <w:r>
        <w:t>una</w:t>
      </w:r>
      <w:r>
        <w:rPr>
          <w:spacing w:val="-2"/>
        </w:rPr>
        <w:t xml:space="preserve"> </w:t>
      </w:r>
      <w:r>
        <w:t>gestión</w:t>
      </w:r>
      <w:r>
        <w:rPr>
          <w:spacing w:val="-2"/>
        </w:rPr>
        <w:t xml:space="preserve"> </w:t>
      </w:r>
      <w:r>
        <w:t>reactiva a una gestión proactiva y segmentada, donde cada cliente</w:t>
      </w:r>
      <w:r>
        <w:rPr>
          <w:spacing w:val="-2"/>
        </w:rPr>
        <w:t xml:space="preserve"> </w:t>
      </w:r>
      <w:r>
        <w:t>recibe</w:t>
      </w:r>
      <w:r>
        <w:rPr>
          <w:spacing w:val="-2"/>
        </w:rPr>
        <w:t xml:space="preserve"> </w:t>
      </w:r>
      <w:r>
        <w:t>el</w:t>
      </w:r>
      <w:r>
        <w:rPr>
          <w:spacing w:val="-2"/>
        </w:rPr>
        <w:t xml:space="preserve"> </w:t>
      </w:r>
      <w:r>
        <w:t>tipo</w:t>
      </w:r>
      <w:r>
        <w:rPr>
          <w:spacing w:val="-2"/>
        </w:rPr>
        <w:t xml:space="preserve"> </w:t>
      </w:r>
      <w:r>
        <w:t>de</w:t>
      </w:r>
      <w:r>
        <w:rPr>
          <w:spacing w:val="-2"/>
        </w:rPr>
        <w:t xml:space="preserve"> </w:t>
      </w:r>
      <w:r>
        <w:t>atención</w:t>
      </w:r>
      <w:r>
        <w:rPr>
          <w:spacing w:val="-2"/>
        </w:rPr>
        <w:t xml:space="preserve"> </w:t>
      </w:r>
      <w:r>
        <w:t>que necesita en función de su comportamiento y perfil de valor.</w:t>
      </w:r>
    </w:p>
    <w:p w:rsidR="007257CF" w:rsidRDefault="00373A9B">
      <w:pPr>
        <w:pStyle w:val="Textoindependiente"/>
        <w:spacing w:before="200" w:line="360" w:lineRule="auto"/>
        <w:ind w:left="141" w:right="1008" w:firstLine="720"/>
        <w:jc w:val="both"/>
      </w:pPr>
      <w:r>
        <w:t>En síntesis, el éxito del cliente debe ser medido d</w:t>
      </w:r>
      <w:r>
        <w:t>esde una lógica de impacto y predicción, más que</w:t>
      </w:r>
      <w:r>
        <w:rPr>
          <w:spacing w:val="-4"/>
        </w:rPr>
        <w:t xml:space="preserve"> </w:t>
      </w:r>
      <w:r>
        <w:t>de</w:t>
      </w:r>
      <w:r>
        <w:rPr>
          <w:spacing w:val="-4"/>
        </w:rPr>
        <w:t xml:space="preserve"> </w:t>
      </w:r>
      <w:r>
        <w:t>cumplimiento</w:t>
      </w:r>
      <w:r>
        <w:rPr>
          <w:spacing w:val="-4"/>
        </w:rPr>
        <w:t xml:space="preserve"> </w:t>
      </w:r>
      <w:r>
        <w:t>operativo.</w:t>
      </w:r>
      <w:r>
        <w:rPr>
          <w:spacing w:val="-4"/>
        </w:rPr>
        <w:t xml:space="preserve"> </w:t>
      </w:r>
      <w:r>
        <w:t>Las</w:t>
      </w:r>
      <w:r>
        <w:rPr>
          <w:spacing w:val="-4"/>
        </w:rPr>
        <w:t xml:space="preserve"> </w:t>
      </w:r>
      <w:r>
        <w:t>organizaciones</w:t>
      </w:r>
      <w:r>
        <w:rPr>
          <w:spacing w:val="-4"/>
        </w:rPr>
        <w:t xml:space="preserve"> </w:t>
      </w:r>
      <w:r>
        <w:t>que</w:t>
      </w:r>
      <w:r>
        <w:rPr>
          <w:spacing w:val="-4"/>
        </w:rPr>
        <w:t xml:space="preserve"> </w:t>
      </w:r>
      <w:r>
        <w:t>dominan</w:t>
      </w:r>
      <w:r>
        <w:rPr>
          <w:spacing w:val="-4"/>
        </w:rPr>
        <w:t xml:space="preserve"> </w:t>
      </w:r>
      <w:r>
        <w:t>el</w:t>
      </w:r>
      <w:r>
        <w:rPr>
          <w:spacing w:val="-4"/>
        </w:rPr>
        <w:t xml:space="preserve"> </w:t>
      </w:r>
      <w:r>
        <w:t>uso de métricas como el Health Score, el TTFV o el MRR Expansion Rate logran no solo mejorar sus tasas de retención, sino también generar valor incremental a través de la expansión de cuentas y el posicionamiento del equipo de CS</w:t>
      </w:r>
      <w:r>
        <w:rPr>
          <w:spacing w:val="-3"/>
        </w:rPr>
        <w:t xml:space="preserve"> </w:t>
      </w:r>
      <w:r>
        <w:t>como</w:t>
      </w:r>
      <w:r>
        <w:rPr>
          <w:spacing w:val="-3"/>
        </w:rPr>
        <w:t xml:space="preserve"> </w:t>
      </w:r>
      <w:r>
        <w:t>un</w:t>
      </w:r>
      <w:r>
        <w:rPr>
          <w:spacing w:val="-3"/>
        </w:rPr>
        <w:t xml:space="preserve"> </w:t>
      </w:r>
      <w:r>
        <w:t>socio</w:t>
      </w:r>
      <w:r>
        <w:rPr>
          <w:spacing w:val="-3"/>
        </w:rPr>
        <w:t xml:space="preserve"> </w:t>
      </w:r>
      <w:r>
        <w:t xml:space="preserve">estratégico </w:t>
      </w:r>
      <w:r>
        <w:t>del cliente. Esta visión de éxito medible y accionable transforma al área de Customer Success en un</w:t>
      </w:r>
      <w:r>
        <w:rPr>
          <w:spacing w:val="-3"/>
        </w:rPr>
        <w:t xml:space="preserve"> </w:t>
      </w:r>
      <w:r>
        <w:t>motor</w:t>
      </w:r>
      <w:r>
        <w:rPr>
          <w:spacing w:val="-3"/>
        </w:rPr>
        <w:t xml:space="preserve"> </w:t>
      </w:r>
      <w:r>
        <w:t>de</w:t>
      </w:r>
      <w:r>
        <w:rPr>
          <w:spacing w:val="-3"/>
        </w:rPr>
        <w:t xml:space="preserve"> </w:t>
      </w:r>
      <w:r>
        <w:t>crecimiento</w:t>
      </w:r>
      <w:r>
        <w:rPr>
          <w:spacing w:val="-3"/>
        </w:rPr>
        <w:t xml:space="preserve"> </w:t>
      </w:r>
      <w:r>
        <w:t>sostenible</w:t>
      </w:r>
      <w:r>
        <w:rPr>
          <w:spacing w:val="-3"/>
        </w:rPr>
        <w:t xml:space="preserve"> </w:t>
      </w:r>
      <w:r>
        <w:t>y</w:t>
      </w:r>
      <w:r>
        <w:rPr>
          <w:spacing w:val="-3"/>
        </w:rPr>
        <w:t xml:space="preserve"> </w:t>
      </w:r>
      <w:r>
        <w:t>evidencia</w:t>
      </w:r>
      <w:r>
        <w:rPr>
          <w:spacing w:val="-3"/>
        </w:rPr>
        <w:t xml:space="preserve"> </w:t>
      </w:r>
      <w:r>
        <w:t>su</w:t>
      </w:r>
      <w:r>
        <w:rPr>
          <w:spacing w:val="-3"/>
        </w:rPr>
        <w:t xml:space="preserve"> </w:t>
      </w:r>
      <w:r>
        <w:t>aporte</w:t>
      </w:r>
      <w:r>
        <w:rPr>
          <w:spacing w:val="-3"/>
        </w:rPr>
        <w:t xml:space="preserve"> </w:t>
      </w:r>
      <w:r>
        <w:t>directo</w:t>
      </w:r>
      <w:r>
        <w:rPr>
          <w:spacing w:val="-3"/>
        </w:rPr>
        <w:t xml:space="preserve"> </w:t>
      </w:r>
      <w:r>
        <w:t>al</w:t>
      </w:r>
      <w:r>
        <w:rPr>
          <w:spacing w:val="-3"/>
        </w:rPr>
        <w:t xml:space="preserve"> </w:t>
      </w:r>
      <w:r>
        <w:t>resultado financiero de la organización.</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2"/>
        <w:numPr>
          <w:ilvl w:val="1"/>
          <w:numId w:val="18"/>
        </w:numPr>
        <w:tabs>
          <w:tab w:val="left" w:pos="561"/>
        </w:tabs>
        <w:spacing w:before="77"/>
      </w:pPr>
      <w:bookmarkStart w:id="27" w:name="1.7._Automatización_y_herramientas_para_"/>
      <w:bookmarkStart w:id="28" w:name="h.r3enob582936"/>
      <w:bookmarkEnd w:id="27"/>
      <w:bookmarkEnd w:id="28"/>
      <w:r>
        <w:lastRenderedPageBreak/>
        <w:t>Automatización y herramientas pa</w:t>
      </w:r>
      <w:r>
        <w:t xml:space="preserve">ra Customer </w:t>
      </w:r>
      <w:r>
        <w:rPr>
          <w:spacing w:val="-2"/>
        </w:rPr>
        <w:t>Success</w:t>
      </w:r>
    </w:p>
    <w:p w:rsidR="007257CF" w:rsidRDefault="007257CF">
      <w:pPr>
        <w:pStyle w:val="Textoindependiente"/>
        <w:spacing w:before="62"/>
        <w:rPr>
          <w:b/>
        </w:rPr>
      </w:pPr>
    </w:p>
    <w:p w:rsidR="007257CF" w:rsidRDefault="00373A9B">
      <w:pPr>
        <w:pStyle w:val="Textoindependiente"/>
        <w:spacing w:line="360" w:lineRule="auto"/>
        <w:ind w:left="141" w:right="1008" w:firstLine="720"/>
        <w:jc w:val="both"/>
      </w:pPr>
      <w:r>
        <w:t>La automatización de procesos en el área de Customer Success representa uno</w:t>
      </w:r>
      <w:r>
        <w:rPr>
          <w:spacing w:val="40"/>
        </w:rPr>
        <w:t xml:space="preserve"> </w:t>
      </w:r>
      <w:r>
        <w:t xml:space="preserve">de los factores más determinantes para lograr eficiencia operativa, escalabilidad del servicio y enfoque estratégico. En organizaciones que gestionan una base </w:t>
      </w:r>
      <w:r>
        <w:t>amplia y diversa de clientes, la capacidad de atender con calidad y consistencia</w:t>
      </w:r>
      <w:r>
        <w:rPr>
          <w:spacing w:val="-2"/>
        </w:rPr>
        <w:t xml:space="preserve"> </w:t>
      </w:r>
      <w:r>
        <w:t>sin</w:t>
      </w:r>
      <w:r>
        <w:rPr>
          <w:spacing w:val="-2"/>
        </w:rPr>
        <w:t xml:space="preserve"> </w:t>
      </w:r>
      <w:r>
        <w:t>necesidad</w:t>
      </w:r>
      <w:r>
        <w:rPr>
          <w:spacing w:val="-2"/>
        </w:rPr>
        <w:t xml:space="preserve"> </w:t>
      </w:r>
      <w:r>
        <w:t>de aumentar proporcionalmente la cantidad de personal depende, en gran medida, de la implementación inteligente de herramientas tecnológicas. Automatizar proceso</w:t>
      </w:r>
      <w:r>
        <w:t>s rutinarios, como la gestión de onboarding, el seguimiento de</w:t>
      </w:r>
      <w:r>
        <w:rPr>
          <w:spacing w:val="-3"/>
        </w:rPr>
        <w:t xml:space="preserve"> </w:t>
      </w:r>
      <w:r>
        <w:t>hitos</w:t>
      </w:r>
      <w:r>
        <w:rPr>
          <w:spacing w:val="-3"/>
        </w:rPr>
        <w:t xml:space="preserve"> </w:t>
      </w:r>
      <w:r>
        <w:t>críticos,</w:t>
      </w:r>
      <w:r>
        <w:rPr>
          <w:spacing w:val="-3"/>
        </w:rPr>
        <w:t xml:space="preserve"> </w:t>
      </w:r>
      <w:r>
        <w:t>la</w:t>
      </w:r>
      <w:r>
        <w:rPr>
          <w:spacing w:val="-3"/>
        </w:rPr>
        <w:t xml:space="preserve"> </w:t>
      </w:r>
      <w:r>
        <w:t xml:space="preserve">detección de riesgos o el envío de comunicaciones personalizadas, permite liberar tiempo y recursos que los Customer Success Managers (CSMs) pueden redirigir hacia tareas de </w:t>
      </w:r>
      <w:r>
        <w:t>alto impacto, como la consultoría proactiva, la gestión de riesgos estratégicos o el impulso de oportunidades de expansión.</w:t>
      </w:r>
    </w:p>
    <w:p w:rsidR="007257CF" w:rsidRDefault="00373A9B">
      <w:pPr>
        <w:pStyle w:val="Textoindependiente"/>
        <w:spacing w:before="200" w:line="360" w:lineRule="auto"/>
        <w:ind w:left="141" w:right="1006" w:firstLine="720"/>
        <w:jc w:val="both"/>
      </w:pPr>
      <w:r>
        <w:t>McCulloch (2021) advierte que uno de los errores más comunes en organizaciones en crecimiento es intentar escalar el equipo humano a</w:t>
      </w:r>
      <w:r>
        <w:t>ntes de haber automatizado tareas básicas, lo que termina generando duplicidad de esfuerzos, sobrecarga operacional y pérdida de visibilidad (p. 147). La automatización, en este sentido, en vez de sustituir el trabajo del equipo de CS, se potencia, amplifi</w:t>
      </w:r>
      <w:r>
        <w:t>ca y estructura. Al sistematizar procesos que antes dependían del seguimiento manual o del conocimiento tácito, se genera una experiencia más predecible y homogénea para el cliente, al tiempo que se reduce la fricción operativa para los equipos internos.</w:t>
      </w:r>
    </w:p>
    <w:p w:rsidR="007257CF" w:rsidRDefault="00373A9B">
      <w:pPr>
        <w:pStyle w:val="Textoindependiente"/>
        <w:spacing w:before="200" w:line="360" w:lineRule="auto"/>
        <w:ind w:left="141" w:right="1005" w:firstLine="720"/>
        <w:jc w:val="both"/>
      </w:pPr>
      <w:r>
        <w:t>Plataformas especializadas de Customer Success Management (CSM) como Gainsight, Vitally o Planhat permiten construir flujos de trabajo automatizados que abarcan desde el onboarding inicial hasta las campañas de renovación o expansión.</w:t>
      </w:r>
      <w:r>
        <w:rPr>
          <w:spacing w:val="40"/>
        </w:rPr>
        <w:t xml:space="preserve"> </w:t>
      </w:r>
      <w:r>
        <w:t>Estas herramientas</w:t>
      </w:r>
      <w:r>
        <w:rPr>
          <w:spacing w:val="-3"/>
        </w:rPr>
        <w:t xml:space="preserve"> </w:t>
      </w:r>
      <w:r>
        <w:t>pe</w:t>
      </w:r>
      <w:r>
        <w:t>rmiten</w:t>
      </w:r>
      <w:r>
        <w:rPr>
          <w:spacing w:val="-3"/>
        </w:rPr>
        <w:t xml:space="preserve"> </w:t>
      </w:r>
      <w:r>
        <w:t>generar</w:t>
      </w:r>
      <w:r>
        <w:rPr>
          <w:spacing w:val="-3"/>
        </w:rPr>
        <w:t xml:space="preserve"> </w:t>
      </w:r>
      <w:r>
        <w:t>alertas</w:t>
      </w:r>
      <w:r>
        <w:rPr>
          <w:spacing w:val="-3"/>
        </w:rPr>
        <w:t xml:space="preserve"> </w:t>
      </w:r>
      <w:r>
        <w:t>personalizadas</w:t>
      </w:r>
      <w:r>
        <w:rPr>
          <w:spacing w:val="-3"/>
        </w:rPr>
        <w:t xml:space="preserve"> </w:t>
      </w:r>
      <w:r>
        <w:t>basadas</w:t>
      </w:r>
      <w:r>
        <w:rPr>
          <w:spacing w:val="-3"/>
        </w:rPr>
        <w:t xml:space="preserve"> </w:t>
      </w:r>
      <w:r>
        <w:t>en</w:t>
      </w:r>
      <w:r>
        <w:rPr>
          <w:spacing w:val="-3"/>
        </w:rPr>
        <w:t xml:space="preserve"> </w:t>
      </w:r>
      <w:r>
        <w:t>comportamientos del cliente (disminución en el uso, cambios en la frecuencia de logins, tickets abiertos sin cerrar, etc.), activar correos automáticos según eventos clave, coordinar tareas internas entre CS</w:t>
      </w:r>
      <w:r>
        <w:t>Ms y responsables de producto, y construir dashboards que integren métricas críticas como el Customer Health Score, la adopción de funcionalidades o la expansión del MRR. Hammer y Stanton (1995), en su visión sobre el rediseño de procesos, ya sostenían que</w:t>
      </w:r>
      <w:r>
        <w:t xml:space="preserve"> “la tecnología no debe ser un añadido, sino el catalizador estructural del nuevo diseño operativo”, lo que aplica directamente al rediseño de procesos de postventa.</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5" w:firstLine="720"/>
        <w:jc w:val="both"/>
      </w:pPr>
      <w:r>
        <w:lastRenderedPageBreak/>
        <w:t>Además, existen soluciones más accesibles o modulares como HubSpot, Inte</w:t>
      </w:r>
      <w:r>
        <w:t>rcom, Make o Zapier, que permiten a empresas en etapas tempranas estructurar procesos automatizados con poco o ningún uso de código, adaptándolos a las particularidades del negocio. Estas herramientas ofrecen integraciones con CRM, sistemas de soporte y pl</w:t>
      </w:r>
      <w:r>
        <w:t>ataformas de analítica, permitiendo así construir una</w:t>
      </w:r>
      <w:r>
        <w:rPr>
          <w:spacing w:val="-3"/>
        </w:rPr>
        <w:t xml:space="preserve"> </w:t>
      </w:r>
      <w:r>
        <w:t>vista</w:t>
      </w:r>
      <w:r>
        <w:rPr>
          <w:spacing w:val="-3"/>
        </w:rPr>
        <w:t xml:space="preserve"> </w:t>
      </w:r>
      <w:r>
        <w:t>360° del cliente que unifica información dispersa y la transforma en inteligencia accionable. Este enfoque habilita a los equipos de CS a actuar proactivamente, personalizar interacciones, identif</w:t>
      </w:r>
      <w:r>
        <w:t>icar señales de alerta temprana y colaborar de forma más coordinada con otras áreas como ventas, marketing y producto.</w:t>
      </w:r>
    </w:p>
    <w:p w:rsidR="007257CF" w:rsidRDefault="00373A9B">
      <w:pPr>
        <w:pStyle w:val="Textoindependiente"/>
        <w:spacing w:before="200" w:line="360" w:lineRule="auto"/>
        <w:ind w:left="141" w:right="1005" w:firstLine="720"/>
        <w:jc w:val="both"/>
      </w:pPr>
      <w:r>
        <w:t>En suma, la automatización en Customer Success abarca más que una simple reducción de carga operativa y pasa</w:t>
      </w:r>
      <w:r>
        <w:rPr>
          <w:spacing w:val="-3"/>
        </w:rPr>
        <w:t xml:space="preserve"> </w:t>
      </w:r>
      <w:r>
        <w:t>a</w:t>
      </w:r>
      <w:r>
        <w:rPr>
          <w:spacing w:val="-3"/>
        </w:rPr>
        <w:t xml:space="preserve"> </w:t>
      </w:r>
      <w:r>
        <w:t>ser</w:t>
      </w:r>
      <w:r>
        <w:rPr>
          <w:spacing w:val="-3"/>
        </w:rPr>
        <w:t xml:space="preserve"> </w:t>
      </w:r>
      <w:r>
        <w:t>un</w:t>
      </w:r>
      <w:r>
        <w:rPr>
          <w:spacing w:val="-3"/>
        </w:rPr>
        <w:t xml:space="preserve"> </w:t>
      </w:r>
      <w:r>
        <w:t>acelerador</w:t>
      </w:r>
      <w:r>
        <w:rPr>
          <w:spacing w:val="-3"/>
        </w:rPr>
        <w:t xml:space="preserve"> </w:t>
      </w:r>
      <w:r>
        <w:t>del</w:t>
      </w:r>
      <w:r>
        <w:rPr>
          <w:spacing w:val="-3"/>
        </w:rPr>
        <w:t xml:space="preserve"> </w:t>
      </w:r>
      <w:r>
        <w:t>valor</w:t>
      </w:r>
      <w:r>
        <w:rPr>
          <w:spacing w:val="-3"/>
        </w:rPr>
        <w:t xml:space="preserve"> </w:t>
      </w:r>
      <w:r>
        <w:t>entregado</w:t>
      </w:r>
      <w:r>
        <w:rPr>
          <w:spacing w:val="-3"/>
        </w:rPr>
        <w:t xml:space="preserve"> </w:t>
      </w:r>
      <w:r>
        <w:t>al</w:t>
      </w:r>
      <w:r>
        <w:rPr>
          <w:spacing w:val="-3"/>
        </w:rPr>
        <w:t xml:space="preserve"> </w:t>
      </w:r>
      <w:r>
        <w:t>cliente</w:t>
      </w:r>
      <w:r>
        <w:rPr>
          <w:spacing w:val="-3"/>
        </w:rPr>
        <w:t xml:space="preserve"> </w:t>
      </w:r>
      <w:r>
        <w:t>de manera estructural. Es el medio que permite escalar sin sacrificar personalización, mantener estándares de calidad en escenarios de crecimiento</w:t>
      </w:r>
      <w:r>
        <w:rPr>
          <w:spacing w:val="-3"/>
        </w:rPr>
        <w:t xml:space="preserve"> </w:t>
      </w:r>
      <w:r>
        <w:t>acelerado</w:t>
      </w:r>
      <w:r>
        <w:rPr>
          <w:spacing w:val="-3"/>
        </w:rPr>
        <w:t xml:space="preserve"> </w:t>
      </w:r>
      <w:r>
        <w:t>y</w:t>
      </w:r>
      <w:r>
        <w:rPr>
          <w:spacing w:val="-3"/>
        </w:rPr>
        <w:t xml:space="preserve"> </w:t>
      </w:r>
      <w:r>
        <w:t>transformar</w:t>
      </w:r>
      <w:r>
        <w:rPr>
          <w:spacing w:val="-3"/>
        </w:rPr>
        <w:t xml:space="preserve"> </w:t>
      </w:r>
      <w:r>
        <w:t>el conocimiento en acción mediante datos. Por ello, en con</w:t>
      </w:r>
      <w:r>
        <w:t>textos donde el tiempo de respuesta, la consistencia del servicio y la capacidad de anticipación son ventajas competitivas, el</w:t>
      </w:r>
      <w:r>
        <w:rPr>
          <w:spacing w:val="-3"/>
        </w:rPr>
        <w:t xml:space="preserve"> </w:t>
      </w:r>
      <w:r>
        <w:t>realizar</w:t>
      </w:r>
      <w:r>
        <w:rPr>
          <w:spacing w:val="-3"/>
        </w:rPr>
        <w:t xml:space="preserve"> </w:t>
      </w:r>
      <w:r>
        <w:t>automatizaciones</w:t>
      </w:r>
      <w:r>
        <w:rPr>
          <w:spacing w:val="-3"/>
        </w:rPr>
        <w:t xml:space="preserve"> </w:t>
      </w:r>
      <w:r>
        <w:t>sobre</w:t>
      </w:r>
      <w:r>
        <w:rPr>
          <w:spacing w:val="-3"/>
        </w:rPr>
        <w:t xml:space="preserve"> </w:t>
      </w:r>
      <w:r>
        <w:t>lo</w:t>
      </w:r>
      <w:r>
        <w:rPr>
          <w:spacing w:val="-3"/>
        </w:rPr>
        <w:t xml:space="preserve"> </w:t>
      </w:r>
      <w:r>
        <w:t>repetible</w:t>
      </w:r>
      <w:r>
        <w:rPr>
          <w:spacing w:val="-3"/>
        </w:rPr>
        <w:t xml:space="preserve"> </w:t>
      </w:r>
      <w:r>
        <w:t>se</w:t>
      </w:r>
      <w:r>
        <w:rPr>
          <w:spacing w:val="-3"/>
        </w:rPr>
        <w:t xml:space="preserve"> </w:t>
      </w:r>
      <w:r>
        <w:t>convierte</w:t>
      </w:r>
      <w:r>
        <w:rPr>
          <w:spacing w:val="-3"/>
        </w:rPr>
        <w:t xml:space="preserve"> </w:t>
      </w:r>
      <w:r>
        <w:t>en</w:t>
      </w:r>
      <w:r>
        <w:rPr>
          <w:spacing w:val="-3"/>
        </w:rPr>
        <w:t xml:space="preserve"> </w:t>
      </w:r>
      <w:r>
        <w:t>un</w:t>
      </w:r>
      <w:r>
        <w:rPr>
          <w:spacing w:val="-3"/>
        </w:rPr>
        <w:t xml:space="preserve"> </w:t>
      </w:r>
      <w:r>
        <w:t>principio clave para dedicar lo mejor del talento humano a lo que</w:t>
      </w:r>
      <w:r>
        <w:t xml:space="preserve"> realmente importa: la experiencia, la confianza y el éxito del cliente.</w:t>
      </w:r>
    </w:p>
    <w:p w:rsidR="007257CF" w:rsidRDefault="007257CF">
      <w:pPr>
        <w:pStyle w:val="Textoindependiente"/>
      </w:pPr>
    </w:p>
    <w:p w:rsidR="007257CF" w:rsidRDefault="007257CF">
      <w:pPr>
        <w:pStyle w:val="Textoindependiente"/>
        <w:spacing w:before="262"/>
      </w:pPr>
    </w:p>
    <w:p w:rsidR="007257CF" w:rsidRDefault="00373A9B">
      <w:pPr>
        <w:pStyle w:val="Ttulo2"/>
        <w:numPr>
          <w:ilvl w:val="1"/>
          <w:numId w:val="18"/>
        </w:numPr>
        <w:tabs>
          <w:tab w:val="left" w:pos="561"/>
        </w:tabs>
      </w:pPr>
      <w:bookmarkStart w:id="29" w:name="1.8._Gestión_del_cambio_en_procesos_inte"/>
      <w:bookmarkStart w:id="30" w:name="h.pflhwqf41x8u"/>
      <w:bookmarkEnd w:id="29"/>
      <w:bookmarkEnd w:id="30"/>
      <w:r>
        <w:t>Gestión</w:t>
      </w:r>
      <w:r>
        <w:rPr>
          <w:spacing w:val="-1"/>
        </w:rPr>
        <w:t xml:space="preserve"> </w:t>
      </w:r>
      <w:r>
        <w:t>del</w:t>
      </w:r>
      <w:r>
        <w:rPr>
          <w:spacing w:val="-1"/>
        </w:rPr>
        <w:t xml:space="preserve"> </w:t>
      </w:r>
      <w:r>
        <w:t>cambio</w:t>
      </w:r>
      <w:r>
        <w:rPr>
          <w:spacing w:val="-1"/>
        </w:rPr>
        <w:t xml:space="preserve"> </w:t>
      </w:r>
      <w:r>
        <w:t>en</w:t>
      </w:r>
      <w:r>
        <w:rPr>
          <w:spacing w:val="-1"/>
        </w:rPr>
        <w:t xml:space="preserve"> </w:t>
      </w:r>
      <w:r>
        <w:t>procesos</w:t>
      </w:r>
      <w:r>
        <w:rPr>
          <w:spacing w:val="-1"/>
        </w:rPr>
        <w:t xml:space="preserve"> </w:t>
      </w:r>
      <w:r>
        <w:rPr>
          <w:spacing w:val="-2"/>
        </w:rPr>
        <w:t>internos</w:t>
      </w:r>
    </w:p>
    <w:p w:rsidR="007257CF" w:rsidRDefault="007257CF">
      <w:pPr>
        <w:pStyle w:val="Textoindependiente"/>
        <w:spacing w:before="62"/>
        <w:rPr>
          <w:b/>
        </w:rPr>
      </w:pPr>
    </w:p>
    <w:p w:rsidR="007257CF" w:rsidRDefault="00373A9B">
      <w:pPr>
        <w:pStyle w:val="Textoindependiente"/>
        <w:spacing w:line="360" w:lineRule="auto"/>
        <w:ind w:left="141" w:right="1005" w:firstLine="720"/>
        <w:jc w:val="both"/>
      </w:pPr>
      <w:r>
        <w:t>Toda implementación de mejora, sea tecnológica, operativa o cultural, implica una transformación que exige más que una reconfiguración técni</w:t>
      </w:r>
      <w:r>
        <w:t>ca: requiere gestionar</w:t>
      </w:r>
      <w:r>
        <w:rPr>
          <w:spacing w:val="40"/>
        </w:rPr>
        <w:t xml:space="preserve"> </w:t>
      </w:r>
      <w:r>
        <w:t>el cambio humano y organizacional. La resistencia al cambio es una respuesta natural, producto de la incertidumbre, la pérdida de control percibida o el temor a lo desconocido. Por esta razón, la gestión del cambio no debe improvisar</w:t>
      </w:r>
      <w:r>
        <w:t>se, sino planificarse como una disciplina estratégica que articula procesos, tecnología y</w:t>
      </w:r>
      <w:r>
        <w:rPr>
          <w:spacing w:val="40"/>
        </w:rPr>
        <w:t xml:space="preserve"> </w:t>
      </w:r>
      <w:r>
        <w:rPr>
          <w:spacing w:val="-2"/>
        </w:rPr>
        <w:t>personas.</w:t>
      </w:r>
    </w:p>
    <w:p w:rsidR="007257CF" w:rsidRDefault="00373A9B">
      <w:pPr>
        <w:pStyle w:val="Textoindependiente"/>
        <w:spacing w:before="200" w:line="360" w:lineRule="auto"/>
        <w:ind w:left="141" w:right="1008" w:firstLine="720"/>
        <w:jc w:val="both"/>
      </w:pPr>
      <w:r>
        <w:t>Holtzhausen et al. (2021) enfatizan que el liderazgo en estos contextos debe adoptar un enfoque facilitador, en el cual los líderes</w:t>
      </w:r>
      <w:r>
        <w:rPr>
          <w:spacing w:val="-3"/>
        </w:rPr>
        <w:t xml:space="preserve"> </w:t>
      </w:r>
      <w:r>
        <w:t>no</w:t>
      </w:r>
      <w:r>
        <w:rPr>
          <w:spacing w:val="-3"/>
        </w:rPr>
        <w:t xml:space="preserve"> </w:t>
      </w:r>
      <w:r>
        <w:t>se</w:t>
      </w:r>
      <w:r>
        <w:rPr>
          <w:spacing w:val="-3"/>
        </w:rPr>
        <w:t xml:space="preserve"> </w:t>
      </w:r>
      <w:r>
        <w:t>limiten</w:t>
      </w:r>
      <w:r>
        <w:rPr>
          <w:spacing w:val="-3"/>
        </w:rPr>
        <w:t xml:space="preserve"> </w:t>
      </w:r>
      <w:r>
        <w:t>a</w:t>
      </w:r>
      <w:r>
        <w:rPr>
          <w:spacing w:val="-3"/>
        </w:rPr>
        <w:t xml:space="preserve"> </w:t>
      </w:r>
      <w:r>
        <w:t>ejecutar</w:t>
      </w:r>
      <w:r>
        <w:rPr>
          <w:spacing w:val="-3"/>
        </w:rPr>
        <w:t xml:space="preserve"> </w:t>
      </w:r>
      <w:r>
        <w:t>decisiones, sino que promuevan</w:t>
      </w:r>
      <w:r>
        <w:rPr>
          <w:spacing w:val="-4"/>
        </w:rPr>
        <w:t xml:space="preserve"> </w:t>
      </w:r>
      <w:r>
        <w:t>entornos</w:t>
      </w:r>
      <w:r>
        <w:rPr>
          <w:spacing w:val="-4"/>
        </w:rPr>
        <w:t xml:space="preserve"> </w:t>
      </w:r>
      <w:r>
        <w:t>de</w:t>
      </w:r>
      <w:r>
        <w:rPr>
          <w:spacing w:val="-4"/>
        </w:rPr>
        <w:t xml:space="preserve"> </w:t>
      </w:r>
      <w:r>
        <w:t>diálogo,</w:t>
      </w:r>
      <w:r>
        <w:rPr>
          <w:spacing w:val="-4"/>
        </w:rPr>
        <w:t xml:space="preserve"> </w:t>
      </w:r>
      <w:r>
        <w:t>aprendizaje</w:t>
      </w:r>
      <w:r>
        <w:rPr>
          <w:spacing w:val="-4"/>
        </w:rPr>
        <w:t xml:space="preserve"> </w:t>
      </w:r>
      <w:r>
        <w:t>continuo</w:t>
      </w:r>
      <w:r>
        <w:rPr>
          <w:spacing w:val="-4"/>
        </w:rPr>
        <w:t xml:space="preserve"> </w:t>
      </w:r>
      <w:r>
        <w:t>y</w:t>
      </w:r>
      <w:r>
        <w:rPr>
          <w:spacing w:val="-4"/>
        </w:rPr>
        <w:t xml:space="preserve"> </w:t>
      </w:r>
      <w:r>
        <w:t>participación</w:t>
      </w:r>
      <w:r>
        <w:rPr>
          <w:spacing w:val="-4"/>
        </w:rPr>
        <w:t xml:space="preserve"> </w:t>
      </w:r>
      <w:r>
        <w:t>activa</w:t>
      </w:r>
      <w:r>
        <w:rPr>
          <w:spacing w:val="-4"/>
        </w:rPr>
        <w:t xml:space="preserve"> </w:t>
      </w:r>
      <w:r>
        <w:t>(p. 26).</w:t>
      </w:r>
      <w:r>
        <w:rPr>
          <w:spacing w:val="30"/>
        </w:rPr>
        <w:t xml:space="preserve"> </w:t>
      </w:r>
      <w:r>
        <w:t>Este</w:t>
      </w:r>
      <w:r>
        <w:rPr>
          <w:spacing w:val="30"/>
        </w:rPr>
        <w:t xml:space="preserve"> </w:t>
      </w:r>
      <w:r>
        <w:t>enfoque</w:t>
      </w:r>
      <w:r>
        <w:rPr>
          <w:spacing w:val="30"/>
        </w:rPr>
        <w:t xml:space="preserve"> </w:t>
      </w:r>
      <w:r>
        <w:t>reconoce</w:t>
      </w:r>
      <w:r>
        <w:rPr>
          <w:spacing w:val="15"/>
        </w:rPr>
        <w:t xml:space="preserve"> </w:t>
      </w:r>
      <w:r>
        <w:t>que</w:t>
      </w:r>
      <w:r>
        <w:rPr>
          <w:spacing w:val="15"/>
        </w:rPr>
        <w:t xml:space="preserve"> </w:t>
      </w:r>
      <w:r>
        <w:t>el</w:t>
      </w:r>
      <w:r>
        <w:rPr>
          <w:spacing w:val="15"/>
        </w:rPr>
        <w:t xml:space="preserve"> </w:t>
      </w:r>
      <w:r>
        <w:t>éxito</w:t>
      </w:r>
      <w:r>
        <w:rPr>
          <w:spacing w:val="15"/>
        </w:rPr>
        <w:t xml:space="preserve"> </w:t>
      </w:r>
      <w:r>
        <w:t>de</w:t>
      </w:r>
      <w:r>
        <w:rPr>
          <w:spacing w:val="15"/>
        </w:rPr>
        <w:t xml:space="preserve"> </w:t>
      </w:r>
      <w:r>
        <w:t>un</w:t>
      </w:r>
      <w:r>
        <w:rPr>
          <w:spacing w:val="15"/>
        </w:rPr>
        <w:t xml:space="preserve"> </w:t>
      </w:r>
      <w:r>
        <w:t>proceso</w:t>
      </w:r>
      <w:r>
        <w:rPr>
          <w:spacing w:val="15"/>
        </w:rPr>
        <w:t xml:space="preserve"> </w:t>
      </w:r>
      <w:r>
        <w:t>de</w:t>
      </w:r>
      <w:r>
        <w:rPr>
          <w:spacing w:val="15"/>
        </w:rPr>
        <w:t xml:space="preserve"> </w:t>
      </w:r>
      <w:r>
        <w:t>mejora</w:t>
      </w:r>
      <w:r>
        <w:rPr>
          <w:spacing w:val="15"/>
        </w:rPr>
        <w:t xml:space="preserve"> </w:t>
      </w:r>
      <w:r>
        <w:t>continua</w:t>
      </w:r>
      <w:r>
        <w:rPr>
          <w:spacing w:val="15"/>
        </w:rPr>
        <w:t xml:space="preserve"> </w:t>
      </w:r>
      <w:r>
        <w:t>va</w:t>
      </w:r>
      <w:r>
        <w:rPr>
          <w:spacing w:val="15"/>
        </w:rPr>
        <w:t xml:space="preserve"> </w:t>
      </w:r>
      <w:r>
        <w:t>más</w:t>
      </w:r>
      <w:r>
        <w:rPr>
          <w:spacing w:val="15"/>
        </w:rPr>
        <w:t xml:space="preserve"> </w:t>
      </w:r>
      <w:r>
        <w:rPr>
          <w:spacing w:val="-4"/>
        </w:rPr>
        <w:t>allá</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7"/>
        <w:jc w:val="both"/>
      </w:pPr>
      <w:proofErr w:type="gramStart"/>
      <w:r>
        <w:lastRenderedPageBreak/>
        <w:t>de</w:t>
      </w:r>
      <w:proofErr w:type="gramEnd"/>
      <w:r>
        <w:t xml:space="preserve"> la calidad técnica del nuevo sistema o metodología,</w:t>
      </w:r>
      <w:r>
        <w:rPr>
          <w:spacing w:val="-2"/>
        </w:rPr>
        <w:t xml:space="preserve"> </w:t>
      </w:r>
      <w:r>
        <w:t>sino</w:t>
      </w:r>
      <w:r>
        <w:rPr>
          <w:spacing w:val="-2"/>
        </w:rPr>
        <w:t xml:space="preserve"> </w:t>
      </w:r>
      <w:r>
        <w:t>de</w:t>
      </w:r>
      <w:r>
        <w:rPr>
          <w:spacing w:val="-2"/>
        </w:rPr>
        <w:t xml:space="preserve"> </w:t>
      </w:r>
      <w:r>
        <w:t>su</w:t>
      </w:r>
      <w:r>
        <w:rPr>
          <w:spacing w:val="-2"/>
        </w:rPr>
        <w:t xml:space="preserve"> </w:t>
      </w:r>
      <w:r>
        <w:t>apropiación</w:t>
      </w:r>
      <w:r>
        <w:rPr>
          <w:spacing w:val="-2"/>
        </w:rPr>
        <w:t xml:space="preserve"> </w:t>
      </w:r>
      <w:r>
        <w:t>colectiva</w:t>
      </w:r>
      <w:r>
        <w:rPr>
          <w:spacing w:val="40"/>
        </w:rPr>
        <w:t xml:space="preserve"> </w:t>
      </w:r>
      <w:r>
        <w:t>y sostenida por parte del equipo. En esta</w:t>
      </w:r>
      <w:r>
        <w:rPr>
          <w:spacing w:val="-2"/>
        </w:rPr>
        <w:t xml:space="preserve"> </w:t>
      </w:r>
      <w:r>
        <w:t>línea,</w:t>
      </w:r>
      <w:r>
        <w:rPr>
          <w:spacing w:val="-2"/>
        </w:rPr>
        <w:t xml:space="preserve"> </w:t>
      </w:r>
      <w:r>
        <w:t>Schmitt</w:t>
      </w:r>
      <w:r>
        <w:rPr>
          <w:spacing w:val="-2"/>
        </w:rPr>
        <w:t xml:space="preserve"> </w:t>
      </w:r>
      <w:r>
        <w:t>(2003)</w:t>
      </w:r>
      <w:r>
        <w:rPr>
          <w:spacing w:val="-2"/>
        </w:rPr>
        <w:t xml:space="preserve"> </w:t>
      </w:r>
      <w:r>
        <w:t>señala</w:t>
      </w:r>
      <w:r>
        <w:rPr>
          <w:spacing w:val="-2"/>
        </w:rPr>
        <w:t xml:space="preserve"> </w:t>
      </w:r>
      <w:r>
        <w:t>que</w:t>
      </w:r>
      <w:r>
        <w:rPr>
          <w:spacing w:val="-2"/>
        </w:rPr>
        <w:t xml:space="preserve"> </w:t>
      </w:r>
      <w:r>
        <w:t>la</w:t>
      </w:r>
      <w:r>
        <w:rPr>
          <w:spacing w:val="-2"/>
        </w:rPr>
        <w:t xml:space="preserve"> </w:t>
      </w:r>
      <w:r>
        <w:t>percepción que el cliente (interno o externo) tiene</w:t>
      </w:r>
      <w:r>
        <w:rPr>
          <w:spacing w:val="-3"/>
        </w:rPr>
        <w:t xml:space="preserve"> </w:t>
      </w:r>
      <w:r>
        <w:t>del</w:t>
      </w:r>
      <w:r>
        <w:rPr>
          <w:spacing w:val="-3"/>
        </w:rPr>
        <w:t xml:space="preserve"> </w:t>
      </w:r>
      <w:r>
        <w:t>cambio</w:t>
      </w:r>
      <w:r>
        <w:rPr>
          <w:spacing w:val="-3"/>
        </w:rPr>
        <w:t xml:space="preserve"> </w:t>
      </w:r>
      <w:r>
        <w:t>implica</w:t>
      </w:r>
      <w:r>
        <w:rPr>
          <w:spacing w:val="-3"/>
        </w:rPr>
        <w:t xml:space="preserve"> </w:t>
      </w:r>
      <w:r>
        <w:t>considerar</w:t>
      </w:r>
      <w:r>
        <w:rPr>
          <w:spacing w:val="-3"/>
        </w:rPr>
        <w:t xml:space="preserve"> </w:t>
      </w:r>
      <w:r>
        <w:t>el</w:t>
      </w:r>
      <w:r>
        <w:rPr>
          <w:spacing w:val="-3"/>
        </w:rPr>
        <w:t xml:space="preserve"> </w:t>
      </w:r>
      <w:r>
        <w:t>conte</w:t>
      </w:r>
      <w:r>
        <w:t>nido,</w:t>
      </w:r>
      <w:r>
        <w:rPr>
          <w:spacing w:val="-3"/>
        </w:rPr>
        <w:t xml:space="preserve"> </w:t>
      </w:r>
      <w:r>
        <w:t>pero aún más el cómo se comunica, se acompaña y se ejecuta. Por ende, un cambio mal gestionado, aunque técnicamente correcto, puede</w:t>
      </w:r>
      <w:r>
        <w:rPr>
          <w:spacing w:val="-3"/>
        </w:rPr>
        <w:t xml:space="preserve"> </w:t>
      </w:r>
      <w:r>
        <w:t>percibirse</w:t>
      </w:r>
      <w:r>
        <w:rPr>
          <w:spacing w:val="-3"/>
        </w:rPr>
        <w:t xml:space="preserve"> </w:t>
      </w:r>
      <w:r>
        <w:t>como</w:t>
      </w:r>
      <w:r>
        <w:rPr>
          <w:spacing w:val="-3"/>
        </w:rPr>
        <w:t xml:space="preserve"> </w:t>
      </w:r>
      <w:r>
        <w:t>una</w:t>
      </w:r>
      <w:r>
        <w:rPr>
          <w:spacing w:val="-3"/>
        </w:rPr>
        <w:t xml:space="preserve"> </w:t>
      </w:r>
      <w:r>
        <w:t>imposición</w:t>
      </w:r>
      <w:r>
        <w:rPr>
          <w:spacing w:val="-3"/>
        </w:rPr>
        <w:t xml:space="preserve"> </w:t>
      </w:r>
      <w:r>
        <w:t>o</w:t>
      </w:r>
      <w:r>
        <w:rPr>
          <w:spacing w:val="-3"/>
        </w:rPr>
        <w:t xml:space="preserve"> </w:t>
      </w:r>
      <w:r>
        <w:t>una amenaza, generando rechazo o desconfianza.</w:t>
      </w:r>
    </w:p>
    <w:p w:rsidR="007257CF" w:rsidRDefault="00373A9B">
      <w:pPr>
        <w:pStyle w:val="Textoindependiente"/>
        <w:spacing w:before="200" w:line="360" w:lineRule="auto"/>
        <w:ind w:left="141" w:right="1008" w:firstLine="720"/>
        <w:jc w:val="both"/>
      </w:pPr>
      <w:r>
        <w:t>En organizaciones como EQUIS, donde el</w:t>
      </w:r>
      <w:r>
        <w:t xml:space="preserve"> equipo de Customer Success se encuentra en medio del equipo interno y el cliente, la gestión del cambio se vuelve crítica para asegurar la</w:t>
      </w:r>
      <w:r>
        <w:rPr>
          <w:spacing w:val="-4"/>
        </w:rPr>
        <w:t xml:space="preserve"> </w:t>
      </w:r>
      <w:r>
        <w:t>consistencia</w:t>
      </w:r>
      <w:r>
        <w:rPr>
          <w:spacing w:val="-4"/>
        </w:rPr>
        <w:t xml:space="preserve"> </w:t>
      </w:r>
      <w:r>
        <w:t>del</w:t>
      </w:r>
      <w:r>
        <w:rPr>
          <w:spacing w:val="-4"/>
        </w:rPr>
        <w:t xml:space="preserve"> </w:t>
      </w:r>
      <w:r>
        <w:t>servicio</w:t>
      </w:r>
      <w:r>
        <w:rPr>
          <w:spacing w:val="-4"/>
        </w:rPr>
        <w:t xml:space="preserve"> </w:t>
      </w:r>
      <w:r>
        <w:t>durante</w:t>
      </w:r>
      <w:r>
        <w:rPr>
          <w:spacing w:val="-4"/>
        </w:rPr>
        <w:t xml:space="preserve"> </w:t>
      </w:r>
      <w:r>
        <w:t>la</w:t>
      </w:r>
      <w:r>
        <w:rPr>
          <w:spacing w:val="-4"/>
        </w:rPr>
        <w:t xml:space="preserve"> </w:t>
      </w:r>
      <w:r>
        <w:t>transformación.</w:t>
      </w:r>
      <w:r>
        <w:rPr>
          <w:spacing w:val="-4"/>
        </w:rPr>
        <w:t xml:space="preserve"> </w:t>
      </w:r>
      <w:r>
        <w:t>Implementar un plan de mejora continua en CS implica necesariamente redefinir flujos de trabajo, incorporar nuevas herramientas digitales, redistribuir responsabilidades y, en algunos casos, cambiar la lógica de interacción con otras áreas. Para que este p</w:t>
      </w:r>
      <w:r>
        <w:t>roceso sea exitoso, debe contemplarse una estrategia integral</w:t>
      </w:r>
      <w:r>
        <w:rPr>
          <w:spacing w:val="-3"/>
        </w:rPr>
        <w:t xml:space="preserve"> </w:t>
      </w:r>
      <w:r>
        <w:t>de</w:t>
      </w:r>
      <w:r>
        <w:rPr>
          <w:spacing w:val="-3"/>
        </w:rPr>
        <w:t xml:space="preserve"> </w:t>
      </w:r>
      <w:r>
        <w:t>cambio</w:t>
      </w:r>
      <w:r>
        <w:rPr>
          <w:spacing w:val="-3"/>
        </w:rPr>
        <w:t xml:space="preserve"> </w:t>
      </w:r>
      <w:r>
        <w:t>que</w:t>
      </w:r>
      <w:r>
        <w:rPr>
          <w:spacing w:val="-3"/>
        </w:rPr>
        <w:t xml:space="preserve"> </w:t>
      </w:r>
      <w:r>
        <w:t>incluya</w:t>
      </w:r>
      <w:r>
        <w:rPr>
          <w:spacing w:val="-3"/>
        </w:rPr>
        <w:t xml:space="preserve"> </w:t>
      </w:r>
      <w:r>
        <w:t>comunicación temprana, entrenamiento personalizado, liderazgo distribuido y mecanismos claros de retroalimentación. La clave está en transformar la incertidumbre en comprom</w:t>
      </w:r>
      <w:r>
        <w:t xml:space="preserve">iso, involucrando al equipo no solo como ejecutores, sino como co-creadores del nuevo </w:t>
      </w:r>
      <w:r>
        <w:rPr>
          <w:spacing w:val="-2"/>
        </w:rPr>
        <w:t>sistema.</w:t>
      </w:r>
    </w:p>
    <w:p w:rsidR="007257CF" w:rsidRDefault="00373A9B">
      <w:pPr>
        <w:pStyle w:val="Textoindependiente"/>
        <w:spacing w:before="200" w:line="360" w:lineRule="auto"/>
        <w:ind w:left="141" w:right="1012" w:firstLine="720"/>
        <w:jc w:val="both"/>
      </w:pPr>
      <w:r>
        <w:t>La gestión del cambio debe ser entendida como un proceso iterativo, estructurado y centrado en las personas. Uno de los enfoques más consolidados</w:t>
      </w:r>
      <w:r>
        <w:rPr>
          <w:spacing w:val="-3"/>
        </w:rPr>
        <w:t xml:space="preserve"> </w:t>
      </w:r>
      <w:r>
        <w:t>en</w:t>
      </w:r>
      <w:r>
        <w:rPr>
          <w:spacing w:val="-3"/>
        </w:rPr>
        <w:t xml:space="preserve"> </w:t>
      </w:r>
      <w:r>
        <w:t>este ámbito es el modelo ADKAR, desarrollado por Jeff Hiatt (2006), fundador de la firma Prosci. Este modelo propone que el cambio organizacional solo puede consolidarse cuando ocurre primero a nivel individual, y para ello identifica cinco etapas</w:t>
      </w:r>
      <w:r>
        <w:rPr>
          <w:spacing w:val="40"/>
        </w:rPr>
        <w:t xml:space="preserve"> </w:t>
      </w:r>
      <w:r>
        <w:t>secuenci</w:t>
      </w:r>
      <w:r>
        <w:t>ales que deben ser gestionadas cuidadosamente:</w:t>
      </w:r>
    </w:p>
    <w:p w:rsidR="007257CF" w:rsidRDefault="00373A9B">
      <w:pPr>
        <w:pStyle w:val="Prrafodelista"/>
        <w:numPr>
          <w:ilvl w:val="2"/>
          <w:numId w:val="18"/>
        </w:numPr>
        <w:tabs>
          <w:tab w:val="left" w:pos="1280"/>
        </w:tabs>
        <w:spacing w:before="201"/>
        <w:ind w:left="1280" w:hanging="359"/>
        <w:jc w:val="both"/>
        <w:rPr>
          <w:sz w:val="24"/>
        </w:rPr>
      </w:pPr>
      <w:r>
        <w:rPr>
          <w:sz w:val="24"/>
        </w:rPr>
        <w:t>Awareness</w:t>
      </w:r>
      <w:r>
        <w:rPr>
          <w:spacing w:val="-3"/>
          <w:sz w:val="24"/>
        </w:rPr>
        <w:t xml:space="preserve"> </w:t>
      </w:r>
      <w:r>
        <w:rPr>
          <w:sz w:val="24"/>
        </w:rPr>
        <w:t>(Conciencia):</w:t>
      </w:r>
      <w:r>
        <w:rPr>
          <w:spacing w:val="-3"/>
          <w:sz w:val="24"/>
        </w:rPr>
        <w:t xml:space="preserve"> </w:t>
      </w:r>
      <w:r>
        <w:rPr>
          <w:sz w:val="24"/>
        </w:rPr>
        <w:t>comprensión</w:t>
      </w:r>
      <w:r>
        <w:rPr>
          <w:spacing w:val="-2"/>
          <w:sz w:val="24"/>
        </w:rPr>
        <w:t xml:space="preserve"> </w:t>
      </w:r>
      <w:r>
        <w:rPr>
          <w:sz w:val="24"/>
        </w:rPr>
        <w:t>del</w:t>
      </w:r>
      <w:r>
        <w:rPr>
          <w:spacing w:val="-3"/>
          <w:sz w:val="24"/>
        </w:rPr>
        <w:t xml:space="preserve"> </w:t>
      </w:r>
      <w:r>
        <w:rPr>
          <w:sz w:val="24"/>
        </w:rPr>
        <w:t>por</w:t>
      </w:r>
      <w:r>
        <w:rPr>
          <w:spacing w:val="-2"/>
          <w:sz w:val="24"/>
        </w:rPr>
        <w:t xml:space="preserve"> </w:t>
      </w:r>
      <w:r>
        <w:rPr>
          <w:sz w:val="24"/>
        </w:rPr>
        <w:t>qué</w:t>
      </w:r>
      <w:r>
        <w:rPr>
          <w:spacing w:val="-3"/>
          <w:sz w:val="24"/>
        </w:rPr>
        <w:t xml:space="preserve"> </w:t>
      </w:r>
      <w:r>
        <w:rPr>
          <w:sz w:val="24"/>
        </w:rPr>
        <w:t>es</w:t>
      </w:r>
      <w:r>
        <w:rPr>
          <w:spacing w:val="-2"/>
          <w:sz w:val="24"/>
        </w:rPr>
        <w:t xml:space="preserve"> </w:t>
      </w:r>
      <w:r>
        <w:rPr>
          <w:sz w:val="24"/>
        </w:rPr>
        <w:t>necesario</w:t>
      </w:r>
      <w:r>
        <w:rPr>
          <w:spacing w:val="-3"/>
          <w:sz w:val="24"/>
        </w:rPr>
        <w:t xml:space="preserve"> </w:t>
      </w:r>
      <w:r>
        <w:rPr>
          <w:sz w:val="24"/>
        </w:rPr>
        <w:t>el</w:t>
      </w:r>
      <w:r>
        <w:rPr>
          <w:spacing w:val="-2"/>
          <w:sz w:val="24"/>
        </w:rPr>
        <w:t xml:space="preserve"> cambio.</w:t>
      </w:r>
    </w:p>
    <w:p w:rsidR="007257CF" w:rsidRDefault="00373A9B">
      <w:pPr>
        <w:pStyle w:val="Prrafodelista"/>
        <w:numPr>
          <w:ilvl w:val="2"/>
          <w:numId w:val="18"/>
        </w:numPr>
        <w:tabs>
          <w:tab w:val="left" w:pos="1280"/>
        </w:tabs>
        <w:spacing w:before="140"/>
        <w:ind w:left="1280" w:hanging="359"/>
        <w:jc w:val="both"/>
        <w:rPr>
          <w:sz w:val="24"/>
        </w:rPr>
      </w:pPr>
      <w:r>
        <w:rPr>
          <w:sz w:val="24"/>
        </w:rPr>
        <w:t xml:space="preserve">Desire (Deseo): voluntad de participar y apoyar el </w:t>
      </w:r>
      <w:r>
        <w:rPr>
          <w:spacing w:val="-2"/>
          <w:sz w:val="24"/>
        </w:rPr>
        <w:t>cambio.</w:t>
      </w:r>
    </w:p>
    <w:p w:rsidR="007257CF" w:rsidRDefault="00373A9B">
      <w:pPr>
        <w:pStyle w:val="Prrafodelista"/>
        <w:numPr>
          <w:ilvl w:val="2"/>
          <w:numId w:val="18"/>
        </w:numPr>
        <w:tabs>
          <w:tab w:val="left" w:pos="1281"/>
        </w:tabs>
        <w:spacing w:before="139"/>
        <w:ind w:left="1281"/>
        <w:rPr>
          <w:sz w:val="24"/>
        </w:rPr>
      </w:pPr>
      <w:r>
        <w:rPr>
          <w:sz w:val="24"/>
        </w:rPr>
        <w:t>Knowledge</w:t>
      </w:r>
      <w:r>
        <w:rPr>
          <w:spacing w:val="-2"/>
          <w:sz w:val="24"/>
        </w:rPr>
        <w:t xml:space="preserve"> </w:t>
      </w:r>
      <w:r>
        <w:rPr>
          <w:sz w:val="24"/>
        </w:rPr>
        <w:t xml:space="preserve">(Conocimiento): entendimiento de cómo </w:t>
      </w:r>
      <w:r>
        <w:rPr>
          <w:spacing w:val="-2"/>
          <w:sz w:val="24"/>
        </w:rPr>
        <w:t>cambiar.</w:t>
      </w:r>
    </w:p>
    <w:p w:rsidR="007257CF" w:rsidRDefault="00373A9B">
      <w:pPr>
        <w:pStyle w:val="Prrafodelista"/>
        <w:numPr>
          <w:ilvl w:val="2"/>
          <w:numId w:val="18"/>
        </w:numPr>
        <w:tabs>
          <w:tab w:val="left" w:pos="1281"/>
          <w:tab w:val="left" w:pos="2216"/>
          <w:tab w:val="left" w:pos="3644"/>
          <w:tab w:val="left" w:pos="4858"/>
          <w:tab w:val="left" w:pos="5858"/>
          <w:tab w:val="left" w:pos="6511"/>
          <w:tab w:val="left" w:pos="7964"/>
        </w:tabs>
        <w:spacing w:before="140" w:line="360" w:lineRule="auto"/>
        <w:ind w:left="1281" w:right="1006"/>
        <w:rPr>
          <w:sz w:val="24"/>
        </w:rPr>
      </w:pPr>
      <w:r>
        <w:rPr>
          <w:spacing w:val="-2"/>
          <w:sz w:val="24"/>
        </w:rPr>
        <w:t>Ability</w:t>
      </w:r>
      <w:r>
        <w:rPr>
          <w:sz w:val="24"/>
        </w:rPr>
        <w:tab/>
      </w:r>
      <w:r>
        <w:rPr>
          <w:spacing w:val="-2"/>
          <w:sz w:val="24"/>
        </w:rPr>
        <w:t>(Habilidad):</w:t>
      </w:r>
      <w:r>
        <w:rPr>
          <w:sz w:val="24"/>
        </w:rPr>
        <w:tab/>
      </w:r>
      <w:r>
        <w:rPr>
          <w:spacing w:val="-2"/>
          <w:sz w:val="24"/>
        </w:rPr>
        <w:t>capacidad</w:t>
      </w:r>
      <w:r>
        <w:rPr>
          <w:sz w:val="24"/>
        </w:rPr>
        <w:tab/>
      </w:r>
      <w:r>
        <w:rPr>
          <w:spacing w:val="-2"/>
          <w:sz w:val="24"/>
        </w:rPr>
        <w:t>práctica</w:t>
      </w:r>
      <w:r>
        <w:rPr>
          <w:sz w:val="24"/>
        </w:rPr>
        <w:tab/>
      </w:r>
      <w:r>
        <w:rPr>
          <w:spacing w:val="-4"/>
          <w:sz w:val="24"/>
        </w:rPr>
        <w:t>para</w:t>
      </w:r>
      <w:r>
        <w:rPr>
          <w:sz w:val="24"/>
        </w:rPr>
        <w:tab/>
      </w:r>
      <w:r>
        <w:rPr>
          <w:spacing w:val="-2"/>
          <w:sz w:val="24"/>
        </w:rPr>
        <w:t>implementar</w:t>
      </w:r>
      <w:r>
        <w:rPr>
          <w:sz w:val="24"/>
        </w:rPr>
        <w:tab/>
      </w:r>
      <w:r>
        <w:rPr>
          <w:spacing w:val="-2"/>
          <w:sz w:val="24"/>
        </w:rPr>
        <w:t xml:space="preserve">nuevos </w:t>
      </w:r>
      <w:r>
        <w:rPr>
          <w:sz w:val="24"/>
        </w:rPr>
        <w:t>comportamientos o herramientas.</w:t>
      </w:r>
    </w:p>
    <w:p w:rsidR="007257CF" w:rsidRDefault="00373A9B">
      <w:pPr>
        <w:pStyle w:val="Prrafodelista"/>
        <w:numPr>
          <w:ilvl w:val="2"/>
          <w:numId w:val="18"/>
        </w:numPr>
        <w:tabs>
          <w:tab w:val="left" w:pos="1281"/>
        </w:tabs>
        <w:spacing w:before="1" w:line="360" w:lineRule="auto"/>
        <w:ind w:left="1281" w:right="1005"/>
        <w:rPr>
          <w:sz w:val="24"/>
        </w:rPr>
      </w:pPr>
      <w:r>
        <w:rPr>
          <w:sz w:val="24"/>
        </w:rPr>
        <w:t>Reinforcement</w:t>
      </w:r>
      <w:r>
        <w:rPr>
          <w:spacing w:val="80"/>
          <w:sz w:val="24"/>
        </w:rPr>
        <w:t xml:space="preserve"> </w:t>
      </w:r>
      <w:r>
        <w:rPr>
          <w:sz w:val="24"/>
        </w:rPr>
        <w:t>(Refuerzo):</w:t>
      </w:r>
      <w:r>
        <w:rPr>
          <w:spacing w:val="80"/>
          <w:sz w:val="24"/>
        </w:rPr>
        <w:t xml:space="preserve"> </w:t>
      </w:r>
      <w:r>
        <w:rPr>
          <w:sz w:val="24"/>
        </w:rPr>
        <w:t>acciones</w:t>
      </w:r>
      <w:r>
        <w:rPr>
          <w:spacing w:val="80"/>
          <w:sz w:val="24"/>
        </w:rPr>
        <w:t xml:space="preserve"> </w:t>
      </w:r>
      <w:r>
        <w:rPr>
          <w:sz w:val="24"/>
        </w:rPr>
        <w:t>para</w:t>
      </w:r>
      <w:r>
        <w:rPr>
          <w:spacing w:val="80"/>
          <w:sz w:val="24"/>
        </w:rPr>
        <w:t xml:space="preserve"> </w:t>
      </w:r>
      <w:r>
        <w:rPr>
          <w:sz w:val="24"/>
        </w:rPr>
        <w:t>sostener</w:t>
      </w:r>
      <w:r>
        <w:rPr>
          <w:spacing w:val="80"/>
          <w:sz w:val="24"/>
        </w:rPr>
        <w:t xml:space="preserve"> </w:t>
      </w:r>
      <w:r>
        <w:rPr>
          <w:sz w:val="24"/>
        </w:rPr>
        <w:t>el</w:t>
      </w:r>
      <w:r>
        <w:rPr>
          <w:spacing w:val="80"/>
          <w:sz w:val="24"/>
        </w:rPr>
        <w:t xml:space="preserve"> </w:t>
      </w:r>
      <w:r>
        <w:rPr>
          <w:sz w:val="24"/>
        </w:rPr>
        <w:t>cambio</w:t>
      </w:r>
      <w:r>
        <w:rPr>
          <w:spacing w:val="80"/>
          <w:sz w:val="24"/>
        </w:rPr>
        <w:t xml:space="preserve"> </w:t>
      </w:r>
      <w:r>
        <w:rPr>
          <w:sz w:val="24"/>
        </w:rPr>
        <w:t>y</w:t>
      </w:r>
      <w:r>
        <w:rPr>
          <w:spacing w:val="80"/>
          <w:sz w:val="24"/>
        </w:rPr>
        <w:t xml:space="preserve"> </w:t>
      </w:r>
      <w:r>
        <w:rPr>
          <w:sz w:val="24"/>
        </w:rPr>
        <w:t xml:space="preserve">evitar </w:t>
      </w:r>
      <w:r>
        <w:rPr>
          <w:spacing w:val="-2"/>
          <w:sz w:val="24"/>
        </w:rPr>
        <w:t>retrocesos.</w:t>
      </w:r>
    </w:p>
    <w:p w:rsidR="007257CF" w:rsidRDefault="00373A9B">
      <w:pPr>
        <w:pStyle w:val="Textoindependiente"/>
        <w:spacing w:before="201" w:line="360" w:lineRule="auto"/>
        <w:ind w:left="141" w:right="1005" w:firstLine="720"/>
      </w:pPr>
      <w:r>
        <w:t>Este modelo es particularmente útil en entornos como el de Customer Success, donde</w:t>
      </w:r>
      <w:r>
        <w:rPr>
          <w:spacing w:val="60"/>
          <w:w w:val="150"/>
        </w:rPr>
        <w:t xml:space="preserve"> </w:t>
      </w:r>
      <w:r>
        <w:t>los</w:t>
      </w:r>
      <w:r>
        <w:rPr>
          <w:spacing w:val="60"/>
          <w:w w:val="150"/>
        </w:rPr>
        <w:t xml:space="preserve"> </w:t>
      </w:r>
      <w:r>
        <w:t>cambios</w:t>
      </w:r>
      <w:r>
        <w:rPr>
          <w:spacing w:val="60"/>
          <w:w w:val="150"/>
        </w:rPr>
        <w:t xml:space="preserve"> </w:t>
      </w:r>
      <w:r>
        <w:t>suelen</w:t>
      </w:r>
      <w:r>
        <w:rPr>
          <w:spacing w:val="60"/>
          <w:w w:val="150"/>
        </w:rPr>
        <w:t xml:space="preserve"> </w:t>
      </w:r>
      <w:r>
        <w:t>involucrar</w:t>
      </w:r>
      <w:r>
        <w:rPr>
          <w:spacing w:val="60"/>
          <w:w w:val="150"/>
        </w:rPr>
        <w:t xml:space="preserve"> </w:t>
      </w:r>
      <w:r>
        <w:t>nuevos</w:t>
      </w:r>
      <w:r>
        <w:rPr>
          <w:spacing w:val="60"/>
          <w:w w:val="150"/>
        </w:rPr>
        <w:t xml:space="preserve"> </w:t>
      </w:r>
      <w:r>
        <w:t>flujos</w:t>
      </w:r>
      <w:r>
        <w:rPr>
          <w:spacing w:val="60"/>
          <w:w w:val="150"/>
        </w:rPr>
        <w:t xml:space="preserve"> </w:t>
      </w:r>
      <w:r>
        <w:t>de</w:t>
      </w:r>
      <w:r>
        <w:rPr>
          <w:spacing w:val="60"/>
          <w:w w:val="150"/>
        </w:rPr>
        <w:t xml:space="preserve"> </w:t>
      </w:r>
      <w:r>
        <w:t>trabajo,</w:t>
      </w:r>
      <w:r>
        <w:rPr>
          <w:spacing w:val="60"/>
          <w:w w:val="150"/>
        </w:rPr>
        <w:t xml:space="preserve"> </w:t>
      </w:r>
      <w:r>
        <w:t>incorporación</w:t>
      </w:r>
      <w:r>
        <w:rPr>
          <w:spacing w:val="75"/>
        </w:rPr>
        <w:t xml:space="preserve"> </w:t>
      </w:r>
      <w:r>
        <w:rPr>
          <w:spacing w:val="-5"/>
        </w:rPr>
        <w:t>de</w:t>
      </w:r>
    </w:p>
    <w:p w:rsidR="007257CF" w:rsidRDefault="007257CF">
      <w:pPr>
        <w:pStyle w:val="Textoindependiente"/>
        <w:spacing w:line="360" w:lineRule="auto"/>
        <w:sectPr w:rsidR="007257CF">
          <w:footerReference w:type="default" r:id="rId15"/>
          <w:pgSz w:w="11920" w:h="16840"/>
          <w:pgMar w:top="1340" w:right="708" w:bottom="1220" w:left="1559" w:header="0" w:footer="1036" w:gutter="0"/>
          <w:cols w:space="720"/>
        </w:sectPr>
      </w:pPr>
    </w:p>
    <w:p w:rsidR="007257CF" w:rsidRDefault="00373A9B">
      <w:pPr>
        <w:pStyle w:val="Textoindependiente"/>
        <w:spacing w:before="77" w:line="360" w:lineRule="auto"/>
        <w:ind w:left="141" w:right="1007"/>
        <w:jc w:val="both"/>
      </w:pPr>
      <w:proofErr w:type="gramStart"/>
      <w:r>
        <w:lastRenderedPageBreak/>
        <w:t>herramientas</w:t>
      </w:r>
      <w:proofErr w:type="gramEnd"/>
      <w:r>
        <w:t xml:space="preserve"> tecnológicas, redefinición de métricas clave o reestructuración de funciones. Por ejemplo, la implementación de una nueva plataforma de gestión </w:t>
      </w:r>
      <w:r>
        <w:t>de clientes (CSM) no será exitosa si los CSMs no comprenden la razón del cambio (Awareness), no están motivados a usarla (Desire), no reciben el entrenamiento adecuado (Knowledge), no se les da tiempo para practicarla (Ability) o si no existen incentivos p</w:t>
      </w:r>
      <w:r>
        <w:t>ara sostener su uso (Reinforcement). Hiatt (2006) advierte que muchas transformaciones fracasan no solo por una mala estrategia, sino porque no</w:t>
      </w:r>
      <w:r>
        <w:rPr>
          <w:spacing w:val="-3"/>
        </w:rPr>
        <w:t xml:space="preserve"> </w:t>
      </w:r>
      <w:r>
        <w:t>se</w:t>
      </w:r>
      <w:r>
        <w:rPr>
          <w:spacing w:val="-3"/>
        </w:rPr>
        <w:t xml:space="preserve"> </w:t>
      </w:r>
      <w:r>
        <w:t>gestionan estas etapas individuales.</w:t>
      </w:r>
    </w:p>
    <w:p w:rsidR="007257CF" w:rsidRDefault="00373A9B">
      <w:pPr>
        <w:pStyle w:val="Textoindependiente"/>
        <w:spacing w:before="200" w:line="360" w:lineRule="auto"/>
        <w:ind w:left="141" w:right="1005" w:firstLine="720"/>
        <w:jc w:val="both"/>
      </w:pPr>
      <w:r>
        <w:t>En este sentido, el modelo ADKAR aporta un enfoque estructurado pero ada</w:t>
      </w:r>
      <w:r>
        <w:t>ptable, que puede combinarse con otras metodologías permitiendo anticipar resistencias, adaptar los</w:t>
      </w:r>
      <w:r>
        <w:rPr>
          <w:spacing w:val="-3"/>
        </w:rPr>
        <w:t xml:space="preserve"> </w:t>
      </w:r>
      <w:r>
        <w:t>recursos</w:t>
      </w:r>
      <w:r>
        <w:rPr>
          <w:spacing w:val="-3"/>
        </w:rPr>
        <w:t xml:space="preserve"> </w:t>
      </w:r>
      <w:r>
        <w:t>formativos</w:t>
      </w:r>
      <w:r>
        <w:rPr>
          <w:spacing w:val="-3"/>
        </w:rPr>
        <w:t xml:space="preserve"> </w:t>
      </w:r>
      <w:r>
        <w:t>y</w:t>
      </w:r>
      <w:r>
        <w:rPr>
          <w:spacing w:val="-3"/>
        </w:rPr>
        <w:t xml:space="preserve"> </w:t>
      </w:r>
      <w:r>
        <w:t>construir</w:t>
      </w:r>
      <w:r>
        <w:rPr>
          <w:spacing w:val="-3"/>
        </w:rPr>
        <w:t xml:space="preserve"> </w:t>
      </w:r>
      <w:r>
        <w:t>una</w:t>
      </w:r>
      <w:r>
        <w:rPr>
          <w:spacing w:val="-3"/>
        </w:rPr>
        <w:t xml:space="preserve"> </w:t>
      </w:r>
      <w:r>
        <w:t>cultura</w:t>
      </w:r>
      <w:r>
        <w:rPr>
          <w:spacing w:val="-3"/>
        </w:rPr>
        <w:t xml:space="preserve"> </w:t>
      </w:r>
      <w:r>
        <w:t>de</w:t>
      </w:r>
      <w:r>
        <w:rPr>
          <w:spacing w:val="-3"/>
        </w:rPr>
        <w:t xml:space="preserve"> </w:t>
      </w:r>
      <w:r>
        <w:t>cambio</w:t>
      </w:r>
      <w:r>
        <w:rPr>
          <w:spacing w:val="-3"/>
        </w:rPr>
        <w:t xml:space="preserve"> </w:t>
      </w:r>
      <w:r>
        <w:t>continuo. En el caso de EQUIS, donde se busca implementar un plan de mejora continua en el</w:t>
      </w:r>
      <w:r>
        <w:rPr>
          <w:spacing w:val="40"/>
        </w:rPr>
        <w:t xml:space="preserve"> </w:t>
      </w:r>
      <w:r>
        <w:t>área de Cus</w:t>
      </w:r>
      <w:r>
        <w:t>tomer Success, la aplicación del modelo ADKAR podría guiar la estrategia de gestión del cambio: primero, comunicando la necesidad del cambio a todos los involucrados; luego, identificando aliados internos que apoyen la transición; posteriormente, asegurand</w:t>
      </w:r>
      <w:r>
        <w:t>o capacitaciones efectivas en los nuevos procesos; y finalmente, evaluando la adopción real y generando incentivos positivos para quienes lideren con éxito el cambio.</w:t>
      </w:r>
    </w:p>
    <w:p w:rsidR="007257CF" w:rsidRDefault="007257CF">
      <w:pPr>
        <w:pStyle w:val="Textoindependiente"/>
      </w:pPr>
    </w:p>
    <w:p w:rsidR="007257CF" w:rsidRDefault="007257CF">
      <w:pPr>
        <w:pStyle w:val="Textoindependiente"/>
        <w:spacing w:before="262"/>
      </w:pPr>
    </w:p>
    <w:p w:rsidR="007257CF" w:rsidRDefault="00373A9B">
      <w:pPr>
        <w:pStyle w:val="Ttulo2"/>
        <w:numPr>
          <w:ilvl w:val="1"/>
          <w:numId w:val="18"/>
        </w:numPr>
        <w:tabs>
          <w:tab w:val="left" w:pos="561"/>
        </w:tabs>
      </w:pPr>
      <w:bookmarkStart w:id="31" w:name="1.9._Benchmarking_y_buenas_prácticas_en_"/>
      <w:bookmarkStart w:id="32" w:name="h.rxgv32zbxahx"/>
      <w:bookmarkEnd w:id="31"/>
      <w:bookmarkEnd w:id="32"/>
      <w:r>
        <w:t xml:space="preserve">Benchmarking y buenas prácticas en Customer </w:t>
      </w:r>
      <w:r>
        <w:rPr>
          <w:spacing w:val="-2"/>
        </w:rPr>
        <w:t>Success</w:t>
      </w:r>
    </w:p>
    <w:p w:rsidR="007257CF" w:rsidRDefault="007257CF">
      <w:pPr>
        <w:pStyle w:val="Textoindependiente"/>
        <w:spacing w:before="62"/>
        <w:rPr>
          <w:b/>
        </w:rPr>
      </w:pPr>
    </w:p>
    <w:p w:rsidR="007257CF" w:rsidRDefault="00373A9B">
      <w:pPr>
        <w:pStyle w:val="Textoindependiente"/>
        <w:spacing w:line="360" w:lineRule="auto"/>
        <w:ind w:left="141" w:right="1005" w:firstLine="720"/>
        <w:jc w:val="both"/>
      </w:pPr>
      <w:r>
        <w:t xml:space="preserve">En entornos altamente competitivos y orientados al cliente, como los que enfrentan las empresas digitales B2B, el benchmarking se consolida como una herramienta clave para acelerar procesos de aprendizaje organizacional. Esta práctica consiste en comparar </w:t>
      </w:r>
      <w:r>
        <w:t>los procesos, resultados o enfoques de una organización con aquellos adoptados por referentes del sector o líderes en una determinada área</w:t>
      </w:r>
      <w:r>
        <w:rPr>
          <w:spacing w:val="40"/>
        </w:rPr>
        <w:t xml:space="preserve"> </w:t>
      </w:r>
      <w:r>
        <w:t>funcional. Lejos de tratarse de una simple réplica de soluciones externas, el benchmarking bien aplicado promueve una</w:t>
      </w:r>
      <w:r>
        <w:t xml:space="preserve"> actitud de apertura, análisis crítico y adaptación contextualizada que permite identificar oportunidades de mejora y anticipar tendencias de alto impacto.</w:t>
      </w:r>
    </w:p>
    <w:p w:rsidR="007257CF" w:rsidRDefault="00373A9B">
      <w:pPr>
        <w:pStyle w:val="Textoindependiente"/>
        <w:spacing w:before="200" w:line="360" w:lineRule="auto"/>
        <w:ind w:left="141" w:right="1011" w:firstLine="720"/>
        <w:jc w:val="both"/>
      </w:pPr>
      <w:r>
        <w:t>En el ámbito de Customer Success, el benchmarking es especialmente valioso dado</w:t>
      </w:r>
      <w:r>
        <w:rPr>
          <w:spacing w:val="30"/>
        </w:rPr>
        <w:t xml:space="preserve"> </w:t>
      </w:r>
      <w:r>
        <w:t>que</w:t>
      </w:r>
      <w:r>
        <w:rPr>
          <w:spacing w:val="30"/>
        </w:rPr>
        <w:t xml:space="preserve"> </w:t>
      </w:r>
      <w:r>
        <w:t>muchas</w:t>
      </w:r>
      <w:r>
        <w:rPr>
          <w:spacing w:val="30"/>
        </w:rPr>
        <w:t xml:space="preserve"> </w:t>
      </w:r>
      <w:r>
        <w:t>de</w:t>
      </w:r>
      <w:r>
        <w:rPr>
          <w:spacing w:val="30"/>
        </w:rPr>
        <w:t xml:space="preserve"> </w:t>
      </w:r>
      <w:r>
        <w:t>las</w:t>
      </w:r>
      <w:r>
        <w:rPr>
          <w:spacing w:val="30"/>
        </w:rPr>
        <w:t xml:space="preserve"> </w:t>
      </w:r>
      <w:r>
        <w:t>me</w:t>
      </w:r>
      <w:r>
        <w:t>jores</w:t>
      </w:r>
      <w:r>
        <w:rPr>
          <w:spacing w:val="30"/>
        </w:rPr>
        <w:t xml:space="preserve"> </w:t>
      </w:r>
      <w:r>
        <w:t>prácticas</w:t>
      </w:r>
      <w:r>
        <w:rPr>
          <w:spacing w:val="30"/>
        </w:rPr>
        <w:t xml:space="preserve"> </w:t>
      </w:r>
      <w:r>
        <w:t>del</w:t>
      </w:r>
      <w:r>
        <w:rPr>
          <w:spacing w:val="30"/>
        </w:rPr>
        <w:t xml:space="preserve"> </w:t>
      </w:r>
      <w:r>
        <w:t>sector</w:t>
      </w:r>
      <w:r>
        <w:rPr>
          <w:spacing w:val="30"/>
        </w:rPr>
        <w:t xml:space="preserve"> </w:t>
      </w:r>
      <w:r>
        <w:t>aún</w:t>
      </w:r>
      <w:r>
        <w:rPr>
          <w:spacing w:val="30"/>
        </w:rPr>
        <w:t xml:space="preserve"> </w:t>
      </w:r>
      <w:r>
        <w:t>se</w:t>
      </w:r>
      <w:r>
        <w:rPr>
          <w:spacing w:val="15"/>
        </w:rPr>
        <w:t xml:space="preserve"> </w:t>
      </w:r>
      <w:r>
        <w:t>están</w:t>
      </w:r>
      <w:r>
        <w:rPr>
          <w:spacing w:val="15"/>
        </w:rPr>
        <w:t xml:space="preserve"> </w:t>
      </w:r>
      <w:r>
        <w:t>consolidando,</w:t>
      </w:r>
      <w:r>
        <w:rPr>
          <w:spacing w:val="15"/>
        </w:rPr>
        <w:t xml:space="preserve"> </w:t>
      </w:r>
      <w:r>
        <w:t>y</w:t>
      </w:r>
      <w:r>
        <w:rPr>
          <w:spacing w:val="15"/>
        </w:rPr>
        <w:t xml:space="preserve"> </w:t>
      </w:r>
      <w:r>
        <w:rPr>
          <w:spacing w:val="-5"/>
        </w:rPr>
        <w:t>los</w:t>
      </w:r>
    </w:p>
    <w:p w:rsidR="007257CF" w:rsidRDefault="007257CF">
      <w:pPr>
        <w:pStyle w:val="Textoindependiente"/>
        <w:spacing w:line="360" w:lineRule="auto"/>
        <w:jc w:val="both"/>
        <w:sectPr w:rsidR="007257CF">
          <w:footerReference w:type="default" r:id="rId16"/>
          <w:pgSz w:w="11920" w:h="16840"/>
          <w:pgMar w:top="1340" w:right="708" w:bottom="1220" w:left="1559" w:header="0" w:footer="1036" w:gutter="0"/>
          <w:pgNumType w:start="1"/>
          <w:cols w:space="720"/>
        </w:sectPr>
      </w:pPr>
    </w:p>
    <w:p w:rsidR="007257CF" w:rsidRDefault="00373A9B">
      <w:pPr>
        <w:pStyle w:val="Textoindependiente"/>
        <w:spacing w:before="77" w:line="360" w:lineRule="auto"/>
        <w:ind w:left="141" w:right="1007"/>
        <w:jc w:val="both"/>
      </w:pPr>
      <w:proofErr w:type="gramStart"/>
      <w:r>
        <w:lastRenderedPageBreak/>
        <w:t>referentes</w:t>
      </w:r>
      <w:proofErr w:type="gramEnd"/>
      <w:r>
        <w:t xml:space="preserve"> evolucionan rápidamente. McCulloch (2021) sostiene que los equipos de </w:t>
      </w:r>
      <w:r>
        <w:t>CS más efectivos suelen compartir ciertos rasgos distintivos: alineación estratégica con producto y ventas, procesos operativos claramente definidos, y una cultura profundamente orientada al valor entregado al cliente (p. 152). Observar cómo estas organiza</w:t>
      </w:r>
      <w:r>
        <w:t xml:space="preserve">ciones </w:t>
      </w:r>
      <w:proofErr w:type="gramStart"/>
      <w:r>
        <w:t>estructuran</w:t>
      </w:r>
      <w:proofErr w:type="gramEnd"/>
      <w:r>
        <w:t xml:space="preserve"> sus equipos, qué métricas priorizan, cómo gestionan el onboarding, o qué tecnologías utilizan para automatizar tareas repetitivas, permite a otras empresas evitar largos ciclos de prueba y error y acelerar su camino hacia la madurez oper</w:t>
      </w:r>
      <w:r>
        <w:t>acional.</w:t>
      </w:r>
    </w:p>
    <w:p w:rsidR="007257CF" w:rsidRDefault="00373A9B">
      <w:pPr>
        <w:pStyle w:val="Textoindependiente"/>
        <w:spacing w:before="200" w:line="360" w:lineRule="auto"/>
        <w:ind w:left="141" w:right="1010" w:firstLine="720"/>
        <w:jc w:val="both"/>
      </w:pPr>
      <w:r>
        <w:t>Por ejemplo, en una publicación</w:t>
      </w:r>
      <w:r>
        <w:rPr>
          <w:spacing w:val="-6"/>
        </w:rPr>
        <w:t xml:space="preserve"> </w:t>
      </w:r>
      <w:r>
        <w:t>de</w:t>
      </w:r>
      <w:r>
        <w:rPr>
          <w:spacing w:val="-6"/>
        </w:rPr>
        <w:t xml:space="preserve"> </w:t>
      </w:r>
      <w:r>
        <w:t>Vitally</w:t>
      </w:r>
      <w:r>
        <w:rPr>
          <w:spacing w:val="-6"/>
        </w:rPr>
        <w:t xml:space="preserve"> </w:t>
      </w:r>
      <w:r>
        <w:t>(2026)</w:t>
      </w:r>
      <w:r>
        <w:rPr>
          <w:spacing w:val="-6"/>
        </w:rPr>
        <w:t xml:space="preserve"> </w:t>
      </w:r>
      <w:r>
        <w:t>sobre</w:t>
      </w:r>
      <w:r>
        <w:rPr>
          <w:spacing w:val="-6"/>
        </w:rPr>
        <w:t xml:space="preserve"> </w:t>
      </w:r>
      <w:r>
        <w:t>diversas</w:t>
      </w:r>
      <w:r>
        <w:rPr>
          <w:spacing w:val="-6"/>
        </w:rPr>
        <w:t xml:space="preserve"> </w:t>
      </w:r>
      <w:r>
        <w:t>organizaciones B2B explica que estas han demostrado que la escalabilidad en Customer Success</w:t>
      </w:r>
      <w:r>
        <w:rPr>
          <w:spacing w:val="-2"/>
        </w:rPr>
        <w:t xml:space="preserve"> </w:t>
      </w:r>
      <w:r>
        <w:t>no</w:t>
      </w:r>
      <w:r>
        <w:rPr>
          <w:spacing w:val="-2"/>
        </w:rPr>
        <w:t xml:space="preserve"> </w:t>
      </w:r>
      <w:r>
        <w:t>se logra únicamente mediante la incorporación de más recursos o</w:t>
      </w:r>
      <w:r>
        <w:rPr>
          <w:spacing w:val="-3"/>
        </w:rPr>
        <w:t xml:space="preserve"> </w:t>
      </w:r>
      <w:r>
        <w:t>tecnología,</w:t>
      </w:r>
      <w:r>
        <w:rPr>
          <w:spacing w:val="-3"/>
        </w:rPr>
        <w:t xml:space="preserve"> </w:t>
      </w:r>
      <w:r>
        <w:t>sino</w:t>
      </w:r>
      <w:r>
        <w:rPr>
          <w:spacing w:val="-3"/>
        </w:rPr>
        <w:t xml:space="preserve"> </w:t>
      </w:r>
      <w:r>
        <w:t>a</w:t>
      </w:r>
      <w:r>
        <w:rPr>
          <w:spacing w:val="-3"/>
        </w:rPr>
        <w:t xml:space="preserve"> </w:t>
      </w:r>
      <w:r>
        <w:t>tra</w:t>
      </w:r>
      <w:r>
        <w:t>vés de un proceso progresivo de madurez operativa. En una primera fase, estas empresas priorizan la estandarización y documentación de procesos clave del ciclo de vida del cliente (como onboarding, renovaciones y expansión), así como la calidad y estructur</w:t>
      </w:r>
      <w:r>
        <w:t>ación de</w:t>
      </w:r>
      <w:r>
        <w:rPr>
          <w:spacing w:val="-3"/>
        </w:rPr>
        <w:t xml:space="preserve"> </w:t>
      </w:r>
      <w:r>
        <w:t>los</w:t>
      </w:r>
      <w:r>
        <w:rPr>
          <w:spacing w:val="-3"/>
        </w:rPr>
        <w:t xml:space="preserve"> </w:t>
      </w:r>
      <w:r>
        <w:t>datos</w:t>
      </w:r>
      <w:r>
        <w:rPr>
          <w:spacing w:val="-3"/>
        </w:rPr>
        <w:t xml:space="preserve"> </w:t>
      </w:r>
      <w:r>
        <w:t>en</w:t>
      </w:r>
      <w:r>
        <w:rPr>
          <w:spacing w:val="-3"/>
        </w:rPr>
        <w:t xml:space="preserve"> </w:t>
      </w:r>
      <w:r>
        <w:t>sus</w:t>
      </w:r>
      <w:r>
        <w:rPr>
          <w:spacing w:val="-3"/>
        </w:rPr>
        <w:t xml:space="preserve"> </w:t>
      </w:r>
      <w:r>
        <w:t>sistemas,</w:t>
      </w:r>
      <w:r>
        <w:rPr>
          <w:spacing w:val="-3"/>
        </w:rPr>
        <w:t xml:space="preserve"> </w:t>
      </w:r>
      <w:r>
        <w:t>entendiendo</w:t>
      </w:r>
      <w:r>
        <w:rPr>
          <w:spacing w:val="-3"/>
        </w:rPr>
        <w:t xml:space="preserve"> </w:t>
      </w:r>
      <w:r>
        <w:t>que</w:t>
      </w:r>
      <w:r>
        <w:rPr>
          <w:spacing w:val="-3"/>
        </w:rPr>
        <w:t xml:space="preserve"> </w:t>
      </w:r>
      <w:r>
        <w:t>la</w:t>
      </w:r>
      <w:r>
        <w:rPr>
          <w:spacing w:val="-3"/>
        </w:rPr>
        <w:t xml:space="preserve"> </w:t>
      </w:r>
      <w:r>
        <w:t>falta</w:t>
      </w:r>
      <w:r>
        <w:rPr>
          <w:spacing w:val="-3"/>
        </w:rPr>
        <w:t xml:space="preserve"> </w:t>
      </w:r>
      <w:r>
        <w:t>de</w:t>
      </w:r>
      <w:r>
        <w:rPr>
          <w:spacing w:val="-3"/>
        </w:rPr>
        <w:t xml:space="preserve"> </w:t>
      </w:r>
      <w:r>
        <w:t>visibilidad</w:t>
      </w:r>
      <w:r>
        <w:rPr>
          <w:spacing w:val="-3"/>
        </w:rPr>
        <w:t xml:space="preserve"> </w:t>
      </w:r>
      <w:r>
        <w:t>limita cualquier intento posterior de automatización. Posteriormente, avanzan hacia la optimización de estos procesos mediante la creación de playbooks, la implementación de ciclos de retroalimentación inter-áreas y</w:t>
      </w:r>
      <w:r>
        <w:rPr>
          <w:spacing w:val="-3"/>
        </w:rPr>
        <w:t xml:space="preserve"> </w:t>
      </w:r>
      <w:r>
        <w:t>una</w:t>
      </w:r>
      <w:r>
        <w:rPr>
          <w:spacing w:val="-3"/>
        </w:rPr>
        <w:t xml:space="preserve"> </w:t>
      </w:r>
      <w:r>
        <w:t>gestión</w:t>
      </w:r>
      <w:r>
        <w:rPr>
          <w:spacing w:val="-3"/>
        </w:rPr>
        <w:t xml:space="preserve"> </w:t>
      </w:r>
      <w:r>
        <w:t>más</w:t>
      </w:r>
      <w:r>
        <w:rPr>
          <w:spacing w:val="-3"/>
        </w:rPr>
        <w:t xml:space="preserve"> </w:t>
      </w:r>
      <w:r>
        <w:t>continua</w:t>
      </w:r>
      <w:r>
        <w:rPr>
          <w:spacing w:val="-3"/>
        </w:rPr>
        <w:t xml:space="preserve"> </w:t>
      </w:r>
      <w:r>
        <w:t>de</w:t>
      </w:r>
      <w:r>
        <w:rPr>
          <w:spacing w:val="-3"/>
        </w:rPr>
        <w:t xml:space="preserve"> </w:t>
      </w:r>
      <w:r>
        <w:t>los</w:t>
      </w:r>
      <w:r>
        <w:rPr>
          <w:spacing w:val="-3"/>
        </w:rPr>
        <w:t xml:space="preserve"> </w:t>
      </w:r>
      <w:r>
        <w:t>indicado</w:t>
      </w:r>
      <w:r>
        <w:t>res de valor, donde la expansión y las renovaciones se conciben como oportunidades distribuidas a lo largo de todo el ciclo de vida del cliente.</w:t>
      </w:r>
    </w:p>
    <w:p w:rsidR="007257CF" w:rsidRDefault="00373A9B">
      <w:pPr>
        <w:pStyle w:val="Textoindependiente"/>
        <w:spacing w:before="200" w:line="360" w:lineRule="auto"/>
        <w:ind w:left="141" w:right="1005" w:firstLine="720"/>
        <w:jc w:val="both"/>
      </w:pPr>
      <w:r>
        <w:t>En el contexto actual, el uso de automatización e inteligencia artificial emerge como un habilitador clave</w:t>
      </w:r>
      <w:r>
        <w:rPr>
          <w:spacing w:val="-4"/>
        </w:rPr>
        <w:t xml:space="preserve"> </w:t>
      </w:r>
      <w:r>
        <w:t>de</w:t>
      </w:r>
      <w:r>
        <w:rPr>
          <w:spacing w:val="-4"/>
        </w:rPr>
        <w:t xml:space="preserve"> </w:t>
      </w:r>
      <w:r>
        <w:t>e</w:t>
      </w:r>
      <w:r>
        <w:t>scala,</w:t>
      </w:r>
      <w:r>
        <w:rPr>
          <w:spacing w:val="-4"/>
        </w:rPr>
        <w:t xml:space="preserve"> </w:t>
      </w:r>
      <w:r>
        <w:t>particularmente</w:t>
      </w:r>
      <w:r>
        <w:rPr>
          <w:spacing w:val="-4"/>
        </w:rPr>
        <w:t xml:space="preserve"> </w:t>
      </w:r>
      <w:r>
        <w:t>en</w:t>
      </w:r>
      <w:r>
        <w:rPr>
          <w:spacing w:val="-4"/>
        </w:rPr>
        <w:t xml:space="preserve"> </w:t>
      </w:r>
      <w:r>
        <w:t>la</w:t>
      </w:r>
      <w:r>
        <w:rPr>
          <w:spacing w:val="-4"/>
        </w:rPr>
        <w:t xml:space="preserve"> </w:t>
      </w:r>
      <w:r>
        <w:t>reducción</w:t>
      </w:r>
      <w:r>
        <w:rPr>
          <w:spacing w:val="-4"/>
        </w:rPr>
        <w:t xml:space="preserve"> </w:t>
      </w:r>
      <w:r>
        <w:t>de</w:t>
      </w:r>
      <w:r>
        <w:rPr>
          <w:spacing w:val="-4"/>
        </w:rPr>
        <w:t xml:space="preserve"> </w:t>
      </w:r>
      <w:r>
        <w:t>carga</w:t>
      </w:r>
      <w:r>
        <w:rPr>
          <w:spacing w:val="-4"/>
        </w:rPr>
        <w:t xml:space="preserve"> </w:t>
      </w:r>
      <w:r>
        <w:t>operativa. Las organizaciones líderes utilizan estas capacidades para tareas como la generación automática de resúmenes de reuniones, identificación de oportunidades de expansión, detección de riesgos de chur</w:t>
      </w:r>
      <w:r>
        <w:t>n o priorización de cuentas, lo que permite aumentar la capacidad operativa de los equipos sin comprometer la calidad de la relación con el cliente. No obstante, estas tecnologías se implementan de manera incremental, priorizando eficiencias tangibles en t</w:t>
      </w:r>
      <w:r>
        <w:t>iempo antes que soluciones complejas de difícil adopción.</w:t>
      </w:r>
      <w:r>
        <w:rPr>
          <w:spacing w:val="-4"/>
        </w:rPr>
        <w:t xml:space="preserve"> </w:t>
      </w:r>
      <w:r>
        <w:t>Esto</w:t>
      </w:r>
      <w:r>
        <w:rPr>
          <w:spacing w:val="-4"/>
        </w:rPr>
        <w:t xml:space="preserve"> </w:t>
      </w:r>
      <w:r>
        <w:t>aporta</w:t>
      </w:r>
      <w:r>
        <w:rPr>
          <w:spacing w:val="-4"/>
        </w:rPr>
        <w:t xml:space="preserve"> </w:t>
      </w:r>
      <w:r>
        <w:t>en</w:t>
      </w:r>
      <w:r>
        <w:rPr>
          <w:spacing w:val="-4"/>
        </w:rPr>
        <w:t xml:space="preserve"> </w:t>
      </w:r>
      <w:r>
        <w:t>el</w:t>
      </w:r>
      <w:r>
        <w:rPr>
          <w:spacing w:val="-4"/>
        </w:rPr>
        <w:t xml:space="preserve"> </w:t>
      </w:r>
      <w:r>
        <w:t>escalamiento</w:t>
      </w:r>
      <w:r>
        <w:rPr>
          <w:spacing w:val="-4"/>
        </w:rPr>
        <w:t xml:space="preserve"> </w:t>
      </w:r>
      <w:r>
        <w:t>efectivo</w:t>
      </w:r>
      <w:r>
        <w:rPr>
          <w:spacing w:val="-4"/>
        </w:rPr>
        <w:t xml:space="preserve"> </w:t>
      </w:r>
      <w:r>
        <w:t>en</w:t>
      </w:r>
      <w:r>
        <w:rPr>
          <w:spacing w:val="-4"/>
        </w:rPr>
        <w:t xml:space="preserve"> </w:t>
      </w:r>
      <w:r>
        <w:t>Customer</w:t>
      </w:r>
      <w:r>
        <w:rPr>
          <w:spacing w:val="-4"/>
        </w:rPr>
        <w:t xml:space="preserve"> </w:t>
      </w:r>
      <w:r>
        <w:t>Success,</w:t>
      </w:r>
      <w:r>
        <w:rPr>
          <w:spacing w:val="-4"/>
        </w:rPr>
        <w:t xml:space="preserve"> </w:t>
      </w:r>
      <w:r>
        <w:t>pues</w:t>
      </w:r>
      <w:r>
        <w:rPr>
          <w:spacing w:val="-4"/>
        </w:rPr>
        <w:t xml:space="preserve"> </w:t>
      </w:r>
      <w:r>
        <w:t>responde</w:t>
      </w:r>
      <w:r>
        <w:rPr>
          <w:spacing w:val="-4"/>
        </w:rPr>
        <w:t xml:space="preserve"> </w:t>
      </w:r>
      <w:r>
        <w:t>a una lógica en base a sistemas, donde procesos, tecnología y estructura organizacional trabajan en sintonía y de forma coo</w:t>
      </w:r>
      <w:r>
        <w:t>rdinada para</w:t>
      </w:r>
      <w:r>
        <w:rPr>
          <w:spacing w:val="-2"/>
        </w:rPr>
        <w:t xml:space="preserve"> </w:t>
      </w:r>
      <w:r>
        <w:t>maximizar</w:t>
      </w:r>
      <w:r>
        <w:rPr>
          <w:spacing w:val="-2"/>
        </w:rPr>
        <w:t xml:space="preserve"> </w:t>
      </w:r>
      <w:r>
        <w:t>el</w:t>
      </w:r>
      <w:r>
        <w:rPr>
          <w:spacing w:val="-2"/>
        </w:rPr>
        <w:t xml:space="preserve"> </w:t>
      </w:r>
      <w:r>
        <w:t>valor</w:t>
      </w:r>
      <w:r>
        <w:rPr>
          <w:spacing w:val="-2"/>
        </w:rPr>
        <w:t xml:space="preserve"> </w:t>
      </w:r>
      <w:r>
        <w:t>entregado</w:t>
      </w:r>
      <w:r>
        <w:rPr>
          <w:spacing w:val="-2"/>
        </w:rPr>
        <w:t xml:space="preserve"> </w:t>
      </w:r>
      <w:r>
        <w:t>al</w:t>
      </w:r>
      <w:r>
        <w:rPr>
          <w:spacing w:val="-2"/>
        </w:rPr>
        <w:t xml:space="preserve"> </w:t>
      </w:r>
      <w:r>
        <w:t>cliente y la sostenibilidad del modelo.</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5" w:firstLine="720"/>
        <w:jc w:val="both"/>
      </w:pPr>
      <w:r>
        <w:lastRenderedPageBreak/>
        <w:t>No obstante, el benchmarking solo es útil si se adapta al contexto específico de cada organización. Imitar ciegamente modelos exitosos puede ser contrapr</w:t>
      </w:r>
      <w:r>
        <w:t>oducente si</w:t>
      </w:r>
      <w:r>
        <w:rPr>
          <w:spacing w:val="40"/>
        </w:rPr>
        <w:t xml:space="preserve"> </w:t>
      </w:r>
      <w:r>
        <w:t>no se consideran variables como</w:t>
      </w:r>
      <w:r>
        <w:rPr>
          <w:spacing w:val="-2"/>
        </w:rPr>
        <w:t xml:space="preserve"> </w:t>
      </w:r>
      <w:r>
        <w:t>el</w:t>
      </w:r>
      <w:r>
        <w:rPr>
          <w:spacing w:val="-2"/>
        </w:rPr>
        <w:t xml:space="preserve"> </w:t>
      </w:r>
      <w:r>
        <w:t>tamaño</w:t>
      </w:r>
      <w:r>
        <w:rPr>
          <w:spacing w:val="-2"/>
        </w:rPr>
        <w:t xml:space="preserve"> </w:t>
      </w:r>
      <w:r>
        <w:t>de</w:t>
      </w:r>
      <w:r>
        <w:rPr>
          <w:spacing w:val="-2"/>
        </w:rPr>
        <w:t xml:space="preserve"> </w:t>
      </w:r>
      <w:r>
        <w:t>la</w:t>
      </w:r>
      <w:r>
        <w:rPr>
          <w:spacing w:val="-2"/>
        </w:rPr>
        <w:t xml:space="preserve"> </w:t>
      </w:r>
      <w:r>
        <w:t>empresa,</w:t>
      </w:r>
      <w:r>
        <w:rPr>
          <w:spacing w:val="-2"/>
        </w:rPr>
        <w:t xml:space="preserve"> </w:t>
      </w:r>
      <w:r>
        <w:t>el</w:t>
      </w:r>
      <w:r>
        <w:rPr>
          <w:spacing w:val="-2"/>
        </w:rPr>
        <w:t xml:space="preserve"> </w:t>
      </w:r>
      <w:r>
        <w:t>perfil</w:t>
      </w:r>
      <w:r>
        <w:rPr>
          <w:spacing w:val="-2"/>
        </w:rPr>
        <w:t xml:space="preserve"> </w:t>
      </w:r>
      <w:r>
        <w:t>del</w:t>
      </w:r>
      <w:r>
        <w:rPr>
          <w:spacing w:val="-2"/>
        </w:rPr>
        <w:t xml:space="preserve"> </w:t>
      </w:r>
      <w:r>
        <w:t>cliente,</w:t>
      </w:r>
      <w:r>
        <w:rPr>
          <w:spacing w:val="-2"/>
        </w:rPr>
        <w:t xml:space="preserve"> </w:t>
      </w:r>
      <w:r>
        <w:t>el</w:t>
      </w:r>
      <w:r>
        <w:rPr>
          <w:spacing w:val="-2"/>
        </w:rPr>
        <w:t xml:space="preserve"> </w:t>
      </w:r>
      <w:r>
        <w:t>tipo</w:t>
      </w:r>
      <w:r>
        <w:rPr>
          <w:spacing w:val="-2"/>
        </w:rPr>
        <w:t xml:space="preserve"> </w:t>
      </w:r>
      <w:r>
        <w:t>de producto o la cultura interna. En lugar de copiar, se trata de aprender, reinterpretar e innovar, generando soluciones propias a partir de la inspiración externa. Van Looy (2014) recomienda que</w:t>
      </w:r>
      <w:r>
        <w:rPr>
          <w:spacing w:val="-4"/>
        </w:rPr>
        <w:t xml:space="preserve"> </w:t>
      </w:r>
      <w:r>
        <w:t>las</w:t>
      </w:r>
      <w:r>
        <w:rPr>
          <w:spacing w:val="-4"/>
        </w:rPr>
        <w:t xml:space="preserve"> </w:t>
      </w:r>
      <w:r>
        <w:t>organizaciones</w:t>
      </w:r>
      <w:r>
        <w:rPr>
          <w:spacing w:val="-4"/>
        </w:rPr>
        <w:t xml:space="preserve"> </w:t>
      </w:r>
      <w:r>
        <w:t>combinen</w:t>
      </w:r>
      <w:r>
        <w:rPr>
          <w:spacing w:val="-4"/>
        </w:rPr>
        <w:t xml:space="preserve"> </w:t>
      </w:r>
      <w:r>
        <w:t>benchmarking</w:t>
      </w:r>
      <w:r>
        <w:rPr>
          <w:spacing w:val="-4"/>
        </w:rPr>
        <w:t xml:space="preserve"> </w:t>
      </w:r>
      <w:r>
        <w:t>externo</w:t>
      </w:r>
      <w:r>
        <w:rPr>
          <w:spacing w:val="-4"/>
        </w:rPr>
        <w:t xml:space="preserve"> </w:t>
      </w:r>
      <w:r>
        <w:t>e</w:t>
      </w:r>
      <w:r>
        <w:rPr>
          <w:spacing w:val="-4"/>
        </w:rPr>
        <w:t xml:space="preserve"> </w:t>
      </w:r>
      <w:r>
        <w:t>interno:</w:t>
      </w:r>
      <w:r>
        <w:rPr>
          <w:spacing w:val="-4"/>
        </w:rPr>
        <w:t xml:space="preserve"> </w:t>
      </w:r>
      <w:r>
        <w:t>el primero permite expandir el horizonte de posibilidades al observar prácticas de vanguardia; el segundo, facilita la</w:t>
      </w:r>
      <w:r>
        <w:rPr>
          <w:spacing w:val="-3"/>
        </w:rPr>
        <w:t xml:space="preserve"> </w:t>
      </w:r>
      <w:r>
        <w:t>identificación</w:t>
      </w:r>
      <w:r>
        <w:rPr>
          <w:spacing w:val="-3"/>
        </w:rPr>
        <w:t xml:space="preserve"> </w:t>
      </w:r>
      <w:r>
        <w:t>de</w:t>
      </w:r>
      <w:r>
        <w:rPr>
          <w:spacing w:val="-3"/>
        </w:rPr>
        <w:t xml:space="preserve"> </w:t>
      </w:r>
      <w:r>
        <w:t>buenas</w:t>
      </w:r>
      <w:r>
        <w:rPr>
          <w:spacing w:val="-3"/>
        </w:rPr>
        <w:t xml:space="preserve"> </w:t>
      </w:r>
      <w:r>
        <w:t>prácticas</w:t>
      </w:r>
      <w:r>
        <w:rPr>
          <w:spacing w:val="-3"/>
        </w:rPr>
        <w:t xml:space="preserve"> </w:t>
      </w:r>
      <w:r>
        <w:t>dentro</w:t>
      </w:r>
      <w:r>
        <w:rPr>
          <w:spacing w:val="-3"/>
        </w:rPr>
        <w:t xml:space="preserve"> </w:t>
      </w:r>
      <w:r>
        <w:t>de</w:t>
      </w:r>
      <w:r>
        <w:rPr>
          <w:spacing w:val="-3"/>
        </w:rPr>
        <w:t xml:space="preserve"> </w:t>
      </w:r>
      <w:r>
        <w:t>la</w:t>
      </w:r>
      <w:r>
        <w:rPr>
          <w:spacing w:val="-3"/>
        </w:rPr>
        <w:t xml:space="preserve"> </w:t>
      </w:r>
      <w:r>
        <w:t>misma empresa, por ejemplo, entre distintas áreas, segmentos de clientes, ciclos de vida</w:t>
      </w:r>
      <w:r>
        <w:t xml:space="preserve"> o unidades de negocio, que puedan ser sistematizadas.</w:t>
      </w:r>
    </w:p>
    <w:p w:rsidR="007257CF" w:rsidRDefault="00373A9B">
      <w:pPr>
        <w:pStyle w:val="Textoindependiente"/>
        <w:spacing w:before="200" w:line="360" w:lineRule="auto"/>
        <w:ind w:left="141" w:right="1010" w:firstLine="720"/>
        <w:jc w:val="both"/>
      </w:pPr>
      <w:r>
        <w:t>Una estrategia de benchmarking efectiva debe integrarse en una cultura organizacional orientada al aprendizaje continuo, donde se valoren tanto</w:t>
      </w:r>
      <w:r>
        <w:rPr>
          <w:spacing w:val="-3"/>
        </w:rPr>
        <w:t xml:space="preserve"> </w:t>
      </w:r>
      <w:r>
        <w:t>la</w:t>
      </w:r>
      <w:r>
        <w:rPr>
          <w:spacing w:val="-3"/>
        </w:rPr>
        <w:t xml:space="preserve"> </w:t>
      </w:r>
      <w:r>
        <w:t xml:space="preserve">exploración de nuevos modelos como la reflexión sobre </w:t>
      </w:r>
      <w:r>
        <w:t>los resultados obtenidos. Esto implica fomentar redes de colaboración con otros actores del ecosistema, asistir</w:t>
      </w:r>
      <w:r>
        <w:rPr>
          <w:spacing w:val="-3"/>
        </w:rPr>
        <w:t xml:space="preserve"> </w:t>
      </w:r>
      <w:r>
        <w:t>a</w:t>
      </w:r>
      <w:r>
        <w:rPr>
          <w:spacing w:val="-3"/>
        </w:rPr>
        <w:t xml:space="preserve"> </w:t>
      </w:r>
      <w:r>
        <w:t>comunidades profesionales del área de CS, analizar publicaciones especializadas y generar espacios internos donde se discutan casos de éxito y</w:t>
      </w:r>
      <w:r>
        <w:t xml:space="preserve"> se compartan lecciones aprendidas.</w:t>
      </w:r>
      <w:r>
        <w:rPr>
          <w:spacing w:val="-3"/>
        </w:rPr>
        <w:t xml:space="preserve"> </w:t>
      </w:r>
      <w:r>
        <w:t>En</w:t>
      </w:r>
      <w:r>
        <w:rPr>
          <w:spacing w:val="-3"/>
        </w:rPr>
        <w:t xml:space="preserve"> </w:t>
      </w:r>
      <w:r>
        <w:t>este sentido, el benchmarking funciona como un componente estructural de la mejora continua, indispensable para construir capacidades sostenibles, detectar</w:t>
      </w:r>
      <w:r>
        <w:rPr>
          <w:spacing w:val="-4"/>
        </w:rPr>
        <w:t xml:space="preserve"> </w:t>
      </w:r>
      <w:r>
        <w:t>puntos</w:t>
      </w:r>
      <w:r>
        <w:rPr>
          <w:spacing w:val="-4"/>
        </w:rPr>
        <w:t xml:space="preserve"> </w:t>
      </w:r>
      <w:r>
        <w:t>ciegos</w:t>
      </w:r>
      <w:r>
        <w:rPr>
          <w:spacing w:val="-4"/>
        </w:rPr>
        <w:t xml:space="preserve"> </w:t>
      </w:r>
      <w:r>
        <w:t>y mantener la propuesta de valor alineada con l</w:t>
      </w:r>
      <w:r>
        <w:t>as expectativas cambiantes del cliente.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1"/>
        <w:ind w:left="1988"/>
      </w:pPr>
      <w:bookmarkStart w:id="33" w:name="CAPÍTULO_2:_EL_SECTOR_Y_LA_EMPRESA_"/>
      <w:bookmarkStart w:id="34" w:name="h.8wyebnka5zim"/>
      <w:bookmarkEnd w:id="33"/>
      <w:bookmarkEnd w:id="34"/>
      <w:r>
        <w:lastRenderedPageBreak/>
        <w:t>CAPÍTULO</w:t>
      </w:r>
      <w:r>
        <w:rPr>
          <w:spacing w:val="-1"/>
        </w:rPr>
        <w:t xml:space="preserve"> </w:t>
      </w:r>
      <w:r>
        <w:t>2:</w:t>
      </w:r>
      <w:r>
        <w:rPr>
          <w:spacing w:val="-1"/>
        </w:rPr>
        <w:t xml:space="preserve"> </w:t>
      </w:r>
      <w:r>
        <w:t>EL</w:t>
      </w:r>
      <w:r>
        <w:rPr>
          <w:spacing w:val="-1"/>
        </w:rPr>
        <w:t xml:space="preserve"> </w:t>
      </w:r>
      <w:r>
        <w:t>SECTOR</w:t>
      </w:r>
      <w:r>
        <w:rPr>
          <w:spacing w:val="-1"/>
        </w:rPr>
        <w:t xml:space="preserve"> </w:t>
      </w:r>
      <w:r>
        <w:t>Y</w:t>
      </w:r>
      <w:r>
        <w:rPr>
          <w:spacing w:val="-1"/>
        </w:rPr>
        <w:t xml:space="preserve"> </w:t>
      </w:r>
      <w:r>
        <w:t xml:space="preserve">LA </w:t>
      </w:r>
      <w:r>
        <w:rPr>
          <w:spacing w:val="-2"/>
        </w:rPr>
        <w:t>EMPRESA</w:t>
      </w:r>
    </w:p>
    <w:p w:rsidR="007257CF" w:rsidRDefault="007257CF">
      <w:pPr>
        <w:pStyle w:val="Textoindependiente"/>
        <w:rPr>
          <w:b/>
        </w:rPr>
      </w:pPr>
    </w:p>
    <w:p w:rsidR="007257CF" w:rsidRDefault="007257CF">
      <w:pPr>
        <w:pStyle w:val="Textoindependiente"/>
        <w:spacing w:before="80"/>
        <w:rPr>
          <w:b/>
        </w:rPr>
      </w:pPr>
    </w:p>
    <w:p w:rsidR="007257CF" w:rsidRDefault="00373A9B">
      <w:pPr>
        <w:pStyle w:val="Ttulo2"/>
        <w:numPr>
          <w:ilvl w:val="1"/>
          <w:numId w:val="17"/>
        </w:numPr>
        <w:tabs>
          <w:tab w:val="left" w:pos="561"/>
        </w:tabs>
        <w:jc w:val="both"/>
      </w:pPr>
      <w:bookmarkStart w:id="35" w:name="2.1._El_sector_"/>
      <w:bookmarkStart w:id="36" w:name="h.gayw3ze49cn"/>
      <w:bookmarkEnd w:id="35"/>
      <w:bookmarkEnd w:id="36"/>
      <w:r>
        <w:t xml:space="preserve">El </w:t>
      </w:r>
      <w:r>
        <w:rPr>
          <w:spacing w:val="-2"/>
        </w:rPr>
        <w:t>sector</w:t>
      </w:r>
    </w:p>
    <w:p w:rsidR="007257CF" w:rsidRDefault="00373A9B">
      <w:pPr>
        <w:pStyle w:val="Ttulo2"/>
        <w:numPr>
          <w:ilvl w:val="2"/>
          <w:numId w:val="17"/>
        </w:numPr>
        <w:tabs>
          <w:tab w:val="left" w:pos="681"/>
        </w:tabs>
        <w:spacing w:before="258"/>
        <w:jc w:val="both"/>
      </w:pPr>
      <w:bookmarkStart w:id="37" w:name="2.1.1_Introducción_"/>
      <w:bookmarkStart w:id="38" w:name="h.77zgikf8fgc7"/>
      <w:bookmarkEnd w:id="37"/>
      <w:bookmarkEnd w:id="38"/>
      <w:r>
        <w:rPr>
          <w:spacing w:val="-2"/>
        </w:rPr>
        <w:t>Introducción</w:t>
      </w:r>
    </w:p>
    <w:p w:rsidR="007257CF" w:rsidRDefault="00373A9B">
      <w:pPr>
        <w:pStyle w:val="Textoindependiente"/>
        <w:spacing w:before="138" w:line="360" w:lineRule="auto"/>
        <w:ind w:left="141" w:right="1007" w:firstLine="720"/>
        <w:jc w:val="both"/>
      </w:pPr>
      <w:r>
        <w:t xml:space="preserve">En los últimos años, Latinoamérica ha sido cuna de un mercado emergente </w:t>
      </w:r>
      <w:r>
        <w:t>de startups tecnológicas, destacándose especialmente el sector Software as a Service</w:t>
      </w:r>
      <w:r>
        <w:rPr>
          <w:spacing w:val="40"/>
        </w:rPr>
        <w:t xml:space="preserve"> </w:t>
      </w:r>
      <w:r>
        <w:t>(SaaS) como uno de los más dinámicos. Este auge ha venido siendo impulsado por la creciente digitalización empresarial, la necesidad de soluciones escalables y la alta penetración de internet y dispositivos móviles en la región. Según Statista (2022), se p</w:t>
      </w:r>
      <w:r>
        <w:t>royecta que el mercado de SaaS en Latinoamérica alcance ingresos superiores a los 5,000 millones de dólares, con un crecimiento anual compuesto (CAGR) estimado en 25% entre 2020 y 2025.</w:t>
      </w:r>
    </w:p>
    <w:p w:rsidR="007257CF" w:rsidRDefault="00373A9B">
      <w:pPr>
        <w:pStyle w:val="Textoindependiente"/>
        <w:spacing w:before="200" w:line="360" w:lineRule="auto"/>
        <w:ind w:left="141" w:right="1005" w:firstLine="720"/>
        <w:jc w:val="both"/>
      </w:pPr>
      <w:r>
        <w:t>El modelo SaaS ofrece características</w:t>
      </w:r>
      <w:r>
        <w:rPr>
          <w:spacing w:val="-4"/>
        </w:rPr>
        <w:t xml:space="preserve"> </w:t>
      </w:r>
      <w:r>
        <w:t>y</w:t>
      </w:r>
      <w:r>
        <w:rPr>
          <w:spacing w:val="-4"/>
        </w:rPr>
        <w:t xml:space="preserve"> </w:t>
      </w:r>
      <w:r>
        <w:t>beneficios</w:t>
      </w:r>
      <w:r>
        <w:rPr>
          <w:spacing w:val="-4"/>
        </w:rPr>
        <w:t xml:space="preserve"> </w:t>
      </w:r>
      <w:r>
        <w:t>fundamentales</w:t>
      </w:r>
      <w:r>
        <w:rPr>
          <w:spacing w:val="-4"/>
        </w:rPr>
        <w:t xml:space="preserve"> </w:t>
      </w:r>
      <w:r>
        <w:t>para</w:t>
      </w:r>
      <w:r>
        <w:rPr>
          <w:spacing w:val="-4"/>
        </w:rPr>
        <w:t xml:space="preserve"> </w:t>
      </w:r>
      <w:r>
        <w:t xml:space="preserve">empresas que buscan optimizar procesos y reducir costos operativos, entre ellos: pago por uso, actualizaciones continuas, accesibilidad remota y menor inversión inicial en infraestructura tecnológica. Estas características son especialmente valoradas para </w:t>
      </w:r>
      <w:r>
        <w:t>las organizaciones latinoamericanas que buscan flexibilidad y eficiencia para adaptarse a entornos competitivos y cambiantes.</w:t>
      </w:r>
    </w:p>
    <w:p w:rsidR="007257CF" w:rsidRDefault="00373A9B">
      <w:pPr>
        <w:pStyle w:val="Textoindependiente"/>
        <w:spacing w:before="200" w:line="360" w:lineRule="auto"/>
        <w:ind w:left="141" w:right="1005" w:firstLine="720"/>
        <w:jc w:val="both"/>
      </w:pPr>
      <w:r>
        <w:t>Sin embargo, el sector aún enfrenta desafíos importantes, tales como la volatilidad económica, la inestabilidad política y la difi</w:t>
      </w:r>
      <w:r>
        <w:t>cultad para acceder a talento técnico especializado. A pesar de estos retos, las proyecciones siguen siendo altamente positivas. La combinación de alta demanda, acelerada adopción digital y mejoras en la infraestructura tecnológica posicionan al sector Saa</w:t>
      </w:r>
      <w:r>
        <w:t>S como de los principales motores</w:t>
      </w:r>
      <w:r>
        <w:rPr>
          <w:spacing w:val="40"/>
        </w:rPr>
        <w:t xml:space="preserve"> </w:t>
      </w:r>
      <w:r>
        <w:t>de innovación y crecimiento económico.</w:t>
      </w:r>
    </w:p>
    <w:p w:rsidR="007257CF" w:rsidRDefault="00373A9B">
      <w:pPr>
        <w:pStyle w:val="Textoindependiente"/>
        <w:spacing w:before="200" w:line="360" w:lineRule="auto"/>
        <w:ind w:left="141" w:right="1006" w:firstLine="720"/>
        <w:jc w:val="both"/>
      </w:pPr>
      <w:r>
        <w:t>Dentro de Latinoamérica, Brasil, México, Argentina, Colombia y Chile son los países que lideran la región en volumen y madurez de startups SaaS, concentrando la mayoría de iniciativas</w:t>
      </w:r>
      <w:r>
        <w:t xml:space="preserve"> innovadoras, gracias a la existencia de ecosistemas emprendedores robustos y mayor disponibilidad de capital de riesgo. No obstante, Centroamérica ha experimentado un crecimiento notable, consolidándose como un motor clave de innovación y transformación d</w:t>
      </w:r>
      <w:r>
        <w:t>igital. Según Statista (2024),</w:t>
      </w:r>
      <w:r>
        <w:rPr>
          <w:spacing w:val="-2"/>
        </w:rPr>
        <w:t xml:space="preserve"> </w:t>
      </w:r>
      <w:r>
        <w:t>en</w:t>
      </w:r>
      <w:r>
        <w:rPr>
          <w:spacing w:val="-2"/>
        </w:rPr>
        <w:t xml:space="preserve"> </w:t>
      </w:r>
      <w:r>
        <w:t>la</w:t>
      </w:r>
      <w:r>
        <w:rPr>
          <w:spacing w:val="-2"/>
        </w:rPr>
        <w:t xml:space="preserve"> </w:t>
      </w:r>
      <w:r>
        <w:t>región existen más de 4,000 startups, con Panamá, Costa Rica y Guatemala como los principales</w:t>
      </w:r>
      <w:r>
        <w:rPr>
          <w:spacing w:val="30"/>
        </w:rPr>
        <w:t xml:space="preserve">  </w:t>
      </w:r>
      <w:r>
        <w:t>hubs</w:t>
      </w:r>
      <w:r>
        <w:rPr>
          <w:spacing w:val="30"/>
        </w:rPr>
        <w:t xml:space="preserve">  </w:t>
      </w:r>
      <w:r>
        <w:t>tecnológicos.</w:t>
      </w:r>
      <w:r>
        <w:rPr>
          <w:spacing w:val="30"/>
        </w:rPr>
        <w:t xml:space="preserve">  </w:t>
      </w:r>
      <w:r>
        <w:t>Panamá</w:t>
      </w:r>
      <w:r>
        <w:rPr>
          <w:spacing w:val="30"/>
        </w:rPr>
        <w:t xml:space="preserve">  </w:t>
      </w:r>
      <w:r>
        <w:t>destaca</w:t>
      </w:r>
      <w:r>
        <w:rPr>
          <w:spacing w:val="30"/>
        </w:rPr>
        <w:t xml:space="preserve">  </w:t>
      </w:r>
      <w:r>
        <w:t>particularmente</w:t>
      </w:r>
      <w:r>
        <w:rPr>
          <w:spacing w:val="75"/>
          <w:w w:val="150"/>
        </w:rPr>
        <w:t xml:space="preserve"> </w:t>
      </w:r>
      <w:r>
        <w:t>por</w:t>
      </w:r>
      <w:r>
        <w:rPr>
          <w:spacing w:val="75"/>
          <w:w w:val="150"/>
        </w:rPr>
        <w:t xml:space="preserve"> </w:t>
      </w:r>
      <w:r>
        <w:t>su</w:t>
      </w:r>
      <w:r>
        <w:rPr>
          <w:spacing w:val="75"/>
          <w:w w:val="150"/>
        </w:rPr>
        <w:t xml:space="preserve"> </w:t>
      </w:r>
      <w:r>
        <w:rPr>
          <w:spacing w:val="-2"/>
        </w:rPr>
        <w:t>posición</w:t>
      </w:r>
    </w:p>
    <w:p w:rsidR="007257CF" w:rsidRDefault="007257CF">
      <w:pPr>
        <w:pStyle w:val="Textoindependiente"/>
        <w:spacing w:line="360" w:lineRule="auto"/>
        <w:jc w:val="both"/>
        <w:sectPr w:rsidR="007257CF">
          <w:pgSz w:w="11920" w:h="16840"/>
          <w:pgMar w:top="1380" w:right="708" w:bottom="1220" w:left="1559" w:header="0" w:footer="1036" w:gutter="0"/>
          <w:cols w:space="720"/>
        </w:sectPr>
      </w:pPr>
    </w:p>
    <w:p w:rsidR="007257CF" w:rsidRDefault="00373A9B">
      <w:pPr>
        <w:pStyle w:val="Textoindependiente"/>
        <w:spacing w:before="77" w:line="360" w:lineRule="auto"/>
        <w:ind w:left="141" w:right="1007"/>
        <w:jc w:val="both"/>
      </w:pPr>
      <w:proofErr w:type="gramStart"/>
      <w:r>
        <w:lastRenderedPageBreak/>
        <w:t>estratégica</w:t>
      </w:r>
      <w:proofErr w:type="gramEnd"/>
      <w:r>
        <w:t xml:space="preserve"> como centro logístico y </w:t>
      </w:r>
      <w:r>
        <w:t>financiero, lo que la ha convertido en un punto de atracción para generar startups tecnológicas SaaS. Asimismo, según el Global Innovation Index (WIPO,</w:t>
      </w:r>
      <w:r>
        <w:rPr>
          <w:spacing w:val="-4"/>
        </w:rPr>
        <w:t xml:space="preserve"> </w:t>
      </w:r>
      <w:r>
        <w:t>2024),</w:t>
      </w:r>
      <w:r>
        <w:rPr>
          <w:spacing w:val="-4"/>
        </w:rPr>
        <w:t xml:space="preserve"> </w:t>
      </w:r>
      <w:r>
        <w:t>Panamá</w:t>
      </w:r>
      <w:r>
        <w:rPr>
          <w:spacing w:val="-4"/>
        </w:rPr>
        <w:t xml:space="preserve"> </w:t>
      </w:r>
      <w:r>
        <w:t>obtuvo</w:t>
      </w:r>
      <w:r>
        <w:rPr>
          <w:spacing w:val="-4"/>
        </w:rPr>
        <w:t xml:space="preserve"> </w:t>
      </w:r>
      <w:r>
        <w:t>una</w:t>
      </w:r>
      <w:r>
        <w:rPr>
          <w:spacing w:val="-4"/>
        </w:rPr>
        <w:t xml:space="preserve"> </w:t>
      </w:r>
      <w:r>
        <w:t>puntuación</w:t>
      </w:r>
      <w:r>
        <w:rPr>
          <w:spacing w:val="-4"/>
        </w:rPr>
        <w:t xml:space="preserve"> </w:t>
      </w:r>
      <w:r>
        <w:t>de</w:t>
      </w:r>
      <w:r>
        <w:rPr>
          <w:spacing w:val="-4"/>
        </w:rPr>
        <w:t xml:space="preserve"> </w:t>
      </w:r>
      <w:r>
        <w:t>25.7,</w:t>
      </w:r>
      <w:r>
        <w:rPr>
          <w:spacing w:val="-4"/>
        </w:rPr>
        <w:t xml:space="preserve"> </w:t>
      </w:r>
      <w:r>
        <w:t>ubicándose</w:t>
      </w:r>
      <w:r>
        <w:rPr>
          <w:spacing w:val="-4"/>
        </w:rPr>
        <w:t xml:space="preserve"> </w:t>
      </w:r>
      <w:r>
        <w:t>en la onceava posición en América Latina y el Ca</w:t>
      </w:r>
      <w:r>
        <w:t xml:space="preserve">ribe, lo que refleja oportunidades de mejora en innovación, pero también un entorno propicio para iniciativas tecnológicas </w:t>
      </w:r>
      <w:r>
        <w:rPr>
          <w:spacing w:val="-2"/>
        </w:rPr>
        <w:t>disruptivas.</w:t>
      </w:r>
    </w:p>
    <w:p w:rsidR="007257CF" w:rsidRDefault="00373A9B">
      <w:pPr>
        <w:pStyle w:val="Textoindependiente"/>
        <w:spacing w:before="200" w:line="360" w:lineRule="auto"/>
        <w:ind w:left="141" w:right="1006" w:firstLine="720"/>
        <w:jc w:val="both"/>
      </w:pPr>
      <w:r>
        <w:t>El interés del inversor ha sido otro factor clave para la expansión de las soluciones SaaS en la región. En 2021, el cap</w:t>
      </w:r>
      <w:r>
        <w:t xml:space="preserve">ital de riesgo invertido en startups latinoamericanas superó los 15,000 millones de dólares, concentrándose especialmente en modelos de </w:t>
      </w:r>
      <w:proofErr w:type="gramStart"/>
      <w:r>
        <w:t>negocio escalables y basados</w:t>
      </w:r>
      <w:proofErr w:type="gramEnd"/>
      <w:r>
        <w:t xml:space="preserve"> en suscripción. La creciente presencia de fondos internacionales como Softbank y el desarro</w:t>
      </w:r>
      <w:r>
        <w:t>llo de iniciativas locales de venture capital han contribuido a que las startups SaaS puedan acelerar</w:t>
      </w:r>
      <w:r>
        <w:rPr>
          <w:spacing w:val="-3"/>
        </w:rPr>
        <w:t xml:space="preserve"> </w:t>
      </w:r>
      <w:r>
        <w:t>su</w:t>
      </w:r>
      <w:r>
        <w:rPr>
          <w:spacing w:val="-3"/>
        </w:rPr>
        <w:t xml:space="preserve"> </w:t>
      </w:r>
      <w:r>
        <w:t>crecimiento,</w:t>
      </w:r>
      <w:r>
        <w:rPr>
          <w:spacing w:val="-3"/>
        </w:rPr>
        <w:t xml:space="preserve"> </w:t>
      </w:r>
      <w:r>
        <w:t>mejorar sus infraestructuras tecnológicas y expandirse rápidamente a otros mercados.</w:t>
      </w:r>
    </w:p>
    <w:p w:rsidR="007257CF" w:rsidRDefault="007257CF">
      <w:pPr>
        <w:pStyle w:val="Textoindependiente"/>
      </w:pPr>
    </w:p>
    <w:p w:rsidR="007257CF" w:rsidRDefault="007257CF">
      <w:pPr>
        <w:pStyle w:val="Textoindependiente"/>
        <w:spacing w:before="182"/>
      </w:pPr>
    </w:p>
    <w:p w:rsidR="007257CF" w:rsidRDefault="00373A9B">
      <w:pPr>
        <w:pStyle w:val="Ttulo2"/>
        <w:numPr>
          <w:ilvl w:val="2"/>
          <w:numId w:val="17"/>
        </w:numPr>
        <w:tabs>
          <w:tab w:val="left" w:pos="681"/>
        </w:tabs>
        <w:jc w:val="both"/>
      </w:pPr>
      <w:bookmarkStart w:id="39" w:name="2.1.2_Competidores_en_la_zona_"/>
      <w:bookmarkStart w:id="40" w:name="h.anqvw1fnld68"/>
      <w:bookmarkEnd w:id="39"/>
      <w:bookmarkEnd w:id="40"/>
      <w:r>
        <w:t>Competidores</w:t>
      </w:r>
      <w:r>
        <w:rPr>
          <w:spacing w:val="-4"/>
        </w:rPr>
        <w:t xml:space="preserve"> </w:t>
      </w:r>
      <w:r>
        <w:t>en</w:t>
      </w:r>
      <w:r>
        <w:rPr>
          <w:spacing w:val="-2"/>
        </w:rPr>
        <w:t xml:space="preserve"> </w:t>
      </w:r>
      <w:r>
        <w:t>la</w:t>
      </w:r>
      <w:r>
        <w:rPr>
          <w:spacing w:val="-1"/>
        </w:rPr>
        <w:t xml:space="preserve"> </w:t>
      </w:r>
      <w:r>
        <w:rPr>
          <w:spacing w:val="-4"/>
        </w:rPr>
        <w:t>zona</w:t>
      </w:r>
    </w:p>
    <w:p w:rsidR="007257CF" w:rsidRDefault="00373A9B">
      <w:pPr>
        <w:pStyle w:val="Textoindependiente"/>
        <w:spacing w:before="138" w:line="360" w:lineRule="auto"/>
        <w:ind w:left="141" w:right="1005" w:firstLine="720"/>
        <w:jc w:val="both"/>
      </w:pPr>
      <w:r>
        <w:t>En el contexto actual, el m</w:t>
      </w:r>
      <w:r>
        <w:t xml:space="preserve">ercado de soluciones de mensajería empresarial y plataformas tecnológicas ha experimentado un crecimiento exponencial en América Latina. Este auge responde a la transformación digital acelerada, el aumento de la demanda de experiencias personalizadas y la </w:t>
      </w:r>
      <w:r>
        <w:t>necesidad de las empresas de mantener relaciones más cercanas con sus clientes.</w:t>
      </w:r>
    </w:p>
    <w:p w:rsidR="007257CF" w:rsidRDefault="00373A9B">
      <w:pPr>
        <w:pStyle w:val="Textoindependiente"/>
        <w:spacing w:before="200" w:line="360" w:lineRule="auto"/>
        <w:ind w:left="141" w:right="1006" w:firstLine="720"/>
        <w:jc w:val="both"/>
      </w:pPr>
      <w:r>
        <w:t>El análisis de competidores revela que existen diferentes tipos de actores en el ecosistema. EQUIS, especializada en diseño conversacional y gestión de mensajería, compite en u</w:t>
      </w:r>
      <w:r>
        <w:t>n sector altamente dinámico y fragmentado. Por un lado, están aquellas soluciones que priorizan la atención al cliente y el</w:t>
      </w:r>
      <w:r>
        <w:rPr>
          <w:spacing w:val="-3"/>
        </w:rPr>
        <w:t xml:space="preserve"> </w:t>
      </w:r>
      <w:r>
        <w:t>marketing</w:t>
      </w:r>
      <w:r>
        <w:rPr>
          <w:spacing w:val="-3"/>
        </w:rPr>
        <w:t xml:space="preserve"> </w:t>
      </w:r>
      <w:r>
        <w:t>conversacional</w:t>
      </w:r>
      <w:r>
        <w:rPr>
          <w:spacing w:val="-3"/>
        </w:rPr>
        <w:t xml:space="preserve"> </w:t>
      </w:r>
      <w:r>
        <w:t>en</w:t>
      </w:r>
      <w:r>
        <w:rPr>
          <w:spacing w:val="-3"/>
        </w:rPr>
        <w:t xml:space="preserve"> </w:t>
      </w:r>
      <w:r>
        <w:t>canales como WhatsApp y redes sociales, generalmente dirigidas a startups y pequeñas empresas. Por otro lado, se encuentran plataformas con soluciones más robustas orientadas a corporaciones de mayor tamaño, las cuales priorizan la automatización, integrac</w:t>
      </w:r>
      <w:r>
        <w:t>ión con CRMs y la gestión omnicanal.</w:t>
      </w:r>
    </w:p>
    <w:p w:rsidR="007257CF" w:rsidRDefault="00373A9B">
      <w:pPr>
        <w:pStyle w:val="Textoindependiente"/>
        <w:spacing w:before="200" w:line="360" w:lineRule="auto"/>
        <w:ind w:left="141" w:right="1008" w:firstLine="720"/>
        <w:jc w:val="both"/>
      </w:pPr>
      <w:r>
        <w:t>Treble.ai es un claro ejemplo del primer grupo. Está enfocada en empresas medianas y startups que utilizan WhatsApp como principal canal de adquisición y retención.</w:t>
      </w:r>
      <w:r>
        <w:rPr>
          <w:spacing w:val="30"/>
        </w:rPr>
        <w:t xml:space="preserve">  </w:t>
      </w:r>
      <w:r>
        <w:t>Ofrece</w:t>
      </w:r>
      <w:r>
        <w:rPr>
          <w:spacing w:val="30"/>
        </w:rPr>
        <w:t xml:space="preserve">  </w:t>
      </w:r>
      <w:r>
        <w:t>funcionalidades</w:t>
      </w:r>
      <w:r>
        <w:rPr>
          <w:spacing w:val="30"/>
        </w:rPr>
        <w:t xml:space="preserve">  </w:t>
      </w:r>
      <w:r>
        <w:t>de</w:t>
      </w:r>
      <w:r>
        <w:rPr>
          <w:spacing w:val="30"/>
        </w:rPr>
        <w:t xml:space="preserve">  </w:t>
      </w:r>
      <w:r>
        <w:t>campañas</w:t>
      </w:r>
      <w:r>
        <w:rPr>
          <w:spacing w:val="75"/>
          <w:w w:val="150"/>
        </w:rPr>
        <w:t xml:space="preserve"> </w:t>
      </w:r>
      <w:r>
        <w:t>automatizadas,</w:t>
      </w:r>
      <w:r>
        <w:rPr>
          <w:spacing w:val="75"/>
          <w:w w:val="150"/>
        </w:rPr>
        <w:t xml:space="preserve"> </w:t>
      </w:r>
      <w:r>
        <w:t>segmentación</w:t>
      </w:r>
      <w:r>
        <w:rPr>
          <w:spacing w:val="75"/>
          <w:w w:val="150"/>
        </w:rPr>
        <w:t xml:space="preserve"> </w:t>
      </w:r>
      <w:r>
        <w:rPr>
          <w:spacing w:val="-5"/>
        </w:rPr>
        <w:t>de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3"/>
        <w:jc w:val="both"/>
      </w:pPr>
      <w:proofErr w:type="gramStart"/>
      <w:r>
        <w:lastRenderedPageBreak/>
        <w:t>contactos</w:t>
      </w:r>
      <w:proofErr w:type="gramEnd"/>
      <w:r>
        <w:t xml:space="preserve"> y análisis de conversión. Siendo su énfasis</w:t>
      </w:r>
      <w:r>
        <w:rPr>
          <w:spacing w:val="-3"/>
        </w:rPr>
        <w:t xml:space="preserve"> </w:t>
      </w:r>
      <w:r>
        <w:t>puesto</w:t>
      </w:r>
      <w:r>
        <w:rPr>
          <w:spacing w:val="-3"/>
        </w:rPr>
        <w:t xml:space="preserve"> </w:t>
      </w:r>
      <w:r>
        <w:t>en</w:t>
      </w:r>
      <w:r>
        <w:rPr>
          <w:spacing w:val="-3"/>
        </w:rPr>
        <w:t xml:space="preserve"> </w:t>
      </w:r>
      <w:r>
        <w:t>la</w:t>
      </w:r>
      <w:r>
        <w:rPr>
          <w:spacing w:val="-3"/>
        </w:rPr>
        <w:t xml:space="preserve"> </w:t>
      </w:r>
      <w:r>
        <w:t>generación</w:t>
      </w:r>
      <w:r>
        <w:rPr>
          <w:spacing w:val="-3"/>
        </w:rPr>
        <w:t xml:space="preserve"> </w:t>
      </w:r>
      <w:r>
        <w:t>de</w:t>
      </w:r>
      <w:r>
        <w:rPr>
          <w:spacing w:val="-3"/>
        </w:rPr>
        <w:t xml:space="preserve"> </w:t>
      </w:r>
      <w:r>
        <w:t>leads</w:t>
      </w:r>
      <w:r>
        <w:rPr>
          <w:spacing w:val="-3"/>
        </w:rPr>
        <w:t xml:space="preserve"> </w:t>
      </w:r>
      <w:r>
        <w:t xml:space="preserve">y </w:t>
      </w:r>
      <w:r>
        <w:rPr>
          <w:spacing w:val="-2"/>
        </w:rPr>
        <w:t>ventas.</w:t>
      </w:r>
    </w:p>
    <w:p w:rsidR="007257CF" w:rsidRDefault="00373A9B">
      <w:pPr>
        <w:pStyle w:val="Textoindependiente"/>
        <w:spacing w:before="200" w:line="360" w:lineRule="auto"/>
        <w:ind w:left="141" w:right="1009" w:firstLine="720"/>
        <w:jc w:val="both"/>
      </w:pPr>
      <w:r>
        <w:t>Chattigo, por su parte, ofrece una plataforma omnicanal, integrando canales como WhatsApp, Instagram, Telegram y correo elect</w:t>
      </w:r>
      <w:r>
        <w:t>rónico. Su foco está en facilitar la atención en comercio electrónico y retail, destacando por su capacidad para gestionar grandes volúmenes de conversaciones y automatización con IA.</w:t>
      </w:r>
    </w:p>
    <w:p w:rsidR="007257CF" w:rsidRDefault="00373A9B">
      <w:pPr>
        <w:pStyle w:val="Textoindependiente"/>
        <w:spacing w:before="200" w:line="360" w:lineRule="auto"/>
        <w:ind w:left="141" w:right="1005" w:firstLine="720"/>
        <w:jc w:val="both"/>
      </w:pPr>
      <w:r>
        <w:t>B2Chat se posiciona como una solución para empresas consolidadas en Lati</w:t>
      </w:r>
      <w:r>
        <w:t>noamérica,</w:t>
      </w:r>
      <w:r>
        <w:rPr>
          <w:spacing w:val="-4"/>
        </w:rPr>
        <w:t xml:space="preserve"> </w:t>
      </w:r>
      <w:r>
        <w:t>con</w:t>
      </w:r>
      <w:r>
        <w:rPr>
          <w:spacing w:val="-4"/>
        </w:rPr>
        <w:t xml:space="preserve"> </w:t>
      </w:r>
      <w:r>
        <w:t>fuerte</w:t>
      </w:r>
      <w:r>
        <w:rPr>
          <w:spacing w:val="-4"/>
        </w:rPr>
        <w:t xml:space="preserve"> </w:t>
      </w:r>
      <w:r>
        <w:t>presencia</w:t>
      </w:r>
      <w:r>
        <w:rPr>
          <w:spacing w:val="-4"/>
        </w:rPr>
        <w:t xml:space="preserve"> </w:t>
      </w:r>
      <w:r>
        <w:t>en</w:t>
      </w:r>
      <w:r>
        <w:rPr>
          <w:spacing w:val="-4"/>
        </w:rPr>
        <w:t xml:space="preserve"> </w:t>
      </w:r>
      <w:r>
        <w:t>WhatsApp</w:t>
      </w:r>
      <w:r>
        <w:rPr>
          <w:spacing w:val="-4"/>
        </w:rPr>
        <w:t xml:space="preserve"> </w:t>
      </w:r>
      <w:r>
        <w:t>Business</w:t>
      </w:r>
      <w:r>
        <w:rPr>
          <w:spacing w:val="-4"/>
        </w:rPr>
        <w:t xml:space="preserve"> </w:t>
      </w:r>
      <w:r>
        <w:t>API</w:t>
      </w:r>
      <w:r>
        <w:rPr>
          <w:spacing w:val="-4"/>
        </w:rPr>
        <w:t xml:space="preserve"> </w:t>
      </w:r>
      <w:r>
        <w:t>y</w:t>
      </w:r>
      <w:r>
        <w:rPr>
          <w:spacing w:val="-4"/>
        </w:rPr>
        <w:t xml:space="preserve"> </w:t>
      </w:r>
      <w:r>
        <w:t>capacidad</w:t>
      </w:r>
      <w:r>
        <w:rPr>
          <w:spacing w:val="-4"/>
        </w:rPr>
        <w:t xml:space="preserve"> </w:t>
      </w:r>
      <w:r>
        <w:t>multicanal. Está diseñada para escalar operaciones de soporte y posee funcionalidades de IA para redacción, resumen y respuestas.</w:t>
      </w:r>
    </w:p>
    <w:p w:rsidR="007257CF" w:rsidRDefault="00373A9B">
      <w:pPr>
        <w:pStyle w:val="Textoindependiente"/>
        <w:spacing w:before="200" w:line="360" w:lineRule="auto"/>
        <w:ind w:left="141" w:right="1005" w:firstLine="720"/>
        <w:jc w:val="both"/>
      </w:pPr>
      <w:r>
        <w:t>También se encuentra Twilio, dentro del grupo de platafor</w:t>
      </w:r>
      <w:r>
        <w:t>mas globales y altamente personalizables, pues funciona como infraestructura de comunicaciones,</w:t>
      </w:r>
      <w:r>
        <w:rPr>
          <w:spacing w:val="-4"/>
        </w:rPr>
        <w:t xml:space="preserve"> </w:t>
      </w:r>
      <w:r>
        <w:t>data y gestión omnicanal. Su propuesta</w:t>
      </w:r>
      <w:r>
        <w:rPr>
          <w:spacing w:val="-3"/>
        </w:rPr>
        <w:t xml:space="preserve"> </w:t>
      </w:r>
      <w:r>
        <w:t>es</w:t>
      </w:r>
      <w:r>
        <w:rPr>
          <w:spacing w:val="-3"/>
        </w:rPr>
        <w:t xml:space="preserve"> </w:t>
      </w:r>
      <w:r>
        <w:t>ideal</w:t>
      </w:r>
      <w:r>
        <w:rPr>
          <w:spacing w:val="-3"/>
        </w:rPr>
        <w:t xml:space="preserve"> </w:t>
      </w:r>
      <w:r>
        <w:t>para</w:t>
      </w:r>
      <w:r>
        <w:rPr>
          <w:spacing w:val="-3"/>
        </w:rPr>
        <w:t xml:space="preserve"> </w:t>
      </w:r>
      <w:r>
        <w:t>empresas</w:t>
      </w:r>
      <w:r>
        <w:rPr>
          <w:spacing w:val="-3"/>
        </w:rPr>
        <w:t xml:space="preserve"> </w:t>
      </w:r>
      <w:r>
        <w:t>con</w:t>
      </w:r>
      <w:r>
        <w:rPr>
          <w:spacing w:val="-3"/>
        </w:rPr>
        <w:t xml:space="preserve"> </w:t>
      </w:r>
      <w:r>
        <w:t>capacidades</w:t>
      </w:r>
      <w:r>
        <w:rPr>
          <w:spacing w:val="-3"/>
        </w:rPr>
        <w:t xml:space="preserve"> </w:t>
      </w:r>
      <w:r>
        <w:t>de</w:t>
      </w:r>
      <w:r>
        <w:rPr>
          <w:spacing w:val="-3"/>
        </w:rPr>
        <w:t xml:space="preserve"> </w:t>
      </w:r>
      <w:r>
        <w:t xml:space="preserve">desarrollo interno, teniendo una implementación robusta que requiere inversión </w:t>
      </w:r>
      <w:r>
        <w:t xml:space="preserve">técnica </w:t>
      </w:r>
      <w:r>
        <w:rPr>
          <w:spacing w:val="-2"/>
        </w:rPr>
        <w:t>significativa.</w:t>
      </w:r>
    </w:p>
    <w:p w:rsidR="007257CF" w:rsidRDefault="00373A9B">
      <w:pPr>
        <w:pStyle w:val="Textoindependiente"/>
        <w:spacing w:before="200" w:line="360" w:lineRule="auto"/>
        <w:ind w:left="141" w:right="1005" w:firstLine="720"/>
        <w:jc w:val="both"/>
      </w:pPr>
      <w:r>
        <w:t>Finalmente, Infobip se presenta como un líder global como plataforma de comunicaciones, con una oferta integral para grandes empresas en sectores como financiero, telecomunicaciones y retail. Su ventaja competitiva radica en su infra</w:t>
      </w:r>
      <w:r>
        <w:t>estructura, abarcando desde mensajería básica hasta autenticación y marketing.</w:t>
      </w:r>
    </w:p>
    <w:p w:rsidR="007257CF" w:rsidRDefault="00373A9B">
      <w:pPr>
        <w:pStyle w:val="Textoindependiente"/>
        <w:spacing w:before="200"/>
        <w:ind w:left="861"/>
        <w:jc w:val="both"/>
      </w:pPr>
      <w:r>
        <w:t xml:space="preserve">A continuación, se presenta las diferencias de EQUIS frente a su </w:t>
      </w:r>
      <w:r>
        <w:rPr>
          <w:spacing w:val="-2"/>
        </w:rPr>
        <w:t>competencia:</w:t>
      </w:r>
    </w:p>
    <w:p w:rsidR="007257CF" w:rsidRDefault="00373A9B">
      <w:pPr>
        <w:pStyle w:val="Prrafodelista"/>
        <w:numPr>
          <w:ilvl w:val="0"/>
          <w:numId w:val="16"/>
        </w:numPr>
        <w:tabs>
          <w:tab w:val="left" w:pos="1281"/>
        </w:tabs>
        <w:spacing w:before="139" w:line="360" w:lineRule="auto"/>
        <w:ind w:right="1008"/>
        <w:jc w:val="both"/>
        <w:rPr>
          <w:sz w:val="24"/>
        </w:rPr>
      </w:pPr>
      <w:r>
        <w:rPr>
          <w:sz w:val="24"/>
        </w:rPr>
        <w:t>Diseño conversacional centrado en la experiencia del usuario, no solo en</w:t>
      </w:r>
      <w:r>
        <w:rPr>
          <w:spacing w:val="-3"/>
          <w:sz w:val="24"/>
        </w:rPr>
        <w:t xml:space="preserve"> </w:t>
      </w:r>
      <w:r>
        <w:rPr>
          <w:sz w:val="24"/>
        </w:rPr>
        <w:t>la atención reactiva o en la venta.</w:t>
      </w:r>
    </w:p>
    <w:p w:rsidR="007257CF" w:rsidRDefault="00373A9B">
      <w:pPr>
        <w:pStyle w:val="Prrafodelista"/>
        <w:numPr>
          <w:ilvl w:val="0"/>
          <w:numId w:val="16"/>
        </w:numPr>
        <w:tabs>
          <w:tab w:val="left" w:pos="1281"/>
        </w:tabs>
        <w:spacing w:before="2" w:line="360" w:lineRule="auto"/>
        <w:ind w:right="1012"/>
        <w:jc w:val="both"/>
        <w:rPr>
          <w:sz w:val="24"/>
        </w:rPr>
      </w:pPr>
      <w:r>
        <w:rPr>
          <w:sz w:val="24"/>
        </w:rPr>
        <w:t>Servicios personalizados y consultivos, orientados a empresas consolidadas que buscan escalar sus operaciones y casos de uso.</w:t>
      </w:r>
    </w:p>
    <w:p w:rsidR="007257CF" w:rsidRDefault="00373A9B">
      <w:pPr>
        <w:pStyle w:val="Prrafodelista"/>
        <w:numPr>
          <w:ilvl w:val="0"/>
          <w:numId w:val="16"/>
        </w:numPr>
        <w:tabs>
          <w:tab w:val="left" w:pos="1281"/>
        </w:tabs>
        <w:spacing w:before="1" w:line="360" w:lineRule="auto"/>
        <w:ind w:right="1013"/>
        <w:jc w:val="both"/>
        <w:rPr>
          <w:sz w:val="24"/>
        </w:rPr>
      </w:pPr>
      <w:r>
        <w:rPr>
          <w:sz w:val="24"/>
        </w:rPr>
        <w:t xml:space="preserve">Funcionalidades para la gestión conversacional con IA, con posibilidad </w:t>
      </w:r>
      <w:r>
        <w:rPr>
          <w:sz w:val="24"/>
        </w:rPr>
        <w:t>de implementar automatizaciones y personalizaciones, más allá de flujos básicos de bots.</w:t>
      </w:r>
    </w:p>
    <w:p w:rsidR="007257CF" w:rsidRDefault="00373A9B">
      <w:pPr>
        <w:pStyle w:val="Prrafodelista"/>
        <w:numPr>
          <w:ilvl w:val="0"/>
          <w:numId w:val="16"/>
        </w:numPr>
        <w:tabs>
          <w:tab w:val="left" w:pos="1281"/>
        </w:tabs>
        <w:spacing w:before="2" w:line="360" w:lineRule="auto"/>
        <w:ind w:right="1010"/>
        <w:jc w:val="both"/>
        <w:rPr>
          <w:sz w:val="24"/>
        </w:rPr>
      </w:pPr>
      <w:r>
        <w:rPr>
          <w:sz w:val="24"/>
        </w:rPr>
        <w:t>Enfoque priorizado a industrias clave como la financiera y aseguradoras, automotriz, educación y retail.</w:t>
      </w:r>
    </w:p>
    <w:p w:rsidR="007257CF" w:rsidRDefault="00373A9B">
      <w:pPr>
        <w:pStyle w:val="Textoindependiente"/>
        <w:spacing w:before="200" w:line="360" w:lineRule="auto"/>
        <w:ind w:left="141" w:right="1007" w:firstLine="720"/>
        <w:jc w:val="both"/>
      </w:pPr>
      <w:r>
        <w:t>En síntesis, aunque el ecosistema competitivo presenta actores</w:t>
      </w:r>
      <w:r>
        <w:t xml:space="preserve"> muy sólidos, EQUIS</w:t>
      </w:r>
      <w:r>
        <w:rPr>
          <w:spacing w:val="75"/>
        </w:rPr>
        <w:t xml:space="preserve"> </w:t>
      </w:r>
      <w:r>
        <w:t>cuenta</w:t>
      </w:r>
      <w:r>
        <w:rPr>
          <w:spacing w:val="75"/>
        </w:rPr>
        <w:t xml:space="preserve"> </w:t>
      </w:r>
      <w:r>
        <w:t>con</w:t>
      </w:r>
      <w:r>
        <w:rPr>
          <w:spacing w:val="75"/>
        </w:rPr>
        <w:t xml:space="preserve"> </w:t>
      </w:r>
      <w:r>
        <w:t>ventajas</w:t>
      </w:r>
      <w:r>
        <w:rPr>
          <w:spacing w:val="60"/>
        </w:rPr>
        <w:t xml:space="preserve"> </w:t>
      </w:r>
      <w:r>
        <w:t>estratégicas</w:t>
      </w:r>
      <w:r>
        <w:rPr>
          <w:spacing w:val="60"/>
        </w:rPr>
        <w:t xml:space="preserve"> </w:t>
      </w:r>
      <w:r>
        <w:t>claras,</w:t>
      </w:r>
      <w:r>
        <w:rPr>
          <w:spacing w:val="60"/>
        </w:rPr>
        <w:t xml:space="preserve"> </w:t>
      </w:r>
      <w:r>
        <w:t>derivadas</w:t>
      </w:r>
      <w:r>
        <w:rPr>
          <w:spacing w:val="60"/>
        </w:rPr>
        <w:t xml:space="preserve"> </w:t>
      </w:r>
      <w:r>
        <w:t>de</w:t>
      </w:r>
      <w:r>
        <w:rPr>
          <w:spacing w:val="60"/>
        </w:rPr>
        <w:t xml:space="preserve"> </w:t>
      </w:r>
      <w:r>
        <w:t>su</w:t>
      </w:r>
      <w:r>
        <w:rPr>
          <w:spacing w:val="60"/>
        </w:rPr>
        <w:t xml:space="preserve"> </w:t>
      </w:r>
      <w:r>
        <w:t>foco</w:t>
      </w:r>
      <w:r>
        <w:rPr>
          <w:spacing w:val="60"/>
        </w:rPr>
        <w:t xml:space="preserve"> </w:t>
      </w:r>
      <w:r>
        <w:t>en</w:t>
      </w:r>
      <w:r>
        <w:rPr>
          <w:spacing w:val="60"/>
        </w:rPr>
        <w:t xml:space="preserve"> </w:t>
      </w:r>
      <w:r>
        <w:t>el</w:t>
      </w:r>
      <w:r>
        <w:rPr>
          <w:spacing w:val="60"/>
        </w:rPr>
        <w:t xml:space="preserve"> </w:t>
      </w:r>
      <w:r>
        <w:rPr>
          <w:spacing w:val="-2"/>
        </w:rPr>
        <w:t>diseño</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6"/>
        <w:jc w:val="both"/>
      </w:pPr>
      <w:proofErr w:type="gramStart"/>
      <w:r>
        <w:lastRenderedPageBreak/>
        <w:t>conversacional</w:t>
      </w:r>
      <w:proofErr w:type="gramEnd"/>
      <w:r>
        <w:t xml:space="preserve"> avanzado, la mejora</w:t>
      </w:r>
      <w:r>
        <w:rPr>
          <w:spacing w:val="-3"/>
        </w:rPr>
        <w:t xml:space="preserve"> </w:t>
      </w:r>
      <w:r>
        <w:t>continua</w:t>
      </w:r>
      <w:r>
        <w:rPr>
          <w:spacing w:val="-3"/>
        </w:rPr>
        <w:t xml:space="preserve"> </w:t>
      </w:r>
      <w:r>
        <w:t>de</w:t>
      </w:r>
      <w:r>
        <w:rPr>
          <w:spacing w:val="-3"/>
        </w:rPr>
        <w:t xml:space="preserve"> </w:t>
      </w:r>
      <w:r>
        <w:t>procesos</w:t>
      </w:r>
      <w:r>
        <w:rPr>
          <w:spacing w:val="-3"/>
        </w:rPr>
        <w:t xml:space="preserve"> </w:t>
      </w:r>
      <w:r>
        <w:t>y</w:t>
      </w:r>
      <w:r>
        <w:rPr>
          <w:spacing w:val="-3"/>
        </w:rPr>
        <w:t xml:space="preserve"> </w:t>
      </w:r>
      <w:r>
        <w:t>la</w:t>
      </w:r>
      <w:r>
        <w:rPr>
          <w:spacing w:val="-3"/>
        </w:rPr>
        <w:t xml:space="preserve"> </w:t>
      </w:r>
      <w:r>
        <w:t>orientación</w:t>
      </w:r>
      <w:r>
        <w:rPr>
          <w:spacing w:val="-3"/>
        </w:rPr>
        <w:t xml:space="preserve"> </w:t>
      </w:r>
      <w:r>
        <w:t>a</w:t>
      </w:r>
      <w:r>
        <w:rPr>
          <w:spacing w:val="-3"/>
        </w:rPr>
        <w:t xml:space="preserve"> </w:t>
      </w:r>
      <w:r>
        <w:t>empresas</w:t>
      </w:r>
      <w:r>
        <w:rPr>
          <w:spacing w:val="-3"/>
        </w:rPr>
        <w:t xml:space="preserve"> </w:t>
      </w:r>
      <w:r>
        <w:t>en etapa de consolidación y crecimiento sostenido. Este pos</w:t>
      </w:r>
      <w:r>
        <w:t>icionamiento representa una oportunidad para fortalecer su propuesta en mercados regionales y diferenciarse como socio estratégico.</w:t>
      </w:r>
    </w:p>
    <w:p w:rsidR="007257CF" w:rsidRDefault="007257CF">
      <w:pPr>
        <w:pStyle w:val="Textoindependiente"/>
        <w:spacing w:before="258"/>
      </w:pPr>
    </w:p>
    <w:p w:rsidR="007257CF" w:rsidRDefault="00373A9B">
      <w:pPr>
        <w:pStyle w:val="Ttulo2"/>
        <w:numPr>
          <w:ilvl w:val="2"/>
          <w:numId w:val="17"/>
        </w:numPr>
        <w:tabs>
          <w:tab w:val="left" w:pos="681"/>
        </w:tabs>
        <w:jc w:val="both"/>
      </w:pPr>
      <w:bookmarkStart w:id="41" w:name="2.1.3_Volumen_del_mercado_"/>
      <w:bookmarkStart w:id="42" w:name="h.xym0kgqxnb4v"/>
      <w:bookmarkEnd w:id="41"/>
      <w:bookmarkEnd w:id="42"/>
      <w:r>
        <w:t>Volumen</w:t>
      </w:r>
      <w:r>
        <w:rPr>
          <w:spacing w:val="-12"/>
        </w:rPr>
        <w:t xml:space="preserve"> </w:t>
      </w:r>
      <w:r>
        <w:t>del</w:t>
      </w:r>
      <w:r>
        <w:rPr>
          <w:spacing w:val="-11"/>
        </w:rPr>
        <w:t xml:space="preserve"> </w:t>
      </w:r>
      <w:r>
        <w:rPr>
          <w:spacing w:val="-2"/>
        </w:rPr>
        <w:t>mercado</w:t>
      </w:r>
    </w:p>
    <w:p w:rsidR="007257CF" w:rsidRDefault="00373A9B">
      <w:pPr>
        <w:pStyle w:val="Textoindependiente"/>
        <w:spacing w:before="138" w:line="360" w:lineRule="auto"/>
        <w:ind w:left="141" w:right="1005" w:firstLine="720"/>
        <w:jc w:val="both"/>
      </w:pPr>
      <w:r>
        <w:t>En los últimos</w:t>
      </w:r>
      <w:r>
        <w:rPr>
          <w:spacing w:val="-3"/>
        </w:rPr>
        <w:t xml:space="preserve"> </w:t>
      </w:r>
      <w:r>
        <w:t>años,</w:t>
      </w:r>
      <w:r>
        <w:rPr>
          <w:spacing w:val="-3"/>
        </w:rPr>
        <w:t xml:space="preserve"> </w:t>
      </w:r>
      <w:r>
        <w:t>la</w:t>
      </w:r>
      <w:r>
        <w:rPr>
          <w:spacing w:val="-3"/>
        </w:rPr>
        <w:t xml:space="preserve"> </w:t>
      </w:r>
      <w:r>
        <w:t>mensajería</w:t>
      </w:r>
      <w:r>
        <w:rPr>
          <w:spacing w:val="-3"/>
        </w:rPr>
        <w:t xml:space="preserve"> </w:t>
      </w:r>
      <w:r>
        <w:t>digital</w:t>
      </w:r>
      <w:r>
        <w:rPr>
          <w:spacing w:val="-3"/>
        </w:rPr>
        <w:t xml:space="preserve"> </w:t>
      </w:r>
      <w:r>
        <w:t>ha</w:t>
      </w:r>
      <w:r>
        <w:rPr>
          <w:spacing w:val="-3"/>
        </w:rPr>
        <w:t xml:space="preserve"> </w:t>
      </w:r>
      <w:r>
        <w:t>transformado</w:t>
      </w:r>
      <w:r>
        <w:rPr>
          <w:spacing w:val="-3"/>
        </w:rPr>
        <w:t xml:space="preserve"> </w:t>
      </w:r>
      <w:r>
        <w:t>radicalmente</w:t>
      </w:r>
      <w:r>
        <w:rPr>
          <w:spacing w:val="-3"/>
        </w:rPr>
        <w:t xml:space="preserve"> </w:t>
      </w:r>
      <w:r>
        <w:t>la</w:t>
      </w:r>
      <w:r>
        <w:rPr>
          <w:spacing w:val="-3"/>
        </w:rPr>
        <w:t xml:space="preserve"> </w:t>
      </w:r>
      <w:r>
        <w:t>forma en que las empresas in</w:t>
      </w:r>
      <w:r>
        <w:t>teractúan con sus clientes, siendo WhatsApp el que se ha consolidado como el principal canal de comunicación, con más de 490 millones de usuarios activos en la región (Statista, 2023). Sin embargo, no todos estos usuarios representan oportunidades</w:t>
      </w:r>
      <w:r>
        <w:rPr>
          <w:spacing w:val="-3"/>
        </w:rPr>
        <w:t xml:space="preserve"> </w:t>
      </w:r>
      <w:r>
        <w:t>de</w:t>
      </w:r>
      <w:r>
        <w:rPr>
          <w:spacing w:val="-3"/>
        </w:rPr>
        <w:t xml:space="preserve"> </w:t>
      </w:r>
      <w:r>
        <w:t>negoc</w:t>
      </w:r>
      <w:r>
        <w:t>io</w:t>
      </w:r>
      <w:r>
        <w:rPr>
          <w:spacing w:val="-3"/>
        </w:rPr>
        <w:t xml:space="preserve"> </w:t>
      </w:r>
      <w:r>
        <w:t>directo.</w:t>
      </w:r>
      <w:r>
        <w:rPr>
          <w:spacing w:val="-3"/>
        </w:rPr>
        <w:t xml:space="preserve"> </w:t>
      </w:r>
      <w:r>
        <w:t>Según</w:t>
      </w:r>
      <w:r>
        <w:rPr>
          <w:spacing w:val="-3"/>
        </w:rPr>
        <w:t xml:space="preserve"> </w:t>
      </w:r>
      <w:r>
        <w:t>Meta</w:t>
      </w:r>
      <w:r>
        <w:rPr>
          <w:spacing w:val="-3"/>
        </w:rPr>
        <w:t xml:space="preserve"> </w:t>
      </w:r>
      <w:r>
        <w:t>(2022),</w:t>
      </w:r>
      <w:r>
        <w:rPr>
          <w:spacing w:val="-3"/>
        </w:rPr>
        <w:t xml:space="preserve"> </w:t>
      </w:r>
      <w:r>
        <w:t>se</w:t>
      </w:r>
      <w:r>
        <w:rPr>
          <w:spacing w:val="-3"/>
        </w:rPr>
        <w:t xml:space="preserve"> </w:t>
      </w:r>
      <w:r>
        <w:t>estima</w:t>
      </w:r>
      <w:r>
        <w:rPr>
          <w:spacing w:val="-3"/>
        </w:rPr>
        <w:t xml:space="preserve"> </w:t>
      </w:r>
      <w:r>
        <w:t>que</w:t>
      </w:r>
      <w:r>
        <w:rPr>
          <w:spacing w:val="-3"/>
        </w:rPr>
        <w:t xml:space="preserve"> </w:t>
      </w:r>
      <w:r>
        <w:t>más</w:t>
      </w:r>
      <w:r>
        <w:rPr>
          <w:spacing w:val="-3"/>
        </w:rPr>
        <w:t xml:space="preserve"> </w:t>
      </w:r>
      <w:r>
        <w:t>de 50 millones de empresas a nivel mundial utilizan WhatsApp Business, mientras que</w:t>
      </w:r>
      <w:r>
        <w:rPr>
          <w:spacing w:val="-3"/>
        </w:rPr>
        <w:t xml:space="preserve"> </w:t>
      </w:r>
      <w:r>
        <w:t>en América</w:t>
      </w:r>
      <w:r>
        <w:rPr>
          <w:spacing w:val="-3"/>
        </w:rPr>
        <w:t xml:space="preserve"> </w:t>
      </w:r>
      <w:r>
        <w:t>Latina</w:t>
      </w:r>
      <w:r>
        <w:rPr>
          <w:spacing w:val="-3"/>
        </w:rPr>
        <w:t xml:space="preserve"> </w:t>
      </w:r>
      <w:r>
        <w:t>aproximadamente</w:t>
      </w:r>
      <w:r>
        <w:rPr>
          <w:spacing w:val="-3"/>
        </w:rPr>
        <w:t xml:space="preserve"> </w:t>
      </w:r>
      <w:r>
        <w:t>el</w:t>
      </w:r>
      <w:r>
        <w:rPr>
          <w:spacing w:val="-3"/>
        </w:rPr>
        <w:t xml:space="preserve"> </w:t>
      </w:r>
      <w:r>
        <w:t>15%</w:t>
      </w:r>
      <w:r>
        <w:rPr>
          <w:spacing w:val="-3"/>
        </w:rPr>
        <w:t xml:space="preserve"> </w:t>
      </w:r>
      <w:r>
        <w:t>de</w:t>
      </w:r>
      <w:r>
        <w:rPr>
          <w:spacing w:val="-3"/>
        </w:rPr>
        <w:t xml:space="preserve"> </w:t>
      </w:r>
      <w:r>
        <w:t>las</w:t>
      </w:r>
      <w:r>
        <w:rPr>
          <w:spacing w:val="-3"/>
        </w:rPr>
        <w:t xml:space="preserve"> </w:t>
      </w:r>
      <w:r>
        <w:t>pequeñas</w:t>
      </w:r>
      <w:r>
        <w:rPr>
          <w:spacing w:val="-3"/>
        </w:rPr>
        <w:t xml:space="preserve"> </w:t>
      </w:r>
      <w:r>
        <w:t>y</w:t>
      </w:r>
      <w:r>
        <w:rPr>
          <w:spacing w:val="-3"/>
        </w:rPr>
        <w:t xml:space="preserve"> </w:t>
      </w:r>
      <w:r>
        <w:t>medianas</w:t>
      </w:r>
      <w:r>
        <w:rPr>
          <w:spacing w:val="-3"/>
        </w:rPr>
        <w:t xml:space="preserve"> </w:t>
      </w:r>
      <w:r>
        <w:t>empresas</w:t>
      </w:r>
      <w:r>
        <w:rPr>
          <w:spacing w:val="-3"/>
        </w:rPr>
        <w:t xml:space="preserve"> </w:t>
      </w:r>
      <w:r>
        <w:t xml:space="preserve">adoptan este canal como principal herramienta para atención al cliente y marketing </w:t>
      </w:r>
      <w:r>
        <w:rPr>
          <w:spacing w:val="-2"/>
        </w:rPr>
        <w:t>conversacional.</w:t>
      </w:r>
    </w:p>
    <w:p w:rsidR="007257CF" w:rsidRDefault="00373A9B">
      <w:pPr>
        <w:pStyle w:val="Textoindependiente"/>
        <w:spacing w:before="200" w:line="360" w:lineRule="auto"/>
        <w:ind w:left="141" w:right="1008" w:firstLine="720"/>
        <w:jc w:val="both"/>
      </w:pPr>
      <w:r>
        <w:t>Si consideramos que en la región existen cerca de 30 millones de pymes (CAF, 2022), se puede</w:t>
      </w:r>
      <w:r>
        <w:rPr>
          <w:spacing w:val="-3"/>
        </w:rPr>
        <w:t xml:space="preserve"> </w:t>
      </w:r>
      <w:r>
        <w:t>inferir</w:t>
      </w:r>
      <w:r>
        <w:rPr>
          <w:spacing w:val="-3"/>
        </w:rPr>
        <w:t xml:space="preserve"> </w:t>
      </w:r>
      <w:r>
        <w:t>que</w:t>
      </w:r>
      <w:r>
        <w:rPr>
          <w:spacing w:val="-3"/>
        </w:rPr>
        <w:t xml:space="preserve"> </w:t>
      </w:r>
      <w:r>
        <w:t>alrededor</w:t>
      </w:r>
      <w:r>
        <w:rPr>
          <w:spacing w:val="-3"/>
        </w:rPr>
        <w:t xml:space="preserve"> </w:t>
      </w:r>
      <w:r>
        <w:t>de</w:t>
      </w:r>
      <w:r>
        <w:rPr>
          <w:spacing w:val="-3"/>
        </w:rPr>
        <w:t xml:space="preserve"> </w:t>
      </w:r>
      <w:r>
        <w:t>4,5</w:t>
      </w:r>
      <w:r>
        <w:rPr>
          <w:spacing w:val="-3"/>
        </w:rPr>
        <w:t xml:space="preserve"> </w:t>
      </w:r>
      <w:r>
        <w:t>millones</w:t>
      </w:r>
      <w:r>
        <w:rPr>
          <w:spacing w:val="-3"/>
        </w:rPr>
        <w:t xml:space="preserve"> </w:t>
      </w:r>
      <w:r>
        <w:t>de</w:t>
      </w:r>
      <w:r>
        <w:rPr>
          <w:spacing w:val="-3"/>
        </w:rPr>
        <w:t xml:space="preserve"> </w:t>
      </w:r>
      <w:r>
        <w:t>empresas</w:t>
      </w:r>
      <w:r>
        <w:rPr>
          <w:spacing w:val="-3"/>
        </w:rPr>
        <w:t xml:space="preserve"> </w:t>
      </w:r>
      <w:r>
        <w:t>utilizan</w:t>
      </w:r>
      <w:r>
        <w:rPr>
          <w:spacing w:val="-3"/>
        </w:rPr>
        <w:t xml:space="preserve"> </w:t>
      </w:r>
      <w:r>
        <w:t>Whats</w:t>
      </w:r>
      <w:r>
        <w:t>App</w:t>
      </w:r>
      <w:r>
        <w:rPr>
          <w:spacing w:val="-3"/>
        </w:rPr>
        <w:t xml:space="preserve"> </w:t>
      </w:r>
      <w:r>
        <w:t>de manera activa como parte de su estrategia comercial. Sin embargo, no todas estas empresas son candidatas inmediatas para soluciones SaaS, solo aquellas con mayor volumen</w:t>
      </w:r>
      <w:r>
        <w:rPr>
          <w:spacing w:val="-4"/>
        </w:rPr>
        <w:t xml:space="preserve"> </w:t>
      </w:r>
      <w:r>
        <w:t>de</w:t>
      </w:r>
      <w:r>
        <w:rPr>
          <w:spacing w:val="-4"/>
        </w:rPr>
        <w:t xml:space="preserve"> </w:t>
      </w:r>
      <w:r>
        <w:t>interacciones,</w:t>
      </w:r>
      <w:r>
        <w:rPr>
          <w:spacing w:val="-4"/>
        </w:rPr>
        <w:t xml:space="preserve"> </w:t>
      </w:r>
      <w:r>
        <w:t>procesos</w:t>
      </w:r>
      <w:r>
        <w:rPr>
          <w:spacing w:val="-4"/>
        </w:rPr>
        <w:t xml:space="preserve"> </w:t>
      </w:r>
      <w:r>
        <w:t>consolidados</w:t>
      </w:r>
      <w:r>
        <w:rPr>
          <w:spacing w:val="-4"/>
        </w:rPr>
        <w:t xml:space="preserve"> </w:t>
      </w:r>
      <w:r>
        <w:t>y</w:t>
      </w:r>
      <w:r>
        <w:rPr>
          <w:spacing w:val="-4"/>
        </w:rPr>
        <w:t xml:space="preserve"> </w:t>
      </w:r>
      <w:r>
        <w:t>capacidad</w:t>
      </w:r>
      <w:r>
        <w:rPr>
          <w:spacing w:val="-4"/>
        </w:rPr>
        <w:t xml:space="preserve"> </w:t>
      </w:r>
      <w:r>
        <w:t>de</w:t>
      </w:r>
      <w:r>
        <w:rPr>
          <w:spacing w:val="-4"/>
        </w:rPr>
        <w:t xml:space="preserve"> </w:t>
      </w:r>
      <w:r>
        <w:t>inversión</w:t>
      </w:r>
      <w:r>
        <w:rPr>
          <w:spacing w:val="-4"/>
        </w:rPr>
        <w:t xml:space="preserve"> </w:t>
      </w:r>
      <w:r>
        <w:t>se</w:t>
      </w:r>
      <w:r>
        <w:rPr>
          <w:spacing w:val="-4"/>
        </w:rPr>
        <w:t xml:space="preserve"> </w:t>
      </w:r>
      <w:r>
        <w:t xml:space="preserve">convierten </w:t>
      </w:r>
      <w:r>
        <w:t>en potenciales usuarias de plataformas como EQUIS. A partir de una estimación conservadora, se podría proyectar que entre un 10% y 20% de estas empresas representan el segmento prioritario para este tipo de servicios. Así, se obtendría un mercado potencial</w:t>
      </w:r>
      <w:r>
        <w:t xml:space="preserve"> aproximado de 675,000 empresas en toda América Latina.</w:t>
      </w:r>
    </w:p>
    <w:p w:rsidR="007257CF" w:rsidRDefault="00373A9B">
      <w:pPr>
        <w:pStyle w:val="Textoindependiente"/>
        <w:spacing w:before="200" w:line="360" w:lineRule="auto"/>
        <w:ind w:left="141" w:right="1008" w:firstLine="720"/>
        <w:jc w:val="both"/>
      </w:pPr>
      <w:r>
        <w:t>En términos financieros, el gasto</w:t>
      </w:r>
      <w:r>
        <w:rPr>
          <w:spacing w:val="-3"/>
        </w:rPr>
        <w:t xml:space="preserve"> </w:t>
      </w:r>
      <w:r>
        <w:t>anual</w:t>
      </w:r>
      <w:r>
        <w:rPr>
          <w:spacing w:val="-3"/>
        </w:rPr>
        <w:t xml:space="preserve"> </w:t>
      </w:r>
      <w:r>
        <w:t>que</w:t>
      </w:r>
      <w:r>
        <w:rPr>
          <w:spacing w:val="-3"/>
        </w:rPr>
        <w:t xml:space="preserve"> </w:t>
      </w:r>
      <w:r>
        <w:t>realizan</w:t>
      </w:r>
      <w:r>
        <w:rPr>
          <w:spacing w:val="-3"/>
        </w:rPr>
        <w:t xml:space="preserve"> </w:t>
      </w:r>
      <w:r>
        <w:t>las</w:t>
      </w:r>
      <w:r>
        <w:rPr>
          <w:spacing w:val="-3"/>
        </w:rPr>
        <w:t xml:space="preserve"> </w:t>
      </w:r>
      <w:r>
        <w:t>empresas</w:t>
      </w:r>
      <w:r>
        <w:rPr>
          <w:spacing w:val="-3"/>
        </w:rPr>
        <w:t xml:space="preserve"> </w:t>
      </w:r>
      <w:r>
        <w:t>en</w:t>
      </w:r>
      <w:r>
        <w:rPr>
          <w:spacing w:val="-3"/>
        </w:rPr>
        <w:t xml:space="preserve"> </w:t>
      </w:r>
      <w:r>
        <w:t>plataformas SaaS de mensajería y automatización varía ampliamente según el tamaño de la organización, el volumen de interacciones y el nivel de</w:t>
      </w:r>
      <w:r>
        <w:rPr>
          <w:spacing w:val="-3"/>
        </w:rPr>
        <w:t xml:space="preserve"> </w:t>
      </w:r>
      <w:r>
        <w:t>personalización</w:t>
      </w:r>
      <w:r>
        <w:rPr>
          <w:spacing w:val="-3"/>
        </w:rPr>
        <w:t xml:space="preserve"> </w:t>
      </w:r>
      <w:r>
        <w:t>requerido.</w:t>
      </w:r>
      <w:r>
        <w:rPr>
          <w:spacing w:val="-3"/>
        </w:rPr>
        <w:t xml:space="preserve"> </w:t>
      </w:r>
      <w:r>
        <w:t>Para soluciones orientadas a pequeñas empresas, este gasto puede situarse entre USD</w:t>
      </w:r>
      <w:r>
        <w:rPr>
          <w:spacing w:val="-3"/>
        </w:rPr>
        <w:t xml:space="preserve"> </w:t>
      </w:r>
      <w:r>
        <w:t>1</w:t>
      </w:r>
      <w:r>
        <w:t>50</w:t>
      </w:r>
      <w:r>
        <w:rPr>
          <w:spacing w:val="-3"/>
        </w:rPr>
        <w:t xml:space="preserve"> </w:t>
      </w:r>
      <w:r>
        <w:t>A USD 500, para empresas medianas y grandes que utilizan plataformas más avanzadas puede oscilar desde los USD 1,000 mensuales y alcanzar volúmenes de costos significativamente superiores. Tomando un valor promedio conservador de USD 6,000 anuales</w:t>
      </w:r>
      <w:r>
        <w:rPr>
          <w:spacing w:val="30"/>
        </w:rPr>
        <w:t xml:space="preserve"> </w:t>
      </w:r>
      <w:r>
        <w:t>por</w:t>
      </w:r>
      <w:r>
        <w:rPr>
          <w:spacing w:val="30"/>
        </w:rPr>
        <w:t xml:space="preserve"> </w:t>
      </w:r>
      <w:r>
        <w:t>c</w:t>
      </w:r>
      <w:r>
        <w:t>liente</w:t>
      </w:r>
      <w:r>
        <w:rPr>
          <w:spacing w:val="30"/>
        </w:rPr>
        <w:t xml:space="preserve"> </w:t>
      </w:r>
      <w:r>
        <w:t>(equivalente</w:t>
      </w:r>
      <w:r>
        <w:rPr>
          <w:spacing w:val="30"/>
        </w:rPr>
        <w:t xml:space="preserve"> </w:t>
      </w:r>
      <w:r>
        <w:t>a</w:t>
      </w:r>
      <w:r>
        <w:rPr>
          <w:spacing w:val="30"/>
        </w:rPr>
        <w:t xml:space="preserve"> </w:t>
      </w:r>
      <w:r>
        <w:t>USD</w:t>
      </w:r>
      <w:r>
        <w:rPr>
          <w:spacing w:val="30"/>
        </w:rPr>
        <w:t xml:space="preserve"> </w:t>
      </w:r>
      <w:r>
        <w:t>500</w:t>
      </w:r>
      <w:r>
        <w:rPr>
          <w:spacing w:val="30"/>
        </w:rPr>
        <w:t xml:space="preserve"> </w:t>
      </w:r>
      <w:r>
        <w:t>mensuales,</w:t>
      </w:r>
      <w:r>
        <w:rPr>
          <w:spacing w:val="30"/>
        </w:rPr>
        <w:t xml:space="preserve"> </w:t>
      </w:r>
      <w:r>
        <w:t>tomando</w:t>
      </w:r>
      <w:r>
        <w:rPr>
          <w:spacing w:val="15"/>
        </w:rPr>
        <w:t xml:space="preserve"> </w:t>
      </w:r>
      <w:r>
        <w:t>en</w:t>
      </w:r>
      <w:r>
        <w:rPr>
          <w:spacing w:val="15"/>
        </w:rPr>
        <w:t xml:space="preserve"> </w:t>
      </w:r>
      <w:r>
        <w:t>consideración</w:t>
      </w:r>
      <w:r>
        <w:rPr>
          <w:spacing w:val="15"/>
        </w:rPr>
        <w:t xml:space="preserve"> </w:t>
      </w:r>
      <w:r>
        <w:rPr>
          <w:spacing w:val="-5"/>
        </w:rPr>
        <w:t>los</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0"/>
        <w:jc w:val="both"/>
      </w:pPr>
      <w:proofErr w:type="gramStart"/>
      <w:r>
        <w:lastRenderedPageBreak/>
        <w:t>planes</w:t>
      </w:r>
      <w:proofErr w:type="gramEnd"/>
      <w:r>
        <w:t xml:space="preserve"> de</w:t>
      </w:r>
      <w:r>
        <w:rPr>
          <w:spacing w:val="-3"/>
        </w:rPr>
        <w:t xml:space="preserve"> </w:t>
      </w:r>
      <w:r>
        <w:t>EQUIS</w:t>
      </w:r>
      <w:r>
        <w:rPr>
          <w:spacing w:val="-3"/>
        </w:rPr>
        <w:t xml:space="preserve"> </w:t>
      </w:r>
      <w:r>
        <w:t>y</w:t>
      </w:r>
      <w:r>
        <w:rPr>
          <w:spacing w:val="-3"/>
        </w:rPr>
        <w:t xml:space="preserve"> </w:t>
      </w:r>
      <w:r>
        <w:t>competidores),</w:t>
      </w:r>
      <w:r>
        <w:rPr>
          <w:spacing w:val="-3"/>
        </w:rPr>
        <w:t xml:space="preserve"> </w:t>
      </w:r>
      <w:r>
        <w:t>se</w:t>
      </w:r>
      <w:r>
        <w:rPr>
          <w:spacing w:val="-3"/>
        </w:rPr>
        <w:t xml:space="preserve"> </w:t>
      </w:r>
      <w:r>
        <w:t>puede</w:t>
      </w:r>
      <w:r>
        <w:rPr>
          <w:spacing w:val="-3"/>
        </w:rPr>
        <w:t xml:space="preserve"> </w:t>
      </w:r>
      <w:r>
        <w:t>estimar</w:t>
      </w:r>
      <w:r>
        <w:rPr>
          <w:spacing w:val="-3"/>
        </w:rPr>
        <w:t xml:space="preserve"> </w:t>
      </w:r>
      <w:r>
        <w:t>que</w:t>
      </w:r>
      <w:r>
        <w:rPr>
          <w:spacing w:val="-3"/>
        </w:rPr>
        <w:t xml:space="preserve"> </w:t>
      </w:r>
      <w:r>
        <w:t>el</w:t>
      </w:r>
      <w:r>
        <w:rPr>
          <w:spacing w:val="-3"/>
        </w:rPr>
        <w:t xml:space="preserve"> </w:t>
      </w:r>
      <w:r>
        <w:t>volumen</w:t>
      </w:r>
      <w:r>
        <w:rPr>
          <w:spacing w:val="-3"/>
        </w:rPr>
        <w:t xml:space="preserve"> </w:t>
      </w:r>
      <w:r>
        <w:t>total</w:t>
      </w:r>
      <w:r>
        <w:rPr>
          <w:spacing w:val="-3"/>
        </w:rPr>
        <w:t xml:space="preserve"> </w:t>
      </w:r>
      <w:r>
        <w:t>de</w:t>
      </w:r>
      <w:r>
        <w:rPr>
          <w:spacing w:val="-3"/>
        </w:rPr>
        <w:t xml:space="preserve"> </w:t>
      </w:r>
      <w:r>
        <w:t>mercado</w:t>
      </w:r>
      <w:r>
        <w:rPr>
          <w:spacing w:val="-3"/>
        </w:rPr>
        <w:t xml:space="preserve"> </w:t>
      </w:r>
      <w:r>
        <w:t xml:space="preserve">en dinero asciende a aproximadamente a más de USD 4 billones anuales en América </w:t>
      </w:r>
      <w:r>
        <w:rPr>
          <w:spacing w:val="-2"/>
        </w:rPr>
        <w:t>Latina.</w:t>
      </w:r>
    </w:p>
    <w:p w:rsidR="007257CF" w:rsidRDefault="00373A9B">
      <w:pPr>
        <w:pStyle w:val="Textoindependiente"/>
        <w:spacing w:before="200" w:line="360" w:lineRule="auto"/>
        <w:ind w:left="141" w:right="1006" w:firstLine="720"/>
        <w:jc w:val="both"/>
      </w:pPr>
      <w:r>
        <w:t>El mercado potencial para soluciones SaaS conversacionales en</w:t>
      </w:r>
      <w:r>
        <w:rPr>
          <w:spacing w:val="-3"/>
        </w:rPr>
        <w:t xml:space="preserve"> </w:t>
      </w:r>
      <w:r>
        <w:t>América</w:t>
      </w:r>
      <w:r>
        <w:rPr>
          <w:spacing w:val="-3"/>
        </w:rPr>
        <w:t xml:space="preserve"> </w:t>
      </w:r>
      <w:r>
        <w:t>Latina no solo es amplio, sino que presenta un alto potencial de</w:t>
      </w:r>
      <w:r>
        <w:rPr>
          <w:spacing w:val="-2"/>
        </w:rPr>
        <w:t xml:space="preserve"> </w:t>
      </w:r>
      <w:r>
        <w:t>crecimiento,</w:t>
      </w:r>
      <w:r>
        <w:rPr>
          <w:spacing w:val="-2"/>
        </w:rPr>
        <w:t xml:space="preserve"> </w:t>
      </w:r>
      <w:r>
        <w:t>impulsado</w:t>
      </w:r>
      <w:r>
        <w:rPr>
          <w:spacing w:val="-2"/>
        </w:rPr>
        <w:t xml:space="preserve"> </w:t>
      </w:r>
      <w:r>
        <w:t>por</w:t>
      </w:r>
      <w:r>
        <w:rPr>
          <w:spacing w:val="-2"/>
        </w:rPr>
        <w:t xml:space="preserve"> </w:t>
      </w:r>
      <w:r>
        <w:t>el aumento en el uso de aplicaciones de mensajería y la creciente necesidad de las emp</w:t>
      </w:r>
      <w:r>
        <w:t xml:space="preserve">resas de ofrecer experiencias más personalizadas y automatizadas. Este escenario representa una oportunidad estratégica para EQUIS y así capturar participación de mercado, expandirse en segmentos especializados y consolidar su posición como socio clave en </w:t>
      </w:r>
      <w:r>
        <w:t>la transformación digital conversacional.</w:t>
      </w:r>
    </w:p>
    <w:p w:rsidR="007257CF" w:rsidRDefault="007257CF">
      <w:pPr>
        <w:pStyle w:val="Textoindependiente"/>
        <w:spacing w:before="258"/>
      </w:pPr>
    </w:p>
    <w:p w:rsidR="007257CF" w:rsidRDefault="00373A9B">
      <w:pPr>
        <w:pStyle w:val="Ttulo2"/>
        <w:numPr>
          <w:ilvl w:val="2"/>
          <w:numId w:val="17"/>
        </w:numPr>
        <w:tabs>
          <w:tab w:val="left" w:pos="681"/>
        </w:tabs>
      </w:pPr>
      <w:bookmarkStart w:id="43" w:name="2.1.4_Análisis_PESTEL_"/>
      <w:bookmarkStart w:id="44" w:name="h.90tmp9a4yyok"/>
      <w:bookmarkEnd w:id="43"/>
      <w:bookmarkEnd w:id="44"/>
      <w:r>
        <w:t xml:space="preserve">Análisis </w:t>
      </w:r>
      <w:r>
        <w:rPr>
          <w:spacing w:val="-2"/>
        </w:rPr>
        <w:t>PESTEL</w:t>
      </w:r>
    </w:p>
    <w:p w:rsidR="007257CF" w:rsidRDefault="007257CF">
      <w:pPr>
        <w:pStyle w:val="Textoindependiente"/>
        <w:spacing w:before="62"/>
        <w:rPr>
          <w:b/>
        </w:rPr>
      </w:pPr>
    </w:p>
    <w:p w:rsidR="007257CF" w:rsidRDefault="00373A9B">
      <w:pPr>
        <w:pStyle w:val="Textoindependiente"/>
        <w:spacing w:line="360" w:lineRule="auto"/>
        <w:ind w:left="141" w:right="1010" w:firstLine="720"/>
        <w:jc w:val="both"/>
      </w:pPr>
      <w:r>
        <w:t>Político: La creciente regulación sobre protección</w:t>
      </w:r>
      <w:r>
        <w:rPr>
          <w:spacing w:val="-4"/>
        </w:rPr>
        <w:t xml:space="preserve"> </w:t>
      </w:r>
      <w:r>
        <w:t>de</w:t>
      </w:r>
      <w:r>
        <w:rPr>
          <w:spacing w:val="-4"/>
        </w:rPr>
        <w:t xml:space="preserve"> </w:t>
      </w:r>
      <w:r>
        <w:t>datos</w:t>
      </w:r>
      <w:r>
        <w:rPr>
          <w:spacing w:val="-4"/>
        </w:rPr>
        <w:t xml:space="preserve"> </w:t>
      </w:r>
      <w:r>
        <w:t>y</w:t>
      </w:r>
      <w:r>
        <w:rPr>
          <w:spacing w:val="-4"/>
        </w:rPr>
        <w:t xml:space="preserve"> </w:t>
      </w:r>
      <w:r>
        <w:t>privacidad</w:t>
      </w:r>
      <w:r>
        <w:rPr>
          <w:spacing w:val="-4"/>
        </w:rPr>
        <w:t xml:space="preserve"> </w:t>
      </w:r>
      <w:r>
        <w:t xml:space="preserve">impacta directamente en plataformas que gestionan datos conversacionales. Estas regulaciones afectan aspectos fundamentales como la recolección, almacenamiento y tratamiento de la información, así como los derechos de los usuarios sobre sus propios datos, </w:t>
      </w:r>
      <w:r>
        <w:t>estableciendo obligaciones específicas para las empresas tecnológicas.</w:t>
      </w:r>
    </w:p>
    <w:p w:rsidR="007257CF" w:rsidRDefault="00373A9B">
      <w:pPr>
        <w:pStyle w:val="Textoindependiente"/>
        <w:spacing w:before="200" w:line="360" w:lineRule="auto"/>
        <w:ind w:left="141" w:right="1006" w:firstLine="720"/>
        <w:jc w:val="both"/>
      </w:pPr>
      <w:r>
        <w:t>Económico: El crecimiento sostenido del sector SaaS en América Latina y la digitalización acelerada post-pandemia han impulsado la inversión en soluciones conversacionales. Según CB Ins</w:t>
      </w:r>
      <w:r>
        <w:t>ights (2023), el mercado SaaS regional crece a tasas anuales superiores al 12%, lo que abre oportunidades para plataformas como EQUIS.</w:t>
      </w:r>
    </w:p>
    <w:p w:rsidR="007257CF" w:rsidRDefault="00373A9B">
      <w:pPr>
        <w:pStyle w:val="Textoindependiente"/>
        <w:spacing w:before="200" w:line="360" w:lineRule="auto"/>
        <w:ind w:left="141" w:right="1012" w:firstLine="720"/>
        <w:jc w:val="both"/>
      </w:pPr>
      <w:r>
        <w:t>Social:</w:t>
      </w:r>
      <w:r>
        <w:rPr>
          <w:spacing w:val="-4"/>
        </w:rPr>
        <w:t xml:space="preserve"> </w:t>
      </w:r>
      <w:r>
        <w:t>La</w:t>
      </w:r>
      <w:r>
        <w:rPr>
          <w:spacing w:val="-4"/>
        </w:rPr>
        <w:t xml:space="preserve"> </w:t>
      </w:r>
      <w:r>
        <w:t>preferencia</w:t>
      </w:r>
      <w:r>
        <w:rPr>
          <w:spacing w:val="-4"/>
        </w:rPr>
        <w:t xml:space="preserve"> </w:t>
      </w:r>
      <w:r>
        <w:t>de</w:t>
      </w:r>
      <w:r>
        <w:rPr>
          <w:spacing w:val="-4"/>
        </w:rPr>
        <w:t xml:space="preserve"> </w:t>
      </w:r>
      <w:r>
        <w:t>los</w:t>
      </w:r>
      <w:r>
        <w:rPr>
          <w:spacing w:val="-4"/>
        </w:rPr>
        <w:t xml:space="preserve"> </w:t>
      </w:r>
      <w:r>
        <w:t>usuarios</w:t>
      </w:r>
      <w:r>
        <w:rPr>
          <w:spacing w:val="-4"/>
        </w:rPr>
        <w:t xml:space="preserve"> </w:t>
      </w:r>
      <w:r>
        <w:t>por</w:t>
      </w:r>
      <w:r>
        <w:rPr>
          <w:spacing w:val="-4"/>
        </w:rPr>
        <w:t xml:space="preserve"> </w:t>
      </w:r>
      <w:r>
        <w:t>interacciones</w:t>
      </w:r>
      <w:r>
        <w:rPr>
          <w:spacing w:val="-4"/>
        </w:rPr>
        <w:t xml:space="preserve"> </w:t>
      </w:r>
      <w:r>
        <w:t>rápidas,</w:t>
      </w:r>
      <w:r>
        <w:rPr>
          <w:spacing w:val="-4"/>
        </w:rPr>
        <w:t xml:space="preserve"> </w:t>
      </w:r>
      <w:r>
        <w:t>personalizadas</w:t>
      </w:r>
      <w:r>
        <w:rPr>
          <w:spacing w:val="-4"/>
        </w:rPr>
        <w:t xml:space="preserve"> </w:t>
      </w:r>
      <w:r>
        <w:t>y autogestionables refuerza la demanda d</w:t>
      </w:r>
      <w:r>
        <w:t>e plataformas conversacionales. Además, la popularización de modelos digitales por suscripción responde a tendencias de parte de las organizaciones por servicios y plataformas online que se integren a</w:t>
      </w:r>
      <w:r>
        <w:rPr>
          <w:spacing w:val="-3"/>
        </w:rPr>
        <w:t xml:space="preserve"> </w:t>
      </w:r>
      <w:r>
        <w:t>sus</w:t>
      </w:r>
      <w:r>
        <w:rPr>
          <w:spacing w:val="-3"/>
        </w:rPr>
        <w:t xml:space="preserve"> </w:t>
      </w:r>
      <w:r>
        <w:t xml:space="preserve">ecosistemas </w:t>
      </w:r>
      <w:r>
        <w:rPr>
          <w:spacing w:val="-2"/>
        </w:rPr>
        <w:t>digitales.</w:t>
      </w:r>
    </w:p>
    <w:p w:rsidR="007257CF" w:rsidRDefault="00373A9B">
      <w:pPr>
        <w:pStyle w:val="Textoindependiente"/>
        <w:spacing w:before="200" w:line="360" w:lineRule="auto"/>
        <w:ind w:left="141" w:right="1011" w:firstLine="720"/>
        <w:jc w:val="both"/>
      </w:pPr>
      <w:r>
        <w:t>Tecnológico: El avance de la</w:t>
      </w:r>
      <w:r>
        <w:t xml:space="preserve"> inteligencia artificial y la analítica conversacional han transformado el mercado. La integración de audio, bots y funcionalidades colaborativas son</w:t>
      </w:r>
      <w:r>
        <w:rPr>
          <w:spacing w:val="-4"/>
        </w:rPr>
        <w:t xml:space="preserve"> </w:t>
      </w:r>
      <w:r>
        <w:t>claves</w:t>
      </w:r>
      <w:r>
        <w:rPr>
          <w:spacing w:val="-4"/>
        </w:rPr>
        <w:t xml:space="preserve"> </w:t>
      </w:r>
      <w:r>
        <w:t>para</w:t>
      </w:r>
      <w:r>
        <w:rPr>
          <w:spacing w:val="-4"/>
        </w:rPr>
        <w:t xml:space="preserve"> </w:t>
      </w:r>
      <w:r>
        <w:t>diferenciarse.</w:t>
      </w:r>
      <w:r>
        <w:rPr>
          <w:spacing w:val="-4"/>
        </w:rPr>
        <w:t xml:space="preserve"> </w:t>
      </w:r>
      <w:r>
        <w:t>EQUIS</w:t>
      </w:r>
      <w:r>
        <w:rPr>
          <w:spacing w:val="-4"/>
        </w:rPr>
        <w:t xml:space="preserve"> </w:t>
      </w:r>
      <w:r>
        <w:t>incorpora</w:t>
      </w:r>
      <w:r>
        <w:rPr>
          <w:spacing w:val="-4"/>
        </w:rPr>
        <w:t xml:space="preserve"> </w:t>
      </w:r>
      <w:r>
        <w:t>estas</w:t>
      </w:r>
      <w:r>
        <w:rPr>
          <w:spacing w:val="-4"/>
        </w:rPr>
        <w:t xml:space="preserve"> </w:t>
      </w:r>
      <w:r>
        <w:t>tendencias</w:t>
      </w:r>
      <w:r>
        <w:rPr>
          <w:spacing w:val="-4"/>
        </w:rPr>
        <w:t xml:space="preserve"> </w:t>
      </w:r>
      <w:r>
        <w:t>al</w:t>
      </w:r>
      <w:r>
        <w:rPr>
          <w:spacing w:val="-4"/>
        </w:rPr>
        <w:t xml:space="preserve"> </w:t>
      </w:r>
      <w:r>
        <w:t>ofrecer herramientas de chat, gestión omnic</w:t>
      </w:r>
      <w:r>
        <w:t xml:space="preserve">anal y reportería para empresas de diferentes </w:t>
      </w:r>
      <w:r>
        <w:rPr>
          <w:spacing w:val="-2"/>
        </w:rPr>
        <w:t>rubros.</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0" w:firstLine="720"/>
        <w:jc w:val="both"/>
      </w:pPr>
      <w:r>
        <w:lastRenderedPageBreak/>
        <w:t>Ecológico: Aunque el impacto ambiental directo</w:t>
      </w:r>
      <w:r>
        <w:rPr>
          <w:spacing w:val="-4"/>
        </w:rPr>
        <w:t xml:space="preserve"> </w:t>
      </w:r>
      <w:r>
        <w:t>de</w:t>
      </w:r>
      <w:r>
        <w:rPr>
          <w:spacing w:val="-4"/>
        </w:rPr>
        <w:t xml:space="preserve"> </w:t>
      </w:r>
      <w:r>
        <w:t>plataformas</w:t>
      </w:r>
      <w:r>
        <w:rPr>
          <w:spacing w:val="-4"/>
        </w:rPr>
        <w:t xml:space="preserve"> </w:t>
      </w:r>
      <w:r>
        <w:t>SaaS</w:t>
      </w:r>
      <w:r>
        <w:rPr>
          <w:spacing w:val="-4"/>
        </w:rPr>
        <w:t xml:space="preserve"> </w:t>
      </w:r>
      <w:r>
        <w:t>es</w:t>
      </w:r>
      <w:r>
        <w:rPr>
          <w:spacing w:val="-4"/>
        </w:rPr>
        <w:t xml:space="preserve"> </w:t>
      </w:r>
      <w:r>
        <w:t>bajo,</w:t>
      </w:r>
      <w:r>
        <w:rPr>
          <w:spacing w:val="-4"/>
        </w:rPr>
        <w:t xml:space="preserve"> </w:t>
      </w:r>
      <w:r>
        <w:t>el uso responsable de recursos digitales y la optimización del consumo energético en centros de datos se vue</w:t>
      </w:r>
      <w:r>
        <w:t>lven cada vez más relevantes en la percepción pública.</w:t>
      </w:r>
    </w:p>
    <w:p w:rsidR="007257CF" w:rsidRDefault="00373A9B">
      <w:pPr>
        <w:pStyle w:val="Textoindependiente"/>
        <w:spacing w:before="200" w:line="360" w:lineRule="auto"/>
        <w:ind w:left="141" w:right="1007" w:firstLine="720"/>
        <w:jc w:val="both"/>
      </w:pPr>
      <w:r>
        <w:t>Legal: Las leyes de comercio electrónico, protección al consumidor y cumplimiento fiscal impactan en la manera en que empresas del sector facturan y ofrecen sus servicios en distintos países.</w:t>
      </w:r>
    </w:p>
    <w:p w:rsidR="007257CF" w:rsidRDefault="007257CF">
      <w:pPr>
        <w:pStyle w:val="Textoindependiente"/>
      </w:pPr>
    </w:p>
    <w:p w:rsidR="007257CF" w:rsidRDefault="007257CF">
      <w:pPr>
        <w:pStyle w:val="Textoindependiente"/>
        <w:spacing w:before="182"/>
      </w:pPr>
    </w:p>
    <w:p w:rsidR="007257CF" w:rsidRDefault="00373A9B">
      <w:pPr>
        <w:pStyle w:val="Ttulo2"/>
        <w:numPr>
          <w:ilvl w:val="2"/>
          <w:numId w:val="17"/>
        </w:numPr>
        <w:tabs>
          <w:tab w:val="left" w:pos="681"/>
        </w:tabs>
        <w:spacing w:line="532" w:lineRule="auto"/>
        <w:ind w:left="141" w:right="5230" w:firstLine="0"/>
        <w:jc w:val="both"/>
      </w:pPr>
      <w:bookmarkStart w:id="45" w:name="2.1.5_Las_5_fuerzas_competitivas_de_Port"/>
      <w:bookmarkStart w:id="46" w:name="h.a3pfgjwdgk7g"/>
      <w:bookmarkEnd w:id="45"/>
      <w:bookmarkEnd w:id="46"/>
      <w:r>
        <w:t>Las</w:t>
      </w:r>
      <w:r>
        <w:rPr>
          <w:spacing w:val="-8"/>
        </w:rPr>
        <w:t xml:space="preserve"> </w:t>
      </w:r>
      <w:r>
        <w:t>5</w:t>
      </w:r>
      <w:r>
        <w:rPr>
          <w:spacing w:val="-8"/>
        </w:rPr>
        <w:t xml:space="preserve"> </w:t>
      </w:r>
      <w:r>
        <w:t>fuerzas</w:t>
      </w:r>
      <w:r>
        <w:rPr>
          <w:spacing w:val="-8"/>
        </w:rPr>
        <w:t xml:space="preserve"> </w:t>
      </w:r>
      <w:r>
        <w:t>competitivas</w:t>
      </w:r>
      <w:r>
        <w:rPr>
          <w:spacing w:val="-8"/>
        </w:rPr>
        <w:t xml:space="preserve"> </w:t>
      </w:r>
      <w:r>
        <w:t>de</w:t>
      </w:r>
      <w:r>
        <w:rPr>
          <w:spacing w:val="-8"/>
        </w:rPr>
        <w:t xml:space="preserve"> </w:t>
      </w:r>
      <w:r>
        <w:t>Porter Rivalidad entre competidores existentes</w:t>
      </w:r>
    </w:p>
    <w:p w:rsidR="007257CF" w:rsidRDefault="00373A9B">
      <w:pPr>
        <w:pStyle w:val="Textoindependiente"/>
        <w:spacing w:before="3" w:line="360" w:lineRule="auto"/>
        <w:ind w:left="141" w:right="1005" w:firstLine="720"/>
        <w:jc w:val="both"/>
      </w:pPr>
      <w:r>
        <w:t>La industria de plataformas de chat y</w:t>
      </w:r>
      <w:r>
        <w:rPr>
          <w:spacing w:val="-3"/>
        </w:rPr>
        <w:t xml:space="preserve"> </w:t>
      </w:r>
      <w:r>
        <w:t>soluciones</w:t>
      </w:r>
      <w:r>
        <w:rPr>
          <w:spacing w:val="-3"/>
        </w:rPr>
        <w:t xml:space="preserve"> </w:t>
      </w:r>
      <w:r>
        <w:t>conversacionales</w:t>
      </w:r>
      <w:r>
        <w:rPr>
          <w:spacing w:val="-3"/>
        </w:rPr>
        <w:t xml:space="preserve"> </w:t>
      </w:r>
      <w:r>
        <w:t>se</w:t>
      </w:r>
      <w:r>
        <w:rPr>
          <w:spacing w:val="-3"/>
        </w:rPr>
        <w:t xml:space="preserve"> </w:t>
      </w:r>
      <w:r>
        <w:t>caracteriza por un alto nivel de rivalidad, impulsado por un mercado en expansión y la relativa facilidad para escal</w:t>
      </w:r>
      <w:r>
        <w:t>ar productos SaaS. Empresas globales como Intercom, Zendesk, Twilio, Infobip</w:t>
      </w:r>
      <w:r>
        <w:rPr>
          <w:spacing w:val="-4"/>
        </w:rPr>
        <w:t xml:space="preserve"> </w:t>
      </w:r>
      <w:r>
        <w:t>y</w:t>
      </w:r>
      <w:r>
        <w:rPr>
          <w:spacing w:val="-4"/>
        </w:rPr>
        <w:t xml:space="preserve"> </w:t>
      </w:r>
      <w:r>
        <w:t>Freshworks</w:t>
      </w:r>
      <w:r>
        <w:rPr>
          <w:spacing w:val="-4"/>
        </w:rPr>
        <w:t xml:space="preserve"> </w:t>
      </w:r>
      <w:r>
        <w:t>compiten</w:t>
      </w:r>
      <w:r>
        <w:rPr>
          <w:spacing w:val="-4"/>
        </w:rPr>
        <w:t xml:space="preserve"> </w:t>
      </w:r>
      <w:r>
        <w:t>ofreciendo</w:t>
      </w:r>
      <w:r>
        <w:rPr>
          <w:spacing w:val="-4"/>
        </w:rPr>
        <w:t xml:space="preserve"> </w:t>
      </w:r>
      <w:r>
        <w:t>soluciones</w:t>
      </w:r>
      <w:r>
        <w:rPr>
          <w:spacing w:val="-4"/>
        </w:rPr>
        <w:t xml:space="preserve"> </w:t>
      </w:r>
      <w:r>
        <w:t>cada</w:t>
      </w:r>
      <w:r>
        <w:rPr>
          <w:spacing w:val="-4"/>
        </w:rPr>
        <w:t xml:space="preserve"> </w:t>
      </w:r>
      <w:r>
        <w:t>vez</w:t>
      </w:r>
      <w:r>
        <w:rPr>
          <w:spacing w:val="-4"/>
        </w:rPr>
        <w:t xml:space="preserve"> </w:t>
      </w:r>
      <w:r>
        <w:t>más</w:t>
      </w:r>
      <w:r>
        <w:rPr>
          <w:spacing w:val="-4"/>
        </w:rPr>
        <w:t xml:space="preserve"> </w:t>
      </w:r>
      <w:r>
        <w:t>completas</w:t>
      </w:r>
      <w:r>
        <w:rPr>
          <w:spacing w:val="-4"/>
        </w:rPr>
        <w:t xml:space="preserve"> </w:t>
      </w:r>
      <w:r>
        <w:t>y con integraciones avanzadas. A nivel regional, existen empresas como Chattigo, B2Chat, Botmaker y Treble.ai, que buscan</w:t>
      </w:r>
      <w:r>
        <w:rPr>
          <w:spacing w:val="-5"/>
        </w:rPr>
        <w:t xml:space="preserve"> </w:t>
      </w:r>
      <w:r>
        <w:t>capturar</w:t>
      </w:r>
      <w:r>
        <w:rPr>
          <w:spacing w:val="-5"/>
        </w:rPr>
        <w:t xml:space="preserve"> </w:t>
      </w:r>
      <w:r>
        <w:t>segmentos</w:t>
      </w:r>
      <w:r>
        <w:rPr>
          <w:spacing w:val="-5"/>
        </w:rPr>
        <w:t xml:space="preserve"> </w:t>
      </w:r>
      <w:r>
        <w:t>específicos</w:t>
      </w:r>
      <w:r>
        <w:rPr>
          <w:spacing w:val="-5"/>
        </w:rPr>
        <w:t xml:space="preserve"> </w:t>
      </w:r>
      <w:r>
        <w:t>del</w:t>
      </w:r>
      <w:r>
        <w:rPr>
          <w:spacing w:val="-5"/>
        </w:rPr>
        <w:t xml:space="preserve"> </w:t>
      </w:r>
      <w:r>
        <w:t>mercado, especialmente en América Latina.</w:t>
      </w:r>
    </w:p>
    <w:p w:rsidR="007257CF" w:rsidRDefault="00373A9B">
      <w:pPr>
        <w:pStyle w:val="Textoindependiente"/>
        <w:spacing w:before="200" w:line="360" w:lineRule="auto"/>
        <w:ind w:left="141" w:right="1006" w:firstLine="720"/>
        <w:jc w:val="both"/>
      </w:pPr>
      <w:r>
        <w:t>La presión competitiva se traduce en una constante innova</w:t>
      </w:r>
      <w:r>
        <w:t>ción tecnológica, campañas agresivas de marketing y esfuerzos por diferenciarse mediante</w:t>
      </w:r>
      <w:r>
        <w:rPr>
          <w:spacing w:val="-4"/>
        </w:rPr>
        <w:t xml:space="preserve"> </w:t>
      </w:r>
      <w:r>
        <w:t>la</w:t>
      </w:r>
      <w:r>
        <w:rPr>
          <w:spacing w:val="-4"/>
        </w:rPr>
        <w:t xml:space="preserve"> </w:t>
      </w:r>
      <w:r>
        <w:t>experiencia del cliente y personalización. Este entorno obliga a los jugadores como EQUIS a mantener una propuesta de valor clara y una ejecución impecable en el pr</w:t>
      </w:r>
      <w:r>
        <w:t>oducto y servicio ofrecido.</w:t>
      </w:r>
    </w:p>
    <w:p w:rsidR="007257CF" w:rsidRDefault="00373A9B">
      <w:pPr>
        <w:pStyle w:val="Ttulo2"/>
        <w:spacing w:before="200"/>
        <w:ind w:firstLine="0"/>
        <w:jc w:val="both"/>
      </w:pPr>
      <w:r>
        <w:t xml:space="preserve">Poder de negociación de los </w:t>
      </w:r>
      <w:r>
        <w:rPr>
          <w:spacing w:val="-2"/>
        </w:rPr>
        <w:t>clientes</w:t>
      </w:r>
    </w:p>
    <w:p w:rsidR="007257CF" w:rsidRDefault="007257CF">
      <w:pPr>
        <w:pStyle w:val="Textoindependiente"/>
        <w:spacing w:before="61"/>
        <w:rPr>
          <w:b/>
        </w:rPr>
      </w:pPr>
    </w:p>
    <w:p w:rsidR="007257CF" w:rsidRDefault="00373A9B">
      <w:pPr>
        <w:pStyle w:val="Textoindependiente"/>
        <w:spacing w:before="1" w:line="360" w:lineRule="auto"/>
        <w:ind w:left="141" w:right="1011" w:firstLine="720"/>
        <w:jc w:val="both"/>
      </w:pPr>
      <w:r>
        <w:t>El poder de los clientes en esta industria es elevado. Esto se debe a la gran variedad de opciones disponibles, las bajas barreras de cambiarse a otro proveedor</w:t>
      </w:r>
      <w:r>
        <w:rPr>
          <w:spacing w:val="-3"/>
        </w:rPr>
        <w:t xml:space="preserve"> </w:t>
      </w:r>
      <w:r>
        <w:t>y</w:t>
      </w:r>
      <w:r>
        <w:rPr>
          <w:spacing w:val="-3"/>
        </w:rPr>
        <w:t xml:space="preserve"> </w:t>
      </w:r>
      <w:r>
        <w:t>la naturaleza de</w:t>
      </w:r>
      <w:r>
        <w:rPr>
          <w:spacing w:val="-4"/>
        </w:rPr>
        <w:t xml:space="preserve"> </w:t>
      </w:r>
      <w:r>
        <w:t>pago</w:t>
      </w:r>
      <w:r>
        <w:rPr>
          <w:spacing w:val="-4"/>
        </w:rPr>
        <w:t xml:space="preserve"> </w:t>
      </w:r>
      <w:r>
        <w:t>recur</w:t>
      </w:r>
      <w:r>
        <w:t>rente</w:t>
      </w:r>
      <w:r>
        <w:rPr>
          <w:spacing w:val="-4"/>
        </w:rPr>
        <w:t xml:space="preserve"> </w:t>
      </w:r>
      <w:r>
        <w:t>mensual</w:t>
      </w:r>
      <w:r>
        <w:rPr>
          <w:spacing w:val="-4"/>
        </w:rPr>
        <w:t xml:space="preserve"> </w:t>
      </w:r>
      <w:r>
        <w:t>o</w:t>
      </w:r>
      <w:r>
        <w:rPr>
          <w:spacing w:val="-4"/>
        </w:rPr>
        <w:t xml:space="preserve"> </w:t>
      </w:r>
      <w:r>
        <w:t>anual.</w:t>
      </w:r>
      <w:r>
        <w:rPr>
          <w:spacing w:val="-4"/>
        </w:rPr>
        <w:t xml:space="preserve"> </w:t>
      </w:r>
      <w:r>
        <w:t>Los</w:t>
      </w:r>
      <w:r>
        <w:rPr>
          <w:spacing w:val="-4"/>
        </w:rPr>
        <w:t xml:space="preserve"> </w:t>
      </w:r>
      <w:r>
        <w:t>clientes,</w:t>
      </w:r>
      <w:r>
        <w:rPr>
          <w:spacing w:val="-4"/>
        </w:rPr>
        <w:t xml:space="preserve"> </w:t>
      </w:r>
      <w:r>
        <w:t>especialmente</w:t>
      </w:r>
      <w:r>
        <w:rPr>
          <w:spacing w:val="-4"/>
        </w:rPr>
        <w:t xml:space="preserve"> </w:t>
      </w:r>
      <w:r>
        <w:t>las</w:t>
      </w:r>
      <w:r>
        <w:rPr>
          <w:spacing w:val="-4"/>
        </w:rPr>
        <w:t xml:space="preserve"> </w:t>
      </w:r>
      <w:r>
        <w:t>empresas consolidadas, demandan soluciones flexibles, escalables y seguras, con atención personalizada y soporte 24/7.</w:t>
      </w:r>
    </w:p>
    <w:p w:rsidR="007257CF" w:rsidRDefault="00373A9B">
      <w:pPr>
        <w:pStyle w:val="Textoindependiente"/>
        <w:spacing w:before="200" w:line="360" w:lineRule="auto"/>
        <w:ind w:left="141" w:right="1010" w:firstLine="720"/>
        <w:jc w:val="both"/>
      </w:pPr>
      <w:r>
        <w:t>Asimismo, la creciente transparencia en los precios y funcionalidades fortalece</w:t>
      </w:r>
      <w:r>
        <w:rPr>
          <w:spacing w:val="40"/>
        </w:rPr>
        <w:t xml:space="preserve"> </w:t>
      </w:r>
      <w:r>
        <w:t>el</w:t>
      </w:r>
      <w:r>
        <w:rPr>
          <w:spacing w:val="75"/>
        </w:rPr>
        <w:t xml:space="preserve"> </w:t>
      </w:r>
      <w:r>
        <w:t>poder</w:t>
      </w:r>
      <w:r>
        <w:rPr>
          <w:spacing w:val="75"/>
        </w:rPr>
        <w:t xml:space="preserve"> </w:t>
      </w:r>
      <w:r>
        <w:t>de</w:t>
      </w:r>
      <w:r>
        <w:rPr>
          <w:spacing w:val="75"/>
        </w:rPr>
        <w:t xml:space="preserve"> </w:t>
      </w:r>
      <w:r>
        <w:t>negociación</w:t>
      </w:r>
      <w:r>
        <w:rPr>
          <w:spacing w:val="75"/>
        </w:rPr>
        <w:t xml:space="preserve"> </w:t>
      </w:r>
      <w:r>
        <w:t>de</w:t>
      </w:r>
      <w:r>
        <w:rPr>
          <w:spacing w:val="75"/>
        </w:rPr>
        <w:t xml:space="preserve"> </w:t>
      </w:r>
      <w:r>
        <w:t>los</w:t>
      </w:r>
      <w:r>
        <w:rPr>
          <w:spacing w:val="75"/>
        </w:rPr>
        <w:t xml:space="preserve"> </w:t>
      </w:r>
      <w:r>
        <w:t>clientes.</w:t>
      </w:r>
      <w:r>
        <w:rPr>
          <w:spacing w:val="75"/>
        </w:rPr>
        <w:t xml:space="preserve"> </w:t>
      </w:r>
      <w:r>
        <w:t>Como</w:t>
      </w:r>
      <w:r>
        <w:rPr>
          <w:spacing w:val="75"/>
        </w:rPr>
        <w:t xml:space="preserve"> </w:t>
      </w:r>
      <w:r>
        <w:t>consecuencia,</w:t>
      </w:r>
      <w:r>
        <w:rPr>
          <w:spacing w:val="75"/>
        </w:rPr>
        <w:t xml:space="preserve"> </w:t>
      </w:r>
      <w:r>
        <w:t>se</w:t>
      </w:r>
      <w:r>
        <w:rPr>
          <w:spacing w:val="60"/>
        </w:rPr>
        <w:t xml:space="preserve"> </w:t>
      </w:r>
      <w:r>
        <w:t>debe</w:t>
      </w:r>
      <w:r>
        <w:rPr>
          <w:spacing w:val="60"/>
        </w:rPr>
        <w:t xml:space="preserve"> </w:t>
      </w:r>
      <w:r>
        <w:t>invertir</w:t>
      </w:r>
      <w:r>
        <w:rPr>
          <w:spacing w:val="60"/>
        </w:rPr>
        <w:t xml:space="preserve"> </w:t>
      </w:r>
      <w:r>
        <w:rPr>
          <w:spacing w:val="-5"/>
        </w:rPr>
        <w:t>en</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7"/>
        <w:jc w:val="both"/>
      </w:pPr>
      <w:proofErr w:type="gramStart"/>
      <w:r>
        <w:lastRenderedPageBreak/>
        <w:t>diferenciación</w:t>
      </w:r>
      <w:proofErr w:type="gramEnd"/>
      <w:r>
        <w:t xml:space="preserve"> por servicio, generación de valor y retención activa a través de</w:t>
      </w:r>
      <w:r>
        <w:rPr>
          <w:spacing w:val="40"/>
        </w:rPr>
        <w:t xml:space="preserve"> </w:t>
      </w:r>
      <w:r>
        <w:t>estrategias postventa.</w:t>
      </w:r>
    </w:p>
    <w:p w:rsidR="007257CF" w:rsidRDefault="00373A9B">
      <w:pPr>
        <w:pStyle w:val="Ttulo2"/>
        <w:spacing w:before="200"/>
        <w:ind w:firstLine="0"/>
        <w:jc w:val="both"/>
      </w:pPr>
      <w:r>
        <w:t xml:space="preserve">Poder de negociación de los </w:t>
      </w:r>
      <w:r>
        <w:rPr>
          <w:spacing w:val="-2"/>
        </w:rPr>
        <w:t>proveedores</w:t>
      </w:r>
    </w:p>
    <w:p w:rsidR="007257CF" w:rsidRDefault="007257CF">
      <w:pPr>
        <w:pStyle w:val="Textoindependiente"/>
        <w:spacing w:before="62"/>
        <w:rPr>
          <w:b/>
        </w:rPr>
      </w:pPr>
    </w:p>
    <w:p w:rsidR="007257CF" w:rsidRDefault="00373A9B">
      <w:pPr>
        <w:pStyle w:val="Textoindependiente"/>
        <w:spacing w:line="360" w:lineRule="auto"/>
        <w:ind w:left="141" w:right="1008" w:firstLine="720"/>
        <w:jc w:val="both"/>
      </w:pPr>
      <w:r>
        <w:t>En el caso de SaaS conversacional, el poder de los proveedores (infraestructura cloud, APIs de mensajería, procesadores de pago, servicios de IA como Open AI) es moderado a alto, dependiendo del nivel de especialización y dependencia técnica. Proveedores c</w:t>
      </w:r>
      <w:r>
        <w:t>omo AWS, Google Cloud y Meta (para APIs de WhatsApp, Facebook Messenger e Instagram) son fundamentales para operar, lo que puede incrementar</w:t>
      </w:r>
      <w:r>
        <w:rPr>
          <w:spacing w:val="40"/>
        </w:rPr>
        <w:t xml:space="preserve"> </w:t>
      </w:r>
      <w:r>
        <w:t>costos y reducir el margen de maniobra en negociaciones. Por tanto, EQUIS y competidores deben diversificar sus int</w:t>
      </w:r>
      <w:r>
        <w:t>egraciones y optimizar acuerdos estratégicos</w:t>
      </w:r>
      <w:r>
        <w:rPr>
          <w:spacing w:val="40"/>
        </w:rPr>
        <w:t xml:space="preserve"> </w:t>
      </w:r>
      <w:r>
        <w:t>para mitigar la dependencia crítica y proteger su estructura de costos.</w:t>
      </w:r>
    </w:p>
    <w:p w:rsidR="007257CF" w:rsidRDefault="00373A9B">
      <w:pPr>
        <w:pStyle w:val="Ttulo2"/>
        <w:spacing w:before="200"/>
        <w:ind w:firstLine="0"/>
        <w:jc w:val="both"/>
      </w:pPr>
      <w:r>
        <w:t xml:space="preserve">Amenaza de nuevos </w:t>
      </w:r>
      <w:r>
        <w:rPr>
          <w:spacing w:val="-2"/>
        </w:rPr>
        <w:t>entrantes</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La amenaza de nuevos entrantes es moderada, debido</w:t>
      </w:r>
      <w:r>
        <w:rPr>
          <w:spacing w:val="-3"/>
        </w:rPr>
        <w:t xml:space="preserve"> </w:t>
      </w:r>
      <w:r>
        <w:t>a</w:t>
      </w:r>
      <w:r>
        <w:rPr>
          <w:spacing w:val="-3"/>
        </w:rPr>
        <w:t xml:space="preserve"> </w:t>
      </w:r>
      <w:r>
        <w:t>que</w:t>
      </w:r>
      <w:r>
        <w:rPr>
          <w:spacing w:val="-3"/>
        </w:rPr>
        <w:t xml:space="preserve"> </w:t>
      </w:r>
      <w:r>
        <w:t>la</w:t>
      </w:r>
      <w:r>
        <w:rPr>
          <w:spacing w:val="-3"/>
        </w:rPr>
        <w:t xml:space="preserve"> </w:t>
      </w:r>
      <w:r>
        <w:t>tecnología</w:t>
      </w:r>
      <w:r>
        <w:rPr>
          <w:spacing w:val="-3"/>
        </w:rPr>
        <w:t xml:space="preserve"> </w:t>
      </w:r>
      <w:r>
        <w:t>básica de chat y bots puede desarrollar</w:t>
      </w:r>
      <w:r>
        <w:t>se relativamente rápido. Sin embargo, para</w:t>
      </w:r>
      <w:r>
        <w:rPr>
          <w:spacing w:val="-3"/>
        </w:rPr>
        <w:t xml:space="preserve"> </w:t>
      </w:r>
      <w:r>
        <w:t>competir</w:t>
      </w:r>
      <w:r>
        <w:rPr>
          <w:spacing w:val="-3"/>
        </w:rPr>
        <w:t xml:space="preserve"> </w:t>
      </w:r>
      <w:r>
        <w:t>de manera efectiva se requieren inversiones significativas en:</w:t>
      </w:r>
    </w:p>
    <w:p w:rsidR="007257CF" w:rsidRDefault="00373A9B">
      <w:pPr>
        <w:pStyle w:val="Prrafodelista"/>
        <w:numPr>
          <w:ilvl w:val="0"/>
          <w:numId w:val="15"/>
        </w:numPr>
        <w:tabs>
          <w:tab w:val="left" w:pos="1415"/>
        </w:tabs>
        <w:spacing w:before="201"/>
        <w:ind w:left="1415" w:hanging="359"/>
        <w:jc w:val="both"/>
        <w:rPr>
          <w:sz w:val="24"/>
        </w:rPr>
      </w:pPr>
      <w:r>
        <w:rPr>
          <w:sz w:val="24"/>
        </w:rPr>
        <w:t xml:space="preserve">Infraestructura escalable y </w:t>
      </w:r>
      <w:r>
        <w:rPr>
          <w:spacing w:val="-2"/>
          <w:sz w:val="24"/>
        </w:rPr>
        <w:t>segura.</w:t>
      </w:r>
    </w:p>
    <w:p w:rsidR="007257CF" w:rsidRDefault="00373A9B">
      <w:pPr>
        <w:pStyle w:val="Prrafodelista"/>
        <w:numPr>
          <w:ilvl w:val="0"/>
          <w:numId w:val="15"/>
        </w:numPr>
        <w:tabs>
          <w:tab w:val="left" w:pos="1415"/>
        </w:tabs>
        <w:spacing w:before="140"/>
        <w:ind w:left="1415" w:hanging="359"/>
        <w:jc w:val="both"/>
        <w:rPr>
          <w:sz w:val="24"/>
        </w:rPr>
      </w:pPr>
      <w:r>
        <w:rPr>
          <w:sz w:val="24"/>
        </w:rPr>
        <w:t xml:space="preserve">Integraciones con múltiples plataformas y </w:t>
      </w:r>
      <w:r>
        <w:rPr>
          <w:spacing w:val="-2"/>
          <w:sz w:val="24"/>
        </w:rPr>
        <w:t>CRMs.</w:t>
      </w:r>
    </w:p>
    <w:p w:rsidR="007257CF" w:rsidRDefault="00373A9B">
      <w:pPr>
        <w:pStyle w:val="Prrafodelista"/>
        <w:numPr>
          <w:ilvl w:val="0"/>
          <w:numId w:val="15"/>
        </w:numPr>
        <w:tabs>
          <w:tab w:val="left" w:pos="1415"/>
        </w:tabs>
        <w:spacing w:before="139"/>
        <w:ind w:left="1415" w:hanging="359"/>
        <w:jc w:val="both"/>
        <w:rPr>
          <w:sz w:val="24"/>
        </w:rPr>
      </w:pPr>
      <w:r>
        <w:rPr>
          <w:sz w:val="24"/>
        </w:rPr>
        <w:t xml:space="preserve">Soporte técnico y equipo </w:t>
      </w:r>
      <w:r>
        <w:rPr>
          <w:spacing w:val="-2"/>
          <w:sz w:val="24"/>
        </w:rPr>
        <w:t>especializado.</w:t>
      </w:r>
    </w:p>
    <w:p w:rsidR="007257CF" w:rsidRDefault="00373A9B">
      <w:pPr>
        <w:pStyle w:val="Prrafodelista"/>
        <w:numPr>
          <w:ilvl w:val="0"/>
          <w:numId w:val="15"/>
        </w:numPr>
        <w:tabs>
          <w:tab w:val="left" w:pos="1415"/>
        </w:tabs>
        <w:spacing w:before="140"/>
        <w:ind w:left="1415" w:hanging="359"/>
        <w:jc w:val="both"/>
        <w:rPr>
          <w:sz w:val="24"/>
        </w:rPr>
      </w:pPr>
      <w:r>
        <w:rPr>
          <w:sz w:val="24"/>
        </w:rPr>
        <w:t>Marca consolidada</w:t>
      </w:r>
      <w:r>
        <w:rPr>
          <w:sz w:val="24"/>
        </w:rPr>
        <w:t xml:space="preserve"> y </w:t>
      </w:r>
      <w:r>
        <w:rPr>
          <w:spacing w:val="-2"/>
          <w:sz w:val="24"/>
        </w:rPr>
        <w:t>reputación.</w:t>
      </w:r>
    </w:p>
    <w:p w:rsidR="007257CF" w:rsidRDefault="007257CF">
      <w:pPr>
        <w:pStyle w:val="Textoindependiente"/>
        <w:spacing w:before="62"/>
      </w:pPr>
    </w:p>
    <w:p w:rsidR="007257CF" w:rsidRDefault="00373A9B">
      <w:pPr>
        <w:pStyle w:val="Textoindependiente"/>
        <w:spacing w:line="360" w:lineRule="auto"/>
        <w:ind w:left="141" w:right="1008" w:firstLine="720"/>
        <w:jc w:val="both"/>
      </w:pPr>
      <w:r>
        <w:t>Si bien pueden</w:t>
      </w:r>
      <w:r>
        <w:rPr>
          <w:spacing w:val="-4"/>
        </w:rPr>
        <w:t xml:space="preserve"> </w:t>
      </w:r>
      <w:r>
        <w:t>surgir</w:t>
      </w:r>
      <w:r>
        <w:rPr>
          <w:spacing w:val="-4"/>
        </w:rPr>
        <w:t xml:space="preserve"> </w:t>
      </w:r>
      <w:r>
        <w:t>nuevos</w:t>
      </w:r>
      <w:r>
        <w:rPr>
          <w:spacing w:val="-4"/>
        </w:rPr>
        <w:t xml:space="preserve"> </w:t>
      </w:r>
      <w:r>
        <w:t>actores,</w:t>
      </w:r>
      <w:r>
        <w:rPr>
          <w:spacing w:val="-4"/>
        </w:rPr>
        <w:t xml:space="preserve"> </w:t>
      </w:r>
      <w:r>
        <w:t>pocos</w:t>
      </w:r>
      <w:r>
        <w:rPr>
          <w:spacing w:val="-4"/>
        </w:rPr>
        <w:t xml:space="preserve"> </w:t>
      </w:r>
      <w:r>
        <w:t>logran</w:t>
      </w:r>
      <w:r>
        <w:rPr>
          <w:spacing w:val="-4"/>
        </w:rPr>
        <w:t xml:space="preserve"> </w:t>
      </w:r>
      <w:r>
        <w:t>posicionarse</w:t>
      </w:r>
      <w:r>
        <w:rPr>
          <w:spacing w:val="-4"/>
        </w:rPr>
        <w:t xml:space="preserve"> </w:t>
      </w:r>
      <w:r>
        <w:t>sosteniblemente en segmentos de clientes medianos y grandes, donde se requiere confianza, procesos normativos y robustez tecnológica y operativa.</w:t>
      </w:r>
    </w:p>
    <w:p w:rsidR="007257CF" w:rsidRDefault="00373A9B">
      <w:pPr>
        <w:pStyle w:val="Ttulo2"/>
        <w:spacing w:before="200"/>
        <w:ind w:firstLine="0"/>
        <w:jc w:val="both"/>
      </w:pPr>
      <w:r>
        <w:t>Amenaza</w:t>
      </w:r>
      <w:r>
        <w:rPr>
          <w:spacing w:val="-2"/>
        </w:rPr>
        <w:t xml:space="preserve"> </w:t>
      </w:r>
      <w:r>
        <w:t>de</w:t>
      </w:r>
      <w:r>
        <w:rPr>
          <w:spacing w:val="-2"/>
        </w:rPr>
        <w:t xml:space="preserve"> </w:t>
      </w:r>
      <w:r>
        <w:t>productos</w:t>
      </w:r>
      <w:r>
        <w:rPr>
          <w:spacing w:val="-1"/>
        </w:rPr>
        <w:t xml:space="preserve"> </w:t>
      </w:r>
      <w:r>
        <w:rPr>
          <w:spacing w:val="-2"/>
        </w:rPr>
        <w:t>sustitutos</w:t>
      </w:r>
    </w:p>
    <w:p w:rsidR="007257CF" w:rsidRDefault="007257CF">
      <w:pPr>
        <w:pStyle w:val="Textoindependiente"/>
        <w:spacing w:before="62"/>
        <w:rPr>
          <w:b/>
        </w:rPr>
      </w:pPr>
    </w:p>
    <w:p w:rsidR="007257CF" w:rsidRDefault="00373A9B">
      <w:pPr>
        <w:pStyle w:val="Textoindependiente"/>
        <w:spacing w:line="360" w:lineRule="auto"/>
        <w:ind w:left="141" w:right="1007" w:firstLine="720"/>
        <w:jc w:val="both"/>
      </w:pPr>
      <w:r>
        <w:t>La amenaza de sustitutos es baja, especialmente con la rápida evolución de herramientas nativas y plataformas</w:t>
      </w:r>
      <w:r>
        <w:rPr>
          <w:spacing w:val="-3"/>
        </w:rPr>
        <w:t xml:space="preserve"> </w:t>
      </w:r>
      <w:r>
        <w:t>sociales.</w:t>
      </w:r>
      <w:r>
        <w:rPr>
          <w:spacing w:val="-3"/>
        </w:rPr>
        <w:t xml:space="preserve"> </w:t>
      </w:r>
      <w:r>
        <w:t>Por</w:t>
      </w:r>
      <w:r>
        <w:rPr>
          <w:spacing w:val="-3"/>
        </w:rPr>
        <w:t xml:space="preserve"> </w:t>
      </w:r>
      <w:r>
        <w:t>ejemplo,</w:t>
      </w:r>
      <w:r>
        <w:rPr>
          <w:spacing w:val="-3"/>
        </w:rPr>
        <w:t xml:space="preserve"> </w:t>
      </w:r>
      <w:r>
        <w:t>las</w:t>
      </w:r>
      <w:r>
        <w:rPr>
          <w:spacing w:val="-3"/>
        </w:rPr>
        <w:t xml:space="preserve"> </w:t>
      </w:r>
      <w:r>
        <w:t>funcionalidades</w:t>
      </w:r>
      <w:r>
        <w:rPr>
          <w:spacing w:val="-3"/>
        </w:rPr>
        <w:t xml:space="preserve"> </w:t>
      </w:r>
      <w:r>
        <w:t>nativas</w:t>
      </w:r>
      <w:r>
        <w:rPr>
          <w:spacing w:val="-3"/>
        </w:rPr>
        <w:t xml:space="preserve"> </w:t>
      </w:r>
      <w:r>
        <w:t>de WhatsApp Business, Facebook Messenger y Telegram permiten automatizar conversaciones básicas sin necesidad de una solución SaaS adicional.</w:t>
      </w:r>
    </w:p>
    <w:p w:rsidR="007257CF" w:rsidRDefault="00373A9B">
      <w:pPr>
        <w:pStyle w:val="Textoindependiente"/>
        <w:spacing w:before="200" w:line="360" w:lineRule="auto"/>
        <w:ind w:left="141" w:right="1007" w:firstLine="720"/>
        <w:jc w:val="both"/>
      </w:pPr>
      <w:r>
        <w:t>CRMs como HubSpot, Salesforce y Zendesk incluyen módulos de chat y bots integrados.</w:t>
      </w:r>
      <w:r>
        <w:rPr>
          <w:spacing w:val="15"/>
        </w:rPr>
        <w:t xml:space="preserve"> </w:t>
      </w:r>
      <w:r>
        <w:t>Esto</w:t>
      </w:r>
      <w:r>
        <w:rPr>
          <w:spacing w:val="15"/>
        </w:rPr>
        <w:t xml:space="preserve"> </w:t>
      </w:r>
      <w:r>
        <w:t>obliga</w:t>
      </w:r>
      <w:r>
        <w:rPr>
          <w:spacing w:val="15"/>
        </w:rPr>
        <w:t xml:space="preserve"> </w:t>
      </w:r>
      <w:r>
        <w:t>a</w:t>
      </w:r>
      <w:r>
        <w:rPr>
          <w:spacing w:val="15"/>
        </w:rPr>
        <w:t xml:space="preserve"> </w:t>
      </w:r>
      <w:r>
        <w:t>las</w:t>
      </w:r>
      <w:r>
        <w:rPr>
          <w:spacing w:val="15"/>
        </w:rPr>
        <w:t xml:space="preserve"> </w:t>
      </w:r>
      <w:r>
        <w:t>empresas</w:t>
      </w:r>
      <w:r>
        <w:rPr>
          <w:spacing w:val="15"/>
        </w:rPr>
        <w:t xml:space="preserve"> </w:t>
      </w:r>
      <w:r>
        <w:t>del</w:t>
      </w:r>
      <w:r>
        <w:rPr>
          <w:spacing w:val="15"/>
        </w:rPr>
        <w:t xml:space="preserve"> </w:t>
      </w:r>
      <w:r>
        <w:t>sector</w:t>
      </w:r>
      <w:r>
        <w:rPr>
          <w:spacing w:val="15"/>
        </w:rPr>
        <w:t xml:space="preserve"> </w:t>
      </w:r>
      <w:r>
        <w:t>a</w:t>
      </w:r>
      <w:r>
        <w:rPr>
          <w:spacing w:val="15"/>
        </w:rPr>
        <w:t xml:space="preserve"> </w:t>
      </w:r>
      <w:r>
        <w:t>ofrecer</w:t>
      </w:r>
      <w:r>
        <w:rPr>
          <w:spacing w:val="15"/>
        </w:rPr>
        <w:t xml:space="preserve"> </w:t>
      </w:r>
      <w:r>
        <w:t>funcionalidades</w:t>
      </w:r>
      <w:r>
        <w:rPr>
          <w:spacing w:val="15"/>
        </w:rPr>
        <w:t xml:space="preserve"> </w:t>
      </w:r>
      <w:r>
        <w:t xml:space="preserve">avanzadas </w:t>
      </w:r>
      <w:r>
        <w:rPr>
          <w:spacing w:val="-10"/>
        </w:rPr>
        <w:t>e</w:t>
      </w:r>
    </w:p>
    <w:p w:rsidR="007257CF" w:rsidRDefault="007257CF">
      <w:pPr>
        <w:pStyle w:val="Textoindependiente"/>
        <w:spacing w:line="360" w:lineRule="auto"/>
        <w:jc w:val="both"/>
        <w:sectPr w:rsidR="007257CF">
          <w:footerReference w:type="default" r:id="rId17"/>
          <w:pgSz w:w="11920" w:h="16840"/>
          <w:pgMar w:top="1340" w:right="708" w:bottom="1220" w:left="1559" w:header="0" w:footer="1036" w:gutter="0"/>
          <w:cols w:space="720"/>
        </w:sectPr>
      </w:pPr>
    </w:p>
    <w:p w:rsidR="007257CF" w:rsidRDefault="00373A9B">
      <w:pPr>
        <w:pStyle w:val="Textoindependiente"/>
        <w:spacing w:before="77" w:line="360" w:lineRule="auto"/>
        <w:ind w:left="141"/>
      </w:pPr>
      <w:proofErr w:type="gramStart"/>
      <w:r>
        <w:lastRenderedPageBreak/>
        <w:t>innovar</w:t>
      </w:r>
      <w:proofErr w:type="gramEnd"/>
      <w:r>
        <w:rPr>
          <w:spacing w:val="40"/>
        </w:rPr>
        <w:t xml:space="preserve"> </w:t>
      </w:r>
      <w:r>
        <w:t>para</w:t>
      </w:r>
      <w:r>
        <w:rPr>
          <w:spacing w:val="40"/>
        </w:rPr>
        <w:t xml:space="preserve"> </w:t>
      </w:r>
      <w:r>
        <w:t>posicionarse</w:t>
      </w:r>
      <w:r>
        <w:rPr>
          <w:spacing w:val="40"/>
        </w:rPr>
        <w:t xml:space="preserve"> </w:t>
      </w:r>
      <w:r>
        <w:t>como</w:t>
      </w:r>
      <w:r>
        <w:rPr>
          <w:spacing w:val="40"/>
        </w:rPr>
        <w:t xml:space="preserve"> </w:t>
      </w:r>
      <w:r>
        <w:t>soluciones</w:t>
      </w:r>
      <w:r>
        <w:rPr>
          <w:spacing w:val="40"/>
        </w:rPr>
        <w:t xml:space="preserve"> </w:t>
      </w:r>
      <w:r>
        <w:t>de</w:t>
      </w:r>
      <w:r>
        <w:rPr>
          <w:spacing w:val="40"/>
        </w:rPr>
        <w:t xml:space="preserve"> </w:t>
      </w:r>
      <w:r>
        <w:t>alto</w:t>
      </w:r>
      <w:r>
        <w:rPr>
          <w:spacing w:val="40"/>
        </w:rPr>
        <w:t xml:space="preserve"> </w:t>
      </w:r>
      <w:r>
        <w:t>valor</w:t>
      </w:r>
      <w:r>
        <w:rPr>
          <w:spacing w:val="40"/>
        </w:rPr>
        <w:t xml:space="preserve"> </w:t>
      </w:r>
      <w:r>
        <w:t>y</w:t>
      </w:r>
      <w:r>
        <w:rPr>
          <w:spacing w:val="40"/>
        </w:rPr>
        <w:t xml:space="preserve"> </w:t>
      </w:r>
      <w:r>
        <w:t>diferenciarse</w:t>
      </w:r>
      <w:r>
        <w:rPr>
          <w:spacing w:val="40"/>
        </w:rPr>
        <w:t xml:space="preserve"> </w:t>
      </w:r>
      <w:r>
        <w:t>de</w:t>
      </w:r>
      <w:r>
        <w:rPr>
          <w:spacing w:val="40"/>
        </w:rPr>
        <w:t xml:space="preserve"> </w:t>
      </w:r>
      <w:r>
        <w:t>simples herramientas de chatbots.</w:t>
      </w:r>
    </w:p>
    <w:p w:rsidR="007257CF" w:rsidRDefault="007257CF">
      <w:pPr>
        <w:pStyle w:val="Textoindependiente"/>
      </w:pPr>
    </w:p>
    <w:p w:rsidR="007257CF" w:rsidRDefault="007257CF">
      <w:pPr>
        <w:pStyle w:val="Textoindependiente"/>
        <w:spacing w:before="62"/>
      </w:pPr>
    </w:p>
    <w:p w:rsidR="007257CF" w:rsidRDefault="00373A9B">
      <w:pPr>
        <w:pStyle w:val="Ttulo2"/>
        <w:numPr>
          <w:ilvl w:val="1"/>
          <w:numId w:val="14"/>
        </w:numPr>
        <w:tabs>
          <w:tab w:val="left" w:pos="501"/>
        </w:tabs>
      </w:pPr>
      <w:bookmarkStart w:id="47" w:name="2.2_La_empresa_"/>
      <w:bookmarkStart w:id="48" w:name="h.t0wj83yri159"/>
      <w:bookmarkEnd w:id="47"/>
      <w:bookmarkEnd w:id="48"/>
      <w:r>
        <w:t xml:space="preserve">La </w:t>
      </w:r>
      <w:r>
        <w:rPr>
          <w:spacing w:val="-2"/>
        </w:rPr>
        <w:t>empresa</w:t>
      </w:r>
    </w:p>
    <w:p w:rsidR="007257CF" w:rsidRDefault="007257CF">
      <w:pPr>
        <w:pStyle w:val="Textoindependiente"/>
        <w:spacing w:before="62"/>
        <w:rPr>
          <w:b/>
        </w:rPr>
      </w:pPr>
    </w:p>
    <w:p w:rsidR="007257CF" w:rsidRDefault="00373A9B">
      <w:pPr>
        <w:pStyle w:val="Ttulo2"/>
        <w:numPr>
          <w:ilvl w:val="2"/>
          <w:numId w:val="14"/>
        </w:numPr>
        <w:tabs>
          <w:tab w:val="left" w:pos="681"/>
        </w:tabs>
      </w:pPr>
      <w:bookmarkStart w:id="49" w:name="2.2.1_Situación_actual_"/>
      <w:bookmarkStart w:id="50" w:name="h.nj9yuzd6gct8"/>
      <w:bookmarkEnd w:id="49"/>
      <w:bookmarkEnd w:id="50"/>
      <w:r>
        <w:t xml:space="preserve">Situación </w:t>
      </w:r>
      <w:r>
        <w:rPr>
          <w:spacing w:val="-2"/>
        </w:rPr>
        <w:t>actual</w:t>
      </w:r>
    </w:p>
    <w:p w:rsidR="007257CF" w:rsidRDefault="007257CF">
      <w:pPr>
        <w:pStyle w:val="Textoindependiente"/>
        <w:spacing w:before="62"/>
        <w:rPr>
          <w:b/>
        </w:rPr>
      </w:pPr>
    </w:p>
    <w:p w:rsidR="007257CF" w:rsidRDefault="00373A9B">
      <w:pPr>
        <w:pStyle w:val="Textoindependiente"/>
        <w:spacing w:line="360" w:lineRule="auto"/>
        <w:ind w:left="141" w:right="1006" w:firstLine="825"/>
        <w:jc w:val="both"/>
      </w:pPr>
      <w:r>
        <w:t>En 2019, liderada por sus dos cofundadores, se fundó la empresa EQUIS en Panamá. Ambos fundadores acumulan más de 15 años de experiencia en la automatización de procesos comerciales y financieros, así como en</w:t>
      </w:r>
      <w:r>
        <w:rPr>
          <w:spacing w:val="-3"/>
        </w:rPr>
        <w:t xml:space="preserve"> </w:t>
      </w:r>
      <w:r>
        <w:t>la</w:t>
      </w:r>
      <w:r>
        <w:rPr>
          <w:spacing w:val="-3"/>
        </w:rPr>
        <w:t xml:space="preserve"> </w:t>
      </w:r>
      <w:r>
        <w:t>gestión</w:t>
      </w:r>
      <w:r>
        <w:rPr>
          <w:spacing w:val="-3"/>
        </w:rPr>
        <w:t xml:space="preserve"> </w:t>
      </w:r>
      <w:r>
        <w:t>de</w:t>
      </w:r>
      <w:r>
        <w:rPr>
          <w:spacing w:val="-3"/>
        </w:rPr>
        <w:t xml:space="preserve"> </w:t>
      </w:r>
      <w:r>
        <w:t>ventas para empresas del sector d</w:t>
      </w:r>
      <w:r>
        <w:t>e telecomunicaciones en América Latina.</w:t>
      </w:r>
      <w:r>
        <w:rPr>
          <w:spacing w:val="-3"/>
        </w:rPr>
        <w:t xml:space="preserve"> </w:t>
      </w:r>
      <w:r>
        <w:t>Esta</w:t>
      </w:r>
      <w:r>
        <w:rPr>
          <w:spacing w:val="-3"/>
        </w:rPr>
        <w:t xml:space="preserve"> </w:t>
      </w:r>
      <w:r>
        <w:t>trayectoria</w:t>
      </w:r>
      <w:r>
        <w:rPr>
          <w:spacing w:val="-3"/>
        </w:rPr>
        <w:t xml:space="preserve"> </w:t>
      </w:r>
      <w:r>
        <w:t>les permitió identificar un punto de inflexión en el mercado: los consumidores preferían cada vez menos ser contactados por llamadas telefónicas, abriendo una brecha significativa para evolucionar la comunicación empresa-cliente hacia los canales de mensaj</w:t>
      </w:r>
      <w:r>
        <w:t>ería digital.</w:t>
      </w:r>
    </w:p>
    <w:p w:rsidR="007257CF" w:rsidRDefault="00373A9B">
      <w:pPr>
        <w:pStyle w:val="Textoindependiente"/>
        <w:spacing w:before="200" w:line="360" w:lineRule="auto"/>
        <w:ind w:left="141" w:right="1006" w:firstLine="720"/>
        <w:jc w:val="both"/>
      </w:pPr>
      <w:r>
        <w:t>La empresa nació con una visión clara del comercio conversacional como modelo de futuro. Sus fundadores anticiparon que la mayoría de las personas en América Latina comenzarían a saltarse las compras en la web para usar en su lugar aplicacion</w:t>
      </w:r>
      <w:r>
        <w:t>es como WhatsApp, Instagram y Messenger. A partir de esa premisa estratégica, EQUIS evolucionó desde un primer bot</w:t>
      </w:r>
      <w:r>
        <w:rPr>
          <w:spacing w:val="-3"/>
        </w:rPr>
        <w:t xml:space="preserve"> </w:t>
      </w:r>
      <w:r>
        <w:t>en</w:t>
      </w:r>
      <w:r>
        <w:rPr>
          <w:spacing w:val="-3"/>
        </w:rPr>
        <w:t xml:space="preserve"> </w:t>
      </w:r>
      <w:r>
        <w:t>Messenger</w:t>
      </w:r>
      <w:r>
        <w:rPr>
          <w:spacing w:val="-3"/>
        </w:rPr>
        <w:t xml:space="preserve"> </w:t>
      </w:r>
      <w:r>
        <w:t>hacia</w:t>
      </w:r>
      <w:r>
        <w:rPr>
          <w:spacing w:val="-3"/>
        </w:rPr>
        <w:t xml:space="preserve"> </w:t>
      </w:r>
      <w:r>
        <w:t>una</w:t>
      </w:r>
      <w:r>
        <w:rPr>
          <w:spacing w:val="-3"/>
        </w:rPr>
        <w:t xml:space="preserve"> </w:t>
      </w:r>
      <w:r>
        <w:t>plataforma integral de automatización conversacional.</w:t>
      </w:r>
    </w:p>
    <w:p w:rsidR="007257CF" w:rsidRDefault="00373A9B">
      <w:pPr>
        <w:pStyle w:val="Textoindependiente"/>
        <w:spacing w:before="200" w:line="360" w:lineRule="auto"/>
        <w:ind w:left="141" w:right="1006" w:firstLine="720"/>
        <w:jc w:val="both"/>
      </w:pPr>
      <w:r>
        <w:t>La empresa experimentó un crecimiento excepcional en 2020, con u</w:t>
      </w:r>
      <w:r>
        <w:t>na</w:t>
      </w:r>
      <w:r>
        <w:rPr>
          <w:spacing w:val="40"/>
        </w:rPr>
        <w:t xml:space="preserve"> </w:t>
      </w:r>
      <w:r>
        <w:t>expansión del 1675% en ese año, superando los 15 millones de mensajes mensuales y más de 350000 clientes interactuando en la plataforma. Este crecimiento acelerado fue validado por el ecosistema emprendedor global: En</w:t>
      </w:r>
      <w:r>
        <w:rPr>
          <w:spacing w:val="-3"/>
        </w:rPr>
        <w:t xml:space="preserve"> </w:t>
      </w:r>
      <w:r>
        <w:t>2021,</w:t>
      </w:r>
      <w:r>
        <w:rPr>
          <w:spacing w:val="-3"/>
        </w:rPr>
        <w:t xml:space="preserve"> </w:t>
      </w:r>
      <w:r>
        <w:t>EQUIS</w:t>
      </w:r>
      <w:r>
        <w:rPr>
          <w:spacing w:val="-3"/>
        </w:rPr>
        <w:t xml:space="preserve"> </w:t>
      </w:r>
      <w:r>
        <w:t>aseguró</w:t>
      </w:r>
      <w:r>
        <w:rPr>
          <w:spacing w:val="-3"/>
        </w:rPr>
        <w:t xml:space="preserve"> </w:t>
      </w:r>
      <w:r>
        <w:t>una</w:t>
      </w:r>
      <w:r>
        <w:rPr>
          <w:spacing w:val="-3"/>
        </w:rPr>
        <w:t xml:space="preserve"> </w:t>
      </w:r>
      <w:r>
        <w:t>ronda</w:t>
      </w:r>
      <w:r>
        <w:rPr>
          <w:spacing w:val="-3"/>
        </w:rPr>
        <w:t xml:space="preserve"> </w:t>
      </w:r>
      <w:r>
        <w:t>de fi</w:t>
      </w:r>
      <w:r>
        <w:t xml:space="preserve">nanciamiento semilla de USD 3,15 millones liderada por Mucker Capital, con la participación de Techstars, para acelerar su desarrollo de producto y expansión </w:t>
      </w:r>
      <w:r>
        <w:rPr>
          <w:spacing w:val="-2"/>
        </w:rPr>
        <w:t>internacional.</w:t>
      </w:r>
    </w:p>
    <w:p w:rsidR="007257CF" w:rsidRDefault="00373A9B">
      <w:pPr>
        <w:pStyle w:val="Textoindependiente"/>
        <w:spacing w:before="200" w:line="360" w:lineRule="auto"/>
        <w:ind w:left="141" w:right="1008" w:firstLine="720"/>
        <w:jc w:val="both"/>
      </w:pPr>
      <w:r>
        <w:t xml:space="preserve">En la actualidad, EQUIS trabaja con más de 50 empresas de nivel corporativo, entre </w:t>
      </w:r>
      <w:r>
        <w:t>las que figuran</w:t>
      </w:r>
      <w:r>
        <w:rPr>
          <w:spacing w:val="-3"/>
        </w:rPr>
        <w:t xml:space="preserve"> </w:t>
      </w:r>
      <w:r>
        <w:t>marcas</w:t>
      </w:r>
      <w:r>
        <w:rPr>
          <w:spacing w:val="-3"/>
        </w:rPr>
        <w:t xml:space="preserve"> </w:t>
      </w:r>
      <w:r>
        <w:t>del</w:t>
      </w:r>
      <w:r>
        <w:rPr>
          <w:spacing w:val="-3"/>
        </w:rPr>
        <w:t xml:space="preserve"> </w:t>
      </w:r>
      <w:r>
        <w:t>sector</w:t>
      </w:r>
      <w:r>
        <w:rPr>
          <w:spacing w:val="-3"/>
        </w:rPr>
        <w:t xml:space="preserve"> </w:t>
      </w:r>
      <w:r>
        <w:t>automotriz,</w:t>
      </w:r>
      <w:r>
        <w:rPr>
          <w:spacing w:val="-3"/>
        </w:rPr>
        <w:t xml:space="preserve"> </w:t>
      </w:r>
      <w:r>
        <w:t>financiero</w:t>
      </w:r>
      <w:r>
        <w:rPr>
          <w:spacing w:val="-3"/>
        </w:rPr>
        <w:t xml:space="preserve"> </w:t>
      </w:r>
      <w:r>
        <w:t>y</w:t>
      </w:r>
      <w:r>
        <w:rPr>
          <w:spacing w:val="-3"/>
        </w:rPr>
        <w:t xml:space="preserve"> </w:t>
      </w:r>
      <w:r>
        <w:t>retail,</w:t>
      </w:r>
      <w:r>
        <w:rPr>
          <w:spacing w:val="-3"/>
        </w:rPr>
        <w:t xml:space="preserve"> </w:t>
      </w:r>
      <w:r>
        <w:t>y</w:t>
      </w:r>
      <w:r>
        <w:rPr>
          <w:spacing w:val="-3"/>
        </w:rPr>
        <w:t xml:space="preserve"> </w:t>
      </w:r>
      <w:r>
        <w:t>reporta</w:t>
      </w:r>
      <w:r>
        <w:rPr>
          <w:spacing w:val="-3"/>
        </w:rPr>
        <w:t xml:space="preserve"> </w:t>
      </w:r>
      <w:r>
        <w:t>que</w:t>
      </w:r>
      <w:r>
        <w:rPr>
          <w:spacing w:val="-3"/>
        </w:rPr>
        <w:t xml:space="preserve"> </w:t>
      </w:r>
      <w:r>
        <w:t>más de 12 millones de usuarios finales han utilizado su plataforma para interactuar con las marcas.</w:t>
      </w:r>
      <w:r>
        <w:rPr>
          <w:spacing w:val="30"/>
        </w:rPr>
        <w:t xml:space="preserve">  </w:t>
      </w:r>
      <w:r>
        <w:t>Sus</w:t>
      </w:r>
      <w:r>
        <w:rPr>
          <w:spacing w:val="30"/>
        </w:rPr>
        <w:t xml:space="preserve">  </w:t>
      </w:r>
      <w:r>
        <w:t>alianzas</w:t>
      </w:r>
      <w:r>
        <w:rPr>
          <w:spacing w:val="75"/>
          <w:w w:val="150"/>
        </w:rPr>
        <w:t xml:space="preserve"> </w:t>
      </w:r>
      <w:r>
        <w:t>estratégicas</w:t>
      </w:r>
      <w:r>
        <w:rPr>
          <w:spacing w:val="75"/>
          <w:w w:val="150"/>
        </w:rPr>
        <w:t xml:space="preserve"> </w:t>
      </w:r>
      <w:r>
        <w:t>con</w:t>
      </w:r>
      <w:r>
        <w:rPr>
          <w:spacing w:val="75"/>
          <w:w w:val="150"/>
        </w:rPr>
        <w:t xml:space="preserve"> </w:t>
      </w:r>
      <w:r>
        <w:t>Meta</w:t>
      </w:r>
      <w:r>
        <w:rPr>
          <w:spacing w:val="75"/>
          <w:w w:val="150"/>
        </w:rPr>
        <w:t xml:space="preserve"> </w:t>
      </w:r>
      <w:r>
        <w:t>(como</w:t>
      </w:r>
      <w:r>
        <w:rPr>
          <w:spacing w:val="75"/>
          <w:w w:val="150"/>
        </w:rPr>
        <w:t xml:space="preserve"> </w:t>
      </w:r>
      <w:r>
        <w:t>Business</w:t>
      </w:r>
      <w:r>
        <w:rPr>
          <w:spacing w:val="75"/>
          <w:w w:val="150"/>
        </w:rPr>
        <w:t xml:space="preserve"> </w:t>
      </w:r>
      <w:r>
        <w:t>Partner</w:t>
      </w:r>
      <w:r>
        <w:rPr>
          <w:spacing w:val="75"/>
          <w:w w:val="150"/>
        </w:rPr>
        <w:t xml:space="preserve"> </w:t>
      </w:r>
      <w:r>
        <w:t>oficial</w:t>
      </w:r>
      <w:r>
        <w:rPr>
          <w:spacing w:val="75"/>
          <w:w w:val="150"/>
        </w:rPr>
        <w:t xml:space="preserve"> </w:t>
      </w:r>
      <w:r>
        <w:rPr>
          <w:spacing w:val="-5"/>
        </w:rPr>
        <w:t>de</w:t>
      </w:r>
    </w:p>
    <w:p w:rsidR="007257CF" w:rsidRDefault="007257CF">
      <w:pPr>
        <w:pStyle w:val="Textoindependiente"/>
        <w:spacing w:line="360" w:lineRule="auto"/>
        <w:jc w:val="both"/>
        <w:sectPr w:rsidR="007257CF">
          <w:footerReference w:type="default" r:id="rId18"/>
          <w:pgSz w:w="11920" w:h="16840"/>
          <w:pgMar w:top="1340" w:right="708" w:bottom="1220" w:left="1559" w:header="0" w:footer="1036" w:gutter="0"/>
          <w:pgNumType w:start="1"/>
          <w:cols w:space="720"/>
        </w:sectPr>
      </w:pPr>
    </w:p>
    <w:p w:rsidR="007257CF" w:rsidRDefault="00373A9B">
      <w:pPr>
        <w:pStyle w:val="Textoindependiente"/>
        <w:spacing w:before="77" w:line="360" w:lineRule="auto"/>
        <w:ind w:left="141" w:right="1007"/>
        <w:jc w:val="both"/>
      </w:pPr>
      <w:r>
        <w:lastRenderedPageBreak/>
        <w:t>WhatsApp) y HubSpot le permiten acceder a versiones beta, nuevas funcionalidades y actualizaciones prioritarias que la distinguen de competidores regionales.</w:t>
      </w:r>
    </w:p>
    <w:p w:rsidR="007257CF" w:rsidRDefault="00373A9B">
      <w:pPr>
        <w:pStyle w:val="Textoindependiente"/>
        <w:spacing w:before="200" w:line="360" w:lineRule="auto"/>
        <w:ind w:left="141" w:right="1011" w:firstLine="720"/>
        <w:jc w:val="both"/>
      </w:pPr>
      <w:r>
        <w:t>EQUIS ofrece una suite de funcionalidades diseñada para maximizar la conversión y el retorno de inversión de sus clientes a través de canales</w:t>
      </w:r>
      <w:r>
        <w:rPr>
          <w:spacing w:val="80"/>
        </w:rPr>
        <w:t xml:space="preserve"> </w:t>
      </w:r>
      <w:r>
        <w:rPr>
          <w:spacing w:val="-2"/>
        </w:rPr>
        <w:t>conversacionales:</w:t>
      </w:r>
    </w:p>
    <w:p w:rsidR="007257CF" w:rsidRDefault="00373A9B">
      <w:pPr>
        <w:pStyle w:val="Prrafodelista"/>
        <w:numPr>
          <w:ilvl w:val="0"/>
          <w:numId w:val="13"/>
        </w:numPr>
        <w:tabs>
          <w:tab w:val="left" w:pos="846"/>
        </w:tabs>
        <w:spacing w:before="201" w:line="360" w:lineRule="auto"/>
        <w:ind w:right="1007"/>
        <w:jc w:val="both"/>
        <w:rPr>
          <w:sz w:val="24"/>
        </w:rPr>
      </w:pPr>
      <w:r>
        <w:rPr>
          <w:sz w:val="24"/>
        </w:rPr>
        <w:t>Automatización con IA Generativa: La plataforma permite responder de forma automática</w:t>
      </w:r>
      <w:r>
        <w:rPr>
          <w:spacing w:val="-4"/>
          <w:sz w:val="24"/>
        </w:rPr>
        <w:t xml:space="preserve"> </w:t>
      </w:r>
      <w:r>
        <w:rPr>
          <w:sz w:val="24"/>
        </w:rPr>
        <w:t>las</w:t>
      </w:r>
      <w:r>
        <w:rPr>
          <w:spacing w:val="-4"/>
          <w:sz w:val="24"/>
        </w:rPr>
        <w:t xml:space="preserve"> </w:t>
      </w:r>
      <w:r>
        <w:rPr>
          <w:sz w:val="24"/>
        </w:rPr>
        <w:t>24</w:t>
      </w:r>
      <w:r>
        <w:rPr>
          <w:spacing w:val="-4"/>
          <w:sz w:val="24"/>
        </w:rPr>
        <w:t xml:space="preserve"> </w:t>
      </w:r>
      <w:r>
        <w:rPr>
          <w:sz w:val="24"/>
        </w:rPr>
        <w:t>hor</w:t>
      </w:r>
      <w:r>
        <w:rPr>
          <w:sz w:val="24"/>
        </w:rPr>
        <w:t>as</w:t>
      </w:r>
      <w:r>
        <w:rPr>
          <w:spacing w:val="-4"/>
          <w:sz w:val="24"/>
        </w:rPr>
        <w:t xml:space="preserve"> </w:t>
      </w:r>
      <w:r>
        <w:rPr>
          <w:sz w:val="24"/>
        </w:rPr>
        <w:t>a</w:t>
      </w:r>
      <w:r>
        <w:rPr>
          <w:spacing w:val="-4"/>
          <w:sz w:val="24"/>
        </w:rPr>
        <w:t xml:space="preserve"> </w:t>
      </w:r>
      <w:r>
        <w:rPr>
          <w:sz w:val="24"/>
        </w:rPr>
        <w:t>conversaciones</w:t>
      </w:r>
      <w:r>
        <w:rPr>
          <w:spacing w:val="-4"/>
          <w:sz w:val="24"/>
        </w:rPr>
        <w:t xml:space="preserve"> </w:t>
      </w:r>
      <w:r>
        <w:rPr>
          <w:sz w:val="24"/>
        </w:rPr>
        <w:t>entrantes</w:t>
      </w:r>
      <w:r>
        <w:rPr>
          <w:spacing w:val="-4"/>
          <w:sz w:val="24"/>
        </w:rPr>
        <w:t xml:space="preserve"> </w:t>
      </w:r>
      <w:r>
        <w:rPr>
          <w:sz w:val="24"/>
        </w:rPr>
        <w:t>en</w:t>
      </w:r>
      <w:r>
        <w:rPr>
          <w:spacing w:val="-4"/>
          <w:sz w:val="24"/>
        </w:rPr>
        <w:t xml:space="preserve"> </w:t>
      </w:r>
      <w:r>
        <w:rPr>
          <w:sz w:val="24"/>
        </w:rPr>
        <w:t>WhatsApp</w:t>
      </w:r>
      <w:r>
        <w:rPr>
          <w:spacing w:val="-4"/>
          <w:sz w:val="24"/>
        </w:rPr>
        <w:t xml:space="preserve"> </w:t>
      </w:r>
      <w:r>
        <w:rPr>
          <w:sz w:val="24"/>
        </w:rPr>
        <w:t>y</w:t>
      </w:r>
      <w:r>
        <w:rPr>
          <w:spacing w:val="-4"/>
          <w:sz w:val="24"/>
        </w:rPr>
        <w:t xml:space="preserve"> </w:t>
      </w:r>
      <w:r>
        <w:rPr>
          <w:sz w:val="24"/>
        </w:rPr>
        <w:t>otros</w:t>
      </w:r>
      <w:r>
        <w:rPr>
          <w:spacing w:val="-4"/>
          <w:sz w:val="24"/>
        </w:rPr>
        <w:t xml:space="preserve"> </w:t>
      </w:r>
      <w:r>
        <w:rPr>
          <w:sz w:val="24"/>
        </w:rPr>
        <w:t xml:space="preserve">canales, calificando leads, transfiriéndolos al asesor humano correspondiente y ejecutando seguimiento automatizado, sin saturar la capacidad del equipo </w:t>
      </w:r>
      <w:r>
        <w:rPr>
          <w:spacing w:val="-2"/>
          <w:sz w:val="24"/>
        </w:rPr>
        <w:t>comercial.</w:t>
      </w:r>
    </w:p>
    <w:p w:rsidR="007257CF" w:rsidRDefault="00373A9B">
      <w:pPr>
        <w:pStyle w:val="Prrafodelista"/>
        <w:numPr>
          <w:ilvl w:val="0"/>
          <w:numId w:val="13"/>
        </w:numPr>
        <w:tabs>
          <w:tab w:val="left" w:pos="846"/>
        </w:tabs>
        <w:spacing w:before="202" w:line="360" w:lineRule="auto"/>
        <w:ind w:right="1013"/>
        <w:jc w:val="both"/>
        <w:rPr>
          <w:sz w:val="24"/>
        </w:rPr>
      </w:pPr>
      <w:r>
        <w:rPr>
          <w:sz w:val="24"/>
        </w:rPr>
        <w:t>Mensajería masiva y campañas outbound: EQU</w:t>
      </w:r>
      <w:r>
        <w:rPr>
          <w:sz w:val="24"/>
        </w:rPr>
        <w:t>IS permite gestionar campañas</w:t>
      </w:r>
      <w:r>
        <w:rPr>
          <w:spacing w:val="40"/>
          <w:sz w:val="24"/>
        </w:rPr>
        <w:t xml:space="preserve"> </w:t>
      </w:r>
      <w:r>
        <w:rPr>
          <w:sz w:val="24"/>
        </w:rPr>
        <w:t>de mensajes masivos y configurar flujos de respuesta automática para miles de clientes simultáneamente, sin que los agentes se vean sobrecargados por el volumen de respuestas entrantes.</w:t>
      </w:r>
    </w:p>
    <w:p w:rsidR="007257CF" w:rsidRDefault="00373A9B">
      <w:pPr>
        <w:pStyle w:val="Prrafodelista"/>
        <w:numPr>
          <w:ilvl w:val="0"/>
          <w:numId w:val="13"/>
        </w:numPr>
        <w:tabs>
          <w:tab w:val="left" w:pos="846"/>
        </w:tabs>
        <w:spacing w:before="201" w:line="360" w:lineRule="auto"/>
        <w:ind w:right="1008"/>
        <w:jc w:val="both"/>
        <w:rPr>
          <w:sz w:val="24"/>
        </w:rPr>
      </w:pPr>
      <w:r>
        <w:rPr>
          <w:sz w:val="24"/>
        </w:rPr>
        <w:t>Motor de ventas predictivo y trazabilida</w:t>
      </w:r>
      <w:r>
        <w:rPr>
          <w:sz w:val="24"/>
        </w:rPr>
        <w:t>d comercial: A diferencia de</w:t>
      </w:r>
      <w:r>
        <w:rPr>
          <w:spacing w:val="-3"/>
          <w:sz w:val="24"/>
        </w:rPr>
        <w:t xml:space="preserve"> </w:t>
      </w:r>
      <w:r>
        <w:rPr>
          <w:sz w:val="24"/>
        </w:rPr>
        <w:t>soluciones que abordan al cliente como un ticket de soporte, EQUIS está orientada a potenciar la capacidad de venta de los equipos comerciales mediante un motor predictivo basado en mensajería asíncrona, con trazabilidad</w:t>
      </w:r>
      <w:r>
        <w:rPr>
          <w:spacing w:val="-3"/>
          <w:sz w:val="24"/>
        </w:rPr>
        <w:t xml:space="preserve"> </w:t>
      </w:r>
      <w:r>
        <w:rPr>
          <w:sz w:val="24"/>
        </w:rPr>
        <w:t>de</w:t>
      </w:r>
      <w:r>
        <w:rPr>
          <w:spacing w:val="-3"/>
          <w:sz w:val="24"/>
        </w:rPr>
        <w:t xml:space="preserve"> </w:t>
      </w:r>
      <w:r>
        <w:rPr>
          <w:sz w:val="24"/>
        </w:rPr>
        <w:t>cad</w:t>
      </w:r>
      <w:r>
        <w:rPr>
          <w:sz w:val="24"/>
        </w:rPr>
        <w:t>a</w:t>
      </w:r>
      <w:r>
        <w:rPr>
          <w:spacing w:val="-3"/>
          <w:sz w:val="24"/>
        </w:rPr>
        <w:t xml:space="preserve"> </w:t>
      </w:r>
      <w:r>
        <w:rPr>
          <w:sz w:val="24"/>
        </w:rPr>
        <w:t xml:space="preserve">interacción. </w:t>
      </w:r>
      <w:r>
        <w:rPr>
          <w:spacing w:val="-2"/>
          <w:sz w:val="24"/>
        </w:rPr>
        <w:t>Crunchbase</w:t>
      </w:r>
    </w:p>
    <w:p w:rsidR="007257CF" w:rsidRDefault="00373A9B">
      <w:pPr>
        <w:pStyle w:val="Prrafodelista"/>
        <w:numPr>
          <w:ilvl w:val="0"/>
          <w:numId w:val="13"/>
        </w:numPr>
        <w:tabs>
          <w:tab w:val="left" w:pos="846"/>
        </w:tabs>
        <w:spacing w:before="202" w:line="360" w:lineRule="auto"/>
        <w:ind w:right="1011"/>
        <w:jc w:val="both"/>
        <w:rPr>
          <w:sz w:val="24"/>
        </w:rPr>
      </w:pPr>
      <w:r>
        <w:rPr>
          <w:sz w:val="24"/>
        </w:rPr>
        <w:t>IA multimodal: EQUIS destaca por su enfoque multimodal, ofreciendo IA de chat,</w:t>
      </w:r>
      <w:r>
        <w:rPr>
          <w:spacing w:val="-3"/>
          <w:sz w:val="24"/>
        </w:rPr>
        <w:t xml:space="preserve"> </w:t>
      </w:r>
      <w:r>
        <w:rPr>
          <w:sz w:val="24"/>
        </w:rPr>
        <w:t>voz</w:t>
      </w:r>
      <w:r>
        <w:rPr>
          <w:spacing w:val="-3"/>
          <w:sz w:val="24"/>
        </w:rPr>
        <w:t xml:space="preserve"> </w:t>
      </w:r>
      <w:r>
        <w:rPr>
          <w:sz w:val="24"/>
        </w:rPr>
        <w:t>e</w:t>
      </w:r>
      <w:r>
        <w:rPr>
          <w:spacing w:val="-3"/>
          <w:sz w:val="24"/>
        </w:rPr>
        <w:t xml:space="preserve"> </w:t>
      </w:r>
      <w:r>
        <w:rPr>
          <w:sz w:val="24"/>
        </w:rPr>
        <w:t>imagen</w:t>
      </w:r>
      <w:r>
        <w:rPr>
          <w:spacing w:val="-3"/>
          <w:sz w:val="24"/>
        </w:rPr>
        <w:t xml:space="preserve"> </w:t>
      </w:r>
      <w:r>
        <w:rPr>
          <w:sz w:val="24"/>
        </w:rPr>
        <w:t>dentro</w:t>
      </w:r>
      <w:r>
        <w:rPr>
          <w:spacing w:val="-3"/>
          <w:sz w:val="24"/>
        </w:rPr>
        <w:t xml:space="preserve"> </w:t>
      </w:r>
      <w:r>
        <w:rPr>
          <w:sz w:val="24"/>
        </w:rPr>
        <w:t>del</w:t>
      </w:r>
      <w:r>
        <w:rPr>
          <w:spacing w:val="-3"/>
          <w:sz w:val="24"/>
        </w:rPr>
        <w:t xml:space="preserve"> </w:t>
      </w:r>
      <w:r>
        <w:rPr>
          <w:sz w:val="24"/>
        </w:rPr>
        <w:t>mismo</w:t>
      </w:r>
      <w:r>
        <w:rPr>
          <w:spacing w:val="-3"/>
          <w:sz w:val="24"/>
        </w:rPr>
        <w:t xml:space="preserve"> </w:t>
      </w:r>
      <w:r>
        <w:rPr>
          <w:sz w:val="24"/>
        </w:rPr>
        <w:t>hilo</w:t>
      </w:r>
      <w:r>
        <w:rPr>
          <w:spacing w:val="-3"/>
          <w:sz w:val="24"/>
        </w:rPr>
        <w:t xml:space="preserve"> </w:t>
      </w:r>
      <w:r>
        <w:rPr>
          <w:sz w:val="24"/>
        </w:rPr>
        <w:t>de</w:t>
      </w:r>
      <w:r>
        <w:rPr>
          <w:spacing w:val="-3"/>
          <w:sz w:val="24"/>
        </w:rPr>
        <w:t xml:space="preserve"> </w:t>
      </w:r>
      <w:r>
        <w:rPr>
          <w:sz w:val="24"/>
        </w:rPr>
        <w:t>WhatsApp,</w:t>
      </w:r>
      <w:r>
        <w:rPr>
          <w:spacing w:val="-3"/>
          <w:sz w:val="24"/>
        </w:rPr>
        <w:t xml:space="preserve"> </w:t>
      </w:r>
      <w:r>
        <w:rPr>
          <w:sz w:val="24"/>
        </w:rPr>
        <w:t>lo</w:t>
      </w:r>
      <w:r>
        <w:rPr>
          <w:spacing w:val="-3"/>
          <w:sz w:val="24"/>
        </w:rPr>
        <w:t xml:space="preserve"> </w:t>
      </w:r>
      <w:r>
        <w:rPr>
          <w:sz w:val="24"/>
        </w:rPr>
        <w:t>que</w:t>
      </w:r>
      <w:r>
        <w:rPr>
          <w:spacing w:val="-3"/>
          <w:sz w:val="24"/>
        </w:rPr>
        <w:t xml:space="preserve"> </w:t>
      </w:r>
      <w:r>
        <w:rPr>
          <w:sz w:val="24"/>
        </w:rPr>
        <w:t>permite</w:t>
      </w:r>
      <w:r>
        <w:rPr>
          <w:spacing w:val="-3"/>
          <w:sz w:val="24"/>
        </w:rPr>
        <w:t xml:space="preserve"> </w:t>
      </w:r>
      <w:r>
        <w:rPr>
          <w:sz w:val="24"/>
        </w:rPr>
        <w:t>gestionar procesos completos con trazabilidad total.</w:t>
      </w:r>
    </w:p>
    <w:p w:rsidR="007257CF" w:rsidRDefault="00373A9B">
      <w:pPr>
        <w:pStyle w:val="Prrafodelista"/>
        <w:numPr>
          <w:ilvl w:val="0"/>
          <w:numId w:val="13"/>
        </w:numPr>
        <w:tabs>
          <w:tab w:val="left" w:pos="846"/>
        </w:tabs>
        <w:spacing w:before="201" w:line="360" w:lineRule="auto"/>
        <w:ind w:right="1009"/>
        <w:jc w:val="both"/>
        <w:rPr>
          <w:sz w:val="24"/>
        </w:rPr>
      </w:pPr>
      <w:r>
        <w:rPr>
          <w:sz w:val="24"/>
        </w:rPr>
        <w:t>Integraciones nativas: la plataforma se integra de forma</w:t>
      </w:r>
      <w:r>
        <w:rPr>
          <w:spacing w:val="-4"/>
          <w:sz w:val="24"/>
        </w:rPr>
        <w:t xml:space="preserve"> </w:t>
      </w:r>
      <w:r>
        <w:rPr>
          <w:sz w:val="24"/>
        </w:rPr>
        <w:t>nativa</w:t>
      </w:r>
      <w:r>
        <w:rPr>
          <w:spacing w:val="-4"/>
          <w:sz w:val="24"/>
        </w:rPr>
        <w:t xml:space="preserve"> </w:t>
      </w:r>
      <w:r>
        <w:rPr>
          <w:sz w:val="24"/>
        </w:rPr>
        <w:t>con</w:t>
      </w:r>
      <w:r>
        <w:rPr>
          <w:spacing w:val="-4"/>
          <w:sz w:val="24"/>
        </w:rPr>
        <w:t xml:space="preserve"> </w:t>
      </w:r>
      <w:r>
        <w:rPr>
          <w:sz w:val="24"/>
        </w:rPr>
        <w:t xml:space="preserve">herramientas como HubSpot, Salesforce, Talkdesk y Facebook Marketing, permitiendo la sincronización bidireccional de datos y el seguimiento de leads desde el canal conversacional hasta el </w:t>
      </w:r>
      <w:r>
        <w:rPr>
          <w:sz w:val="24"/>
        </w:rPr>
        <w:t>CRM.</w:t>
      </w:r>
    </w:p>
    <w:p w:rsidR="007257CF" w:rsidRDefault="00373A9B">
      <w:pPr>
        <w:pStyle w:val="Prrafodelista"/>
        <w:numPr>
          <w:ilvl w:val="0"/>
          <w:numId w:val="13"/>
        </w:numPr>
        <w:tabs>
          <w:tab w:val="left" w:pos="846"/>
        </w:tabs>
        <w:spacing w:before="202" w:line="360" w:lineRule="auto"/>
        <w:ind w:right="1010"/>
        <w:jc w:val="both"/>
        <w:rPr>
          <w:sz w:val="24"/>
        </w:rPr>
      </w:pPr>
      <w:r>
        <w:rPr>
          <w:sz w:val="24"/>
        </w:rPr>
        <w:t>Reportería y analítica en tiempo real:</w:t>
      </w:r>
      <w:r>
        <w:rPr>
          <w:spacing w:val="-3"/>
          <w:sz w:val="24"/>
        </w:rPr>
        <w:t xml:space="preserve"> </w:t>
      </w:r>
      <w:r>
        <w:rPr>
          <w:sz w:val="24"/>
        </w:rPr>
        <w:t>EQUIS</w:t>
      </w:r>
      <w:r>
        <w:rPr>
          <w:spacing w:val="-3"/>
          <w:sz w:val="24"/>
        </w:rPr>
        <w:t xml:space="preserve"> </w:t>
      </w:r>
      <w:r>
        <w:rPr>
          <w:sz w:val="24"/>
        </w:rPr>
        <w:t>incluye</w:t>
      </w:r>
      <w:r>
        <w:rPr>
          <w:spacing w:val="-3"/>
          <w:sz w:val="24"/>
        </w:rPr>
        <w:t xml:space="preserve"> </w:t>
      </w:r>
      <w:r>
        <w:rPr>
          <w:sz w:val="24"/>
        </w:rPr>
        <w:t>un</w:t>
      </w:r>
      <w:r>
        <w:rPr>
          <w:spacing w:val="-3"/>
          <w:sz w:val="24"/>
        </w:rPr>
        <w:t xml:space="preserve"> </w:t>
      </w:r>
      <w:r>
        <w:rPr>
          <w:sz w:val="24"/>
        </w:rPr>
        <w:t>módulo</w:t>
      </w:r>
      <w:r>
        <w:rPr>
          <w:spacing w:val="-3"/>
          <w:sz w:val="24"/>
        </w:rPr>
        <w:t xml:space="preserve"> </w:t>
      </w:r>
      <w:r>
        <w:rPr>
          <w:sz w:val="24"/>
        </w:rPr>
        <w:t>de</w:t>
      </w:r>
      <w:r>
        <w:rPr>
          <w:spacing w:val="-3"/>
          <w:sz w:val="24"/>
        </w:rPr>
        <w:t xml:space="preserve"> </w:t>
      </w:r>
      <w:r>
        <w:rPr>
          <w:sz w:val="24"/>
        </w:rPr>
        <w:t>reportes</w:t>
      </w:r>
      <w:r>
        <w:rPr>
          <w:spacing w:val="-3"/>
          <w:sz w:val="24"/>
        </w:rPr>
        <w:t xml:space="preserve"> </w:t>
      </w:r>
      <w:r>
        <w:rPr>
          <w:sz w:val="24"/>
        </w:rPr>
        <w:t>con datos en tiempo real sobre el desempeño de campañas publicitarias, leads calificados, tasas de conversión y niveles de servicio.</w:t>
      </w:r>
    </w:p>
    <w:p w:rsidR="007257CF" w:rsidRDefault="007257CF">
      <w:pPr>
        <w:pStyle w:val="Prrafodelista"/>
        <w:spacing w:line="360" w:lineRule="auto"/>
        <w:jc w:val="both"/>
        <w:rPr>
          <w:sz w:val="24"/>
        </w:rPr>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2" w:firstLine="720"/>
        <w:jc w:val="both"/>
      </w:pPr>
      <w:r>
        <w:lastRenderedPageBreak/>
        <w:t xml:space="preserve">Estas funcionalidades permiten a los equipos dentro de EQUIS gestionar a los clientes, medir la adopción y activar iniciativas para identificar uso y adopción de la </w:t>
      </w:r>
      <w:r>
        <w:rPr>
          <w:spacing w:val="-2"/>
        </w:rPr>
        <w:t>plataforma.</w:t>
      </w:r>
    </w:p>
    <w:p w:rsidR="007257CF" w:rsidRDefault="007257CF">
      <w:pPr>
        <w:pStyle w:val="Textoindependiente"/>
        <w:spacing w:before="258"/>
      </w:pPr>
    </w:p>
    <w:p w:rsidR="007257CF" w:rsidRDefault="00373A9B">
      <w:pPr>
        <w:pStyle w:val="Ttulo2"/>
        <w:numPr>
          <w:ilvl w:val="2"/>
          <w:numId w:val="14"/>
        </w:numPr>
        <w:tabs>
          <w:tab w:val="left" w:pos="681"/>
        </w:tabs>
      </w:pPr>
      <w:bookmarkStart w:id="51" w:name="2.2.2_Modelo_de_negocio_"/>
      <w:bookmarkStart w:id="52" w:name="h.pn3toypzkus"/>
      <w:bookmarkEnd w:id="51"/>
      <w:bookmarkEnd w:id="52"/>
      <w:r>
        <w:t xml:space="preserve">Modelo de </w:t>
      </w:r>
      <w:r>
        <w:rPr>
          <w:spacing w:val="-2"/>
        </w:rPr>
        <w:t>negocio</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EQUIS opera bajo un modelo de negocio SaaS (Software as a S</w:t>
      </w:r>
      <w:r>
        <w:t>ervice)</w:t>
      </w:r>
      <w:r>
        <w:rPr>
          <w:spacing w:val="-2"/>
        </w:rPr>
        <w:t xml:space="preserve"> </w:t>
      </w:r>
      <w:r>
        <w:t>con</w:t>
      </w:r>
      <w:r>
        <w:rPr>
          <w:spacing w:val="-2"/>
        </w:rPr>
        <w:t xml:space="preserve"> </w:t>
      </w:r>
      <w:r>
        <w:t>una estructura de ingresos híbrida que combina suscripciones recurrentes con cargos variables por uso, lo que le permite capturar valor tanto de la base</w:t>
      </w:r>
      <w:r>
        <w:rPr>
          <w:spacing w:val="-2"/>
        </w:rPr>
        <w:t xml:space="preserve"> </w:t>
      </w:r>
      <w:r>
        <w:t>instalada</w:t>
      </w:r>
      <w:r>
        <w:rPr>
          <w:spacing w:val="-2"/>
        </w:rPr>
        <w:t xml:space="preserve"> </w:t>
      </w:r>
      <w:r>
        <w:t>de</w:t>
      </w:r>
      <w:r>
        <w:rPr>
          <w:spacing w:val="-2"/>
        </w:rPr>
        <w:t xml:space="preserve"> </w:t>
      </w:r>
      <w:r>
        <w:t>clientes como de la intensidad de uso de la plataforma. Sirviendo como</w:t>
      </w:r>
      <w:r>
        <w:rPr>
          <w:spacing w:val="-2"/>
        </w:rPr>
        <w:t xml:space="preserve"> </w:t>
      </w:r>
      <w:r>
        <w:t>una</w:t>
      </w:r>
      <w:r>
        <w:rPr>
          <w:spacing w:val="-2"/>
        </w:rPr>
        <w:t xml:space="preserve"> </w:t>
      </w:r>
      <w:r>
        <w:t>pla</w:t>
      </w:r>
      <w:r>
        <w:t>taforma</w:t>
      </w:r>
      <w:r>
        <w:rPr>
          <w:spacing w:val="-2"/>
        </w:rPr>
        <w:t xml:space="preserve"> </w:t>
      </w:r>
      <w:r>
        <w:t>integral de mensajería, EQUIS combina la personalización y automatización, junto a herramientas colaborativas e integraciones avanzadas. Su propuesta está centrada en crear experiencias conversacionales, mejorar la contactabilidad y generar un reto</w:t>
      </w:r>
      <w:r>
        <w:t>rno sobre la inversión de sus clientes a través de canales digitales.</w:t>
      </w:r>
    </w:p>
    <w:p w:rsidR="007257CF" w:rsidRDefault="00373A9B">
      <w:pPr>
        <w:pStyle w:val="Ttulo2"/>
        <w:spacing w:before="200"/>
        <w:ind w:firstLine="0"/>
        <w:jc w:val="both"/>
      </w:pPr>
      <w:r>
        <w:t xml:space="preserve">Segmentos de </w:t>
      </w:r>
      <w:r>
        <w:rPr>
          <w:spacing w:val="-2"/>
        </w:rPr>
        <w:t>clientes</w:t>
      </w:r>
    </w:p>
    <w:p w:rsidR="007257CF" w:rsidRDefault="00373A9B">
      <w:pPr>
        <w:pStyle w:val="Prrafodelista"/>
        <w:numPr>
          <w:ilvl w:val="3"/>
          <w:numId w:val="14"/>
        </w:numPr>
        <w:tabs>
          <w:tab w:val="left" w:pos="861"/>
        </w:tabs>
        <w:spacing w:before="139" w:line="360" w:lineRule="auto"/>
        <w:ind w:right="1013"/>
        <w:jc w:val="both"/>
        <w:rPr>
          <w:sz w:val="24"/>
        </w:rPr>
      </w:pPr>
      <w:r>
        <w:rPr>
          <w:sz w:val="24"/>
        </w:rPr>
        <w:t>EQUIS se enfoca en medianas y grandes empresas del segmento B2C que requieren automatización conversacional a escala. Sus</w:t>
      </w:r>
      <w:r>
        <w:rPr>
          <w:spacing w:val="-4"/>
          <w:sz w:val="24"/>
        </w:rPr>
        <w:t xml:space="preserve"> </w:t>
      </w:r>
      <w:r>
        <w:rPr>
          <w:sz w:val="24"/>
        </w:rPr>
        <w:t>verticales</w:t>
      </w:r>
      <w:r>
        <w:rPr>
          <w:spacing w:val="-4"/>
          <w:sz w:val="24"/>
        </w:rPr>
        <w:t xml:space="preserve"> </w:t>
      </w:r>
      <w:r>
        <w:rPr>
          <w:sz w:val="24"/>
        </w:rPr>
        <w:t>prioritarias</w:t>
      </w:r>
      <w:r>
        <w:rPr>
          <w:spacing w:val="-4"/>
          <w:sz w:val="24"/>
        </w:rPr>
        <w:t xml:space="preserve"> </w:t>
      </w:r>
      <w:r>
        <w:rPr>
          <w:sz w:val="24"/>
        </w:rPr>
        <w:t>son el sector fina</w:t>
      </w:r>
      <w:r>
        <w:rPr>
          <w:sz w:val="24"/>
        </w:rPr>
        <w:t>nciero y asegurador, el automotriz, educación y retail,</w:t>
      </w:r>
      <w:r>
        <w:rPr>
          <w:spacing w:val="-4"/>
          <w:sz w:val="24"/>
        </w:rPr>
        <w:t xml:space="preserve"> </w:t>
      </w:r>
      <w:r>
        <w:rPr>
          <w:sz w:val="24"/>
        </w:rPr>
        <w:t>con</w:t>
      </w:r>
      <w:r>
        <w:rPr>
          <w:spacing w:val="-4"/>
          <w:sz w:val="24"/>
        </w:rPr>
        <w:t xml:space="preserve"> </w:t>
      </w:r>
      <w:r>
        <w:rPr>
          <w:sz w:val="24"/>
        </w:rPr>
        <w:t>especial énfasis en los departamentos de marketing, ventas y servicio al cliente. La empresa atiende principalmente mercados de América Latina, con presencia consolidada en Centroamérica y expansi</w:t>
      </w:r>
      <w:r>
        <w:rPr>
          <w:sz w:val="24"/>
        </w:rPr>
        <w:t>ón activa hacia México y Brasil.</w:t>
      </w:r>
    </w:p>
    <w:p w:rsidR="007257CF" w:rsidRDefault="00373A9B">
      <w:pPr>
        <w:pStyle w:val="Ttulo2"/>
        <w:spacing w:before="201"/>
        <w:ind w:firstLine="0"/>
        <w:jc w:val="both"/>
      </w:pPr>
      <w:r>
        <w:t xml:space="preserve">Relaciones con </w:t>
      </w:r>
      <w:r>
        <w:rPr>
          <w:spacing w:val="-2"/>
        </w:rPr>
        <w:t>clientes</w:t>
      </w:r>
    </w:p>
    <w:p w:rsidR="007257CF" w:rsidRDefault="00373A9B">
      <w:pPr>
        <w:pStyle w:val="Prrafodelista"/>
        <w:numPr>
          <w:ilvl w:val="3"/>
          <w:numId w:val="14"/>
        </w:numPr>
        <w:tabs>
          <w:tab w:val="left" w:pos="861"/>
        </w:tabs>
        <w:spacing w:before="139" w:line="360" w:lineRule="auto"/>
        <w:ind w:right="1011"/>
        <w:jc w:val="both"/>
        <w:rPr>
          <w:sz w:val="24"/>
        </w:rPr>
      </w:pPr>
      <w:r>
        <w:rPr>
          <w:sz w:val="24"/>
        </w:rPr>
        <w:t>El modelo de relacionamiento combina un proceso de venta consultiva directa con un acompañamiento postventa estructurado.</w:t>
      </w:r>
      <w:r>
        <w:rPr>
          <w:spacing w:val="-4"/>
          <w:sz w:val="24"/>
        </w:rPr>
        <w:t xml:space="preserve"> </w:t>
      </w:r>
      <w:r>
        <w:rPr>
          <w:sz w:val="24"/>
        </w:rPr>
        <w:t>El</w:t>
      </w:r>
      <w:r>
        <w:rPr>
          <w:spacing w:val="-4"/>
          <w:sz w:val="24"/>
        </w:rPr>
        <w:t xml:space="preserve"> </w:t>
      </w:r>
      <w:r>
        <w:rPr>
          <w:sz w:val="24"/>
        </w:rPr>
        <w:t>onboarding</w:t>
      </w:r>
      <w:r>
        <w:rPr>
          <w:spacing w:val="-4"/>
          <w:sz w:val="24"/>
        </w:rPr>
        <w:t xml:space="preserve"> </w:t>
      </w:r>
      <w:r>
        <w:rPr>
          <w:sz w:val="24"/>
        </w:rPr>
        <w:t>es</w:t>
      </w:r>
      <w:r>
        <w:rPr>
          <w:spacing w:val="-4"/>
          <w:sz w:val="24"/>
        </w:rPr>
        <w:t xml:space="preserve"> </w:t>
      </w:r>
      <w:r>
        <w:rPr>
          <w:sz w:val="24"/>
        </w:rPr>
        <w:t>personalizado e incluye capacitación del equipo</w:t>
      </w:r>
      <w:r>
        <w:rPr>
          <w:spacing w:val="-3"/>
          <w:sz w:val="24"/>
        </w:rPr>
        <w:t xml:space="preserve"> </w:t>
      </w:r>
      <w:r>
        <w:rPr>
          <w:sz w:val="24"/>
        </w:rPr>
        <w:t>operativo</w:t>
      </w:r>
      <w:r>
        <w:rPr>
          <w:spacing w:val="-3"/>
          <w:sz w:val="24"/>
        </w:rPr>
        <w:t xml:space="preserve"> </w:t>
      </w:r>
      <w:r>
        <w:rPr>
          <w:sz w:val="24"/>
        </w:rPr>
        <w:t>de</w:t>
      </w:r>
      <w:r>
        <w:rPr>
          <w:sz w:val="24"/>
        </w:rPr>
        <w:t>l</w:t>
      </w:r>
      <w:r>
        <w:rPr>
          <w:spacing w:val="-3"/>
          <w:sz w:val="24"/>
        </w:rPr>
        <w:t xml:space="preserve"> </w:t>
      </w:r>
      <w:r>
        <w:rPr>
          <w:sz w:val="24"/>
        </w:rPr>
        <w:t>cliente.</w:t>
      </w:r>
      <w:r>
        <w:rPr>
          <w:spacing w:val="-3"/>
          <w:sz w:val="24"/>
        </w:rPr>
        <w:t xml:space="preserve"> </w:t>
      </w:r>
      <w:r>
        <w:rPr>
          <w:sz w:val="24"/>
        </w:rPr>
        <w:t>Una</w:t>
      </w:r>
      <w:r>
        <w:rPr>
          <w:spacing w:val="-3"/>
          <w:sz w:val="24"/>
        </w:rPr>
        <w:t xml:space="preserve"> </w:t>
      </w:r>
      <w:r>
        <w:rPr>
          <w:sz w:val="24"/>
        </w:rPr>
        <w:t>vez</w:t>
      </w:r>
      <w:r>
        <w:rPr>
          <w:spacing w:val="-3"/>
          <w:sz w:val="24"/>
        </w:rPr>
        <w:t xml:space="preserve"> </w:t>
      </w:r>
      <w:r>
        <w:rPr>
          <w:sz w:val="24"/>
        </w:rPr>
        <w:t>en</w:t>
      </w:r>
      <w:r>
        <w:rPr>
          <w:spacing w:val="-3"/>
          <w:sz w:val="24"/>
        </w:rPr>
        <w:t xml:space="preserve"> </w:t>
      </w:r>
      <w:r>
        <w:rPr>
          <w:sz w:val="24"/>
        </w:rPr>
        <w:t>operación,</w:t>
      </w:r>
      <w:r>
        <w:rPr>
          <w:spacing w:val="-3"/>
          <w:sz w:val="24"/>
        </w:rPr>
        <w:t xml:space="preserve"> </w:t>
      </w:r>
      <w:r>
        <w:rPr>
          <w:sz w:val="24"/>
        </w:rPr>
        <w:t>el modelo de Customer Success está orientado a la retención y expansión, identificando oportunidades de upsell en función del nivel</w:t>
      </w:r>
      <w:r>
        <w:rPr>
          <w:spacing w:val="-3"/>
          <w:sz w:val="24"/>
        </w:rPr>
        <w:t xml:space="preserve"> </w:t>
      </w:r>
      <w:r>
        <w:rPr>
          <w:sz w:val="24"/>
        </w:rPr>
        <w:t>de</w:t>
      </w:r>
      <w:r>
        <w:rPr>
          <w:spacing w:val="-3"/>
          <w:sz w:val="24"/>
        </w:rPr>
        <w:t xml:space="preserve"> </w:t>
      </w:r>
      <w:r>
        <w:rPr>
          <w:sz w:val="24"/>
        </w:rPr>
        <w:t>adopción</w:t>
      </w:r>
      <w:r>
        <w:rPr>
          <w:spacing w:val="-3"/>
          <w:sz w:val="24"/>
        </w:rPr>
        <w:t xml:space="preserve"> </w:t>
      </w:r>
      <w:r>
        <w:rPr>
          <w:sz w:val="24"/>
        </w:rPr>
        <w:t>y</w:t>
      </w:r>
      <w:r>
        <w:rPr>
          <w:spacing w:val="-3"/>
          <w:sz w:val="24"/>
        </w:rPr>
        <w:t xml:space="preserve"> </w:t>
      </w:r>
      <w:r>
        <w:rPr>
          <w:sz w:val="24"/>
        </w:rPr>
        <w:t>uso</w:t>
      </w:r>
      <w:r>
        <w:rPr>
          <w:spacing w:val="-3"/>
          <w:sz w:val="24"/>
        </w:rPr>
        <w:t xml:space="preserve"> </w:t>
      </w:r>
      <w:r>
        <w:rPr>
          <w:sz w:val="24"/>
        </w:rPr>
        <w:t>de la plataforma. Se complementa con soporte técnico continuo, comunicaciones periódicas vía WhatsApp y correo, webinars de producto y eventos sectoriales.</w:t>
      </w:r>
    </w:p>
    <w:p w:rsidR="007257CF" w:rsidRDefault="007257CF">
      <w:pPr>
        <w:pStyle w:val="Textoindependiente"/>
        <w:spacing w:before="138"/>
      </w:pPr>
    </w:p>
    <w:p w:rsidR="007257CF" w:rsidRDefault="00373A9B">
      <w:pPr>
        <w:pStyle w:val="Ttulo2"/>
        <w:ind w:firstLine="0"/>
      </w:pPr>
      <w:r>
        <w:rPr>
          <w:spacing w:val="-2"/>
        </w:rPr>
        <w:t>Canales</w:t>
      </w:r>
    </w:p>
    <w:p w:rsidR="007257CF" w:rsidRDefault="00373A9B">
      <w:pPr>
        <w:pStyle w:val="Prrafodelista"/>
        <w:numPr>
          <w:ilvl w:val="3"/>
          <w:numId w:val="14"/>
        </w:numPr>
        <w:tabs>
          <w:tab w:val="left" w:pos="861"/>
        </w:tabs>
        <w:spacing w:before="139" w:line="360" w:lineRule="auto"/>
        <w:ind w:right="1005"/>
        <w:rPr>
          <w:sz w:val="24"/>
        </w:rPr>
      </w:pPr>
      <w:r>
        <w:rPr>
          <w:sz w:val="24"/>
        </w:rPr>
        <w:t>La</w:t>
      </w:r>
      <w:r>
        <w:rPr>
          <w:spacing w:val="71"/>
          <w:sz w:val="24"/>
        </w:rPr>
        <w:t xml:space="preserve"> </w:t>
      </w:r>
      <w:r>
        <w:rPr>
          <w:sz w:val="24"/>
        </w:rPr>
        <w:t>empresa</w:t>
      </w:r>
      <w:r>
        <w:rPr>
          <w:spacing w:val="71"/>
          <w:sz w:val="24"/>
        </w:rPr>
        <w:t xml:space="preserve"> </w:t>
      </w:r>
      <w:r>
        <w:rPr>
          <w:sz w:val="24"/>
        </w:rPr>
        <w:t>accede</w:t>
      </w:r>
      <w:r>
        <w:rPr>
          <w:spacing w:val="71"/>
          <w:sz w:val="24"/>
        </w:rPr>
        <w:t xml:space="preserve"> </w:t>
      </w:r>
      <w:r>
        <w:rPr>
          <w:sz w:val="24"/>
        </w:rPr>
        <w:t>a</w:t>
      </w:r>
      <w:r>
        <w:rPr>
          <w:spacing w:val="71"/>
          <w:sz w:val="24"/>
        </w:rPr>
        <w:t xml:space="preserve"> </w:t>
      </w:r>
      <w:r>
        <w:rPr>
          <w:sz w:val="24"/>
        </w:rPr>
        <w:t>sus</w:t>
      </w:r>
      <w:r>
        <w:rPr>
          <w:spacing w:val="40"/>
          <w:sz w:val="24"/>
        </w:rPr>
        <w:t xml:space="preserve"> </w:t>
      </w:r>
      <w:r>
        <w:rPr>
          <w:sz w:val="24"/>
        </w:rPr>
        <w:t>clientes</w:t>
      </w:r>
      <w:r>
        <w:rPr>
          <w:spacing w:val="40"/>
          <w:sz w:val="24"/>
        </w:rPr>
        <w:t xml:space="preserve"> </w:t>
      </w:r>
      <w:r>
        <w:rPr>
          <w:sz w:val="24"/>
        </w:rPr>
        <w:t>principalmente</w:t>
      </w:r>
      <w:r>
        <w:rPr>
          <w:spacing w:val="40"/>
          <w:sz w:val="24"/>
        </w:rPr>
        <w:t xml:space="preserve"> </w:t>
      </w:r>
      <w:r>
        <w:rPr>
          <w:sz w:val="24"/>
        </w:rPr>
        <w:t>a</w:t>
      </w:r>
      <w:r>
        <w:rPr>
          <w:spacing w:val="40"/>
          <w:sz w:val="24"/>
        </w:rPr>
        <w:t xml:space="preserve"> </w:t>
      </w:r>
      <w:r>
        <w:rPr>
          <w:sz w:val="24"/>
        </w:rPr>
        <w:t>través</w:t>
      </w:r>
      <w:r>
        <w:rPr>
          <w:spacing w:val="40"/>
          <w:sz w:val="24"/>
        </w:rPr>
        <w:t xml:space="preserve"> </w:t>
      </w:r>
      <w:r>
        <w:rPr>
          <w:sz w:val="24"/>
        </w:rPr>
        <w:t>de</w:t>
      </w:r>
      <w:r>
        <w:rPr>
          <w:spacing w:val="40"/>
          <w:sz w:val="24"/>
        </w:rPr>
        <w:t xml:space="preserve"> </w:t>
      </w:r>
      <w:r>
        <w:rPr>
          <w:sz w:val="24"/>
        </w:rPr>
        <w:t>su</w:t>
      </w:r>
      <w:r>
        <w:rPr>
          <w:spacing w:val="40"/>
          <w:sz w:val="24"/>
        </w:rPr>
        <w:t xml:space="preserve"> </w:t>
      </w:r>
      <w:r>
        <w:rPr>
          <w:sz w:val="24"/>
        </w:rPr>
        <w:t>sitio</w:t>
      </w:r>
      <w:r>
        <w:rPr>
          <w:spacing w:val="40"/>
          <w:sz w:val="24"/>
        </w:rPr>
        <w:t xml:space="preserve"> </w:t>
      </w:r>
      <w:r>
        <w:rPr>
          <w:sz w:val="24"/>
        </w:rPr>
        <w:t>web, eventos presencia</w:t>
      </w:r>
      <w:r>
        <w:rPr>
          <w:sz w:val="24"/>
        </w:rPr>
        <w:t>les y webinars, un equipo de ventas directo, el</w:t>
      </w:r>
      <w:r>
        <w:rPr>
          <w:spacing w:val="-3"/>
          <w:sz w:val="24"/>
        </w:rPr>
        <w:t xml:space="preserve"> </w:t>
      </w:r>
      <w:r>
        <w:rPr>
          <w:sz w:val="24"/>
        </w:rPr>
        <w:t>marketplace</w:t>
      </w:r>
      <w:r>
        <w:rPr>
          <w:spacing w:val="-3"/>
          <w:sz w:val="24"/>
        </w:rPr>
        <w:t xml:space="preserve"> </w:t>
      </w:r>
      <w:r>
        <w:rPr>
          <w:sz w:val="24"/>
        </w:rPr>
        <w:t>de</w:t>
      </w:r>
    </w:p>
    <w:p w:rsidR="007257CF" w:rsidRDefault="007257CF">
      <w:pPr>
        <w:pStyle w:val="Prrafodelista"/>
        <w:spacing w:line="360" w:lineRule="auto"/>
        <w:rPr>
          <w:sz w:val="24"/>
        </w:rPr>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861" w:right="1012"/>
        <w:jc w:val="both"/>
      </w:pPr>
      <w:r>
        <w:lastRenderedPageBreak/>
        <w:t>HubSpot que le otorga visibilidad ante empresas que</w:t>
      </w:r>
      <w:r>
        <w:rPr>
          <w:spacing w:val="-3"/>
        </w:rPr>
        <w:t xml:space="preserve"> </w:t>
      </w:r>
      <w:r>
        <w:t>ya</w:t>
      </w:r>
      <w:r>
        <w:rPr>
          <w:spacing w:val="-3"/>
        </w:rPr>
        <w:t xml:space="preserve"> </w:t>
      </w:r>
      <w:r>
        <w:t>utilizan</w:t>
      </w:r>
      <w:r>
        <w:rPr>
          <w:spacing w:val="-3"/>
        </w:rPr>
        <w:t xml:space="preserve"> </w:t>
      </w:r>
      <w:r>
        <w:t>ese</w:t>
      </w:r>
      <w:r>
        <w:rPr>
          <w:spacing w:val="-3"/>
        </w:rPr>
        <w:t xml:space="preserve"> </w:t>
      </w:r>
      <w:r>
        <w:t>CRM</w:t>
      </w:r>
      <w:r>
        <w:rPr>
          <w:spacing w:val="-3"/>
        </w:rPr>
        <w:t xml:space="preserve"> </w:t>
      </w:r>
      <w:r>
        <w:t>y</w:t>
      </w:r>
      <w:r>
        <w:rPr>
          <w:spacing w:val="-3"/>
        </w:rPr>
        <w:t xml:space="preserve"> </w:t>
      </w:r>
      <w:r>
        <w:t>una red de partners e integradores regionales. Las redes sociales cumplen un rol de generación de demanda y posicionamiento de marca. Además la pauta digital amplifica su presencia y exposición de marketing.</w:t>
      </w:r>
    </w:p>
    <w:p w:rsidR="007257CF" w:rsidRDefault="007257CF">
      <w:pPr>
        <w:pStyle w:val="Textoindependiente"/>
        <w:spacing w:before="138"/>
      </w:pPr>
    </w:p>
    <w:p w:rsidR="007257CF" w:rsidRDefault="00373A9B">
      <w:pPr>
        <w:pStyle w:val="Ttulo2"/>
        <w:ind w:firstLine="0"/>
        <w:jc w:val="both"/>
      </w:pPr>
      <w:r>
        <w:t xml:space="preserve">Actividades </w:t>
      </w:r>
      <w:r>
        <w:rPr>
          <w:spacing w:val="-2"/>
        </w:rPr>
        <w:t>clave</w:t>
      </w:r>
    </w:p>
    <w:p w:rsidR="007257CF" w:rsidRDefault="00373A9B">
      <w:pPr>
        <w:pStyle w:val="Prrafodelista"/>
        <w:numPr>
          <w:ilvl w:val="3"/>
          <w:numId w:val="14"/>
        </w:numPr>
        <w:tabs>
          <w:tab w:val="left" w:pos="861"/>
        </w:tabs>
        <w:spacing w:before="139" w:line="360" w:lineRule="auto"/>
        <w:ind w:right="1012"/>
        <w:jc w:val="both"/>
        <w:rPr>
          <w:sz w:val="24"/>
        </w:rPr>
      </w:pPr>
      <w:r>
        <w:rPr>
          <w:sz w:val="24"/>
        </w:rPr>
        <w:t>Las actividades centrales del</w:t>
      </w:r>
      <w:r>
        <w:rPr>
          <w:sz w:val="24"/>
        </w:rPr>
        <w:t xml:space="preserve"> modelo son</w:t>
      </w:r>
      <w:r>
        <w:rPr>
          <w:spacing w:val="-3"/>
          <w:sz w:val="24"/>
        </w:rPr>
        <w:t xml:space="preserve"> </w:t>
      </w:r>
      <w:r>
        <w:rPr>
          <w:sz w:val="24"/>
        </w:rPr>
        <w:t>el</w:t>
      </w:r>
      <w:r>
        <w:rPr>
          <w:spacing w:val="-3"/>
          <w:sz w:val="24"/>
        </w:rPr>
        <w:t xml:space="preserve"> </w:t>
      </w:r>
      <w:r>
        <w:rPr>
          <w:sz w:val="24"/>
        </w:rPr>
        <w:t>desarrollo</w:t>
      </w:r>
      <w:r>
        <w:rPr>
          <w:spacing w:val="-3"/>
          <w:sz w:val="24"/>
        </w:rPr>
        <w:t xml:space="preserve"> </w:t>
      </w:r>
      <w:r>
        <w:rPr>
          <w:sz w:val="24"/>
        </w:rPr>
        <w:t>continuo</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plataforma y sus capacidades de IA, la implementación y soporte técnico a clientes, la gestión de integraciones con terceros, las acciones de marketing digital y generación</w:t>
      </w:r>
      <w:r>
        <w:rPr>
          <w:spacing w:val="-4"/>
          <w:sz w:val="24"/>
        </w:rPr>
        <w:t xml:space="preserve"> </w:t>
      </w:r>
      <w:r>
        <w:rPr>
          <w:sz w:val="24"/>
        </w:rPr>
        <w:t>de</w:t>
      </w:r>
      <w:r>
        <w:rPr>
          <w:spacing w:val="-4"/>
          <w:sz w:val="24"/>
        </w:rPr>
        <w:t xml:space="preserve"> </w:t>
      </w:r>
      <w:r>
        <w:rPr>
          <w:sz w:val="24"/>
        </w:rPr>
        <w:t>demanda,</w:t>
      </w:r>
      <w:r>
        <w:rPr>
          <w:spacing w:val="-4"/>
          <w:sz w:val="24"/>
        </w:rPr>
        <w:t xml:space="preserve"> </w:t>
      </w:r>
      <w:r>
        <w:rPr>
          <w:sz w:val="24"/>
        </w:rPr>
        <w:t>y</w:t>
      </w:r>
      <w:r>
        <w:rPr>
          <w:spacing w:val="-4"/>
          <w:sz w:val="24"/>
        </w:rPr>
        <w:t xml:space="preserve"> </w:t>
      </w:r>
      <w:r>
        <w:rPr>
          <w:sz w:val="24"/>
        </w:rPr>
        <w:t>la</w:t>
      </w:r>
      <w:r>
        <w:rPr>
          <w:spacing w:val="-4"/>
          <w:sz w:val="24"/>
        </w:rPr>
        <w:t xml:space="preserve"> </w:t>
      </w:r>
      <w:r>
        <w:rPr>
          <w:sz w:val="24"/>
        </w:rPr>
        <w:t>operación</w:t>
      </w:r>
      <w:r>
        <w:rPr>
          <w:spacing w:val="-4"/>
          <w:sz w:val="24"/>
        </w:rPr>
        <w:t xml:space="preserve"> </w:t>
      </w:r>
      <w:r>
        <w:rPr>
          <w:sz w:val="24"/>
        </w:rPr>
        <w:t>del</w:t>
      </w:r>
      <w:r>
        <w:rPr>
          <w:spacing w:val="-4"/>
          <w:sz w:val="24"/>
        </w:rPr>
        <w:t xml:space="preserve"> </w:t>
      </w:r>
      <w:r>
        <w:rPr>
          <w:sz w:val="24"/>
        </w:rPr>
        <w:t>área</w:t>
      </w:r>
      <w:r>
        <w:rPr>
          <w:spacing w:val="-4"/>
          <w:sz w:val="24"/>
        </w:rPr>
        <w:t xml:space="preserve"> </w:t>
      </w:r>
      <w:r>
        <w:rPr>
          <w:sz w:val="24"/>
        </w:rPr>
        <w:t>de</w:t>
      </w:r>
      <w:r>
        <w:rPr>
          <w:spacing w:val="-4"/>
          <w:sz w:val="24"/>
        </w:rPr>
        <w:t xml:space="preserve"> </w:t>
      </w:r>
      <w:r>
        <w:rPr>
          <w:sz w:val="24"/>
        </w:rPr>
        <w:t>Customer</w:t>
      </w:r>
      <w:r>
        <w:rPr>
          <w:spacing w:val="-4"/>
          <w:sz w:val="24"/>
        </w:rPr>
        <w:t xml:space="preserve"> </w:t>
      </w:r>
      <w:r>
        <w:rPr>
          <w:sz w:val="24"/>
        </w:rPr>
        <w:t>Success</w:t>
      </w:r>
      <w:r>
        <w:rPr>
          <w:spacing w:val="-4"/>
          <w:sz w:val="24"/>
        </w:rPr>
        <w:t xml:space="preserve"> </w:t>
      </w:r>
      <w:r>
        <w:rPr>
          <w:sz w:val="24"/>
        </w:rPr>
        <w:t>orientada</w:t>
      </w:r>
      <w:r>
        <w:rPr>
          <w:spacing w:val="-4"/>
          <w:sz w:val="24"/>
        </w:rPr>
        <w:t xml:space="preserve"> </w:t>
      </w:r>
      <w:r>
        <w:rPr>
          <w:sz w:val="24"/>
        </w:rPr>
        <w:t>a retención y expansión.</w:t>
      </w:r>
    </w:p>
    <w:p w:rsidR="007257CF" w:rsidRDefault="007257CF">
      <w:pPr>
        <w:pStyle w:val="Textoindependiente"/>
        <w:spacing w:before="138"/>
      </w:pPr>
    </w:p>
    <w:p w:rsidR="007257CF" w:rsidRDefault="00373A9B">
      <w:pPr>
        <w:pStyle w:val="Ttulo2"/>
        <w:spacing w:before="1"/>
        <w:ind w:firstLine="0"/>
        <w:jc w:val="both"/>
      </w:pPr>
      <w:r>
        <w:t xml:space="preserve">Socios </w:t>
      </w:r>
      <w:r>
        <w:rPr>
          <w:spacing w:val="-2"/>
        </w:rPr>
        <w:t>clave</w:t>
      </w:r>
    </w:p>
    <w:p w:rsidR="007257CF" w:rsidRDefault="00373A9B">
      <w:pPr>
        <w:pStyle w:val="Prrafodelista"/>
        <w:numPr>
          <w:ilvl w:val="3"/>
          <w:numId w:val="14"/>
        </w:numPr>
        <w:tabs>
          <w:tab w:val="left" w:pos="861"/>
        </w:tabs>
        <w:spacing w:before="139" w:line="360" w:lineRule="auto"/>
        <w:ind w:right="1009"/>
        <w:jc w:val="both"/>
        <w:rPr>
          <w:sz w:val="24"/>
        </w:rPr>
      </w:pPr>
      <w:r>
        <w:rPr>
          <w:sz w:val="24"/>
        </w:rPr>
        <w:t>Los socios estratégicos más relevantes son Meta (como proveedor de la API de WhatsApp Business y socio</w:t>
      </w:r>
      <w:r>
        <w:rPr>
          <w:spacing w:val="-3"/>
          <w:sz w:val="24"/>
        </w:rPr>
        <w:t xml:space="preserve"> </w:t>
      </w:r>
      <w:r>
        <w:rPr>
          <w:sz w:val="24"/>
        </w:rPr>
        <w:t>preferente),</w:t>
      </w:r>
      <w:r>
        <w:rPr>
          <w:spacing w:val="-3"/>
          <w:sz w:val="24"/>
        </w:rPr>
        <w:t xml:space="preserve"> </w:t>
      </w:r>
      <w:r>
        <w:rPr>
          <w:sz w:val="24"/>
        </w:rPr>
        <w:t>HubSpot</w:t>
      </w:r>
      <w:r>
        <w:rPr>
          <w:spacing w:val="-3"/>
          <w:sz w:val="24"/>
        </w:rPr>
        <w:t xml:space="preserve"> </w:t>
      </w:r>
      <w:r>
        <w:rPr>
          <w:sz w:val="24"/>
        </w:rPr>
        <w:t>(para</w:t>
      </w:r>
      <w:r>
        <w:rPr>
          <w:spacing w:val="-3"/>
          <w:sz w:val="24"/>
        </w:rPr>
        <w:t xml:space="preserve"> </w:t>
      </w:r>
      <w:r>
        <w:rPr>
          <w:sz w:val="24"/>
        </w:rPr>
        <w:t>integraciones</w:t>
      </w:r>
      <w:r>
        <w:rPr>
          <w:spacing w:val="-3"/>
          <w:sz w:val="24"/>
        </w:rPr>
        <w:t xml:space="preserve"> </w:t>
      </w:r>
      <w:r>
        <w:rPr>
          <w:sz w:val="24"/>
        </w:rPr>
        <w:t>de</w:t>
      </w:r>
      <w:r>
        <w:rPr>
          <w:spacing w:val="-3"/>
          <w:sz w:val="24"/>
        </w:rPr>
        <w:t xml:space="preserve"> </w:t>
      </w:r>
      <w:r>
        <w:rPr>
          <w:sz w:val="24"/>
        </w:rPr>
        <w:t>CRM</w:t>
      </w:r>
      <w:r>
        <w:rPr>
          <w:spacing w:val="-3"/>
          <w:sz w:val="24"/>
        </w:rPr>
        <w:t xml:space="preserve"> </w:t>
      </w:r>
      <w:r>
        <w:rPr>
          <w:sz w:val="24"/>
        </w:rPr>
        <w:t>y distribución vía marketplace),</w:t>
      </w:r>
      <w:r>
        <w:rPr>
          <w:spacing w:val="-5"/>
          <w:sz w:val="24"/>
        </w:rPr>
        <w:t xml:space="preserve"> </w:t>
      </w:r>
      <w:r>
        <w:rPr>
          <w:sz w:val="24"/>
        </w:rPr>
        <w:t>provee</w:t>
      </w:r>
      <w:r>
        <w:rPr>
          <w:sz w:val="24"/>
        </w:rPr>
        <w:t>dores</w:t>
      </w:r>
      <w:r>
        <w:rPr>
          <w:spacing w:val="-5"/>
          <w:sz w:val="24"/>
        </w:rPr>
        <w:t xml:space="preserve"> </w:t>
      </w:r>
      <w:r>
        <w:rPr>
          <w:sz w:val="24"/>
        </w:rPr>
        <w:t>de</w:t>
      </w:r>
      <w:r>
        <w:rPr>
          <w:spacing w:val="-5"/>
          <w:sz w:val="24"/>
        </w:rPr>
        <w:t xml:space="preserve"> </w:t>
      </w:r>
      <w:r>
        <w:rPr>
          <w:sz w:val="24"/>
        </w:rPr>
        <w:t>infraestructura</w:t>
      </w:r>
      <w:r>
        <w:rPr>
          <w:spacing w:val="-5"/>
          <w:sz w:val="24"/>
        </w:rPr>
        <w:t xml:space="preserve"> </w:t>
      </w:r>
      <w:r>
        <w:rPr>
          <w:sz w:val="24"/>
        </w:rPr>
        <w:t>cloud,</w:t>
      </w:r>
      <w:r>
        <w:rPr>
          <w:spacing w:val="-5"/>
          <w:sz w:val="24"/>
        </w:rPr>
        <w:t xml:space="preserve"> </w:t>
      </w:r>
      <w:r>
        <w:rPr>
          <w:sz w:val="24"/>
        </w:rPr>
        <w:t>integradores de IA (OpenAI, Gemini, entre otros)</w:t>
      </w:r>
      <w:r>
        <w:rPr>
          <w:spacing w:val="-3"/>
          <w:sz w:val="24"/>
        </w:rPr>
        <w:t xml:space="preserve"> </w:t>
      </w:r>
      <w:r>
        <w:rPr>
          <w:sz w:val="24"/>
        </w:rPr>
        <w:t>y</w:t>
      </w:r>
      <w:r>
        <w:rPr>
          <w:spacing w:val="-3"/>
          <w:sz w:val="24"/>
        </w:rPr>
        <w:t xml:space="preserve"> </w:t>
      </w:r>
      <w:r>
        <w:rPr>
          <w:sz w:val="24"/>
        </w:rPr>
        <w:t>una</w:t>
      </w:r>
      <w:r>
        <w:rPr>
          <w:spacing w:val="-3"/>
          <w:sz w:val="24"/>
        </w:rPr>
        <w:t xml:space="preserve"> </w:t>
      </w:r>
      <w:r>
        <w:rPr>
          <w:sz w:val="24"/>
        </w:rPr>
        <w:t>red</w:t>
      </w:r>
      <w:r>
        <w:rPr>
          <w:spacing w:val="-3"/>
          <w:sz w:val="24"/>
        </w:rPr>
        <w:t xml:space="preserve"> </w:t>
      </w:r>
      <w:r>
        <w:rPr>
          <w:sz w:val="24"/>
        </w:rPr>
        <w:t>de</w:t>
      </w:r>
      <w:r>
        <w:rPr>
          <w:spacing w:val="-3"/>
          <w:sz w:val="24"/>
        </w:rPr>
        <w:t xml:space="preserve"> </w:t>
      </w:r>
      <w:r>
        <w:rPr>
          <w:sz w:val="24"/>
        </w:rPr>
        <w:t>agencias</w:t>
      </w:r>
      <w:r>
        <w:rPr>
          <w:spacing w:val="-3"/>
          <w:sz w:val="24"/>
        </w:rPr>
        <w:t xml:space="preserve"> </w:t>
      </w:r>
      <w:r>
        <w:rPr>
          <w:sz w:val="24"/>
        </w:rPr>
        <w:t>y</w:t>
      </w:r>
      <w:r>
        <w:rPr>
          <w:spacing w:val="-3"/>
          <w:sz w:val="24"/>
        </w:rPr>
        <w:t xml:space="preserve"> </w:t>
      </w:r>
      <w:r>
        <w:rPr>
          <w:sz w:val="24"/>
        </w:rPr>
        <w:t>partners</w:t>
      </w:r>
      <w:r>
        <w:rPr>
          <w:spacing w:val="-3"/>
          <w:sz w:val="24"/>
        </w:rPr>
        <w:t xml:space="preserve"> </w:t>
      </w:r>
      <w:r>
        <w:rPr>
          <w:sz w:val="24"/>
        </w:rPr>
        <w:t>regionales que actúan como canal de distribución indirecto.</w:t>
      </w:r>
    </w:p>
    <w:p w:rsidR="007257CF" w:rsidRDefault="007257CF">
      <w:pPr>
        <w:pStyle w:val="Textoindependiente"/>
        <w:spacing w:before="138"/>
      </w:pPr>
    </w:p>
    <w:p w:rsidR="007257CF" w:rsidRDefault="00373A9B">
      <w:pPr>
        <w:pStyle w:val="Ttulo2"/>
        <w:ind w:firstLine="0"/>
        <w:jc w:val="both"/>
      </w:pPr>
      <w:r>
        <w:t xml:space="preserve">Fuentes de </w:t>
      </w:r>
      <w:r>
        <w:rPr>
          <w:spacing w:val="-2"/>
        </w:rPr>
        <w:t>ingresos</w:t>
      </w:r>
    </w:p>
    <w:p w:rsidR="007257CF" w:rsidRDefault="00373A9B">
      <w:pPr>
        <w:pStyle w:val="Prrafodelista"/>
        <w:numPr>
          <w:ilvl w:val="3"/>
          <w:numId w:val="14"/>
        </w:numPr>
        <w:tabs>
          <w:tab w:val="left" w:pos="861"/>
        </w:tabs>
        <w:spacing w:before="139" w:line="360" w:lineRule="auto"/>
        <w:ind w:right="1008"/>
        <w:jc w:val="both"/>
        <w:rPr>
          <w:sz w:val="24"/>
        </w:rPr>
      </w:pPr>
      <w:r>
        <w:rPr>
          <w:sz w:val="24"/>
        </w:rPr>
        <w:t>El modelo de monetización descansa</w:t>
      </w:r>
      <w:r>
        <w:rPr>
          <w:spacing w:val="-3"/>
          <w:sz w:val="24"/>
        </w:rPr>
        <w:t xml:space="preserve"> </w:t>
      </w:r>
      <w:r>
        <w:rPr>
          <w:sz w:val="24"/>
        </w:rPr>
        <w:t>sobre</w:t>
      </w:r>
      <w:r>
        <w:rPr>
          <w:spacing w:val="-3"/>
          <w:sz w:val="24"/>
        </w:rPr>
        <w:t xml:space="preserve"> </w:t>
      </w:r>
      <w:r>
        <w:rPr>
          <w:sz w:val="24"/>
        </w:rPr>
        <w:t>tres</w:t>
      </w:r>
      <w:r>
        <w:rPr>
          <w:spacing w:val="-3"/>
          <w:sz w:val="24"/>
        </w:rPr>
        <w:t xml:space="preserve"> </w:t>
      </w:r>
      <w:r>
        <w:rPr>
          <w:sz w:val="24"/>
        </w:rPr>
        <w:t>pilares:</w:t>
      </w:r>
      <w:r>
        <w:rPr>
          <w:spacing w:val="-3"/>
          <w:sz w:val="24"/>
        </w:rPr>
        <w:t xml:space="preserve"> </w:t>
      </w:r>
      <w:r>
        <w:rPr>
          <w:sz w:val="24"/>
        </w:rPr>
        <w:t>suscri</w:t>
      </w:r>
      <w:r>
        <w:rPr>
          <w:sz w:val="24"/>
        </w:rPr>
        <w:t>pciones</w:t>
      </w:r>
      <w:r>
        <w:rPr>
          <w:spacing w:val="-3"/>
          <w:sz w:val="24"/>
        </w:rPr>
        <w:t xml:space="preserve"> </w:t>
      </w:r>
      <w:r>
        <w:rPr>
          <w:sz w:val="24"/>
        </w:rPr>
        <w:t>mensuales por acceso a la plataforma (MRR), ingresos variables por volumen de conversaciones excedente a los límites del plan contratado vinculados a los costos por conversación de la API de WhatsApp Business y servicios de consultoría, personaliza</w:t>
      </w:r>
      <w:r>
        <w:rPr>
          <w:sz w:val="24"/>
        </w:rPr>
        <w:t>ción e integraciones a medida para clientes corporativos con requerimientos específicos.</w:t>
      </w:r>
    </w:p>
    <w:p w:rsidR="007257CF" w:rsidRDefault="007257CF">
      <w:pPr>
        <w:pStyle w:val="Textoindependiente"/>
        <w:spacing w:before="139"/>
      </w:pPr>
    </w:p>
    <w:p w:rsidR="007257CF" w:rsidRDefault="00373A9B">
      <w:pPr>
        <w:pStyle w:val="Ttulo2"/>
        <w:ind w:firstLine="0"/>
        <w:jc w:val="both"/>
      </w:pPr>
      <w:r>
        <w:t xml:space="preserve">Estructura de </w:t>
      </w:r>
      <w:r>
        <w:rPr>
          <w:spacing w:val="-2"/>
        </w:rPr>
        <w:t>costos</w:t>
      </w:r>
    </w:p>
    <w:p w:rsidR="007257CF" w:rsidRDefault="00373A9B">
      <w:pPr>
        <w:pStyle w:val="Prrafodelista"/>
        <w:numPr>
          <w:ilvl w:val="3"/>
          <w:numId w:val="14"/>
        </w:numPr>
        <w:tabs>
          <w:tab w:val="left" w:pos="861"/>
        </w:tabs>
        <w:spacing w:before="139" w:line="360" w:lineRule="auto"/>
        <w:ind w:right="1006"/>
        <w:jc w:val="both"/>
        <w:rPr>
          <w:sz w:val="24"/>
        </w:rPr>
      </w:pPr>
      <w:r>
        <w:rPr>
          <w:sz w:val="24"/>
        </w:rPr>
        <w:t>Los principales rubros de costo incluyen el desarrollo y mantenimiento del software, la infraestructura cloud (servidores, seguridad, ancho de banda y</w:t>
      </w:r>
      <w:r>
        <w:rPr>
          <w:spacing w:val="40"/>
          <w:sz w:val="24"/>
        </w:rPr>
        <w:t xml:space="preserve"> </w:t>
      </w:r>
      <w:r>
        <w:rPr>
          <w:sz w:val="24"/>
        </w:rPr>
        <w:t>costos de API de terceros), el capital humano técnico y de Customer</w:t>
      </w:r>
      <w:r>
        <w:rPr>
          <w:spacing w:val="-3"/>
          <w:sz w:val="24"/>
        </w:rPr>
        <w:t xml:space="preserve"> </w:t>
      </w:r>
      <w:r>
        <w:rPr>
          <w:sz w:val="24"/>
        </w:rPr>
        <w:t>Success,</w:t>
      </w:r>
      <w:r>
        <w:rPr>
          <w:spacing w:val="-3"/>
          <w:sz w:val="24"/>
        </w:rPr>
        <w:t xml:space="preserve"> </w:t>
      </w:r>
      <w:r>
        <w:rPr>
          <w:sz w:val="24"/>
        </w:rPr>
        <w:t>y los costos operativos y administrativos generales.</w:t>
      </w:r>
    </w:p>
    <w:p w:rsidR="007257CF" w:rsidRDefault="007257CF">
      <w:pPr>
        <w:pStyle w:val="Textoindependiente"/>
        <w:spacing w:before="138"/>
      </w:pPr>
    </w:p>
    <w:p w:rsidR="007257CF" w:rsidRDefault="00373A9B">
      <w:pPr>
        <w:pStyle w:val="Ttulo2"/>
        <w:ind w:firstLine="0"/>
        <w:jc w:val="both"/>
      </w:pPr>
      <w:r>
        <w:t xml:space="preserve">Recursos </w:t>
      </w:r>
      <w:r>
        <w:rPr>
          <w:spacing w:val="-2"/>
        </w:rPr>
        <w:t>clave</w:t>
      </w:r>
    </w:p>
    <w:p w:rsidR="007257CF" w:rsidRDefault="007257CF">
      <w:pPr>
        <w:pStyle w:val="Ttulo2"/>
        <w:jc w:val="both"/>
        <w:sectPr w:rsidR="007257CF">
          <w:pgSz w:w="11920" w:h="16840"/>
          <w:pgMar w:top="1340" w:right="708" w:bottom="1220" w:left="1559" w:header="0" w:footer="1036" w:gutter="0"/>
          <w:cols w:space="720"/>
        </w:sectPr>
      </w:pPr>
    </w:p>
    <w:p w:rsidR="007257CF" w:rsidRDefault="00373A9B">
      <w:pPr>
        <w:pStyle w:val="Prrafodelista"/>
        <w:numPr>
          <w:ilvl w:val="3"/>
          <w:numId w:val="14"/>
        </w:numPr>
        <w:tabs>
          <w:tab w:val="left" w:pos="861"/>
        </w:tabs>
        <w:spacing w:before="78" w:line="360" w:lineRule="auto"/>
        <w:ind w:right="1007"/>
        <w:jc w:val="both"/>
        <w:rPr>
          <w:sz w:val="24"/>
        </w:rPr>
      </w:pPr>
      <w:r>
        <w:rPr>
          <w:sz w:val="24"/>
        </w:rPr>
        <w:lastRenderedPageBreak/>
        <w:t>Los recursos clave de EQUIS comprenden su plataforma tecnológica propia como activo central, el equipo de desarrollo y soporte técnico especializado responsable de su ev</w:t>
      </w:r>
      <w:r>
        <w:rPr>
          <w:sz w:val="24"/>
        </w:rPr>
        <w:t>olución continua, el equipo de Customer</w:t>
      </w:r>
      <w:r>
        <w:rPr>
          <w:spacing w:val="-3"/>
          <w:sz w:val="24"/>
        </w:rPr>
        <w:t xml:space="preserve"> </w:t>
      </w:r>
      <w:r>
        <w:rPr>
          <w:sz w:val="24"/>
        </w:rPr>
        <w:t>Success</w:t>
      </w:r>
      <w:r>
        <w:rPr>
          <w:spacing w:val="-3"/>
          <w:sz w:val="24"/>
        </w:rPr>
        <w:t xml:space="preserve"> </w:t>
      </w:r>
      <w:r>
        <w:rPr>
          <w:sz w:val="24"/>
        </w:rPr>
        <w:t>orientado</w:t>
      </w:r>
      <w:r>
        <w:rPr>
          <w:spacing w:val="40"/>
          <w:sz w:val="24"/>
        </w:rPr>
        <w:t xml:space="preserve"> </w:t>
      </w:r>
      <w:r>
        <w:rPr>
          <w:sz w:val="24"/>
        </w:rPr>
        <w:t>a la retención y expansión de clientes, la base instalada de clientes</w:t>
      </w:r>
      <w:r>
        <w:rPr>
          <w:spacing w:val="-3"/>
          <w:sz w:val="24"/>
        </w:rPr>
        <w:t xml:space="preserve"> </w:t>
      </w:r>
      <w:r>
        <w:rPr>
          <w:sz w:val="24"/>
        </w:rPr>
        <w:t xml:space="preserve">corporativos en verticales de alto valor, y la red de integraciones y alianzas estratégicas que potencian la propuesta de valor </w:t>
      </w:r>
      <w:r>
        <w:rPr>
          <w:sz w:val="24"/>
        </w:rPr>
        <w:t>y abren canales de distribución y acceso preferencial a nuevas funcionalidades.</w:t>
      </w:r>
    </w:p>
    <w:p w:rsidR="007257CF" w:rsidRDefault="00373A9B">
      <w:pPr>
        <w:pStyle w:val="Ttulo2"/>
        <w:spacing w:before="201"/>
        <w:ind w:firstLine="0"/>
        <w:jc w:val="both"/>
      </w:pPr>
      <w:r>
        <w:t>Propuesta</w:t>
      </w:r>
      <w:r>
        <w:rPr>
          <w:spacing w:val="-3"/>
        </w:rPr>
        <w:t xml:space="preserve"> </w:t>
      </w:r>
      <w:r>
        <w:t>de</w:t>
      </w:r>
      <w:r>
        <w:rPr>
          <w:spacing w:val="-2"/>
        </w:rPr>
        <w:t xml:space="preserve"> valor</w:t>
      </w:r>
    </w:p>
    <w:p w:rsidR="007257CF" w:rsidRDefault="00373A9B">
      <w:pPr>
        <w:pStyle w:val="Prrafodelista"/>
        <w:numPr>
          <w:ilvl w:val="3"/>
          <w:numId w:val="14"/>
        </w:numPr>
        <w:tabs>
          <w:tab w:val="left" w:pos="861"/>
        </w:tabs>
        <w:spacing w:before="139" w:line="360" w:lineRule="auto"/>
        <w:ind w:right="1006"/>
        <w:jc w:val="both"/>
        <w:rPr>
          <w:sz w:val="24"/>
        </w:rPr>
      </w:pPr>
      <w:r>
        <w:rPr>
          <w:sz w:val="24"/>
        </w:rPr>
        <w:t>EQUIS posiciona su propuesta en torno a tres</w:t>
      </w:r>
      <w:r>
        <w:rPr>
          <w:spacing w:val="-2"/>
          <w:sz w:val="24"/>
        </w:rPr>
        <w:t xml:space="preserve"> </w:t>
      </w:r>
      <w:r>
        <w:rPr>
          <w:sz w:val="24"/>
        </w:rPr>
        <w:t>ejes:</w:t>
      </w:r>
      <w:r>
        <w:rPr>
          <w:spacing w:val="-2"/>
          <w:sz w:val="24"/>
        </w:rPr>
        <w:t xml:space="preserve"> </w:t>
      </w:r>
      <w:r>
        <w:rPr>
          <w:sz w:val="24"/>
        </w:rPr>
        <w:t>(1)</w:t>
      </w:r>
      <w:r>
        <w:rPr>
          <w:spacing w:val="-2"/>
          <w:sz w:val="24"/>
        </w:rPr>
        <w:t xml:space="preserve"> </w:t>
      </w:r>
      <w:r>
        <w:rPr>
          <w:sz w:val="24"/>
        </w:rPr>
        <w:t>transformar</w:t>
      </w:r>
      <w:r>
        <w:rPr>
          <w:spacing w:val="-2"/>
          <w:sz w:val="24"/>
        </w:rPr>
        <w:t xml:space="preserve"> </w:t>
      </w:r>
      <w:r>
        <w:rPr>
          <w:sz w:val="24"/>
        </w:rPr>
        <w:t>WhatsApp</w:t>
      </w:r>
      <w:r>
        <w:rPr>
          <w:spacing w:val="-2"/>
          <w:sz w:val="24"/>
        </w:rPr>
        <w:t xml:space="preserve"> </w:t>
      </w:r>
      <w:r>
        <w:rPr>
          <w:sz w:val="24"/>
        </w:rPr>
        <w:t>y otros canales de mensajería en un canal de adquisición y conversión comercial m</w:t>
      </w:r>
      <w:r>
        <w:rPr>
          <w:sz w:val="24"/>
        </w:rPr>
        <w:t>edible; (2) reducir la carga operativa de los equipos de atención mediante automatización con IA; y (3) brindar visibilidad y trazabilidad completa del</w:t>
      </w:r>
      <w:r>
        <w:rPr>
          <w:spacing w:val="40"/>
          <w:sz w:val="24"/>
        </w:rPr>
        <w:t xml:space="preserve"> </w:t>
      </w:r>
      <w:r>
        <w:rPr>
          <w:sz w:val="24"/>
        </w:rPr>
        <w:t>ciclo de vida del lead, desde el primer contacto hasta el cierre, integrado al ecosistema de CRM del cli</w:t>
      </w:r>
      <w:r>
        <w:rPr>
          <w:sz w:val="24"/>
        </w:rPr>
        <w:t>ente.</w:t>
      </w:r>
    </w:p>
    <w:p w:rsidR="007257CF" w:rsidRDefault="007257CF">
      <w:pPr>
        <w:pStyle w:val="Textoindependiente"/>
        <w:rPr>
          <w:sz w:val="20"/>
        </w:rPr>
      </w:pPr>
    </w:p>
    <w:p w:rsidR="007257CF" w:rsidRDefault="00373A9B">
      <w:pPr>
        <w:pStyle w:val="Textoindependiente"/>
        <w:spacing w:before="145"/>
        <w:rPr>
          <w:sz w:val="20"/>
        </w:rPr>
      </w:pPr>
      <w:r>
        <w:rPr>
          <w:noProof/>
          <w:sz w:val="20"/>
          <w:lang w:val="es-AR" w:eastAsia="es-AR"/>
        </w:rPr>
        <w:drawing>
          <wp:anchor distT="0" distB="0" distL="0" distR="0" simplePos="0" relativeHeight="487588864" behindDoc="1" locked="0" layoutInCell="1" allowOverlap="1">
            <wp:simplePos x="0" y="0"/>
            <wp:positionH relativeFrom="page">
              <wp:posOffset>1099049</wp:posOffset>
            </wp:positionH>
            <wp:positionV relativeFrom="paragraph">
              <wp:posOffset>253765</wp:posOffset>
            </wp:positionV>
            <wp:extent cx="5853470" cy="3026664"/>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5853470" cy="3026664"/>
                    </a:xfrm>
                    <a:prstGeom prst="rect">
                      <a:avLst/>
                    </a:prstGeom>
                  </pic:spPr>
                </pic:pic>
              </a:graphicData>
            </a:graphic>
          </wp:anchor>
        </w:drawing>
      </w:r>
    </w:p>
    <w:p w:rsidR="007257CF" w:rsidRDefault="00373A9B">
      <w:pPr>
        <w:spacing w:before="263"/>
        <w:ind w:left="141"/>
        <w:jc w:val="both"/>
        <w:rPr>
          <w:i/>
          <w:sz w:val="24"/>
        </w:rPr>
      </w:pPr>
      <w:r>
        <w:rPr>
          <w:i/>
          <w:sz w:val="24"/>
        </w:rPr>
        <w:t xml:space="preserve">Nota: Elaboración </w:t>
      </w:r>
      <w:r>
        <w:rPr>
          <w:i/>
          <w:spacing w:val="-2"/>
          <w:sz w:val="24"/>
        </w:rPr>
        <w:t>propia</w:t>
      </w:r>
    </w:p>
    <w:p w:rsidR="007257CF" w:rsidRDefault="007257CF">
      <w:pPr>
        <w:jc w:val="both"/>
        <w:rPr>
          <w:i/>
          <w:sz w:val="24"/>
        </w:rPr>
        <w:sectPr w:rsidR="007257CF">
          <w:pgSz w:w="11920" w:h="16840"/>
          <w:pgMar w:top="1340" w:right="708" w:bottom="1220" w:left="1559" w:header="0" w:footer="1036" w:gutter="0"/>
          <w:cols w:space="720"/>
        </w:sectPr>
      </w:pPr>
    </w:p>
    <w:p w:rsidR="007257CF" w:rsidRDefault="00373A9B">
      <w:pPr>
        <w:pStyle w:val="Ttulo2"/>
        <w:numPr>
          <w:ilvl w:val="2"/>
          <w:numId w:val="14"/>
        </w:numPr>
        <w:tabs>
          <w:tab w:val="left" w:pos="681"/>
        </w:tabs>
        <w:spacing w:before="77"/>
      </w:pPr>
      <w:bookmarkStart w:id="53" w:name="2.2.3_Matriz_FODA_"/>
      <w:bookmarkStart w:id="54" w:name="h.jhgjv9dh6iyi"/>
      <w:bookmarkEnd w:id="53"/>
      <w:bookmarkEnd w:id="54"/>
      <w:r>
        <w:lastRenderedPageBreak/>
        <w:t xml:space="preserve">Matriz </w:t>
      </w:r>
      <w:r>
        <w:rPr>
          <w:spacing w:val="-4"/>
        </w:rPr>
        <w:t>FODA</w:t>
      </w:r>
    </w:p>
    <w:p w:rsidR="007257CF" w:rsidRDefault="00373A9B">
      <w:pPr>
        <w:pStyle w:val="Textoindependiente"/>
        <w:spacing w:before="138" w:line="360" w:lineRule="auto"/>
        <w:ind w:left="141" w:right="1013" w:firstLine="720"/>
        <w:jc w:val="both"/>
      </w:pPr>
      <w:r>
        <w:t>La siguiente matriz FODA proporciona una visión integral de la posición competitiva de EQUIS, considerando tanto los factores internos que condicionan su desempeño como el entorno externo en e</w:t>
      </w:r>
      <w:r>
        <w:t>l que opera:</w:t>
      </w:r>
    </w:p>
    <w:p w:rsidR="007257CF" w:rsidRDefault="007257CF">
      <w:pPr>
        <w:pStyle w:val="Textoindependiente"/>
        <w:spacing w:before="177"/>
        <w:rPr>
          <w:sz w:val="20"/>
        </w:rPr>
      </w:pPr>
    </w:p>
    <w:tbl>
      <w:tblPr>
        <w:tblStyle w:val="TableNormal"/>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80"/>
        <w:gridCol w:w="4680"/>
      </w:tblGrid>
      <w:tr w:rsidR="007257CF">
        <w:trPr>
          <w:trHeight w:val="620"/>
        </w:trPr>
        <w:tc>
          <w:tcPr>
            <w:tcW w:w="4680" w:type="dxa"/>
          </w:tcPr>
          <w:p w:rsidR="007257CF" w:rsidRDefault="00373A9B">
            <w:pPr>
              <w:pStyle w:val="TableParagraph"/>
              <w:spacing w:before="107"/>
              <w:ind w:left="95"/>
              <w:rPr>
                <w:b/>
                <w:sz w:val="24"/>
              </w:rPr>
            </w:pPr>
            <w:r>
              <w:rPr>
                <w:b/>
                <w:sz w:val="24"/>
              </w:rPr>
              <w:t xml:space="preserve">Fortalezas </w:t>
            </w:r>
            <w:r>
              <w:rPr>
                <w:b/>
                <w:spacing w:val="-5"/>
                <w:sz w:val="24"/>
              </w:rPr>
              <w:t>(F)</w:t>
            </w:r>
          </w:p>
        </w:tc>
        <w:tc>
          <w:tcPr>
            <w:tcW w:w="4680" w:type="dxa"/>
          </w:tcPr>
          <w:p w:rsidR="007257CF" w:rsidRDefault="00373A9B">
            <w:pPr>
              <w:pStyle w:val="TableParagraph"/>
              <w:spacing w:before="107"/>
              <w:ind w:left="95"/>
              <w:rPr>
                <w:b/>
                <w:sz w:val="24"/>
              </w:rPr>
            </w:pPr>
            <w:r>
              <w:rPr>
                <w:b/>
                <w:sz w:val="24"/>
              </w:rPr>
              <w:t xml:space="preserve">Oportunidades </w:t>
            </w:r>
            <w:r>
              <w:rPr>
                <w:b/>
                <w:spacing w:val="-5"/>
                <w:sz w:val="24"/>
              </w:rPr>
              <w:t>(O)</w:t>
            </w:r>
          </w:p>
        </w:tc>
      </w:tr>
      <w:tr w:rsidR="007257CF">
        <w:trPr>
          <w:trHeight w:val="6419"/>
        </w:trPr>
        <w:tc>
          <w:tcPr>
            <w:tcW w:w="4680" w:type="dxa"/>
          </w:tcPr>
          <w:p w:rsidR="007257CF" w:rsidRDefault="00373A9B">
            <w:pPr>
              <w:pStyle w:val="TableParagraph"/>
              <w:spacing w:before="106" w:line="360" w:lineRule="auto"/>
              <w:ind w:left="95" w:right="172"/>
              <w:rPr>
                <w:sz w:val="24"/>
              </w:rPr>
            </w:pPr>
            <w:r>
              <w:rPr>
                <w:sz w:val="24"/>
              </w:rPr>
              <w:t>F1.</w:t>
            </w:r>
            <w:r>
              <w:rPr>
                <w:spacing w:val="-10"/>
                <w:sz w:val="24"/>
              </w:rPr>
              <w:t xml:space="preserve"> </w:t>
            </w:r>
            <w:r>
              <w:rPr>
                <w:sz w:val="24"/>
              </w:rPr>
              <w:t>Plataforma</w:t>
            </w:r>
            <w:r>
              <w:rPr>
                <w:spacing w:val="-10"/>
                <w:sz w:val="24"/>
              </w:rPr>
              <w:t xml:space="preserve"> </w:t>
            </w:r>
            <w:r>
              <w:rPr>
                <w:sz w:val="24"/>
              </w:rPr>
              <w:t>conversacional</w:t>
            </w:r>
            <w:r>
              <w:rPr>
                <w:spacing w:val="-10"/>
                <w:sz w:val="24"/>
              </w:rPr>
              <w:t xml:space="preserve"> </w:t>
            </w:r>
            <w:r>
              <w:rPr>
                <w:sz w:val="24"/>
              </w:rPr>
              <w:t>integral</w:t>
            </w:r>
            <w:r>
              <w:rPr>
                <w:spacing w:val="-10"/>
                <w:sz w:val="24"/>
              </w:rPr>
              <w:t xml:space="preserve"> </w:t>
            </w:r>
            <w:r>
              <w:rPr>
                <w:sz w:val="24"/>
              </w:rPr>
              <w:t>(chat, bots, IA) con foco en conversión comercial. F2.</w:t>
            </w:r>
            <w:r>
              <w:rPr>
                <w:spacing w:val="-3"/>
                <w:sz w:val="24"/>
              </w:rPr>
              <w:t xml:space="preserve"> </w:t>
            </w:r>
            <w:r>
              <w:rPr>
                <w:sz w:val="24"/>
              </w:rPr>
              <w:t>Partner</w:t>
            </w:r>
            <w:r>
              <w:rPr>
                <w:spacing w:val="-3"/>
                <w:sz w:val="24"/>
              </w:rPr>
              <w:t xml:space="preserve"> </w:t>
            </w:r>
            <w:r>
              <w:rPr>
                <w:sz w:val="24"/>
              </w:rPr>
              <w:t>de</w:t>
            </w:r>
            <w:r>
              <w:rPr>
                <w:spacing w:val="-3"/>
                <w:sz w:val="24"/>
              </w:rPr>
              <w:t xml:space="preserve"> </w:t>
            </w:r>
            <w:r>
              <w:rPr>
                <w:sz w:val="24"/>
              </w:rPr>
              <w:t>Meta,</w:t>
            </w:r>
            <w:r>
              <w:rPr>
                <w:spacing w:val="-3"/>
                <w:sz w:val="24"/>
              </w:rPr>
              <w:t xml:space="preserve"> </w:t>
            </w:r>
            <w:r>
              <w:rPr>
                <w:sz w:val="24"/>
              </w:rPr>
              <w:t>con</w:t>
            </w:r>
            <w:r>
              <w:rPr>
                <w:spacing w:val="-3"/>
                <w:sz w:val="24"/>
              </w:rPr>
              <w:t xml:space="preserve"> </w:t>
            </w:r>
            <w:r>
              <w:rPr>
                <w:sz w:val="24"/>
              </w:rPr>
              <w:t>acceso</w:t>
            </w:r>
            <w:r>
              <w:rPr>
                <w:spacing w:val="-3"/>
                <w:sz w:val="24"/>
              </w:rPr>
              <w:t xml:space="preserve"> </w:t>
            </w:r>
            <w:r>
              <w:rPr>
                <w:sz w:val="24"/>
              </w:rPr>
              <w:t>anticipado</w:t>
            </w:r>
            <w:r>
              <w:rPr>
                <w:spacing w:val="-3"/>
                <w:sz w:val="24"/>
              </w:rPr>
              <w:t xml:space="preserve"> </w:t>
            </w:r>
            <w:r>
              <w:rPr>
                <w:sz w:val="24"/>
              </w:rPr>
              <w:t>a funcionalidades beta de WhatsApp.</w:t>
            </w:r>
          </w:p>
          <w:p w:rsidR="007257CF" w:rsidRDefault="00373A9B">
            <w:pPr>
              <w:pStyle w:val="TableParagraph"/>
              <w:spacing w:line="360" w:lineRule="auto"/>
              <w:ind w:left="95" w:right="172"/>
              <w:rPr>
                <w:sz w:val="24"/>
              </w:rPr>
            </w:pPr>
            <w:r>
              <w:rPr>
                <w:sz w:val="24"/>
              </w:rPr>
              <w:t>F3. Integración nativa con HubSpot y presencia</w:t>
            </w:r>
            <w:r>
              <w:rPr>
                <w:spacing w:val="-7"/>
                <w:sz w:val="24"/>
              </w:rPr>
              <w:t xml:space="preserve"> </w:t>
            </w:r>
            <w:r>
              <w:rPr>
                <w:sz w:val="24"/>
              </w:rPr>
              <w:t>en</w:t>
            </w:r>
            <w:r>
              <w:rPr>
                <w:spacing w:val="-7"/>
                <w:sz w:val="24"/>
              </w:rPr>
              <w:t xml:space="preserve"> </w:t>
            </w:r>
            <w:r>
              <w:rPr>
                <w:sz w:val="24"/>
              </w:rPr>
              <w:t>su</w:t>
            </w:r>
            <w:r>
              <w:rPr>
                <w:spacing w:val="-7"/>
                <w:sz w:val="24"/>
              </w:rPr>
              <w:t xml:space="preserve"> </w:t>
            </w:r>
            <w:r>
              <w:rPr>
                <w:sz w:val="24"/>
              </w:rPr>
              <w:t>marketplace</w:t>
            </w:r>
            <w:r>
              <w:rPr>
                <w:spacing w:val="-7"/>
                <w:sz w:val="24"/>
              </w:rPr>
              <w:t xml:space="preserve"> </w:t>
            </w:r>
            <w:r>
              <w:rPr>
                <w:sz w:val="24"/>
              </w:rPr>
              <w:t>como</w:t>
            </w:r>
            <w:r>
              <w:rPr>
                <w:spacing w:val="-7"/>
                <w:sz w:val="24"/>
              </w:rPr>
              <w:t xml:space="preserve"> </w:t>
            </w:r>
            <w:r>
              <w:rPr>
                <w:sz w:val="24"/>
              </w:rPr>
              <w:t>canal</w:t>
            </w:r>
            <w:r>
              <w:rPr>
                <w:spacing w:val="-7"/>
                <w:sz w:val="24"/>
              </w:rPr>
              <w:t xml:space="preserve"> </w:t>
            </w:r>
            <w:r>
              <w:rPr>
                <w:sz w:val="24"/>
              </w:rPr>
              <w:t xml:space="preserve">de </w:t>
            </w:r>
            <w:r>
              <w:rPr>
                <w:spacing w:val="-2"/>
                <w:sz w:val="24"/>
              </w:rPr>
              <w:t>adquisición.</w:t>
            </w:r>
          </w:p>
          <w:p w:rsidR="007257CF" w:rsidRDefault="00373A9B">
            <w:pPr>
              <w:pStyle w:val="TableParagraph"/>
              <w:spacing w:line="360" w:lineRule="auto"/>
              <w:ind w:left="95"/>
              <w:rPr>
                <w:sz w:val="24"/>
              </w:rPr>
            </w:pPr>
            <w:r>
              <w:rPr>
                <w:sz w:val="24"/>
              </w:rPr>
              <w:t>F4.</w:t>
            </w:r>
            <w:r>
              <w:rPr>
                <w:spacing w:val="-11"/>
                <w:sz w:val="24"/>
              </w:rPr>
              <w:t xml:space="preserve"> </w:t>
            </w:r>
            <w:r>
              <w:rPr>
                <w:sz w:val="24"/>
              </w:rPr>
              <w:t>Validación</w:t>
            </w:r>
            <w:r>
              <w:rPr>
                <w:spacing w:val="-11"/>
                <w:sz w:val="24"/>
              </w:rPr>
              <w:t xml:space="preserve"> </w:t>
            </w:r>
            <w:r>
              <w:rPr>
                <w:sz w:val="24"/>
              </w:rPr>
              <w:t>por</w:t>
            </w:r>
            <w:r>
              <w:rPr>
                <w:spacing w:val="-11"/>
                <w:sz w:val="24"/>
              </w:rPr>
              <w:t xml:space="preserve"> </w:t>
            </w:r>
            <w:r>
              <w:rPr>
                <w:sz w:val="24"/>
              </w:rPr>
              <w:t>parte</w:t>
            </w:r>
            <w:r>
              <w:rPr>
                <w:spacing w:val="-11"/>
                <w:sz w:val="24"/>
              </w:rPr>
              <w:t xml:space="preserve"> </w:t>
            </w:r>
            <w:r>
              <w:rPr>
                <w:sz w:val="24"/>
              </w:rPr>
              <w:t>de</w:t>
            </w:r>
            <w:r>
              <w:rPr>
                <w:spacing w:val="-11"/>
                <w:sz w:val="24"/>
              </w:rPr>
              <w:t xml:space="preserve"> </w:t>
            </w:r>
            <w:r>
              <w:rPr>
                <w:sz w:val="24"/>
              </w:rPr>
              <w:t>aceleradoras</w:t>
            </w:r>
            <w:r>
              <w:rPr>
                <w:spacing w:val="-11"/>
                <w:sz w:val="24"/>
              </w:rPr>
              <w:t xml:space="preserve"> </w:t>
            </w:r>
            <w:r>
              <w:rPr>
                <w:sz w:val="24"/>
              </w:rPr>
              <w:t>de clase mundial y capital de riesgo.</w:t>
            </w:r>
          </w:p>
          <w:p w:rsidR="007257CF" w:rsidRDefault="00373A9B">
            <w:pPr>
              <w:pStyle w:val="TableParagraph"/>
              <w:spacing w:line="360" w:lineRule="auto"/>
              <w:ind w:left="95" w:right="172"/>
              <w:rPr>
                <w:sz w:val="24"/>
              </w:rPr>
            </w:pPr>
            <w:r>
              <w:rPr>
                <w:sz w:val="24"/>
              </w:rPr>
              <w:t>F5.</w:t>
            </w:r>
            <w:r>
              <w:rPr>
                <w:spacing w:val="-7"/>
                <w:sz w:val="24"/>
              </w:rPr>
              <w:t xml:space="preserve"> </w:t>
            </w:r>
            <w:r>
              <w:rPr>
                <w:sz w:val="24"/>
              </w:rPr>
              <w:t>Base</w:t>
            </w:r>
            <w:r>
              <w:rPr>
                <w:spacing w:val="-7"/>
                <w:sz w:val="24"/>
              </w:rPr>
              <w:t xml:space="preserve"> </w:t>
            </w:r>
            <w:r>
              <w:rPr>
                <w:sz w:val="24"/>
              </w:rPr>
              <w:t>de</w:t>
            </w:r>
            <w:r>
              <w:rPr>
                <w:spacing w:val="-7"/>
                <w:sz w:val="24"/>
              </w:rPr>
              <w:t xml:space="preserve"> </w:t>
            </w:r>
            <w:r>
              <w:rPr>
                <w:sz w:val="24"/>
              </w:rPr>
              <w:t>clientes</w:t>
            </w:r>
            <w:r>
              <w:rPr>
                <w:spacing w:val="-7"/>
                <w:sz w:val="24"/>
              </w:rPr>
              <w:t xml:space="preserve"> </w:t>
            </w:r>
            <w:r>
              <w:rPr>
                <w:sz w:val="24"/>
              </w:rPr>
              <w:t>corporativos</w:t>
            </w:r>
            <w:r>
              <w:rPr>
                <w:spacing w:val="-7"/>
                <w:sz w:val="24"/>
              </w:rPr>
              <w:t xml:space="preserve"> </w:t>
            </w:r>
            <w:r>
              <w:rPr>
                <w:sz w:val="24"/>
              </w:rPr>
              <w:t>en</w:t>
            </w:r>
            <w:r>
              <w:rPr>
                <w:spacing w:val="-7"/>
                <w:sz w:val="24"/>
              </w:rPr>
              <w:t xml:space="preserve"> </w:t>
            </w:r>
            <w:r>
              <w:rPr>
                <w:sz w:val="24"/>
              </w:rPr>
              <w:t xml:space="preserve">sectores de alto valor (financiero, automotriz, </w:t>
            </w:r>
            <w:r>
              <w:rPr>
                <w:spacing w:val="-2"/>
                <w:sz w:val="24"/>
              </w:rPr>
              <w:t>educación).</w:t>
            </w:r>
          </w:p>
          <w:p w:rsidR="007257CF" w:rsidRDefault="00373A9B">
            <w:pPr>
              <w:pStyle w:val="TableParagraph"/>
              <w:spacing w:line="360" w:lineRule="auto"/>
              <w:ind w:left="95"/>
              <w:rPr>
                <w:sz w:val="24"/>
              </w:rPr>
            </w:pPr>
            <w:r>
              <w:rPr>
                <w:sz w:val="24"/>
              </w:rPr>
              <w:t>F6.</w:t>
            </w:r>
            <w:r>
              <w:rPr>
                <w:spacing w:val="-10"/>
                <w:sz w:val="24"/>
              </w:rPr>
              <w:t xml:space="preserve"> </w:t>
            </w:r>
            <w:r>
              <w:rPr>
                <w:sz w:val="24"/>
              </w:rPr>
              <w:t>Trayectoria</w:t>
            </w:r>
            <w:r>
              <w:rPr>
                <w:spacing w:val="-10"/>
                <w:sz w:val="24"/>
              </w:rPr>
              <w:t xml:space="preserve"> </w:t>
            </w:r>
            <w:r>
              <w:rPr>
                <w:sz w:val="24"/>
              </w:rPr>
              <w:t>de</w:t>
            </w:r>
            <w:r>
              <w:rPr>
                <w:spacing w:val="-10"/>
                <w:sz w:val="24"/>
              </w:rPr>
              <w:t xml:space="preserve"> </w:t>
            </w:r>
            <w:r>
              <w:rPr>
                <w:sz w:val="24"/>
              </w:rPr>
              <w:t>crecimiento</w:t>
            </w:r>
            <w:r>
              <w:rPr>
                <w:spacing w:val="-10"/>
                <w:sz w:val="24"/>
              </w:rPr>
              <w:t xml:space="preserve"> </w:t>
            </w:r>
            <w:r>
              <w:rPr>
                <w:sz w:val="24"/>
              </w:rPr>
              <w:t>acelerado</w:t>
            </w:r>
            <w:r>
              <w:rPr>
                <w:spacing w:val="-10"/>
                <w:sz w:val="24"/>
              </w:rPr>
              <w:t xml:space="preserve"> </w:t>
            </w:r>
            <w:r>
              <w:rPr>
                <w:sz w:val="24"/>
              </w:rPr>
              <w:t>y métricas de impacto validadas en clientes.</w:t>
            </w:r>
          </w:p>
        </w:tc>
        <w:tc>
          <w:tcPr>
            <w:tcW w:w="4680" w:type="dxa"/>
          </w:tcPr>
          <w:p w:rsidR="007257CF" w:rsidRDefault="00373A9B">
            <w:pPr>
              <w:pStyle w:val="TableParagraph"/>
              <w:spacing w:before="106" w:line="360" w:lineRule="auto"/>
              <w:ind w:left="95"/>
              <w:rPr>
                <w:sz w:val="24"/>
              </w:rPr>
            </w:pPr>
            <w:r>
              <w:rPr>
                <w:sz w:val="24"/>
              </w:rPr>
              <w:t>O1. Crecimiento sostenido del comercio vía mensajería en América Latina, donde las organizaciones</w:t>
            </w:r>
            <w:r>
              <w:rPr>
                <w:spacing w:val="-11"/>
                <w:sz w:val="24"/>
              </w:rPr>
              <w:t xml:space="preserve"> </w:t>
            </w:r>
            <w:r>
              <w:rPr>
                <w:sz w:val="24"/>
              </w:rPr>
              <w:t>utilizan</w:t>
            </w:r>
            <w:r>
              <w:rPr>
                <w:spacing w:val="-11"/>
                <w:sz w:val="24"/>
              </w:rPr>
              <w:t xml:space="preserve"> </w:t>
            </w:r>
            <w:r>
              <w:rPr>
                <w:sz w:val="24"/>
              </w:rPr>
              <w:t>WhatsApp</w:t>
            </w:r>
            <w:r>
              <w:rPr>
                <w:spacing w:val="-11"/>
                <w:sz w:val="24"/>
              </w:rPr>
              <w:t xml:space="preserve"> </w:t>
            </w:r>
            <w:r>
              <w:rPr>
                <w:sz w:val="24"/>
              </w:rPr>
              <w:t>como</w:t>
            </w:r>
            <w:r>
              <w:rPr>
                <w:spacing w:val="-11"/>
                <w:sz w:val="24"/>
              </w:rPr>
              <w:t xml:space="preserve"> </w:t>
            </w:r>
            <w:r>
              <w:rPr>
                <w:sz w:val="24"/>
              </w:rPr>
              <w:t>canal principal de atención al client</w:t>
            </w:r>
            <w:r>
              <w:rPr>
                <w:sz w:val="24"/>
              </w:rPr>
              <w:t>e.</w:t>
            </w:r>
          </w:p>
          <w:p w:rsidR="007257CF" w:rsidRDefault="00373A9B">
            <w:pPr>
              <w:pStyle w:val="TableParagraph"/>
              <w:spacing w:line="360" w:lineRule="auto"/>
              <w:ind w:left="95" w:right="172"/>
              <w:rPr>
                <w:sz w:val="24"/>
              </w:rPr>
            </w:pPr>
            <w:r>
              <w:rPr>
                <w:sz w:val="24"/>
              </w:rPr>
              <w:t>O2. Expansión hacia nuevos mercados en LatAm (Brasil, México) con alta penetración de WhatsApp y demanda de automatización. O3. Incorporación de nuevas verticales con alto potencial conversacional (salud, retail). O4.</w:t>
            </w:r>
            <w:r>
              <w:rPr>
                <w:spacing w:val="-9"/>
                <w:sz w:val="24"/>
              </w:rPr>
              <w:t xml:space="preserve"> </w:t>
            </w:r>
            <w:r>
              <w:rPr>
                <w:sz w:val="24"/>
              </w:rPr>
              <w:t>Tendencia</w:t>
            </w:r>
            <w:r>
              <w:rPr>
                <w:spacing w:val="-9"/>
                <w:sz w:val="24"/>
              </w:rPr>
              <w:t xml:space="preserve"> </w:t>
            </w:r>
            <w:r>
              <w:rPr>
                <w:sz w:val="24"/>
              </w:rPr>
              <w:t>del</w:t>
            </w:r>
            <w:r>
              <w:rPr>
                <w:spacing w:val="-9"/>
                <w:sz w:val="24"/>
              </w:rPr>
              <w:t xml:space="preserve"> </w:t>
            </w:r>
            <w:r>
              <w:rPr>
                <w:sz w:val="24"/>
              </w:rPr>
              <w:t>mercado</w:t>
            </w:r>
            <w:r>
              <w:rPr>
                <w:spacing w:val="-9"/>
                <w:sz w:val="24"/>
              </w:rPr>
              <w:t xml:space="preserve"> </w:t>
            </w:r>
            <w:r>
              <w:rPr>
                <w:sz w:val="24"/>
              </w:rPr>
              <w:t>hacia</w:t>
            </w:r>
            <w:r>
              <w:rPr>
                <w:spacing w:val="-9"/>
                <w:sz w:val="24"/>
              </w:rPr>
              <w:t xml:space="preserve"> </w:t>
            </w:r>
            <w:r>
              <w:rPr>
                <w:sz w:val="24"/>
              </w:rPr>
              <w:t>modelos</w:t>
            </w:r>
            <w:r>
              <w:rPr>
                <w:spacing w:val="-9"/>
                <w:sz w:val="24"/>
              </w:rPr>
              <w:t xml:space="preserve"> </w:t>
            </w:r>
            <w:r>
              <w:rPr>
                <w:sz w:val="24"/>
              </w:rPr>
              <w:t>de IA agéntica y multimodal, en los que EQUIS ya está posicionada.</w:t>
            </w:r>
          </w:p>
          <w:p w:rsidR="007257CF" w:rsidRDefault="00373A9B">
            <w:pPr>
              <w:pStyle w:val="TableParagraph"/>
              <w:spacing w:line="360" w:lineRule="auto"/>
              <w:ind w:left="95"/>
              <w:rPr>
                <w:sz w:val="24"/>
              </w:rPr>
            </w:pPr>
            <w:r>
              <w:rPr>
                <w:sz w:val="24"/>
              </w:rPr>
              <w:t>O5.</w:t>
            </w:r>
            <w:r>
              <w:rPr>
                <w:spacing w:val="-8"/>
                <w:sz w:val="24"/>
              </w:rPr>
              <w:t xml:space="preserve"> </w:t>
            </w:r>
            <w:r>
              <w:rPr>
                <w:sz w:val="24"/>
              </w:rPr>
              <w:t>Demanda</w:t>
            </w:r>
            <w:r>
              <w:rPr>
                <w:spacing w:val="-8"/>
                <w:sz w:val="24"/>
              </w:rPr>
              <w:t xml:space="preserve"> </w:t>
            </w:r>
            <w:r>
              <w:rPr>
                <w:sz w:val="24"/>
              </w:rPr>
              <w:t>corporativa</w:t>
            </w:r>
            <w:r>
              <w:rPr>
                <w:spacing w:val="-8"/>
                <w:sz w:val="24"/>
              </w:rPr>
              <w:t xml:space="preserve"> </w:t>
            </w:r>
            <w:r>
              <w:rPr>
                <w:sz w:val="24"/>
              </w:rPr>
              <w:t>por</w:t>
            </w:r>
            <w:r>
              <w:rPr>
                <w:spacing w:val="-8"/>
                <w:sz w:val="24"/>
              </w:rPr>
              <w:t xml:space="preserve"> </w:t>
            </w:r>
            <w:r>
              <w:rPr>
                <w:sz w:val="24"/>
              </w:rPr>
              <w:t>plataformas</w:t>
            </w:r>
            <w:r>
              <w:rPr>
                <w:spacing w:val="-8"/>
                <w:sz w:val="24"/>
              </w:rPr>
              <w:t xml:space="preserve"> </w:t>
            </w:r>
            <w:r>
              <w:rPr>
                <w:sz w:val="24"/>
              </w:rPr>
              <w:t xml:space="preserve">que integren CRM, mensajería e IA en un único </w:t>
            </w:r>
            <w:r>
              <w:rPr>
                <w:spacing w:val="-2"/>
                <w:sz w:val="24"/>
              </w:rPr>
              <w:t>ecosistema.</w:t>
            </w:r>
          </w:p>
        </w:tc>
      </w:tr>
      <w:tr w:rsidR="007257CF">
        <w:trPr>
          <w:trHeight w:val="600"/>
        </w:trPr>
        <w:tc>
          <w:tcPr>
            <w:tcW w:w="4680" w:type="dxa"/>
          </w:tcPr>
          <w:p w:rsidR="007257CF" w:rsidRDefault="00373A9B">
            <w:pPr>
              <w:pStyle w:val="TableParagraph"/>
              <w:spacing w:before="100"/>
              <w:ind w:left="95"/>
              <w:rPr>
                <w:b/>
                <w:sz w:val="24"/>
              </w:rPr>
            </w:pPr>
            <w:r>
              <w:rPr>
                <w:b/>
                <w:sz w:val="24"/>
              </w:rPr>
              <w:t xml:space="preserve">Debilidades </w:t>
            </w:r>
            <w:r>
              <w:rPr>
                <w:b/>
                <w:spacing w:val="-5"/>
                <w:sz w:val="24"/>
              </w:rPr>
              <w:t>(D)</w:t>
            </w:r>
          </w:p>
        </w:tc>
        <w:tc>
          <w:tcPr>
            <w:tcW w:w="4680" w:type="dxa"/>
          </w:tcPr>
          <w:p w:rsidR="007257CF" w:rsidRDefault="00373A9B">
            <w:pPr>
              <w:pStyle w:val="TableParagraph"/>
              <w:spacing w:before="100"/>
              <w:ind w:left="95"/>
              <w:rPr>
                <w:b/>
                <w:sz w:val="24"/>
              </w:rPr>
            </w:pPr>
            <w:r>
              <w:rPr>
                <w:b/>
                <w:sz w:val="24"/>
              </w:rPr>
              <w:t xml:space="preserve">Amenazas </w:t>
            </w:r>
            <w:r>
              <w:rPr>
                <w:b/>
                <w:spacing w:val="-5"/>
                <w:sz w:val="24"/>
              </w:rPr>
              <w:t>(A)</w:t>
            </w:r>
          </w:p>
        </w:tc>
      </w:tr>
      <w:tr w:rsidR="007257CF">
        <w:trPr>
          <w:trHeight w:val="3940"/>
        </w:trPr>
        <w:tc>
          <w:tcPr>
            <w:tcW w:w="4680" w:type="dxa"/>
          </w:tcPr>
          <w:p w:rsidR="007257CF" w:rsidRDefault="00373A9B">
            <w:pPr>
              <w:pStyle w:val="TableParagraph"/>
              <w:spacing w:before="119" w:line="360" w:lineRule="auto"/>
              <w:ind w:left="95"/>
              <w:rPr>
                <w:sz w:val="24"/>
              </w:rPr>
            </w:pPr>
            <w:r>
              <w:rPr>
                <w:sz w:val="24"/>
              </w:rPr>
              <w:t>D1. Baja visibilidad de marca frente a competidores</w:t>
            </w:r>
            <w:r>
              <w:rPr>
                <w:spacing w:val="-10"/>
                <w:sz w:val="24"/>
              </w:rPr>
              <w:t xml:space="preserve"> </w:t>
            </w:r>
            <w:r>
              <w:rPr>
                <w:sz w:val="24"/>
              </w:rPr>
              <w:t>globales</w:t>
            </w:r>
            <w:r>
              <w:rPr>
                <w:spacing w:val="-10"/>
                <w:sz w:val="24"/>
              </w:rPr>
              <w:t xml:space="preserve"> </w:t>
            </w:r>
            <w:r>
              <w:rPr>
                <w:sz w:val="24"/>
              </w:rPr>
              <w:t>con</w:t>
            </w:r>
            <w:r>
              <w:rPr>
                <w:spacing w:val="-10"/>
                <w:sz w:val="24"/>
              </w:rPr>
              <w:t xml:space="preserve"> </w:t>
            </w:r>
            <w:r>
              <w:rPr>
                <w:sz w:val="24"/>
              </w:rPr>
              <w:t>mayor</w:t>
            </w:r>
            <w:r>
              <w:rPr>
                <w:spacing w:val="-10"/>
                <w:sz w:val="24"/>
              </w:rPr>
              <w:t xml:space="preserve"> </w:t>
            </w:r>
            <w:r>
              <w:rPr>
                <w:sz w:val="24"/>
              </w:rPr>
              <w:t>presupuesto de marketing.</w:t>
            </w:r>
          </w:p>
          <w:p w:rsidR="007257CF" w:rsidRDefault="00373A9B">
            <w:pPr>
              <w:pStyle w:val="TableParagraph"/>
              <w:spacing w:line="360" w:lineRule="auto"/>
              <w:ind w:left="95" w:right="172"/>
              <w:rPr>
                <w:sz w:val="24"/>
              </w:rPr>
            </w:pPr>
            <w:r>
              <w:rPr>
                <w:sz w:val="24"/>
              </w:rPr>
              <w:t>D2.</w:t>
            </w:r>
            <w:r>
              <w:rPr>
                <w:spacing w:val="-8"/>
                <w:sz w:val="24"/>
              </w:rPr>
              <w:t xml:space="preserve"> </w:t>
            </w:r>
            <w:r>
              <w:rPr>
                <w:sz w:val="24"/>
              </w:rPr>
              <w:t>Capacidades</w:t>
            </w:r>
            <w:r>
              <w:rPr>
                <w:spacing w:val="-8"/>
                <w:sz w:val="24"/>
              </w:rPr>
              <w:t xml:space="preserve"> </w:t>
            </w:r>
            <w:r>
              <w:rPr>
                <w:sz w:val="24"/>
              </w:rPr>
              <w:t>de</w:t>
            </w:r>
            <w:r>
              <w:rPr>
                <w:spacing w:val="-8"/>
                <w:sz w:val="24"/>
              </w:rPr>
              <w:t xml:space="preserve"> </w:t>
            </w:r>
            <w:r>
              <w:rPr>
                <w:sz w:val="24"/>
              </w:rPr>
              <w:t>analítica</w:t>
            </w:r>
            <w:r>
              <w:rPr>
                <w:spacing w:val="-8"/>
                <w:sz w:val="24"/>
              </w:rPr>
              <w:t xml:space="preserve"> </w:t>
            </w:r>
            <w:r>
              <w:rPr>
                <w:sz w:val="24"/>
              </w:rPr>
              <w:t>y</w:t>
            </w:r>
            <w:r>
              <w:rPr>
                <w:spacing w:val="-8"/>
                <w:sz w:val="24"/>
              </w:rPr>
              <w:t xml:space="preserve"> </w:t>
            </w:r>
            <w:r>
              <w:rPr>
                <w:sz w:val="24"/>
              </w:rPr>
              <w:t>reportería menos robustas que las de plataformas maduras como Zendesk o Intercom.</w:t>
            </w:r>
          </w:p>
          <w:p w:rsidR="007257CF" w:rsidRDefault="00373A9B">
            <w:pPr>
              <w:pStyle w:val="TableParagraph"/>
              <w:spacing w:line="360" w:lineRule="auto"/>
              <w:ind w:left="95" w:right="172"/>
              <w:rPr>
                <w:sz w:val="24"/>
              </w:rPr>
            </w:pPr>
            <w:r>
              <w:rPr>
                <w:sz w:val="24"/>
              </w:rPr>
              <w:t>D3. Dependencia estructural de la API de WhatsApp</w:t>
            </w:r>
            <w:r>
              <w:rPr>
                <w:spacing w:val="-8"/>
                <w:sz w:val="24"/>
              </w:rPr>
              <w:t xml:space="preserve"> </w:t>
            </w:r>
            <w:r>
              <w:rPr>
                <w:sz w:val="24"/>
              </w:rPr>
              <w:t>Business,</w:t>
            </w:r>
            <w:r>
              <w:rPr>
                <w:spacing w:val="-8"/>
                <w:sz w:val="24"/>
              </w:rPr>
              <w:t xml:space="preserve"> </w:t>
            </w:r>
            <w:r>
              <w:rPr>
                <w:sz w:val="24"/>
              </w:rPr>
              <w:t>cuya</w:t>
            </w:r>
            <w:r>
              <w:rPr>
                <w:spacing w:val="-8"/>
                <w:sz w:val="24"/>
              </w:rPr>
              <w:t xml:space="preserve"> </w:t>
            </w:r>
            <w:r>
              <w:rPr>
                <w:sz w:val="24"/>
              </w:rPr>
              <w:t>política</w:t>
            </w:r>
            <w:r>
              <w:rPr>
                <w:spacing w:val="-8"/>
                <w:sz w:val="24"/>
              </w:rPr>
              <w:t xml:space="preserve"> </w:t>
            </w:r>
            <w:r>
              <w:rPr>
                <w:sz w:val="24"/>
              </w:rPr>
              <w:t>de</w:t>
            </w:r>
            <w:r>
              <w:rPr>
                <w:spacing w:val="-8"/>
                <w:sz w:val="24"/>
              </w:rPr>
              <w:t xml:space="preserve"> </w:t>
            </w:r>
            <w:r>
              <w:rPr>
                <w:sz w:val="24"/>
              </w:rPr>
              <w:t>precios y condiciones</w:t>
            </w:r>
            <w:r>
              <w:rPr>
                <w:sz w:val="24"/>
              </w:rPr>
              <w:t xml:space="preserve"> de uso son determinadas</w:t>
            </w:r>
          </w:p>
        </w:tc>
        <w:tc>
          <w:tcPr>
            <w:tcW w:w="4680" w:type="dxa"/>
          </w:tcPr>
          <w:p w:rsidR="007257CF" w:rsidRDefault="00373A9B">
            <w:pPr>
              <w:pStyle w:val="TableParagraph"/>
              <w:spacing w:before="119" w:line="360" w:lineRule="auto"/>
              <w:ind w:left="95"/>
              <w:rPr>
                <w:sz w:val="24"/>
              </w:rPr>
            </w:pPr>
            <w:r>
              <w:rPr>
                <w:sz w:val="24"/>
              </w:rPr>
              <w:t>A1.</w:t>
            </w:r>
            <w:r>
              <w:rPr>
                <w:spacing w:val="-5"/>
                <w:sz w:val="24"/>
              </w:rPr>
              <w:t xml:space="preserve"> </w:t>
            </w:r>
            <w:r>
              <w:rPr>
                <w:sz w:val="24"/>
              </w:rPr>
              <w:t>Cambios</w:t>
            </w:r>
            <w:r>
              <w:rPr>
                <w:spacing w:val="-5"/>
                <w:sz w:val="24"/>
              </w:rPr>
              <w:t xml:space="preserve"> </w:t>
            </w:r>
            <w:r>
              <w:rPr>
                <w:sz w:val="24"/>
              </w:rPr>
              <w:t>en</w:t>
            </w:r>
            <w:r>
              <w:rPr>
                <w:spacing w:val="-5"/>
                <w:sz w:val="24"/>
              </w:rPr>
              <w:t xml:space="preserve"> </w:t>
            </w:r>
            <w:r>
              <w:rPr>
                <w:sz w:val="24"/>
              </w:rPr>
              <w:t>los</w:t>
            </w:r>
            <w:r>
              <w:rPr>
                <w:spacing w:val="-5"/>
                <w:sz w:val="24"/>
              </w:rPr>
              <w:t xml:space="preserve"> </w:t>
            </w:r>
            <w:r>
              <w:rPr>
                <w:sz w:val="24"/>
              </w:rPr>
              <w:t>términos</w:t>
            </w:r>
            <w:r>
              <w:rPr>
                <w:spacing w:val="-5"/>
                <w:sz w:val="24"/>
              </w:rPr>
              <w:t xml:space="preserve"> </w:t>
            </w:r>
            <w:r>
              <w:rPr>
                <w:sz w:val="24"/>
              </w:rPr>
              <w:t>de</w:t>
            </w:r>
            <w:r>
              <w:rPr>
                <w:spacing w:val="-5"/>
                <w:sz w:val="24"/>
              </w:rPr>
              <w:t xml:space="preserve"> </w:t>
            </w:r>
            <w:r>
              <w:rPr>
                <w:sz w:val="24"/>
              </w:rPr>
              <w:t>uso</w:t>
            </w:r>
            <w:r>
              <w:rPr>
                <w:spacing w:val="-5"/>
                <w:sz w:val="24"/>
              </w:rPr>
              <w:t xml:space="preserve"> </w:t>
            </w:r>
            <w:r>
              <w:rPr>
                <w:sz w:val="24"/>
              </w:rPr>
              <w:t>de</w:t>
            </w:r>
            <w:r>
              <w:rPr>
                <w:spacing w:val="-5"/>
                <w:sz w:val="24"/>
              </w:rPr>
              <w:t xml:space="preserve"> </w:t>
            </w:r>
            <w:r>
              <w:rPr>
                <w:sz w:val="24"/>
              </w:rPr>
              <w:t>la</w:t>
            </w:r>
            <w:r>
              <w:rPr>
                <w:spacing w:val="-5"/>
                <w:sz w:val="24"/>
              </w:rPr>
              <w:t xml:space="preserve"> </w:t>
            </w:r>
            <w:r>
              <w:rPr>
                <w:sz w:val="24"/>
              </w:rPr>
              <w:t>API de WhatsApp por parte de Meta.</w:t>
            </w:r>
          </w:p>
          <w:p w:rsidR="007257CF" w:rsidRDefault="00373A9B">
            <w:pPr>
              <w:pStyle w:val="TableParagraph"/>
              <w:spacing w:line="360" w:lineRule="auto"/>
              <w:ind w:left="95" w:right="114"/>
              <w:rPr>
                <w:sz w:val="24"/>
              </w:rPr>
            </w:pPr>
            <w:r>
              <w:rPr>
                <w:sz w:val="24"/>
              </w:rPr>
              <w:t>A2.</w:t>
            </w:r>
            <w:r>
              <w:rPr>
                <w:spacing w:val="-6"/>
                <w:sz w:val="24"/>
              </w:rPr>
              <w:t xml:space="preserve"> </w:t>
            </w:r>
            <w:r>
              <w:rPr>
                <w:sz w:val="24"/>
              </w:rPr>
              <w:t>Presión</w:t>
            </w:r>
            <w:r>
              <w:rPr>
                <w:spacing w:val="-6"/>
                <w:sz w:val="24"/>
              </w:rPr>
              <w:t xml:space="preserve"> </w:t>
            </w:r>
            <w:r>
              <w:rPr>
                <w:sz w:val="24"/>
              </w:rPr>
              <w:t>sobre</w:t>
            </w:r>
            <w:r>
              <w:rPr>
                <w:spacing w:val="-6"/>
                <w:sz w:val="24"/>
              </w:rPr>
              <w:t xml:space="preserve"> </w:t>
            </w:r>
            <w:r>
              <w:rPr>
                <w:sz w:val="24"/>
              </w:rPr>
              <w:t>los</w:t>
            </w:r>
            <w:r>
              <w:rPr>
                <w:spacing w:val="-6"/>
                <w:sz w:val="24"/>
              </w:rPr>
              <w:t xml:space="preserve"> </w:t>
            </w:r>
            <w:r>
              <w:rPr>
                <w:sz w:val="24"/>
              </w:rPr>
              <w:t>márgenes</w:t>
            </w:r>
            <w:r>
              <w:rPr>
                <w:spacing w:val="-6"/>
                <w:sz w:val="24"/>
              </w:rPr>
              <w:t xml:space="preserve"> </w:t>
            </w:r>
            <w:r>
              <w:rPr>
                <w:sz w:val="24"/>
              </w:rPr>
              <w:t>del</w:t>
            </w:r>
            <w:r>
              <w:rPr>
                <w:spacing w:val="-6"/>
                <w:sz w:val="24"/>
              </w:rPr>
              <w:t xml:space="preserve"> </w:t>
            </w:r>
            <w:r>
              <w:rPr>
                <w:sz w:val="24"/>
              </w:rPr>
              <w:t>modelo</w:t>
            </w:r>
            <w:r>
              <w:rPr>
                <w:spacing w:val="-6"/>
                <w:sz w:val="24"/>
              </w:rPr>
              <w:t xml:space="preserve"> </w:t>
            </w:r>
            <w:r>
              <w:rPr>
                <w:sz w:val="24"/>
              </w:rPr>
              <w:t>de cobro por conversación de Meta, que repercute a los clientes y genera fricción.</w:t>
            </w:r>
          </w:p>
          <w:p w:rsidR="007257CF" w:rsidRDefault="00373A9B">
            <w:pPr>
              <w:pStyle w:val="TableParagraph"/>
              <w:spacing w:line="360" w:lineRule="auto"/>
              <w:ind w:left="95" w:right="172"/>
              <w:rPr>
                <w:sz w:val="24"/>
              </w:rPr>
            </w:pPr>
            <w:r>
              <w:rPr>
                <w:sz w:val="24"/>
              </w:rPr>
              <w:t>A3. Competidores consolidados (Zendesk, Intercom, Freshworks) que están incorporando funcionalidades conversacionales</w:t>
            </w:r>
            <w:r>
              <w:rPr>
                <w:spacing w:val="-10"/>
                <w:sz w:val="24"/>
              </w:rPr>
              <w:t xml:space="preserve"> </w:t>
            </w:r>
            <w:r>
              <w:rPr>
                <w:sz w:val="24"/>
              </w:rPr>
              <w:t>nativas</w:t>
            </w:r>
            <w:r>
              <w:rPr>
                <w:spacing w:val="-10"/>
                <w:sz w:val="24"/>
              </w:rPr>
              <w:t xml:space="preserve"> </w:t>
            </w:r>
            <w:r>
              <w:rPr>
                <w:sz w:val="24"/>
              </w:rPr>
              <w:t>en</w:t>
            </w:r>
            <w:r>
              <w:rPr>
                <w:spacing w:val="-10"/>
                <w:sz w:val="24"/>
              </w:rPr>
              <w:t xml:space="preserve"> </w:t>
            </w:r>
            <w:r>
              <w:rPr>
                <w:sz w:val="24"/>
              </w:rPr>
              <w:t>sus</w:t>
            </w:r>
            <w:r>
              <w:rPr>
                <w:spacing w:val="-10"/>
                <w:sz w:val="24"/>
              </w:rPr>
              <w:t xml:space="preserve"> </w:t>
            </w:r>
            <w:r>
              <w:rPr>
                <w:sz w:val="24"/>
              </w:rPr>
              <w:t>plataformas.</w:t>
            </w:r>
          </w:p>
        </w:tc>
      </w:tr>
    </w:tbl>
    <w:p w:rsidR="007257CF" w:rsidRDefault="007257CF">
      <w:pPr>
        <w:pStyle w:val="TableParagraph"/>
        <w:spacing w:line="360" w:lineRule="auto"/>
        <w:rPr>
          <w:sz w:val="24"/>
        </w:rPr>
        <w:sectPr w:rsidR="007257CF">
          <w:pgSz w:w="11920" w:h="16840"/>
          <w:pgMar w:top="1340" w:right="708" w:bottom="1220" w:left="1559" w:header="0" w:footer="1036" w:gutter="0"/>
          <w:cols w:space="720"/>
        </w:sectPr>
      </w:pPr>
    </w:p>
    <w:tbl>
      <w:tblPr>
        <w:tblStyle w:val="TableNormal"/>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80"/>
        <w:gridCol w:w="4680"/>
      </w:tblGrid>
      <w:tr w:rsidR="007257CF">
        <w:trPr>
          <w:trHeight w:val="4759"/>
        </w:trPr>
        <w:tc>
          <w:tcPr>
            <w:tcW w:w="4680" w:type="dxa"/>
          </w:tcPr>
          <w:p w:rsidR="007257CF" w:rsidRDefault="00373A9B">
            <w:pPr>
              <w:pStyle w:val="TableParagraph"/>
              <w:spacing w:before="117"/>
              <w:ind w:left="95"/>
              <w:rPr>
                <w:sz w:val="24"/>
              </w:rPr>
            </w:pPr>
            <w:proofErr w:type="gramStart"/>
            <w:r>
              <w:rPr>
                <w:sz w:val="24"/>
              </w:rPr>
              <w:lastRenderedPageBreak/>
              <w:t>unilateralmente</w:t>
            </w:r>
            <w:proofErr w:type="gramEnd"/>
            <w:r>
              <w:rPr>
                <w:sz w:val="24"/>
              </w:rPr>
              <w:t xml:space="preserve"> por </w:t>
            </w:r>
            <w:r>
              <w:rPr>
                <w:spacing w:val="-2"/>
                <w:sz w:val="24"/>
              </w:rPr>
              <w:t>Meta.</w:t>
            </w:r>
          </w:p>
          <w:p w:rsidR="007257CF" w:rsidRDefault="00373A9B">
            <w:pPr>
              <w:pStyle w:val="TableParagraph"/>
              <w:spacing w:before="138" w:line="360" w:lineRule="auto"/>
              <w:ind w:left="95" w:right="172"/>
              <w:rPr>
                <w:sz w:val="24"/>
              </w:rPr>
            </w:pPr>
            <w:r>
              <w:rPr>
                <w:sz w:val="24"/>
              </w:rPr>
              <w:t>D4. Recursos limitados de I+D en comparación con actores globales</w:t>
            </w:r>
            <w:r>
              <w:rPr>
                <w:sz w:val="24"/>
              </w:rPr>
              <w:t>, lo que puede</w:t>
            </w:r>
            <w:r>
              <w:rPr>
                <w:spacing w:val="-8"/>
                <w:sz w:val="24"/>
              </w:rPr>
              <w:t xml:space="preserve"> </w:t>
            </w:r>
            <w:r>
              <w:rPr>
                <w:sz w:val="24"/>
              </w:rPr>
              <w:t>ralentizar</w:t>
            </w:r>
            <w:r>
              <w:rPr>
                <w:spacing w:val="-8"/>
                <w:sz w:val="24"/>
              </w:rPr>
              <w:t xml:space="preserve"> </w:t>
            </w:r>
            <w:r>
              <w:rPr>
                <w:sz w:val="24"/>
              </w:rPr>
              <w:t>la</w:t>
            </w:r>
            <w:r>
              <w:rPr>
                <w:spacing w:val="-8"/>
                <w:sz w:val="24"/>
              </w:rPr>
              <w:t xml:space="preserve"> </w:t>
            </w:r>
            <w:r>
              <w:rPr>
                <w:sz w:val="24"/>
              </w:rPr>
              <w:t>incorporación</w:t>
            </w:r>
            <w:r>
              <w:rPr>
                <w:spacing w:val="-8"/>
                <w:sz w:val="24"/>
              </w:rPr>
              <w:t xml:space="preserve"> </w:t>
            </w:r>
            <w:r>
              <w:rPr>
                <w:sz w:val="24"/>
              </w:rPr>
              <w:t>de</w:t>
            </w:r>
            <w:r>
              <w:rPr>
                <w:spacing w:val="-8"/>
                <w:sz w:val="24"/>
              </w:rPr>
              <w:t xml:space="preserve"> </w:t>
            </w:r>
            <w:r>
              <w:rPr>
                <w:sz w:val="24"/>
              </w:rPr>
              <w:t>nuevas capacidades de IA.</w:t>
            </w:r>
          </w:p>
          <w:p w:rsidR="007257CF" w:rsidRDefault="00373A9B">
            <w:pPr>
              <w:pStyle w:val="TableParagraph"/>
              <w:spacing w:line="360" w:lineRule="auto"/>
              <w:ind w:left="95"/>
              <w:rPr>
                <w:sz w:val="24"/>
              </w:rPr>
            </w:pPr>
            <w:r>
              <w:rPr>
                <w:sz w:val="24"/>
              </w:rPr>
              <w:t>D5.</w:t>
            </w:r>
            <w:r>
              <w:rPr>
                <w:spacing w:val="-8"/>
                <w:sz w:val="24"/>
              </w:rPr>
              <w:t xml:space="preserve"> </w:t>
            </w:r>
            <w:r>
              <w:rPr>
                <w:sz w:val="24"/>
              </w:rPr>
              <w:t>Curva</w:t>
            </w:r>
            <w:r>
              <w:rPr>
                <w:spacing w:val="-8"/>
                <w:sz w:val="24"/>
              </w:rPr>
              <w:t xml:space="preserve"> </w:t>
            </w:r>
            <w:r>
              <w:rPr>
                <w:sz w:val="24"/>
              </w:rPr>
              <w:t>de</w:t>
            </w:r>
            <w:r>
              <w:rPr>
                <w:spacing w:val="-8"/>
                <w:sz w:val="24"/>
              </w:rPr>
              <w:t xml:space="preserve"> </w:t>
            </w:r>
            <w:r>
              <w:rPr>
                <w:sz w:val="24"/>
              </w:rPr>
              <w:t>aprendizaje</w:t>
            </w:r>
            <w:r>
              <w:rPr>
                <w:spacing w:val="-8"/>
                <w:sz w:val="24"/>
              </w:rPr>
              <w:t xml:space="preserve"> </w:t>
            </w:r>
            <w:r>
              <w:rPr>
                <w:sz w:val="24"/>
              </w:rPr>
              <w:t>pronunciada</w:t>
            </w:r>
            <w:r>
              <w:rPr>
                <w:spacing w:val="-8"/>
                <w:sz w:val="24"/>
              </w:rPr>
              <w:t xml:space="preserve"> </w:t>
            </w:r>
            <w:r>
              <w:rPr>
                <w:sz w:val="24"/>
              </w:rPr>
              <w:t>en funcionalidades avanzadas, según retroalimentación de usuarios.</w:t>
            </w:r>
          </w:p>
        </w:tc>
        <w:tc>
          <w:tcPr>
            <w:tcW w:w="4680" w:type="dxa"/>
          </w:tcPr>
          <w:p w:rsidR="007257CF" w:rsidRDefault="00373A9B">
            <w:pPr>
              <w:pStyle w:val="TableParagraph"/>
              <w:spacing w:before="117" w:line="360" w:lineRule="auto"/>
              <w:ind w:left="95"/>
              <w:rPr>
                <w:sz w:val="24"/>
              </w:rPr>
            </w:pPr>
            <w:r>
              <w:rPr>
                <w:sz w:val="24"/>
              </w:rPr>
              <w:t>A4. Alternativas emergentes como Customers.ai, Tidio y Respond.io que ofrecen pr</w:t>
            </w:r>
            <w:r>
              <w:rPr>
                <w:sz w:val="24"/>
              </w:rPr>
              <w:t>opuestas similares con estructuras de precio más</w:t>
            </w:r>
            <w:r>
              <w:rPr>
                <w:spacing w:val="-7"/>
                <w:sz w:val="24"/>
              </w:rPr>
              <w:t xml:space="preserve"> </w:t>
            </w:r>
            <w:r>
              <w:rPr>
                <w:sz w:val="24"/>
              </w:rPr>
              <w:t>accesibles</w:t>
            </w:r>
            <w:r>
              <w:rPr>
                <w:spacing w:val="-7"/>
                <w:sz w:val="24"/>
              </w:rPr>
              <w:t xml:space="preserve"> </w:t>
            </w:r>
            <w:r>
              <w:rPr>
                <w:sz w:val="24"/>
              </w:rPr>
              <w:t>o</w:t>
            </w:r>
            <w:r>
              <w:rPr>
                <w:spacing w:val="-7"/>
                <w:sz w:val="24"/>
              </w:rPr>
              <w:t xml:space="preserve"> </w:t>
            </w:r>
            <w:r>
              <w:rPr>
                <w:sz w:val="24"/>
              </w:rPr>
              <w:t>capacidades</w:t>
            </w:r>
            <w:r>
              <w:rPr>
                <w:spacing w:val="-7"/>
                <w:sz w:val="24"/>
              </w:rPr>
              <w:t xml:space="preserve"> </w:t>
            </w:r>
            <w:r>
              <w:rPr>
                <w:sz w:val="24"/>
              </w:rPr>
              <w:t>avanzadas</w:t>
            </w:r>
            <w:r>
              <w:rPr>
                <w:spacing w:val="-7"/>
                <w:sz w:val="24"/>
              </w:rPr>
              <w:t xml:space="preserve"> </w:t>
            </w:r>
            <w:r>
              <w:rPr>
                <w:sz w:val="24"/>
              </w:rPr>
              <w:t>de</w:t>
            </w:r>
            <w:r>
              <w:rPr>
                <w:spacing w:val="-7"/>
                <w:sz w:val="24"/>
              </w:rPr>
              <w:t xml:space="preserve"> </w:t>
            </w:r>
            <w:r>
              <w:rPr>
                <w:sz w:val="24"/>
              </w:rPr>
              <w:t>IA para segmentos específicos.</w:t>
            </w:r>
          </w:p>
          <w:p w:rsidR="007257CF" w:rsidRDefault="00373A9B">
            <w:pPr>
              <w:pStyle w:val="TableParagraph"/>
              <w:spacing w:line="360" w:lineRule="auto"/>
              <w:ind w:left="95" w:right="172"/>
              <w:rPr>
                <w:sz w:val="24"/>
              </w:rPr>
            </w:pPr>
            <w:r>
              <w:rPr>
                <w:sz w:val="24"/>
              </w:rPr>
              <w:t>A5. Riesgos regulatorios vinculados a privacidad de datos y protección al consumidor</w:t>
            </w:r>
            <w:r>
              <w:rPr>
                <w:spacing w:val="-8"/>
                <w:sz w:val="24"/>
              </w:rPr>
              <w:t xml:space="preserve"> </w:t>
            </w:r>
            <w:r>
              <w:rPr>
                <w:sz w:val="24"/>
              </w:rPr>
              <w:t>en</w:t>
            </w:r>
            <w:r>
              <w:rPr>
                <w:spacing w:val="-8"/>
                <w:sz w:val="24"/>
              </w:rPr>
              <w:t xml:space="preserve"> </w:t>
            </w:r>
            <w:r>
              <w:rPr>
                <w:sz w:val="24"/>
              </w:rPr>
              <w:t>los</w:t>
            </w:r>
            <w:r>
              <w:rPr>
                <w:spacing w:val="-8"/>
                <w:sz w:val="24"/>
              </w:rPr>
              <w:t xml:space="preserve"> </w:t>
            </w:r>
            <w:r>
              <w:rPr>
                <w:sz w:val="24"/>
              </w:rPr>
              <w:t>mercados</w:t>
            </w:r>
            <w:r>
              <w:rPr>
                <w:spacing w:val="-8"/>
                <w:sz w:val="24"/>
              </w:rPr>
              <w:t xml:space="preserve"> </w:t>
            </w:r>
            <w:r>
              <w:rPr>
                <w:sz w:val="24"/>
              </w:rPr>
              <w:t>de</w:t>
            </w:r>
            <w:r>
              <w:rPr>
                <w:spacing w:val="-8"/>
                <w:sz w:val="24"/>
              </w:rPr>
              <w:t xml:space="preserve"> </w:t>
            </w:r>
            <w:r>
              <w:rPr>
                <w:sz w:val="24"/>
              </w:rPr>
              <w:t>expansión. A6. Posibilidad de que los propios CRMs desarrollen soluciones conversacionales nativas sin depender de intermediarios.</w:t>
            </w:r>
          </w:p>
        </w:tc>
      </w:tr>
    </w:tbl>
    <w:p w:rsidR="007257CF" w:rsidRDefault="00373A9B">
      <w:pPr>
        <w:spacing w:before="32"/>
        <w:ind w:left="141"/>
        <w:rPr>
          <w:i/>
          <w:sz w:val="24"/>
        </w:rPr>
      </w:pPr>
      <w:r>
        <w:rPr>
          <w:i/>
          <w:sz w:val="24"/>
        </w:rPr>
        <w:t xml:space="preserve">Nota: Elaboración </w:t>
      </w:r>
      <w:r>
        <w:rPr>
          <w:i/>
          <w:spacing w:val="-2"/>
          <w:sz w:val="24"/>
        </w:rPr>
        <w:t>propia</w:t>
      </w:r>
    </w:p>
    <w:p w:rsidR="007257CF" w:rsidRDefault="007257CF">
      <w:pPr>
        <w:pStyle w:val="Textoindependiente"/>
        <w:spacing w:before="275"/>
        <w:rPr>
          <w:i/>
        </w:rPr>
      </w:pPr>
    </w:p>
    <w:p w:rsidR="007257CF" w:rsidRDefault="00373A9B">
      <w:pPr>
        <w:pStyle w:val="Textoindependiente"/>
        <w:spacing w:before="1" w:line="360" w:lineRule="auto"/>
        <w:ind w:left="141" w:right="1006" w:firstLine="720"/>
        <w:jc w:val="both"/>
      </w:pPr>
      <w:r>
        <w:t>A través del presente análisis se logra identificar la posición de EQUIS en el mercado con mayor p</w:t>
      </w:r>
      <w:r>
        <w:t>rofundidad. Sus principales fortalezas radican en una oferta tecnológica integral y</w:t>
      </w:r>
      <w:r>
        <w:rPr>
          <w:spacing w:val="-4"/>
        </w:rPr>
        <w:t xml:space="preserve"> </w:t>
      </w:r>
      <w:r>
        <w:t>diferenciada,</w:t>
      </w:r>
      <w:r>
        <w:rPr>
          <w:spacing w:val="-4"/>
        </w:rPr>
        <w:t xml:space="preserve"> </w:t>
      </w:r>
      <w:r>
        <w:t>sustentada</w:t>
      </w:r>
      <w:r>
        <w:rPr>
          <w:spacing w:val="-4"/>
        </w:rPr>
        <w:t xml:space="preserve"> </w:t>
      </w:r>
      <w:r>
        <w:t>en</w:t>
      </w:r>
      <w:r>
        <w:rPr>
          <w:spacing w:val="-4"/>
        </w:rPr>
        <w:t xml:space="preserve"> </w:t>
      </w:r>
      <w:r>
        <w:t>relaciones</w:t>
      </w:r>
      <w:r>
        <w:rPr>
          <w:spacing w:val="-4"/>
        </w:rPr>
        <w:t xml:space="preserve"> </w:t>
      </w:r>
      <w:r>
        <w:t>estratégicas</w:t>
      </w:r>
      <w:r>
        <w:rPr>
          <w:spacing w:val="-4"/>
        </w:rPr>
        <w:t xml:space="preserve"> </w:t>
      </w:r>
      <w:r>
        <w:t>de</w:t>
      </w:r>
      <w:r>
        <w:rPr>
          <w:spacing w:val="-4"/>
        </w:rPr>
        <w:t xml:space="preserve"> </w:t>
      </w:r>
      <w:r>
        <w:t>primer</w:t>
      </w:r>
      <w:r>
        <w:rPr>
          <w:spacing w:val="-4"/>
        </w:rPr>
        <w:t xml:space="preserve"> </w:t>
      </w:r>
      <w:r>
        <w:t>nivel con Meta y HubSpot, y avalada por el respaldo de inversores especializados. Estas ventajas ofrecen una b</w:t>
      </w:r>
      <w:r>
        <w:t>ase sólida para captar y retener clientes que buscan soluciones conversacionales con impacto directo en sus métricas de ventas.</w:t>
      </w:r>
    </w:p>
    <w:p w:rsidR="007257CF" w:rsidRDefault="00373A9B">
      <w:pPr>
        <w:pStyle w:val="Textoindependiente"/>
        <w:spacing w:line="360" w:lineRule="auto"/>
        <w:ind w:left="141" w:right="1010" w:firstLine="720"/>
        <w:jc w:val="both"/>
      </w:pPr>
      <w:r>
        <w:t>Sin embargo, las debilidades actuales particularmente la baja visibilidad de marca y la dependencia de la infraestructura de Met</w:t>
      </w:r>
      <w:r>
        <w:t>a evidencian la necesidad de fortalecer tanto la inversión en posicionamiento como la diversificación de canales conversacionales para reducir la exposición a decisiones unilaterales de terceros.</w:t>
      </w:r>
    </w:p>
    <w:p w:rsidR="007257CF" w:rsidRDefault="00373A9B">
      <w:pPr>
        <w:pStyle w:val="Textoindependiente"/>
        <w:spacing w:line="360" w:lineRule="auto"/>
        <w:ind w:left="141" w:right="1008" w:firstLine="720"/>
        <w:jc w:val="both"/>
      </w:pPr>
      <w:r>
        <w:t>En cuanto al entorno</w:t>
      </w:r>
      <w:r>
        <w:rPr>
          <w:spacing w:val="-3"/>
        </w:rPr>
        <w:t xml:space="preserve"> </w:t>
      </w:r>
      <w:r>
        <w:t>externo,</w:t>
      </w:r>
      <w:r>
        <w:rPr>
          <w:spacing w:val="-3"/>
        </w:rPr>
        <w:t xml:space="preserve"> </w:t>
      </w:r>
      <w:r>
        <w:t>las</w:t>
      </w:r>
      <w:r>
        <w:rPr>
          <w:spacing w:val="-3"/>
        </w:rPr>
        <w:t xml:space="preserve"> </w:t>
      </w:r>
      <w:r>
        <w:t>oportunidades</w:t>
      </w:r>
      <w:r>
        <w:rPr>
          <w:spacing w:val="-3"/>
        </w:rPr>
        <w:t xml:space="preserve"> </w:t>
      </w:r>
      <w:r>
        <w:t>son</w:t>
      </w:r>
      <w:r>
        <w:rPr>
          <w:spacing w:val="-3"/>
        </w:rPr>
        <w:t xml:space="preserve"> </w:t>
      </w:r>
      <w:r>
        <w:t>estructu</w:t>
      </w:r>
      <w:r>
        <w:t>rales:</w:t>
      </w:r>
      <w:r>
        <w:rPr>
          <w:spacing w:val="-3"/>
        </w:rPr>
        <w:t xml:space="preserve"> </w:t>
      </w:r>
      <w:r>
        <w:t>la</w:t>
      </w:r>
      <w:r>
        <w:rPr>
          <w:spacing w:val="-3"/>
        </w:rPr>
        <w:t xml:space="preserve"> </w:t>
      </w:r>
      <w:r>
        <w:t xml:space="preserve">penetración masiva de WhatsApp en América Latina como canal comercial </w:t>
      </w:r>
      <w:proofErr w:type="gramStart"/>
      <w:r>
        <w:t>primario, combinada</w:t>
      </w:r>
      <w:proofErr w:type="gramEnd"/>
      <w:r>
        <w:rPr>
          <w:spacing w:val="40"/>
        </w:rPr>
        <w:t xml:space="preserve"> </w:t>
      </w:r>
      <w:r>
        <w:t>con la demanda corporativa de automatización con IA, crea un contexto favorable</w:t>
      </w:r>
      <w:r>
        <w:rPr>
          <w:spacing w:val="-3"/>
        </w:rPr>
        <w:t xml:space="preserve"> </w:t>
      </w:r>
      <w:r>
        <w:t>para la escalabilidad. No obstante, el riesgo más significativo reside en la</w:t>
      </w:r>
      <w:r>
        <w:t xml:space="preserve"> posición dual</w:t>
      </w:r>
      <w:r>
        <w:rPr>
          <w:spacing w:val="-2"/>
        </w:rPr>
        <w:t xml:space="preserve"> </w:t>
      </w:r>
      <w:r>
        <w:t>que ocupa Meta: simultáneamente socio estratégico y potencial competidor o regulador del ecosistema en el que EQUIS opera, lo que exige una estrategia de diversificación tecnológica de mediano plazo.</w:t>
      </w:r>
    </w:p>
    <w:p w:rsidR="007257CF" w:rsidRDefault="007257CF">
      <w:pPr>
        <w:pStyle w:val="Textoindependiente"/>
        <w:spacing w:line="360" w:lineRule="auto"/>
        <w:jc w:val="both"/>
        <w:sectPr w:rsidR="007257CF">
          <w:type w:val="continuous"/>
          <w:pgSz w:w="11920" w:h="16840"/>
          <w:pgMar w:top="1380" w:right="708" w:bottom="1220" w:left="1559" w:header="0" w:footer="1036" w:gutter="0"/>
          <w:cols w:space="720"/>
        </w:sectPr>
      </w:pPr>
    </w:p>
    <w:p w:rsidR="007257CF" w:rsidRDefault="00373A9B">
      <w:pPr>
        <w:pStyle w:val="Ttulo2"/>
        <w:numPr>
          <w:ilvl w:val="2"/>
          <w:numId w:val="14"/>
        </w:numPr>
        <w:tabs>
          <w:tab w:val="left" w:pos="681"/>
        </w:tabs>
        <w:spacing w:before="77"/>
        <w:jc w:val="both"/>
      </w:pPr>
      <w:bookmarkStart w:id="55" w:name="2.2.4_Estructura_organizacional_y_área_d"/>
      <w:bookmarkStart w:id="56" w:name="h.v9yp7n256oyw"/>
      <w:bookmarkEnd w:id="55"/>
      <w:bookmarkEnd w:id="56"/>
      <w:r>
        <w:lastRenderedPageBreak/>
        <w:t>Estructura</w:t>
      </w:r>
      <w:r>
        <w:rPr>
          <w:spacing w:val="-1"/>
        </w:rPr>
        <w:t xml:space="preserve"> </w:t>
      </w:r>
      <w:r>
        <w:t>organizaci</w:t>
      </w:r>
      <w:r>
        <w:t>onal</w:t>
      </w:r>
      <w:r>
        <w:rPr>
          <w:spacing w:val="-1"/>
        </w:rPr>
        <w:t xml:space="preserve"> </w:t>
      </w:r>
      <w:r>
        <w:t>y</w:t>
      </w:r>
      <w:r>
        <w:rPr>
          <w:spacing w:val="-1"/>
        </w:rPr>
        <w:t xml:space="preserve"> </w:t>
      </w:r>
      <w:r>
        <w:t>área</w:t>
      </w:r>
      <w:r>
        <w:rPr>
          <w:spacing w:val="-1"/>
        </w:rPr>
        <w:t xml:space="preserve"> </w:t>
      </w:r>
      <w:r>
        <w:t>de</w:t>
      </w:r>
      <w:r>
        <w:rPr>
          <w:spacing w:val="-1"/>
        </w:rPr>
        <w:t xml:space="preserve"> </w:t>
      </w:r>
      <w:r>
        <w:t xml:space="preserve">Customer </w:t>
      </w:r>
      <w:r>
        <w:rPr>
          <w:spacing w:val="-2"/>
        </w:rPr>
        <w:t>Success</w:t>
      </w:r>
    </w:p>
    <w:p w:rsidR="007257CF" w:rsidRDefault="00373A9B">
      <w:pPr>
        <w:pStyle w:val="Textoindependiente"/>
        <w:spacing w:before="138" w:line="360" w:lineRule="auto"/>
        <w:ind w:left="141" w:right="1006" w:firstLine="720"/>
        <w:jc w:val="both"/>
      </w:pPr>
      <w:r>
        <w:t>EQUIS, con sede en Panamá, opera bajo un modelo de trabajo remoto y descentralizado que le permite contar con equipos distribuidos en múltiples países de América Latina. La empresa opera a través de entidades legales en Estados Unidos, Panamá y Colombia, l</w:t>
      </w:r>
      <w:r>
        <w:t>o que refleja su expansión regional y la madurez operativa alcanzada desde su fundación. Esta estructura, característica de las empresas SaaS en etapa de crecimiento acelerado, le otorga flexibilidad operativa y acceso a perfiles especializados en distinto</w:t>
      </w:r>
      <w:r>
        <w:t>s mercados de la región, aunque también introduce complejidades en la coordinación y estandarización de procesos internos. La organización se articula en torno a áreas funcionales interdependientes: Desarrollo de producto, marketing, ventas, soporte técnic</w:t>
      </w:r>
      <w:r>
        <w:t>o, onboarding y Customer Success, entre otras, cada una alineada con el ciclo de vida del cliente y con</w:t>
      </w:r>
      <w:r>
        <w:rPr>
          <w:spacing w:val="-2"/>
        </w:rPr>
        <w:t xml:space="preserve"> </w:t>
      </w:r>
      <w:r>
        <w:t>el</w:t>
      </w:r>
      <w:r>
        <w:rPr>
          <w:spacing w:val="-2"/>
        </w:rPr>
        <w:t xml:space="preserve"> </w:t>
      </w:r>
      <w:r>
        <w:t>objetivo</w:t>
      </w:r>
      <w:r>
        <w:rPr>
          <w:spacing w:val="-2"/>
        </w:rPr>
        <w:t xml:space="preserve"> </w:t>
      </w:r>
      <w:r>
        <w:t>de</w:t>
      </w:r>
      <w:r>
        <w:rPr>
          <w:spacing w:val="-2"/>
        </w:rPr>
        <w:t xml:space="preserve"> </w:t>
      </w:r>
      <w:r>
        <w:t>maximizar</w:t>
      </w:r>
      <w:r>
        <w:rPr>
          <w:spacing w:val="40"/>
        </w:rPr>
        <w:t xml:space="preserve"> </w:t>
      </w:r>
      <w:r>
        <w:t>el valor entregado en cada etapa de la relación comercial.</w:t>
      </w:r>
    </w:p>
    <w:p w:rsidR="007257CF" w:rsidRDefault="00373A9B">
      <w:pPr>
        <w:pStyle w:val="Textoindependiente"/>
        <w:spacing w:before="70"/>
        <w:rPr>
          <w:sz w:val="20"/>
        </w:rPr>
      </w:pPr>
      <w:r>
        <w:rPr>
          <w:noProof/>
          <w:sz w:val="20"/>
          <w:lang w:val="es-AR" w:eastAsia="es-AR"/>
        </w:rPr>
        <w:drawing>
          <wp:anchor distT="0" distB="0" distL="0" distR="0" simplePos="0" relativeHeight="487589376" behindDoc="1" locked="0" layoutInCell="1" allowOverlap="1">
            <wp:simplePos x="0" y="0"/>
            <wp:positionH relativeFrom="page">
              <wp:posOffset>1294685</wp:posOffset>
            </wp:positionH>
            <wp:positionV relativeFrom="paragraph">
              <wp:posOffset>205760</wp:posOffset>
            </wp:positionV>
            <wp:extent cx="5221826" cy="301752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5221826" cy="3017520"/>
                    </a:xfrm>
                    <a:prstGeom prst="rect">
                      <a:avLst/>
                    </a:prstGeom>
                  </pic:spPr>
                </pic:pic>
              </a:graphicData>
            </a:graphic>
          </wp:anchor>
        </w:drawing>
      </w:r>
    </w:p>
    <w:p w:rsidR="007257CF" w:rsidRDefault="007257CF">
      <w:pPr>
        <w:pStyle w:val="Textoindependiente"/>
        <w:spacing w:before="13"/>
      </w:pPr>
    </w:p>
    <w:p w:rsidR="007257CF" w:rsidRDefault="00373A9B">
      <w:pPr>
        <w:ind w:left="141"/>
        <w:rPr>
          <w:i/>
          <w:sz w:val="24"/>
        </w:rPr>
      </w:pPr>
      <w:r>
        <w:rPr>
          <w:i/>
          <w:sz w:val="24"/>
        </w:rPr>
        <w:t xml:space="preserve">Nota: Elaboración </w:t>
      </w:r>
      <w:r>
        <w:rPr>
          <w:i/>
          <w:spacing w:val="-2"/>
          <w:sz w:val="24"/>
        </w:rPr>
        <w:t>propia</w:t>
      </w:r>
    </w:p>
    <w:p w:rsidR="007257CF" w:rsidRDefault="007257CF">
      <w:pPr>
        <w:pStyle w:val="Textoindependiente"/>
        <w:rPr>
          <w:i/>
        </w:rPr>
      </w:pPr>
    </w:p>
    <w:p w:rsidR="007257CF" w:rsidRDefault="007257CF">
      <w:pPr>
        <w:pStyle w:val="Textoindependiente"/>
        <w:rPr>
          <w:i/>
        </w:rPr>
      </w:pPr>
    </w:p>
    <w:p w:rsidR="007257CF" w:rsidRDefault="00373A9B">
      <w:pPr>
        <w:pStyle w:val="Textoindependiente"/>
        <w:spacing w:line="360" w:lineRule="auto"/>
        <w:ind w:left="141" w:right="1005" w:firstLine="720"/>
        <w:jc w:val="both"/>
      </w:pPr>
      <w:r>
        <w:t>Dentro de esta estructura, el área de Customer Success ocupa un lugar estratégico. El equipo de Customer Success evoluciona desde una función generalista hacia roles especializados que incluyen CSMs segmentados por tamaño o complejidad de</w:t>
      </w:r>
      <w:r>
        <w:rPr>
          <w:spacing w:val="-3"/>
        </w:rPr>
        <w:t xml:space="preserve"> </w:t>
      </w:r>
      <w:r>
        <w:t>cuenta,</w:t>
      </w:r>
      <w:r>
        <w:rPr>
          <w:spacing w:val="-3"/>
        </w:rPr>
        <w:t xml:space="preserve"> </w:t>
      </w:r>
      <w:r>
        <w:t>especiali</w:t>
      </w:r>
      <w:r>
        <w:t>stas</w:t>
      </w:r>
      <w:r>
        <w:rPr>
          <w:spacing w:val="-3"/>
        </w:rPr>
        <w:t xml:space="preserve"> </w:t>
      </w:r>
      <w:r>
        <w:t>de</w:t>
      </w:r>
      <w:r>
        <w:rPr>
          <w:spacing w:val="-3"/>
        </w:rPr>
        <w:t xml:space="preserve"> </w:t>
      </w:r>
      <w:r>
        <w:t>onboarding,</w:t>
      </w:r>
      <w:r>
        <w:rPr>
          <w:spacing w:val="-3"/>
        </w:rPr>
        <w:t xml:space="preserve"> </w:t>
      </w:r>
      <w:r>
        <w:t>y</w:t>
      </w:r>
      <w:r>
        <w:rPr>
          <w:spacing w:val="-3"/>
        </w:rPr>
        <w:t xml:space="preserve"> </w:t>
      </w:r>
      <w:r>
        <w:t>funciones</w:t>
      </w:r>
      <w:r>
        <w:rPr>
          <w:spacing w:val="-3"/>
        </w:rPr>
        <w:t xml:space="preserve"> </w:t>
      </w:r>
      <w:r>
        <w:t>de</w:t>
      </w:r>
      <w:r>
        <w:rPr>
          <w:spacing w:val="-3"/>
        </w:rPr>
        <w:t xml:space="preserve"> </w:t>
      </w:r>
      <w:r>
        <w:t>operaciones</w:t>
      </w:r>
      <w:r>
        <w:rPr>
          <w:spacing w:val="-3"/>
        </w:rPr>
        <w:t xml:space="preserve"> </w:t>
      </w:r>
      <w:r>
        <w:t>de</w:t>
      </w:r>
      <w:r>
        <w:rPr>
          <w:spacing w:val="-3"/>
        </w:rPr>
        <w:t xml:space="preserve"> </w:t>
      </w:r>
      <w:r>
        <w:t>Customer</w:t>
      </w:r>
      <w:r>
        <w:rPr>
          <w:spacing w:val="-3"/>
        </w:rPr>
        <w:t xml:space="preserve"> </w:t>
      </w:r>
      <w:r>
        <w:t>Success orientadas a la gestión del health score, reportería y</w:t>
      </w:r>
      <w:r>
        <w:rPr>
          <w:spacing w:val="-3"/>
        </w:rPr>
        <w:t xml:space="preserve"> </w:t>
      </w:r>
      <w:r>
        <w:t>automatización.</w:t>
      </w:r>
      <w:r>
        <w:rPr>
          <w:spacing w:val="-3"/>
        </w:rPr>
        <w:t xml:space="preserve"> </w:t>
      </w:r>
      <w:r>
        <w:t>EQUIS</w:t>
      </w:r>
      <w:r>
        <w:rPr>
          <w:spacing w:val="-3"/>
        </w:rPr>
        <w:t xml:space="preserve"> </w:t>
      </w:r>
      <w:r>
        <w:t>utiliza</w:t>
      </w:r>
      <w:r>
        <w:rPr>
          <w:spacing w:val="-3"/>
        </w:rPr>
        <w:t xml:space="preserve"> </w:t>
      </w:r>
      <w:r>
        <w:t>este patrón</w:t>
      </w:r>
      <w:r>
        <w:rPr>
          <w:spacing w:val="75"/>
        </w:rPr>
        <w:t xml:space="preserve"> </w:t>
      </w:r>
      <w:r>
        <w:t>evolutivo:</w:t>
      </w:r>
      <w:r>
        <w:rPr>
          <w:spacing w:val="75"/>
        </w:rPr>
        <w:t xml:space="preserve"> </w:t>
      </w:r>
      <w:r>
        <w:t>su</w:t>
      </w:r>
      <w:r>
        <w:rPr>
          <w:spacing w:val="60"/>
        </w:rPr>
        <w:t xml:space="preserve"> </w:t>
      </w:r>
      <w:r>
        <w:t>área</w:t>
      </w:r>
      <w:r>
        <w:rPr>
          <w:spacing w:val="60"/>
        </w:rPr>
        <w:t xml:space="preserve"> </w:t>
      </w:r>
      <w:r>
        <w:t>de</w:t>
      </w:r>
      <w:r>
        <w:rPr>
          <w:spacing w:val="60"/>
        </w:rPr>
        <w:t xml:space="preserve"> </w:t>
      </w:r>
      <w:r>
        <w:t>Customer</w:t>
      </w:r>
      <w:r>
        <w:rPr>
          <w:spacing w:val="60"/>
        </w:rPr>
        <w:t xml:space="preserve"> </w:t>
      </w:r>
      <w:r>
        <w:t>Success</w:t>
      </w:r>
      <w:r>
        <w:rPr>
          <w:spacing w:val="60"/>
        </w:rPr>
        <w:t xml:space="preserve"> </w:t>
      </w:r>
      <w:r>
        <w:t>ha</w:t>
      </w:r>
      <w:r>
        <w:rPr>
          <w:spacing w:val="60"/>
        </w:rPr>
        <w:t xml:space="preserve"> </w:t>
      </w:r>
      <w:r>
        <w:t>transitado</w:t>
      </w:r>
      <w:r>
        <w:rPr>
          <w:spacing w:val="60"/>
        </w:rPr>
        <w:t xml:space="preserve"> </w:t>
      </w:r>
      <w:r>
        <w:t>desde</w:t>
      </w:r>
      <w:r>
        <w:rPr>
          <w:spacing w:val="60"/>
        </w:rPr>
        <w:t xml:space="preserve"> </w:t>
      </w:r>
      <w:r>
        <w:t>un</w:t>
      </w:r>
      <w:r>
        <w:rPr>
          <w:spacing w:val="60"/>
        </w:rPr>
        <w:t xml:space="preserve"> </w:t>
      </w:r>
      <w:r>
        <w:t>modelo</w:t>
      </w:r>
      <w:r>
        <w:rPr>
          <w:spacing w:val="60"/>
        </w:rPr>
        <w:t xml:space="preserve"> </w:t>
      </w:r>
      <w:r>
        <w:rPr>
          <w:spacing w:val="-5"/>
        </w:rPr>
        <w:t>de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6"/>
        <w:jc w:val="both"/>
      </w:pPr>
      <w:proofErr w:type="gramStart"/>
      <w:r>
        <w:lastRenderedPageBreak/>
        <w:t>at</w:t>
      </w:r>
      <w:r>
        <w:t>ención</w:t>
      </w:r>
      <w:proofErr w:type="gramEnd"/>
      <w:r>
        <w:t xml:space="preserve"> generalista hacia una estructura que diferencia el rol del especialista de implementación del Customer Success Manager, cuya intervención se activa en la fase postventa con un alcance que varía según el plan contratado por el cliente.</w:t>
      </w:r>
    </w:p>
    <w:p w:rsidR="007257CF" w:rsidRDefault="00373A9B">
      <w:pPr>
        <w:pStyle w:val="Textoindependiente"/>
        <w:spacing w:line="360" w:lineRule="auto"/>
        <w:ind w:left="141" w:right="1007" w:firstLine="720"/>
        <w:jc w:val="both"/>
      </w:pPr>
      <w:r>
        <w:t>El rol</w:t>
      </w:r>
      <w:r>
        <w:rPr>
          <w:spacing w:val="-2"/>
        </w:rPr>
        <w:t xml:space="preserve"> </w:t>
      </w:r>
      <w:r>
        <w:t>de</w:t>
      </w:r>
      <w:r>
        <w:rPr>
          <w:spacing w:val="-2"/>
        </w:rPr>
        <w:t xml:space="preserve"> </w:t>
      </w:r>
      <w:r>
        <w:t>Cust</w:t>
      </w:r>
      <w:r>
        <w:t>omer</w:t>
      </w:r>
      <w:r>
        <w:rPr>
          <w:spacing w:val="-2"/>
        </w:rPr>
        <w:t xml:space="preserve"> </w:t>
      </w:r>
      <w:r>
        <w:t>Success</w:t>
      </w:r>
      <w:r>
        <w:rPr>
          <w:spacing w:val="-2"/>
        </w:rPr>
        <w:t xml:space="preserve"> </w:t>
      </w:r>
      <w:r>
        <w:t>en</w:t>
      </w:r>
      <w:r>
        <w:rPr>
          <w:spacing w:val="-2"/>
        </w:rPr>
        <w:t xml:space="preserve"> </w:t>
      </w:r>
      <w:r>
        <w:t>EQUIS</w:t>
      </w:r>
      <w:r>
        <w:rPr>
          <w:spacing w:val="-2"/>
        </w:rPr>
        <w:t xml:space="preserve"> </w:t>
      </w:r>
      <w:r>
        <w:t>consiste</w:t>
      </w:r>
      <w:r>
        <w:rPr>
          <w:spacing w:val="-2"/>
        </w:rPr>
        <w:t xml:space="preserve"> </w:t>
      </w:r>
      <w:r>
        <w:t>en</w:t>
      </w:r>
      <w:r>
        <w:rPr>
          <w:spacing w:val="-2"/>
        </w:rPr>
        <w:t xml:space="preserve"> </w:t>
      </w:r>
      <w:r>
        <w:t>ser</w:t>
      </w:r>
      <w:r>
        <w:rPr>
          <w:spacing w:val="-2"/>
        </w:rPr>
        <w:t xml:space="preserve"> </w:t>
      </w:r>
      <w:r>
        <w:t>el</w:t>
      </w:r>
      <w:r>
        <w:rPr>
          <w:spacing w:val="-2"/>
        </w:rPr>
        <w:t xml:space="preserve"> </w:t>
      </w:r>
      <w:r>
        <w:t>aliado</w:t>
      </w:r>
      <w:r>
        <w:rPr>
          <w:spacing w:val="-2"/>
        </w:rPr>
        <w:t xml:space="preserve"> </w:t>
      </w:r>
      <w:r>
        <w:t>estratégico</w:t>
      </w:r>
      <w:r>
        <w:rPr>
          <w:spacing w:val="-2"/>
        </w:rPr>
        <w:t xml:space="preserve"> </w:t>
      </w:r>
      <w:r>
        <w:t>de</w:t>
      </w:r>
      <w:r>
        <w:rPr>
          <w:spacing w:val="-2"/>
        </w:rPr>
        <w:t xml:space="preserve"> </w:t>
      </w:r>
      <w:r>
        <w:t>los clientes, enfocado en compartir las mejores prácticas y sacar el mayor provecho de la plataforma</w:t>
      </w:r>
      <w:r>
        <w:rPr>
          <w:spacing w:val="40"/>
        </w:rPr>
        <w:t xml:space="preserve"> </w:t>
      </w:r>
      <w:r>
        <w:t>para que alcancen sus objetivos y metas, con un alcance que varía de acuerdo al plan adquirido y la frecuencia del servicio solicitado o realizado. Esta definición interna revela una orientación explícita hacia el valor del cliente más que hacia el soporte</w:t>
      </w:r>
      <w:r>
        <w:t xml:space="preserve"> reactivo, lo que posiciona al área como un motor de retención y expansión antes que como un centro de resolución de incidencias.</w:t>
      </w:r>
    </w:p>
    <w:p w:rsidR="007257CF" w:rsidRDefault="00373A9B">
      <w:pPr>
        <w:pStyle w:val="Textoindependiente"/>
        <w:spacing w:before="186"/>
        <w:rPr>
          <w:sz w:val="20"/>
        </w:rPr>
      </w:pPr>
      <w:r>
        <w:rPr>
          <w:noProof/>
          <w:sz w:val="20"/>
          <w:lang w:val="es-AR" w:eastAsia="es-AR"/>
        </w:rPr>
        <w:drawing>
          <wp:anchor distT="0" distB="0" distL="0" distR="0" simplePos="0" relativeHeight="487589888" behindDoc="1" locked="0" layoutInCell="1" allowOverlap="1">
            <wp:simplePos x="0" y="0"/>
            <wp:positionH relativeFrom="page">
              <wp:posOffset>1247794</wp:posOffset>
            </wp:positionH>
            <wp:positionV relativeFrom="paragraph">
              <wp:posOffset>280000</wp:posOffset>
            </wp:positionV>
            <wp:extent cx="5804906" cy="2744057"/>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5804906" cy="2744057"/>
                    </a:xfrm>
                    <a:prstGeom prst="rect">
                      <a:avLst/>
                    </a:prstGeom>
                  </pic:spPr>
                </pic:pic>
              </a:graphicData>
            </a:graphic>
          </wp:anchor>
        </w:drawing>
      </w:r>
    </w:p>
    <w:p w:rsidR="007257CF" w:rsidRDefault="007257CF">
      <w:pPr>
        <w:pStyle w:val="Textoindependiente"/>
      </w:pPr>
    </w:p>
    <w:p w:rsidR="007257CF" w:rsidRDefault="007257CF">
      <w:pPr>
        <w:pStyle w:val="Textoindependiente"/>
        <w:spacing w:before="170"/>
      </w:pPr>
    </w:p>
    <w:p w:rsidR="007257CF" w:rsidRDefault="00373A9B">
      <w:pPr>
        <w:spacing w:before="1"/>
        <w:ind w:left="141"/>
        <w:jc w:val="both"/>
        <w:rPr>
          <w:i/>
          <w:sz w:val="24"/>
        </w:rPr>
      </w:pPr>
      <w:r>
        <w:rPr>
          <w:i/>
          <w:sz w:val="24"/>
        </w:rPr>
        <w:t xml:space="preserve">Nota: Elaboración </w:t>
      </w:r>
      <w:r>
        <w:rPr>
          <w:i/>
          <w:spacing w:val="-2"/>
          <w:sz w:val="24"/>
        </w:rPr>
        <w:t>propia</w:t>
      </w:r>
    </w:p>
    <w:p w:rsidR="007257CF" w:rsidRDefault="007257CF">
      <w:pPr>
        <w:pStyle w:val="Textoindependiente"/>
        <w:rPr>
          <w:i/>
        </w:rPr>
      </w:pPr>
    </w:p>
    <w:p w:rsidR="007257CF" w:rsidRDefault="007257CF">
      <w:pPr>
        <w:pStyle w:val="Textoindependiente"/>
        <w:rPr>
          <w:i/>
        </w:rPr>
      </w:pPr>
    </w:p>
    <w:p w:rsidR="007257CF" w:rsidRDefault="00373A9B">
      <w:pPr>
        <w:pStyle w:val="Textoindependiente"/>
        <w:spacing w:line="360" w:lineRule="auto"/>
        <w:ind w:left="141" w:right="1005" w:firstLine="720"/>
        <w:jc w:val="both"/>
      </w:pPr>
      <w:r>
        <w:t>En</w:t>
      </w:r>
      <w:r>
        <w:rPr>
          <w:spacing w:val="-2"/>
        </w:rPr>
        <w:t xml:space="preserve"> </w:t>
      </w:r>
      <w:r>
        <w:t>la</w:t>
      </w:r>
      <w:r>
        <w:rPr>
          <w:spacing w:val="-2"/>
        </w:rPr>
        <w:t xml:space="preserve"> </w:t>
      </w:r>
      <w:r>
        <w:t>práctica,</w:t>
      </w:r>
      <w:r>
        <w:rPr>
          <w:spacing w:val="-2"/>
        </w:rPr>
        <w:t xml:space="preserve"> </w:t>
      </w:r>
      <w:r>
        <w:t>el</w:t>
      </w:r>
      <w:r>
        <w:rPr>
          <w:spacing w:val="-2"/>
        </w:rPr>
        <w:t xml:space="preserve"> </w:t>
      </w:r>
      <w:r>
        <w:t>Customer</w:t>
      </w:r>
      <w:r>
        <w:rPr>
          <w:spacing w:val="-2"/>
        </w:rPr>
        <w:t xml:space="preserve"> </w:t>
      </w:r>
      <w:r>
        <w:t>Success</w:t>
      </w:r>
      <w:r>
        <w:rPr>
          <w:spacing w:val="-2"/>
        </w:rPr>
        <w:t xml:space="preserve"> </w:t>
      </w:r>
      <w:r>
        <w:t>Manager</w:t>
      </w:r>
      <w:r>
        <w:rPr>
          <w:spacing w:val="-2"/>
        </w:rPr>
        <w:t xml:space="preserve"> </w:t>
      </w:r>
      <w:r>
        <w:t>es</w:t>
      </w:r>
      <w:r>
        <w:rPr>
          <w:spacing w:val="-2"/>
        </w:rPr>
        <w:t xml:space="preserve"> </w:t>
      </w:r>
      <w:r>
        <w:t>responsable</w:t>
      </w:r>
      <w:r>
        <w:rPr>
          <w:spacing w:val="-2"/>
        </w:rPr>
        <w:t xml:space="preserve"> </w:t>
      </w:r>
      <w:r>
        <w:t>tanto</w:t>
      </w:r>
      <w:r>
        <w:rPr>
          <w:spacing w:val="-2"/>
        </w:rPr>
        <w:t xml:space="preserve"> </w:t>
      </w:r>
      <w:r>
        <w:t>de</w:t>
      </w:r>
      <w:r>
        <w:rPr>
          <w:spacing w:val="-2"/>
        </w:rPr>
        <w:t xml:space="preserve"> </w:t>
      </w:r>
      <w:r>
        <w:t>la</w:t>
      </w:r>
      <w:r>
        <w:rPr>
          <w:spacing w:val="-2"/>
        </w:rPr>
        <w:t xml:space="preserve"> </w:t>
      </w:r>
      <w:r>
        <w:t>salud</w:t>
      </w:r>
      <w:r>
        <w:rPr>
          <w:spacing w:val="-2"/>
        </w:rPr>
        <w:t xml:space="preserve"> </w:t>
      </w:r>
      <w:r>
        <w:t>del cliente como de las oportunidades de expansión, fusionando en un mismo perfil la orientación al valor y la</w:t>
      </w:r>
      <w:r>
        <w:rPr>
          <w:spacing w:val="-3"/>
        </w:rPr>
        <w:t xml:space="preserve"> </w:t>
      </w:r>
      <w:r>
        <w:t>visión</w:t>
      </w:r>
      <w:r>
        <w:rPr>
          <w:spacing w:val="-3"/>
        </w:rPr>
        <w:t xml:space="preserve"> </w:t>
      </w:r>
      <w:r>
        <w:t>comercial.</w:t>
      </w:r>
      <w:r>
        <w:rPr>
          <w:spacing w:val="-3"/>
        </w:rPr>
        <w:t xml:space="preserve"> </w:t>
      </w:r>
      <w:r>
        <w:t>En</w:t>
      </w:r>
      <w:r>
        <w:rPr>
          <w:spacing w:val="-3"/>
        </w:rPr>
        <w:t xml:space="preserve"> </w:t>
      </w:r>
      <w:r>
        <w:t>EQUIS,</w:t>
      </w:r>
      <w:r>
        <w:rPr>
          <w:spacing w:val="-3"/>
        </w:rPr>
        <w:t xml:space="preserve"> </w:t>
      </w:r>
      <w:r>
        <w:t>esta</w:t>
      </w:r>
      <w:r>
        <w:rPr>
          <w:spacing w:val="-3"/>
        </w:rPr>
        <w:t xml:space="preserve"> </w:t>
      </w:r>
      <w:r>
        <w:t>dualidad</w:t>
      </w:r>
      <w:r>
        <w:rPr>
          <w:spacing w:val="-3"/>
        </w:rPr>
        <w:t xml:space="preserve"> </w:t>
      </w:r>
      <w:r>
        <w:t>convergen</w:t>
      </w:r>
      <w:r>
        <w:rPr>
          <w:spacing w:val="-3"/>
        </w:rPr>
        <w:t xml:space="preserve"> </w:t>
      </w:r>
      <w:r>
        <w:t>de</w:t>
      </w:r>
      <w:r>
        <w:rPr>
          <w:spacing w:val="-3"/>
        </w:rPr>
        <w:t xml:space="preserve"> </w:t>
      </w:r>
      <w:r>
        <w:t>forma concreta: el CSM no solo facilita la adopción posterior al onboarding, sino que pers</w:t>
      </w:r>
      <w:r>
        <w:t>onaliza la experiencia, guía la implementación de nuevos casos de uso y potencia estrategias de crecimiento para cada cliente. El área está altamente involucrada en la recolección</w:t>
      </w:r>
      <w:r>
        <w:rPr>
          <w:spacing w:val="30"/>
        </w:rPr>
        <w:t xml:space="preserve"> </w:t>
      </w:r>
      <w:r>
        <w:t>de</w:t>
      </w:r>
      <w:r>
        <w:rPr>
          <w:spacing w:val="30"/>
        </w:rPr>
        <w:t xml:space="preserve"> </w:t>
      </w:r>
      <w:r>
        <w:t>feedback</w:t>
      </w:r>
      <w:r>
        <w:rPr>
          <w:spacing w:val="30"/>
        </w:rPr>
        <w:t xml:space="preserve"> </w:t>
      </w:r>
      <w:r>
        <w:t>continuo,</w:t>
      </w:r>
      <w:r>
        <w:rPr>
          <w:spacing w:val="30"/>
        </w:rPr>
        <w:t xml:space="preserve"> </w:t>
      </w:r>
      <w:r>
        <w:t>la</w:t>
      </w:r>
      <w:r>
        <w:rPr>
          <w:spacing w:val="30"/>
        </w:rPr>
        <w:t xml:space="preserve"> </w:t>
      </w:r>
      <w:r>
        <w:t>identificación</w:t>
      </w:r>
      <w:r>
        <w:rPr>
          <w:spacing w:val="30"/>
        </w:rPr>
        <w:t xml:space="preserve"> </w:t>
      </w:r>
      <w:r>
        <w:t>temprana</w:t>
      </w:r>
      <w:r>
        <w:rPr>
          <w:spacing w:val="15"/>
        </w:rPr>
        <w:t xml:space="preserve"> </w:t>
      </w:r>
      <w:r>
        <w:t>de</w:t>
      </w:r>
      <w:r>
        <w:rPr>
          <w:spacing w:val="15"/>
        </w:rPr>
        <w:t xml:space="preserve"> </w:t>
      </w:r>
      <w:r>
        <w:t>señales</w:t>
      </w:r>
      <w:r>
        <w:rPr>
          <w:spacing w:val="15"/>
        </w:rPr>
        <w:t xml:space="preserve"> </w:t>
      </w:r>
      <w:r>
        <w:t>de</w:t>
      </w:r>
      <w:r>
        <w:rPr>
          <w:spacing w:val="15"/>
        </w:rPr>
        <w:t xml:space="preserve"> </w:t>
      </w:r>
      <w:r>
        <w:t>riesgo</w:t>
      </w:r>
      <w:r>
        <w:rPr>
          <w:spacing w:val="15"/>
        </w:rPr>
        <w:t xml:space="preserve"> </w:t>
      </w:r>
      <w:r>
        <w:t>y</w:t>
      </w:r>
      <w:r>
        <w:rPr>
          <w:spacing w:val="15"/>
        </w:rPr>
        <w:t xml:space="preserve"> </w:t>
      </w:r>
      <w:r>
        <w:rPr>
          <w:spacing w:val="-5"/>
        </w:rPr>
        <w:t>el</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1"/>
        <w:jc w:val="both"/>
      </w:pPr>
      <w:proofErr w:type="gramStart"/>
      <w:r>
        <w:lastRenderedPageBreak/>
        <w:t>impulso</w:t>
      </w:r>
      <w:proofErr w:type="gramEnd"/>
      <w:r>
        <w:t xml:space="preserve"> de expansiones a través de ventas consultivas y proyectos de implementación </w:t>
      </w:r>
      <w:r>
        <w:rPr>
          <w:spacing w:val="-2"/>
        </w:rPr>
        <w:t>avanzada.</w:t>
      </w:r>
    </w:p>
    <w:p w:rsidR="007257CF" w:rsidRDefault="00373A9B">
      <w:pPr>
        <w:pStyle w:val="Textoindependiente"/>
        <w:spacing w:line="360" w:lineRule="auto"/>
        <w:ind w:left="141" w:right="1005" w:firstLine="720"/>
        <w:jc w:val="both"/>
      </w:pPr>
      <w:r>
        <w:t>El proceso estructurado de Customer Success en EQUIS se articula en cuatro etapas secuenciales que orientan la gestión de cada cuenta a lo larg</w:t>
      </w:r>
      <w:r>
        <w:t>o del tiempo: Auditoría, Discovery, Expansión e Implementación. La etapa de Auditoría tiene como propósito establecer una línea base del estado actual del cliente en torno a tres ejes de análisis: tráfico conversacional, gestión del bot y</w:t>
      </w:r>
      <w:r>
        <w:rPr>
          <w:spacing w:val="-3"/>
        </w:rPr>
        <w:t xml:space="preserve"> </w:t>
      </w:r>
      <w:r>
        <w:t>uso</w:t>
      </w:r>
      <w:r>
        <w:rPr>
          <w:spacing w:val="-3"/>
        </w:rPr>
        <w:t xml:space="preserve"> </w:t>
      </w:r>
      <w:r>
        <w:t>de</w:t>
      </w:r>
      <w:r>
        <w:rPr>
          <w:spacing w:val="-3"/>
        </w:rPr>
        <w:t xml:space="preserve"> </w:t>
      </w:r>
      <w:r>
        <w:t>campañas.</w:t>
      </w:r>
      <w:r>
        <w:rPr>
          <w:spacing w:val="-3"/>
        </w:rPr>
        <w:t xml:space="preserve"> </w:t>
      </w:r>
      <w:r>
        <w:t>Esta</w:t>
      </w:r>
      <w:r>
        <w:rPr>
          <w:spacing w:val="-3"/>
        </w:rPr>
        <w:t xml:space="preserve"> </w:t>
      </w:r>
      <w:r>
        <w:t>línea</w:t>
      </w:r>
      <w:r>
        <w:rPr>
          <w:spacing w:val="-3"/>
        </w:rPr>
        <w:t xml:space="preserve"> </w:t>
      </w:r>
      <w:r>
        <w:t>base</w:t>
      </w:r>
      <w:r>
        <w:rPr>
          <w:spacing w:val="-3"/>
        </w:rPr>
        <w:t xml:space="preserve"> </w:t>
      </w:r>
      <w:r>
        <w:t>es</w:t>
      </w:r>
      <w:r>
        <w:rPr>
          <w:spacing w:val="-3"/>
        </w:rPr>
        <w:t xml:space="preserve"> </w:t>
      </w:r>
      <w:r>
        <w:t>el insumo fundamental para cualquier diagnóstico posterior, ya que permite cuantificar brechas y comparar el desempeño del cliente antes y después de las intervenciones del CSM. El Discovery es una instancia de reunión estructurada en</w:t>
      </w:r>
      <w:r>
        <w:rPr>
          <w:spacing w:val="-2"/>
        </w:rPr>
        <w:t xml:space="preserve"> </w:t>
      </w:r>
      <w:r>
        <w:t>la</w:t>
      </w:r>
      <w:r>
        <w:rPr>
          <w:spacing w:val="-2"/>
        </w:rPr>
        <w:t xml:space="preserve"> </w:t>
      </w:r>
      <w:r>
        <w:t>que</w:t>
      </w:r>
      <w:r>
        <w:rPr>
          <w:spacing w:val="-3"/>
        </w:rPr>
        <w:t xml:space="preserve"> </w:t>
      </w:r>
      <w:r>
        <w:t>el</w:t>
      </w:r>
      <w:r>
        <w:rPr>
          <w:spacing w:val="-2"/>
        </w:rPr>
        <w:t xml:space="preserve"> </w:t>
      </w:r>
      <w:r>
        <w:t>CSM</w:t>
      </w:r>
      <w:r>
        <w:rPr>
          <w:spacing w:val="-2"/>
        </w:rPr>
        <w:t xml:space="preserve"> </w:t>
      </w:r>
      <w:r>
        <w:t>presenta los hallazgos de la auditoría,</w:t>
      </w:r>
      <w:r>
        <w:rPr>
          <w:spacing w:val="-2"/>
        </w:rPr>
        <w:t xml:space="preserve"> </w:t>
      </w:r>
      <w:r>
        <w:t>alinea</w:t>
      </w:r>
      <w:r>
        <w:rPr>
          <w:spacing w:val="-2"/>
        </w:rPr>
        <w:t xml:space="preserve"> </w:t>
      </w:r>
      <w:r>
        <w:t>expectativas,</w:t>
      </w:r>
      <w:r>
        <w:rPr>
          <w:spacing w:val="-2"/>
        </w:rPr>
        <w:t xml:space="preserve"> </w:t>
      </w:r>
      <w:r>
        <w:t>identifica</w:t>
      </w:r>
      <w:r>
        <w:rPr>
          <w:spacing w:val="-2"/>
        </w:rPr>
        <w:t xml:space="preserve"> </w:t>
      </w:r>
      <w:r>
        <w:t>necesidades</w:t>
      </w:r>
      <w:r>
        <w:rPr>
          <w:spacing w:val="-2"/>
        </w:rPr>
        <w:t xml:space="preserve"> </w:t>
      </w:r>
      <w:r>
        <w:t>no</w:t>
      </w:r>
      <w:r>
        <w:rPr>
          <w:spacing w:val="-2"/>
        </w:rPr>
        <w:t xml:space="preserve"> </w:t>
      </w:r>
      <w:r>
        <w:t>satisfechas</w:t>
      </w:r>
      <w:r>
        <w:rPr>
          <w:spacing w:val="-2"/>
        </w:rPr>
        <w:t xml:space="preserve"> </w:t>
      </w:r>
      <w:r>
        <w:t>y define en conjunto con el cliente las prioridades de acción. La etapa de Expansión traslada los hallazgos del Discovery al plano comercial, for</w:t>
      </w:r>
      <w:r>
        <w:t>malizando un acompañamiento orientado a la identificación y cierre de nuevas oportunidades de crecimiento dentro del ecosistema de la plataforma. Finalmente, la etapa de Implementación ejecuta los nuevos casos de uso acordados, asegurando su correcta adopc</w:t>
      </w:r>
      <w:r>
        <w:t>ión operativa y la medición de resultados frente a los objetivos definidos.</w:t>
      </w:r>
    </w:p>
    <w:p w:rsidR="007257CF" w:rsidRDefault="007257CF">
      <w:pPr>
        <w:pStyle w:val="Textoindependiente"/>
        <w:rPr>
          <w:sz w:val="20"/>
        </w:rPr>
      </w:pPr>
    </w:p>
    <w:p w:rsidR="007257CF" w:rsidRDefault="007257CF">
      <w:pPr>
        <w:pStyle w:val="Textoindependiente"/>
        <w:rPr>
          <w:sz w:val="20"/>
        </w:rPr>
      </w:pPr>
    </w:p>
    <w:p w:rsidR="007257CF" w:rsidRDefault="00373A9B">
      <w:pPr>
        <w:pStyle w:val="Textoindependiente"/>
        <w:spacing w:before="145"/>
        <w:rPr>
          <w:sz w:val="20"/>
        </w:rPr>
      </w:pPr>
      <w:r>
        <w:rPr>
          <w:noProof/>
          <w:sz w:val="20"/>
          <w:lang w:val="es-AR" w:eastAsia="es-AR"/>
        </w:rPr>
        <w:drawing>
          <wp:anchor distT="0" distB="0" distL="0" distR="0" simplePos="0" relativeHeight="487590400" behindDoc="1" locked="0" layoutInCell="1" allowOverlap="1">
            <wp:simplePos x="0" y="0"/>
            <wp:positionH relativeFrom="page">
              <wp:posOffset>1312759</wp:posOffset>
            </wp:positionH>
            <wp:positionV relativeFrom="paragraph">
              <wp:posOffset>253652</wp:posOffset>
            </wp:positionV>
            <wp:extent cx="5628341" cy="2888646"/>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2" cstate="print"/>
                    <a:stretch>
                      <a:fillRect/>
                    </a:stretch>
                  </pic:blipFill>
                  <pic:spPr>
                    <a:xfrm>
                      <a:off x="0" y="0"/>
                      <a:ext cx="5628341" cy="2888646"/>
                    </a:xfrm>
                    <a:prstGeom prst="rect">
                      <a:avLst/>
                    </a:prstGeom>
                  </pic:spPr>
                </pic:pic>
              </a:graphicData>
            </a:graphic>
          </wp:anchor>
        </w:drawing>
      </w:r>
    </w:p>
    <w:p w:rsidR="007257CF" w:rsidRDefault="007257CF">
      <w:pPr>
        <w:pStyle w:val="Textoindependiente"/>
        <w:spacing w:before="214"/>
      </w:pPr>
    </w:p>
    <w:p w:rsidR="007257CF" w:rsidRDefault="00373A9B">
      <w:pPr>
        <w:ind w:left="141"/>
        <w:jc w:val="both"/>
        <w:rPr>
          <w:i/>
          <w:sz w:val="24"/>
        </w:rPr>
      </w:pPr>
      <w:r>
        <w:rPr>
          <w:i/>
          <w:sz w:val="24"/>
        </w:rPr>
        <w:t xml:space="preserve">Nota: Elaboración </w:t>
      </w:r>
      <w:r>
        <w:rPr>
          <w:i/>
          <w:spacing w:val="-2"/>
          <w:sz w:val="24"/>
        </w:rPr>
        <w:t>propia</w:t>
      </w:r>
    </w:p>
    <w:p w:rsidR="007257CF" w:rsidRDefault="007257CF">
      <w:pPr>
        <w:jc w:val="both"/>
        <w:rPr>
          <w:i/>
          <w:sz w:val="24"/>
        </w:rPr>
        <w:sectPr w:rsidR="007257CF">
          <w:footerReference w:type="default" r:id="rId23"/>
          <w:pgSz w:w="11920" w:h="16840"/>
          <w:pgMar w:top="1340" w:right="708" w:bottom="1220" w:left="1559" w:header="0" w:footer="1036" w:gutter="0"/>
          <w:cols w:space="720"/>
        </w:sectPr>
      </w:pPr>
    </w:p>
    <w:p w:rsidR="007257CF" w:rsidRDefault="00373A9B">
      <w:pPr>
        <w:pStyle w:val="Textoindependiente"/>
        <w:spacing w:before="77" w:line="360" w:lineRule="auto"/>
        <w:ind w:left="141" w:right="1005" w:firstLine="720"/>
        <w:jc w:val="both"/>
      </w:pPr>
      <w:r>
        <w:lastRenderedPageBreak/>
        <w:t>Para monitorear la salud de su cartera de clientes de forma sistemática, EQUIS gestiona un Health Score por cuenta con un objetivo de 7 sobre 10. El health score funciona como un indicador compuesto que agrega métricas de adopción de producto, actividad en</w:t>
      </w:r>
      <w:r>
        <w:t xml:space="preserve"> la plataforma y datos de soporte, permitiendo a los CSMs identificar de forma proactiva las cuentas en riesgo y priorizar sus intervenciones antes de que el deterioro de la relación escale hacia un escenario de churn. En EQUIS, este indicador orienta la a</w:t>
      </w:r>
      <w:r>
        <w:t>cción del equipo hacia tres resultados concretos para cada cliente:</w:t>
      </w:r>
      <w:r>
        <w:rPr>
          <w:spacing w:val="-3"/>
        </w:rPr>
        <w:t xml:space="preserve"> </w:t>
      </w:r>
      <w:r>
        <w:t>que</w:t>
      </w:r>
      <w:r>
        <w:rPr>
          <w:spacing w:val="-3"/>
        </w:rPr>
        <w:t xml:space="preserve"> </w:t>
      </w:r>
      <w:r>
        <w:t>logre vender más, atender mejor y contactar más rápido a sus propios clientes a través de WhatsApp. Cuando estos resultados son visibles y medibles, la satisfacción del cliente se conv</w:t>
      </w:r>
      <w:r>
        <w:t xml:space="preserve">ierte en el principal motor de retención y de expansión orgánica de la relación </w:t>
      </w:r>
      <w:r>
        <w:rPr>
          <w:spacing w:val="-2"/>
        </w:rPr>
        <w:t>comercial.</w:t>
      </w:r>
    </w:p>
    <w:p w:rsidR="007257CF" w:rsidRDefault="007257CF">
      <w:pPr>
        <w:pStyle w:val="Textoindependiente"/>
        <w:spacing w:before="258"/>
      </w:pPr>
    </w:p>
    <w:p w:rsidR="007257CF" w:rsidRDefault="00373A9B">
      <w:pPr>
        <w:pStyle w:val="Ttulo2"/>
        <w:numPr>
          <w:ilvl w:val="2"/>
          <w:numId w:val="14"/>
        </w:numPr>
        <w:tabs>
          <w:tab w:val="left" w:pos="681"/>
        </w:tabs>
      </w:pPr>
      <w:bookmarkStart w:id="57" w:name="2.2.5_Retos_actuales_del_área_de_Custome"/>
      <w:bookmarkStart w:id="58" w:name="h.ehnzhbrsf4vw"/>
      <w:bookmarkEnd w:id="57"/>
      <w:bookmarkEnd w:id="58"/>
      <w:r>
        <w:t>Retos</w:t>
      </w:r>
      <w:r>
        <w:rPr>
          <w:spacing w:val="-1"/>
        </w:rPr>
        <w:t xml:space="preserve"> </w:t>
      </w:r>
      <w:r>
        <w:t>actuales</w:t>
      </w:r>
      <w:r>
        <w:rPr>
          <w:spacing w:val="-1"/>
        </w:rPr>
        <w:t xml:space="preserve"> </w:t>
      </w:r>
      <w:r>
        <w:t>del</w:t>
      </w:r>
      <w:r>
        <w:rPr>
          <w:spacing w:val="-1"/>
        </w:rPr>
        <w:t xml:space="preserve"> </w:t>
      </w:r>
      <w:r>
        <w:t>área</w:t>
      </w:r>
      <w:r>
        <w:rPr>
          <w:spacing w:val="-1"/>
        </w:rPr>
        <w:t xml:space="preserve"> </w:t>
      </w:r>
      <w:r>
        <w:t>de</w:t>
      </w:r>
      <w:r>
        <w:rPr>
          <w:spacing w:val="-1"/>
        </w:rPr>
        <w:t xml:space="preserve"> </w:t>
      </w:r>
      <w:r>
        <w:t xml:space="preserve">Customer </w:t>
      </w:r>
      <w:r>
        <w:rPr>
          <w:spacing w:val="-2"/>
        </w:rPr>
        <w:t>Success</w:t>
      </w:r>
    </w:p>
    <w:p w:rsidR="007257CF" w:rsidRDefault="007257CF">
      <w:pPr>
        <w:pStyle w:val="Textoindependiente"/>
        <w:spacing w:before="62"/>
        <w:rPr>
          <w:b/>
        </w:rPr>
      </w:pPr>
    </w:p>
    <w:p w:rsidR="007257CF" w:rsidRDefault="00373A9B">
      <w:pPr>
        <w:pStyle w:val="Textoindependiente"/>
        <w:spacing w:line="360" w:lineRule="auto"/>
        <w:ind w:left="141" w:right="1007" w:firstLine="720"/>
        <w:jc w:val="both"/>
      </w:pPr>
      <w:r>
        <w:t xml:space="preserve">El área de Customer Success en EQUIS se ha consolidado como un </w:t>
      </w:r>
      <w:r>
        <w:t>pilar estratégico para garantizar la retención, satisfacción y expansión de los clientes. Sin embargo, el crecimiento acelerado experimentado por la empresa desde 2023 ha expuesto retos operativos y estructurales de considerable magnitud, que exigen una re</w:t>
      </w:r>
      <w:r>
        <w:t>spuesta sistemática y no meramente reactiva.</w:t>
      </w:r>
    </w:p>
    <w:p w:rsidR="007257CF" w:rsidRDefault="00373A9B">
      <w:pPr>
        <w:pStyle w:val="Textoindependiente"/>
        <w:spacing w:before="240" w:line="360" w:lineRule="auto"/>
        <w:ind w:left="141" w:right="1005" w:firstLine="720"/>
        <w:jc w:val="both"/>
      </w:pPr>
      <w:r>
        <w:t>El primero y más transversal de estos retos es la escalabilidad con calidad.</w:t>
      </w:r>
      <w:r>
        <w:rPr>
          <w:spacing w:val="40"/>
        </w:rPr>
        <w:t xml:space="preserve"> </w:t>
      </w:r>
      <w:r>
        <w:t>Según</w:t>
      </w:r>
      <w:r>
        <w:rPr>
          <w:spacing w:val="40"/>
        </w:rPr>
        <w:t xml:space="preserve"> </w:t>
      </w:r>
      <w:r>
        <w:t>el</w:t>
      </w:r>
      <w:r>
        <w:rPr>
          <w:spacing w:val="40"/>
        </w:rPr>
        <w:t xml:space="preserve"> </w:t>
      </w:r>
      <w:r>
        <w:t>CS Trends Report 2024, elaborado sobre la base de más de 600 líderes del área, el 63% señala la escalabilidad sin perder cali</w:t>
      </w:r>
      <w:r>
        <w:t>dad como su principal desafío, reconociendo que escalar las operaciones de Customer Success no solo implica aumentar el número de personas en el equipo, sino</w:t>
      </w:r>
      <w:r>
        <w:rPr>
          <w:spacing w:val="-3"/>
        </w:rPr>
        <w:t xml:space="preserve"> </w:t>
      </w:r>
      <w:r>
        <w:t>desarrollar</w:t>
      </w:r>
      <w:r>
        <w:rPr>
          <w:spacing w:val="-3"/>
        </w:rPr>
        <w:t xml:space="preserve"> </w:t>
      </w:r>
      <w:r>
        <w:t>procesos,</w:t>
      </w:r>
      <w:r>
        <w:rPr>
          <w:spacing w:val="-3"/>
        </w:rPr>
        <w:t xml:space="preserve"> </w:t>
      </w:r>
      <w:r>
        <w:t>herramientas</w:t>
      </w:r>
      <w:r>
        <w:rPr>
          <w:spacing w:val="-3"/>
        </w:rPr>
        <w:t xml:space="preserve"> </w:t>
      </w:r>
      <w:r>
        <w:t>y automatizaciones que permitan mantener la calidad de la exper</w:t>
      </w:r>
      <w:r>
        <w:t>iencia en cada punto de contacto. Este hallazgo resuena directamente con la situación de EQUIS: lo que resultaba viable con una cartera reducida de</w:t>
      </w:r>
      <w:r>
        <w:rPr>
          <w:spacing w:val="-3"/>
        </w:rPr>
        <w:t xml:space="preserve"> </w:t>
      </w:r>
      <w:r>
        <w:t>clientes</w:t>
      </w:r>
      <w:r>
        <w:rPr>
          <w:spacing w:val="-3"/>
        </w:rPr>
        <w:t xml:space="preserve"> </w:t>
      </w:r>
      <w:r>
        <w:t>no</w:t>
      </w:r>
      <w:r>
        <w:rPr>
          <w:spacing w:val="-3"/>
        </w:rPr>
        <w:t xml:space="preserve"> </w:t>
      </w:r>
      <w:r>
        <w:t>es</w:t>
      </w:r>
      <w:r>
        <w:rPr>
          <w:spacing w:val="-3"/>
        </w:rPr>
        <w:t xml:space="preserve"> </w:t>
      </w:r>
      <w:r>
        <w:t>necesariamente</w:t>
      </w:r>
      <w:r>
        <w:rPr>
          <w:spacing w:val="-3"/>
        </w:rPr>
        <w:t xml:space="preserve"> </w:t>
      </w:r>
      <w:r>
        <w:t>sostenible</w:t>
      </w:r>
      <w:r>
        <w:rPr>
          <w:spacing w:val="-3"/>
        </w:rPr>
        <w:t xml:space="preserve"> </w:t>
      </w:r>
      <w:r>
        <w:t>en un contexto donde el número de cuentas y la</w:t>
      </w:r>
      <w:r>
        <w:rPr>
          <w:spacing w:val="-3"/>
        </w:rPr>
        <w:t xml:space="preserve"> </w:t>
      </w:r>
      <w:r>
        <w:t>complejidad</w:t>
      </w:r>
      <w:r>
        <w:rPr>
          <w:spacing w:val="-3"/>
        </w:rPr>
        <w:t xml:space="preserve"> </w:t>
      </w:r>
      <w:r>
        <w:t>de</w:t>
      </w:r>
      <w:r>
        <w:rPr>
          <w:spacing w:val="-3"/>
        </w:rPr>
        <w:t xml:space="preserve"> </w:t>
      </w:r>
      <w:r>
        <w:t>los</w:t>
      </w:r>
      <w:r>
        <w:rPr>
          <w:spacing w:val="-3"/>
        </w:rPr>
        <w:t xml:space="preserve"> </w:t>
      </w:r>
      <w:r>
        <w:t>c</w:t>
      </w:r>
      <w:r>
        <w:t>asos</w:t>
      </w:r>
      <w:r>
        <w:rPr>
          <w:spacing w:val="-3"/>
        </w:rPr>
        <w:t xml:space="preserve"> </w:t>
      </w:r>
      <w:r>
        <w:t>de</w:t>
      </w:r>
      <w:r>
        <w:rPr>
          <w:spacing w:val="-3"/>
        </w:rPr>
        <w:t xml:space="preserve"> </w:t>
      </w:r>
      <w:r>
        <w:t>uso</w:t>
      </w:r>
      <w:r>
        <w:rPr>
          <w:spacing w:val="-3"/>
        </w:rPr>
        <w:t xml:space="preserve"> </w:t>
      </w:r>
      <w:r>
        <w:t>crecen</w:t>
      </w:r>
      <w:r>
        <w:rPr>
          <w:spacing w:val="-3"/>
        </w:rPr>
        <w:t xml:space="preserve"> </w:t>
      </w:r>
      <w:r>
        <w:t>de forma exponencial. La operación remota</w:t>
      </w:r>
      <w:r>
        <w:rPr>
          <w:spacing w:val="-3"/>
        </w:rPr>
        <w:t xml:space="preserve"> </w:t>
      </w:r>
      <w:r>
        <w:t>y</w:t>
      </w:r>
      <w:r>
        <w:rPr>
          <w:spacing w:val="-3"/>
        </w:rPr>
        <w:t xml:space="preserve"> </w:t>
      </w:r>
      <w:r>
        <w:t>descentralizada,</w:t>
      </w:r>
      <w:r>
        <w:rPr>
          <w:spacing w:val="-3"/>
        </w:rPr>
        <w:t xml:space="preserve"> </w:t>
      </w:r>
      <w:r>
        <w:t>aunque</w:t>
      </w:r>
      <w:r>
        <w:rPr>
          <w:spacing w:val="-3"/>
        </w:rPr>
        <w:t xml:space="preserve"> </w:t>
      </w:r>
      <w:r>
        <w:t>aporta</w:t>
      </w:r>
      <w:r>
        <w:rPr>
          <w:spacing w:val="-3"/>
        </w:rPr>
        <w:t xml:space="preserve"> </w:t>
      </w:r>
      <w:r>
        <w:t>flexibilidad</w:t>
      </w:r>
      <w:r>
        <w:rPr>
          <w:spacing w:val="-3"/>
        </w:rPr>
        <w:t xml:space="preserve"> </w:t>
      </w:r>
      <w:r>
        <w:t>y acceso</w:t>
      </w:r>
      <w:r>
        <w:rPr>
          <w:spacing w:val="-3"/>
        </w:rPr>
        <w:t xml:space="preserve"> </w:t>
      </w:r>
      <w:r>
        <w:t>a</w:t>
      </w:r>
      <w:r>
        <w:rPr>
          <w:spacing w:val="-3"/>
        </w:rPr>
        <w:t xml:space="preserve"> </w:t>
      </w:r>
      <w:r>
        <w:t>talento</w:t>
      </w:r>
      <w:r>
        <w:rPr>
          <w:spacing w:val="-3"/>
        </w:rPr>
        <w:t xml:space="preserve"> </w:t>
      </w:r>
      <w:r>
        <w:t>regional,</w:t>
      </w:r>
      <w:r>
        <w:rPr>
          <w:spacing w:val="-3"/>
        </w:rPr>
        <w:t xml:space="preserve"> </w:t>
      </w:r>
      <w:r>
        <w:t>añade</w:t>
      </w:r>
      <w:r>
        <w:rPr>
          <w:spacing w:val="-3"/>
        </w:rPr>
        <w:t xml:space="preserve"> </w:t>
      </w:r>
      <w:r>
        <w:t>una</w:t>
      </w:r>
      <w:r>
        <w:rPr>
          <w:spacing w:val="-3"/>
        </w:rPr>
        <w:t xml:space="preserve"> </w:t>
      </w:r>
      <w:r>
        <w:t>capa</w:t>
      </w:r>
      <w:r>
        <w:rPr>
          <w:spacing w:val="-3"/>
        </w:rPr>
        <w:t xml:space="preserve"> </w:t>
      </w:r>
      <w:r>
        <w:t>adicional</w:t>
      </w:r>
      <w:r>
        <w:rPr>
          <w:spacing w:val="-3"/>
        </w:rPr>
        <w:t xml:space="preserve"> </w:t>
      </w:r>
      <w:r>
        <w:t>de</w:t>
      </w:r>
      <w:r>
        <w:rPr>
          <w:spacing w:val="-3"/>
        </w:rPr>
        <w:t xml:space="preserve"> </w:t>
      </w:r>
      <w:r>
        <w:t>complejidad</w:t>
      </w:r>
      <w:r>
        <w:rPr>
          <w:spacing w:val="-3"/>
        </w:rPr>
        <w:t xml:space="preserve"> </w:t>
      </w:r>
      <w:r>
        <w:t>en</w:t>
      </w:r>
      <w:r>
        <w:rPr>
          <w:spacing w:val="-3"/>
        </w:rPr>
        <w:t xml:space="preserve"> </w:t>
      </w:r>
      <w:r>
        <w:t>la</w:t>
      </w:r>
      <w:r>
        <w:rPr>
          <w:spacing w:val="-3"/>
        </w:rPr>
        <w:t xml:space="preserve"> </w:t>
      </w:r>
      <w:r>
        <w:t>estandarización de procesos, la coordinación entre equipos y el alineamiento estratégico del área.</w:t>
      </w:r>
    </w:p>
    <w:p w:rsidR="007257CF" w:rsidRDefault="007257CF">
      <w:pPr>
        <w:pStyle w:val="Textoindependiente"/>
        <w:spacing w:line="360" w:lineRule="auto"/>
        <w:jc w:val="both"/>
        <w:sectPr w:rsidR="007257CF">
          <w:footerReference w:type="default" r:id="rId24"/>
          <w:pgSz w:w="11920" w:h="16840"/>
          <w:pgMar w:top="1340" w:right="708" w:bottom="1220" w:left="1559" w:header="0" w:footer="1036" w:gutter="0"/>
          <w:pgNumType w:start="1"/>
          <w:cols w:space="720"/>
        </w:sectPr>
      </w:pPr>
    </w:p>
    <w:p w:rsidR="007257CF" w:rsidRDefault="00373A9B">
      <w:pPr>
        <w:pStyle w:val="Textoindependiente"/>
        <w:spacing w:before="77" w:line="360" w:lineRule="auto"/>
        <w:ind w:left="141" w:right="1009" w:firstLine="720"/>
        <w:jc w:val="both"/>
      </w:pPr>
      <w:r>
        <w:lastRenderedPageBreak/>
        <w:t>Un segundo reto crítico radica</w:t>
      </w:r>
      <w:r>
        <w:rPr>
          <w:spacing w:val="-3"/>
        </w:rPr>
        <w:t xml:space="preserve"> </w:t>
      </w:r>
      <w:r>
        <w:t>en</w:t>
      </w:r>
      <w:r>
        <w:rPr>
          <w:spacing w:val="-3"/>
        </w:rPr>
        <w:t xml:space="preserve"> </w:t>
      </w:r>
      <w:r>
        <w:t>la</w:t>
      </w:r>
      <w:r>
        <w:rPr>
          <w:spacing w:val="-3"/>
        </w:rPr>
        <w:t xml:space="preserve"> </w:t>
      </w:r>
      <w:r>
        <w:t>formalización</w:t>
      </w:r>
      <w:r>
        <w:rPr>
          <w:spacing w:val="-3"/>
        </w:rPr>
        <w:t xml:space="preserve"> </w:t>
      </w:r>
      <w:r>
        <w:t>y</w:t>
      </w:r>
      <w:r>
        <w:rPr>
          <w:spacing w:val="-3"/>
        </w:rPr>
        <w:t xml:space="preserve"> </w:t>
      </w:r>
      <w:r>
        <w:t>estandarización</w:t>
      </w:r>
      <w:r>
        <w:rPr>
          <w:spacing w:val="-3"/>
        </w:rPr>
        <w:t xml:space="preserve"> </w:t>
      </w:r>
      <w:r>
        <w:t>del</w:t>
      </w:r>
      <w:r>
        <w:rPr>
          <w:spacing w:val="-3"/>
        </w:rPr>
        <w:t xml:space="preserve"> </w:t>
      </w:r>
      <w:r>
        <w:t>proceso interno. Cada etapa del ciclo de Cu</w:t>
      </w:r>
      <w:r>
        <w:t>stomer Success (Auditoría, Discovery, Expansión e Implementación) requiere metodologías claras, criterios de entrada</w:t>
      </w:r>
      <w:r>
        <w:rPr>
          <w:spacing w:val="-4"/>
        </w:rPr>
        <w:t xml:space="preserve"> </w:t>
      </w:r>
      <w:r>
        <w:t>y</w:t>
      </w:r>
      <w:r>
        <w:rPr>
          <w:spacing w:val="-4"/>
        </w:rPr>
        <w:t xml:space="preserve"> </w:t>
      </w:r>
      <w:r>
        <w:t>salida</w:t>
      </w:r>
      <w:r>
        <w:rPr>
          <w:spacing w:val="-4"/>
        </w:rPr>
        <w:t xml:space="preserve"> </w:t>
      </w:r>
      <w:r>
        <w:t>definidos,</w:t>
      </w:r>
      <w:r>
        <w:rPr>
          <w:spacing w:val="-4"/>
        </w:rPr>
        <w:t xml:space="preserve"> </w:t>
      </w:r>
      <w:r>
        <w:t>y guías de ejecución replicables</w:t>
      </w:r>
      <w:r>
        <w:rPr>
          <w:spacing w:val="-3"/>
        </w:rPr>
        <w:t xml:space="preserve"> </w:t>
      </w:r>
      <w:r>
        <w:t>con</w:t>
      </w:r>
      <w:r>
        <w:rPr>
          <w:spacing w:val="-3"/>
        </w:rPr>
        <w:t xml:space="preserve"> </w:t>
      </w:r>
      <w:r>
        <w:t>independencia</w:t>
      </w:r>
      <w:r>
        <w:rPr>
          <w:spacing w:val="-3"/>
        </w:rPr>
        <w:t xml:space="preserve"> </w:t>
      </w:r>
      <w:r>
        <w:t>del</w:t>
      </w:r>
      <w:r>
        <w:rPr>
          <w:spacing w:val="-3"/>
        </w:rPr>
        <w:t xml:space="preserve"> </w:t>
      </w:r>
      <w:r>
        <w:t>CSM</w:t>
      </w:r>
      <w:r>
        <w:rPr>
          <w:spacing w:val="-3"/>
        </w:rPr>
        <w:t xml:space="preserve"> </w:t>
      </w:r>
      <w:r>
        <w:t>que</w:t>
      </w:r>
      <w:r>
        <w:rPr>
          <w:spacing w:val="-3"/>
        </w:rPr>
        <w:t xml:space="preserve"> </w:t>
      </w:r>
      <w:r>
        <w:t>las</w:t>
      </w:r>
      <w:r>
        <w:rPr>
          <w:spacing w:val="-3"/>
        </w:rPr>
        <w:t xml:space="preserve"> </w:t>
      </w:r>
      <w:r>
        <w:t>lleve</w:t>
      </w:r>
      <w:r>
        <w:rPr>
          <w:spacing w:val="-3"/>
        </w:rPr>
        <w:t xml:space="preserve"> </w:t>
      </w:r>
      <w:r>
        <w:t>a</w:t>
      </w:r>
      <w:r>
        <w:rPr>
          <w:spacing w:val="-3"/>
        </w:rPr>
        <w:t xml:space="preserve"> </w:t>
      </w:r>
      <w:r>
        <w:t>cabo.</w:t>
      </w:r>
      <w:r>
        <w:rPr>
          <w:spacing w:val="-3"/>
        </w:rPr>
        <w:t xml:space="preserve"> </w:t>
      </w:r>
      <w:r>
        <w:t>Cuando los Customer Success Managers c</w:t>
      </w:r>
      <w:r>
        <w:t>onstruyen su propio enfoque</w:t>
      </w:r>
      <w:r>
        <w:rPr>
          <w:spacing w:val="-3"/>
        </w:rPr>
        <w:t xml:space="preserve"> </w:t>
      </w:r>
      <w:r>
        <w:t>de</w:t>
      </w:r>
      <w:r>
        <w:rPr>
          <w:spacing w:val="-3"/>
        </w:rPr>
        <w:t xml:space="preserve"> </w:t>
      </w:r>
      <w:r>
        <w:t>manera</w:t>
      </w:r>
      <w:r>
        <w:rPr>
          <w:spacing w:val="-3"/>
        </w:rPr>
        <w:t xml:space="preserve"> </w:t>
      </w:r>
      <w:r>
        <w:t>individual,</w:t>
      </w:r>
      <w:r>
        <w:rPr>
          <w:spacing w:val="-3"/>
        </w:rPr>
        <w:t xml:space="preserve"> </w:t>
      </w:r>
      <w:r>
        <w:t>la experiencia del cliente se vuelve desigual e impredecible, lo que puede derivar en diagnósticos incompletos durante la Auditoría, mensajes poco accionables en el Discovery, oportunidades comerciales desa</w:t>
      </w:r>
      <w:r>
        <w:t>provechadas en la etapa de Expansión y brechas entre expectativas</w:t>
      </w:r>
      <w:r>
        <w:rPr>
          <w:spacing w:val="-3"/>
        </w:rPr>
        <w:t xml:space="preserve"> </w:t>
      </w:r>
      <w:r>
        <w:t>y</w:t>
      </w:r>
      <w:r>
        <w:rPr>
          <w:spacing w:val="-3"/>
        </w:rPr>
        <w:t xml:space="preserve"> </w:t>
      </w:r>
      <w:r>
        <w:t>resultados</w:t>
      </w:r>
      <w:r>
        <w:rPr>
          <w:spacing w:val="-3"/>
        </w:rPr>
        <w:t xml:space="preserve"> </w:t>
      </w:r>
      <w:r>
        <w:t>en</w:t>
      </w:r>
      <w:r>
        <w:rPr>
          <w:spacing w:val="-3"/>
        </w:rPr>
        <w:t xml:space="preserve"> </w:t>
      </w:r>
      <w:r>
        <w:t>la</w:t>
      </w:r>
      <w:r>
        <w:rPr>
          <w:spacing w:val="-3"/>
        </w:rPr>
        <w:t xml:space="preserve"> </w:t>
      </w:r>
      <w:r>
        <w:t>Implementación.</w:t>
      </w:r>
      <w:r>
        <w:rPr>
          <w:spacing w:val="-3"/>
        </w:rPr>
        <w:t xml:space="preserve"> </w:t>
      </w:r>
      <w:r>
        <w:t>La</w:t>
      </w:r>
      <w:r>
        <w:rPr>
          <w:spacing w:val="-3"/>
        </w:rPr>
        <w:t xml:space="preserve"> </w:t>
      </w:r>
      <w:r>
        <w:t>ausencia</w:t>
      </w:r>
      <w:r>
        <w:rPr>
          <w:spacing w:val="-3"/>
        </w:rPr>
        <w:t xml:space="preserve"> </w:t>
      </w:r>
      <w:r>
        <w:t>de</w:t>
      </w:r>
      <w:r>
        <w:rPr>
          <w:spacing w:val="-3"/>
        </w:rPr>
        <w:t xml:space="preserve"> </w:t>
      </w:r>
      <w:r>
        <w:t>playbooks detallados y guías unificadas representa una vulnerabilidad estructural que</w:t>
      </w:r>
      <w:r>
        <w:rPr>
          <w:spacing w:val="-3"/>
        </w:rPr>
        <w:t xml:space="preserve"> </w:t>
      </w:r>
      <w:r>
        <w:t>se</w:t>
      </w:r>
      <w:r>
        <w:rPr>
          <w:spacing w:val="-3"/>
        </w:rPr>
        <w:t xml:space="preserve"> </w:t>
      </w:r>
      <w:r>
        <w:t>amplifica en equipos distribuidos geográficamente, donde la comunicación informal y la transmisión de conocimiento tácito tienen limitaciones naturales.</w:t>
      </w:r>
    </w:p>
    <w:p w:rsidR="007257CF" w:rsidRDefault="00373A9B">
      <w:pPr>
        <w:pStyle w:val="Textoindependiente"/>
        <w:spacing w:before="240" w:line="360" w:lineRule="auto"/>
        <w:ind w:left="141" w:right="1007" w:firstLine="720"/>
        <w:jc w:val="both"/>
      </w:pPr>
      <w:r>
        <w:t xml:space="preserve">En lo que respecta al Discovery específicamente, el reto no se limita a la presentación de datos, sino </w:t>
      </w:r>
      <w:r>
        <w:t>a la capacidad del equipo para traducir los hallazgos de la Auditoría en mensajes estratégicos y accionables adaptados a distintos perfiles de cliente, distintos tamaños de empresa, verticales</w:t>
      </w:r>
      <w:r>
        <w:rPr>
          <w:spacing w:val="-3"/>
        </w:rPr>
        <w:t xml:space="preserve"> </w:t>
      </w:r>
      <w:r>
        <w:t>e</w:t>
      </w:r>
      <w:r>
        <w:rPr>
          <w:spacing w:val="-3"/>
        </w:rPr>
        <w:t xml:space="preserve"> </w:t>
      </w:r>
      <w:r>
        <w:t>industrias,</w:t>
      </w:r>
      <w:r>
        <w:rPr>
          <w:spacing w:val="-3"/>
        </w:rPr>
        <w:t xml:space="preserve"> </w:t>
      </w:r>
      <w:r>
        <w:t>niveles</w:t>
      </w:r>
      <w:r>
        <w:rPr>
          <w:spacing w:val="-3"/>
        </w:rPr>
        <w:t xml:space="preserve"> </w:t>
      </w:r>
      <w:r>
        <w:t>de</w:t>
      </w:r>
      <w:r>
        <w:rPr>
          <w:spacing w:val="-3"/>
        </w:rPr>
        <w:t xml:space="preserve"> </w:t>
      </w:r>
      <w:r>
        <w:t>madurez</w:t>
      </w:r>
      <w:r>
        <w:rPr>
          <w:spacing w:val="-3"/>
        </w:rPr>
        <w:t xml:space="preserve"> </w:t>
      </w:r>
      <w:r>
        <w:t>digital y objetivos comerciale</w:t>
      </w:r>
      <w:r>
        <w:t>s. Sin marcos de referencia compartidos, el resultado de cada sesión de Discovery depende en exceso de la experiencia individual del CSM, lo que compromete la consistencia y la calidad del servicio a escala.</w:t>
      </w:r>
    </w:p>
    <w:p w:rsidR="007257CF" w:rsidRDefault="00373A9B">
      <w:pPr>
        <w:pStyle w:val="Textoindependiente"/>
        <w:spacing w:before="240" w:line="360" w:lineRule="auto"/>
        <w:ind w:left="141" w:right="1007" w:firstLine="720"/>
        <w:jc w:val="both"/>
      </w:pPr>
      <w:r>
        <w:t>La</w:t>
      </w:r>
      <w:r>
        <w:rPr>
          <w:spacing w:val="-3"/>
        </w:rPr>
        <w:t xml:space="preserve"> </w:t>
      </w:r>
      <w:r>
        <w:t>etapa</w:t>
      </w:r>
      <w:r>
        <w:rPr>
          <w:spacing w:val="-3"/>
        </w:rPr>
        <w:t xml:space="preserve"> </w:t>
      </w:r>
      <w:r>
        <w:t>de</w:t>
      </w:r>
      <w:r>
        <w:rPr>
          <w:spacing w:val="-3"/>
        </w:rPr>
        <w:t xml:space="preserve"> </w:t>
      </w:r>
      <w:r>
        <w:t>Expansión</w:t>
      </w:r>
      <w:r>
        <w:rPr>
          <w:spacing w:val="-3"/>
        </w:rPr>
        <w:t xml:space="preserve"> </w:t>
      </w:r>
      <w:r>
        <w:t>enfrenta</w:t>
      </w:r>
      <w:r>
        <w:rPr>
          <w:spacing w:val="-3"/>
        </w:rPr>
        <w:t xml:space="preserve"> </w:t>
      </w:r>
      <w:r>
        <w:t>retos</w:t>
      </w:r>
      <w:r>
        <w:rPr>
          <w:spacing w:val="-3"/>
        </w:rPr>
        <w:t xml:space="preserve"> </w:t>
      </w:r>
      <w:r>
        <w:t>propios</w:t>
      </w:r>
      <w:r>
        <w:rPr>
          <w:spacing w:val="-3"/>
        </w:rPr>
        <w:t xml:space="preserve"> </w:t>
      </w:r>
      <w:r>
        <w:t>vin</w:t>
      </w:r>
      <w:r>
        <w:t>culados</w:t>
      </w:r>
      <w:r>
        <w:rPr>
          <w:spacing w:val="-3"/>
        </w:rPr>
        <w:t xml:space="preserve"> </w:t>
      </w:r>
      <w:r>
        <w:t>a</w:t>
      </w:r>
      <w:r>
        <w:rPr>
          <w:spacing w:val="-3"/>
        </w:rPr>
        <w:t xml:space="preserve"> </w:t>
      </w:r>
      <w:r>
        <w:t>la</w:t>
      </w:r>
      <w:r>
        <w:rPr>
          <w:spacing w:val="-3"/>
        </w:rPr>
        <w:t xml:space="preserve"> </w:t>
      </w:r>
      <w:r>
        <w:t>ejecución</w:t>
      </w:r>
      <w:r>
        <w:rPr>
          <w:spacing w:val="-3"/>
        </w:rPr>
        <w:t xml:space="preserve"> </w:t>
      </w:r>
      <w:r>
        <w:t>de</w:t>
      </w:r>
      <w:r>
        <w:rPr>
          <w:spacing w:val="-3"/>
        </w:rPr>
        <w:t xml:space="preserve"> </w:t>
      </w:r>
      <w:r>
        <w:t>ventas consultivas. La capacidad de identificar cuándo, cómo y a quién ofrecer una</w:t>
      </w:r>
      <w:r>
        <w:rPr>
          <w:spacing w:val="-3"/>
        </w:rPr>
        <w:t xml:space="preserve"> </w:t>
      </w:r>
      <w:r>
        <w:t>expansión está condicionada por la calidad del análisis previo y por la existencia de criterios formales que orienten la decisión. Sin estos criter</w:t>
      </w:r>
      <w:r>
        <w:t>ios, las expansiones tienden a</w:t>
      </w:r>
      <w:r>
        <w:rPr>
          <w:spacing w:val="80"/>
        </w:rPr>
        <w:t xml:space="preserve"> </w:t>
      </w:r>
      <w:r>
        <w:t>depender de la intuición del CSM y del momento de la conversación, lo</w:t>
      </w:r>
      <w:r>
        <w:rPr>
          <w:spacing w:val="-2"/>
        </w:rPr>
        <w:t xml:space="preserve"> </w:t>
      </w:r>
      <w:r>
        <w:t>que</w:t>
      </w:r>
      <w:r>
        <w:rPr>
          <w:spacing w:val="-2"/>
        </w:rPr>
        <w:t xml:space="preserve"> </w:t>
      </w:r>
      <w:r>
        <w:t>se</w:t>
      </w:r>
      <w:r>
        <w:rPr>
          <w:spacing w:val="-2"/>
        </w:rPr>
        <w:t xml:space="preserve"> </w:t>
      </w:r>
      <w:r>
        <w:t>traduce en resultados inconsistentes, menores tasas de conversión y una subutilización del potencial de ingresos que representa la base instalada de</w:t>
      </w:r>
      <w:r>
        <w:t xml:space="preserve"> clientes.</w:t>
      </w:r>
    </w:p>
    <w:p w:rsidR="007257CF" w:rsidRDefault="00373A9B">
      <w:pPr>
        <w:pStyle w:val="Textoindependiente"/>
        <w:spacing w:before="240" w:line="360" w:lineRule="auto"/>
        <w:ind w:left="141" w:right="1005" w:firstLine="720"/>
        <w:jc w:val="both"/>
      </w:pPr>
      <w:r>
        <w:t>Otro reto de</w:t>
      </w:r>
      <w:r>
        <w:rPr>
          <w:spacing w:val="-3"/>
        </w:rPr>
        <w:t xml:space="preserve"> </w:t>
      </w:r>
      <w:r>
        <w:t>fondo</w:t>
      </w:r>
      <w:r>
        <w:rPr>
          <w:spacing w:val="-3"/>
        </w:rPr>
        <w:t xml:space="preserve"> </w:t>
      </w:r>
      <w:r>
        <w:t>es</w:t>
      </w:r>
      <w:r>
        <w:rPr>
          <w:spacing w:val="-3"/>
        </w:rPr>
        <w:t xml:space="preserve"> </w:t>
      </w:r>
      <w:r>
        <w:t>la</w:t>
      </w:r>
      <w:r>
        <w:rPr>
          <w:spacing w:val="-3"/>
        </w:rPr>
        <w:t xml:space="preserve"> </w:t>
      </w:r>
      <w:r>
        <w:t>gestión</w:t>
      </w:r>
      <w:r>
        <w:rPr>
          <w:spacing w:val="-3"/>
        </w:rPr>
        <w:t xml:space="preserve"> </w:t>
      </w:r>
      <w:r>
        <w:t>efectiva</w:t>
      </w:r>
      <w:r>
        <w:rPr>
          <w:spacing w:val="-3"/>
        </w:rPr>
        <w:t xml:space="preserve"> </w:t>
      </w:r>
      <w:r>
        <w:t>del</w:t>
      </w:r>
      <w:r>
        <w:rPr>
          <w:spacing w:val="-3"/>
        </w:rPr>
        <w:t xml:space="preserve"> </w:t>
      </w:r>
      <w:r>
        <w:t>Health</w:t>
      </w:r>
      <w:r>
        <w:rPr>
          <w:spacing w:val="-3"/>
        </w:rPr>
        <w:t xml:space="preserve"> </w:t>
      </w:r>
      <w:r>
        <w:t>Score.</w:t>
      </w:r>
      <w:r>
        <w:rPr>
          <w:spacing w:val="-3"/>
        </w:rPr>
        <w:t xml:space="preserve"> </w:t>
      </w:r>
      <w:r>
        <w:t>Si</w:t>
      </w:r>
      <w:r>
        <w:rPr>
          <w:spacing w:val="-3"/>
        </w:rPr>
        <w:t xml:space="preserve"> </w:t>
      </w:r>
      <w:r>
        <w:t>bien</w:t>
      </w:r>
      <w:r>
        <w:rPr>
          <w:spacing w:val="-3"/>
        </w:rPr>
        <w:t xml:space="preserve"> </w:t>
      </w:r>
      <w:r>
        <w:t>EQUIS</w:t>
      </w:r>
      <w:r>
        <w:rPr>
          <w:spacing w:val="-3"/>
        </w:rPr>
        <w:t xml:space="preserve"> </w:t>
      </w:r>
      <w:r>
        <w:t xml:space="preserve">cuenta con este indicador como herramienta de seguimiento, su efectividad como instrumento de gestión proactiva depende de la claridad en las métricas que lo componen, de </w:t>
      </w:r>
      <w:r>
        <w:t>la frecuencia con que se actualiza y de la existencia de umbrales de intervención formalmente definidos. Sin alertas automatizadas y criterios de activación claros para que</w:t>
      </w:r>
      <w:r>
        <w:rPr>
          <w:spacing w:val="29"/>
        </w:rPr>
        <w:t xml:space="preserve"> </w:t>
      </w:r>
      <w:r>
        <w:t>el</w:t>
      </w:r>
      <w:r>
        <w:rPr>
          <w:spacing w:val="29"/>
        </w:rPr>
        <w:t xml:space="preserve"> </w:t>
      </w:r>
      <w:r>
        <w:t>CSM</w:t>
      </w:r>
      <w:r>
        <w:rPr>
          <w:spacing w:val="29"/>
        </w:rPr>
        <w:t xml:space="preserve"> </w:t>
      </w:r>
      <w:r>
        <w:t>intervenga</w:t>
      </w:r>
      <w:r>
        <w:rPr>
          <w:spacing w:val="30"/>
        </w:rPr>
        <w:t xml:space="preserve"> </w:t>
      </w:r>
      <w:r>
        <w:t>ante</w:t>
      </w:r>
      <w:r>
        <w:rPr>
          <w:spacing w:val="29"/>
        </w:rPr>
        <w:t xml:space="preserve"> </w:t>
      </w:r>
      <w:r>
        <w:t>una</w:t>
      </w:r>
      <w:r>
        <w:rPr>
          <w:spacing w:val="29"/>
        </w:rPr>
        <w:t xml:space="preserve"> </w:t>
      </w:r>
      <w:r>
        <w:t>caída</w:t>
      </w:r>
      <w:r>
        <w:rPr>
          <w:spacing w:val="14"/>
        </w:rPr>
        <w:t xml:space="preserve"> </w:t>
      </w:r>
      <w:r>
        <w:t>del</w:t>
      </w:r>
      <w:r>
        <w:rPr>
          <w:spacing w:val="15"/>
        </w:rPr>
        <w:t xml:space="preserve"> </w:t>
      </w:r>
      <w:r>
        <w:t>indicador,</w:t>
      </w:r>
      <w:r>
        <w:rPr>
          <w:spacing w:val="14"/>
        </w:rPr>
        <w:t xml:space="preserve"> </w:t>
      </w:r>
      <w:r>
        <w:t>el</w:t>
      </w:r>
      <w:r>
        <w:rPr>
          <w:spacing w:val="15"/>
        </w:rPr>
        <w:t xml:space="preserve"> </w:t>
      </w:r>
      <w:r>
        <w:t>health</w:t>
      </w:r>
      <w:r>
        <w:rPr>
          <w:spacing w:val="14"/>
        </w:rPr>
        <w:t xml:space="preserve"> </w:t>
      </w:r>
      <w:r>
        <w:t>score</w:t>
      </w:r>
      <w:r>
        <w:rPr>
          <w:spacing w:val="14"/>
        </w:rPr>
        <w:t xml:space="preserve"> </w:t>
      </w:r>
      <w:r>
        <w:t>corre</w:t>
      </w:r>
      <w:r>
        <w:rPr>
          <w:spacing w:val="15"/>
        </w:rPr>
        <w:t xml:space="preserve"> </w:t>
      </w:r>
      <w:r>
        <w:t>el</w:t>
      </w:r>
      <w:r>
        <w:rPr>
          <w:spacing w:val="14"/>
        </w:rPr>
        <w:t xml:space="preserve"> </w:t>
      </w:r>
      <w:r>
        <w:t>riesgo</w:t>
      </w:r>
      <w:r>
        <w:rPr>
          <w:spacing w:val="15"/>
        </w:rPr>
        <w:t xml:space="preserve"> </w:t>
      </w:r>
      <w:r>
        <w:rPr>
          <w:spacing w:val="-5"/>
        </w:rPr>
        <w:t>de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7"/>
        <w:jc w:val="both"/>
      </w:pPr>
      <w:proofErr w:type="gramStart"/>
      <w:r>
        <w:lastRenderedPageBreak/>
        <w:t>convertirse</w:t>
      </w:r>
      <w:proofErr w:type="gramEnd"/>
      <w:r>
        <w:t xml:space="preserve"> en una métrica descriptiva en lugar de una herramienta accionable que oriente decisiones en tiempo</w:t>
      </w:r>
      <w:r>
        <w:rPr>
          <w:spacing w:val="-3"/>
        </w:rPr>
        <w:t xml:space="preserve"> </w:t>
      </w:r>
      <w:r>
        <w:t>real.</w:t>
      </w:r>
      <w:r>
        <w:rPr>
          <w:spacing w:val="-3"/>
        </w:rPr>
        <w:t xml:space="preserve"> </w:t>
      </w:r>
      <w:r>
        <w:t>En</w:t>
      </w:r>
      <w:r>
        <w:rPr>
          <w:spacing w:val="-3"/>
        </w:rPr>
        <w:t xml:space="preserve"> </w:t>
      </w:r>
      <w:r>
        <w:t>ese</w:t>
      </w:r>
      <w:r>
        <w:rPr>
          <w:spacing w:val="-3"/>
        </w:rPr>
        <w:t xml:space="preserve"> </w:t>
      </w:r>
      <w:r>
        <w:t>escenario,</w:t>
      </w:r>
      <w:r>
        <w:rPr>
          <w:spacing w:val="-3"/>
        </w:rPr>
        <w:t xml:space="preserve"> </w:t>
      </w:r>
      <w:r>
        <w:t>la</w:t>
      </w:r>
      <w:r>
        <w:rPr>
          <w:spacing w:val="-3"/>
        </w:rPr>
        <w:t xml:space="preserve"> </w:t>
      </w:r>
      <w:r>
        <w:t>detección</w:t>
      </w:r>
      <w:r>
        <w:rPr>
          <w:spacing w:val="-3"/>
        </w:rPr>
        <w:t xml:space="preserve"> </w:t>
      </w:r>
      <w:r>
        <w:t>del</w:t>
      </w:r>
      <w:r>
        <w:rPr>
          <w:spacing w:val="-3"/>
        </w:rPr>
        <w:t xml:space="preserve"> </w:t>
      </w:r>
      <w:r>
        <w:t>riesgo</w:t>
      </w:r>
      <w:r>
        <w:rPr>
          <w:spacing w:val="-3"/>
        </w:rPr>
        <w:t xml:space="preserve"> </w:t>
      </w:r>
      <w:r>
        <w:t>llega</w:t>
      </w:r>
      <w:r>
        <w:rPr>
          <w:spacing w:val="-3"/>
        </w:rPr>
        <w:t xml:space="preserve"> </w:t>
      </w:r>
      <w:r>
        <w:t>tarde,</w:t>
      </w:r>
      <w:r>
        <w:rPr>
          <w:spacing w:val="-3"/>
        </w:rPr>
        <w:t xml:space="preserve"> </w:t>
      </w:r>
      <w:r>
        <w:t>y la intervención se vuelve reactiva en lugar de preventiva.</w:t>
      </w:r>
    </w:p>
    <w:p w:rsidR="007257CF" w:rsidRDefault="00373A9B">
      <w:pPr>
        <w:pStyle w:val="Textoindependiente"/>
        <w:spacing w:before="240" w:line="360" w:lineRule="auto"/>
        <w:ind w:left="141" w:right="1008" w:firstLine="720"/>
        <w:jc w:val="both"/>
      </w:pPr>
      <w:r>
        <w:t>A nivel de gestión del talento y conocimiento, el crecimiento continuo de la cartera y la incorporación constante de nuevos</w:t>
      </w:r>
      <w:r>
        <w:rPr>
          <w:spacing w:val="-3"/>
        </w:rPr>
        <w:t xml:space="preserve"> </w:t>
      </w:r>
      <w:r>
        <w:t>CSMs</w:t>
      </w:r>
      <w:r>
        <w:rPr>
          <w:spacing w:val="-3"/>
        </w:rPr>
        <w:t xml:space="preserve"> </w:t>
      </w:r>
      <w:r>
        <w:t>exigen</w:t>
      </w:r>
      <w:r>
        <w:rPr>
          <w:spacing w:val="-3"/>
        </w:rPr>
        <w:t xml:space="preserve"> </w:t>
      </w:r>
      <w:r>
        <w:t>una</w:t>
      </w:r>
      <w:r>
        <w:rPr>
          <w:spacing w:val="-3"/>
        </w:rPr>
        <w:t xml:space="preserve"> </w:t>
      </w:r>
      <w:r>
        <w:t>inversión</w:t>
      </w:r>
      <w:r>
        <w:rPr>
          <w:spacing w:val="-3"/>
        </w:rPr>
        <w:t xml:space="preserve"> </w:t>
      </w:r>
      <w:r>
        <w:t>sostenida</w:t>
      </w:r>
      <w:r>
        <w:rPr>
          <w:spacing w:val="-3"/>
        </w:rPr>
        <w:t xml:space="preserve"> </w:t>
      </w:r>
      <w:r>
        <w:t xml:space="preserve">en formación, alineamiento cultural y transferencia estructurada de mejores prácticas. A medida </w:t>
      </w:r>
      <w:r>
        <w:t>que el equipo crece, es indispensable capacitar continuamente a los nuevos integrantes en el producto, en técnicas de comunicación y en resolución de problemas, para que puedan gestionar la complejidad creciente de la base de clientes sin depender del cono</w:t>
      </w:r>
      <w:r>
        <w:t>cimiento tácito de los miembros más experimentados. Sin un plan formal de mejora continua, existe el riesgo de crear</w:t>
      </w:r>
      <w:r>
        <w:rPr>
          <w:spacing w:val="-3"/>
        </w:rPr>
        <w:t xml:space="preserve"> </w:t>
      </w:r>
      <w:r>
        <w:t>dependencias</w:t>
      </w:r>
      <w:r>
        <w:rPr>
          <w:spacing w:val="-3"/>
        </w:rPr>
        <w:t xml:space="preserve"> </w:t>
      </w:r>
      <w:r>
        <w:t>que</w:t>
      </w:r>
      <w:r>
        <w:rPr>
          <w:spacing w:val="-3"/>
        </w:rPr>
        <w:t xml:space="preserve"> </w:t>
      </w:r>
      <w:r>
        <w:t>afectan</w:t>
      </w:r>
      <w:r>
        <w:rPr>
          <w:spacing w:val="-3"/>
        </w:rPr>
        <w:t xml:space="preserve"> </w:t>
      </w:r>
      <w:r>
        <w:t>la</w:t>
      </w:r>
      <w:r>
        <w:rPr>
          <w:spacing w:val="-3"/>
        </w:rPr>
        <w:t xml:space="preserve"> </w:t>
      </w:r>
      <w:r>
        <w:t>escalabilidad</w:t>
      </w:r>
      <w:r>
        <w:rPr>
          <w:spacing w:val="-3"/>
        </w:rPr>
        <w:t xml:space="preserve"> </w:t>
      </w:r>
      <w:r>
        <w:t>y</w:t>
      </w:r>
      <w:r>
        <w:rPr>
          <w:spacing w:val="-3"/>
        </w:rPr>
        <w:t xml:space="preserve"> </w:t>
      </w:r>
      <w:r>
        <w:t>la consistencia de la</w:t>
      </w:r>
      <w:r>
        <w:rPr>
          <w:spacing w:val="-3"/>
        </w:rPr>
        <w:t xml:space="preserve"> </w:t>
      </w:r>
      <w:r>
        <w:t>experiencia</w:t>
      </w:r>
      <w:r>
        <w:rPr>
          <w:spacing w:val="-3"/>
        </w:rPr>
        <w:t xml:space="preserve"> </w:t>
      </w:r>
      <w:r>
        <w:t>entregada,</w:t>
      </w:r>
      <w:r>
        <w:rPr>
          <w:spacing w:val="-3"/>
        </w:rPr>
        <w:t xml:space="preserve"> </w:t>
      </w:r>
      <w:r>
        <w:t>así</w:t>
      </w:r>
      <w:r>
        <w:rPr>
          <w:spacing w:val="-3"/>
        </w:rPr>
        <w:t xml:space="preserve"> </w:t>
      </w:r>
      <w:r>
        <w:t>como</w:t>
      </w:r>
      <w:r>
        <w:rPr>
          <w:spacing w:val="-3"/>
        </w:rPr>
        <w:t xml:space="preserve"> </w:t>
      </w:r>
      <w:r>
        <w:t>de</w:t>
      </w:r>
      <w:r>
        <w:rPr>
          <w:spacing w:val="-3"/>
        </w:rPr>
        <w:t xml:space="preserve"> </w:t>
      </w:r>
      <w:r>
        <w:t>concentrar</w:t>
      </w:r>
      <w:r>
        <w:rPr>
          <w:spacing w:val="-3"/>
        </w:rPr>
        <w:t xml:space="preserve"> </w:t>
      </w:r>
      <w:r>
        <w:t>el</w:t>
      </w:r>
      <w:r>
        <w:rPr>
          <w:spacing w:val="-3"/>
        </w:rPr>
        <w:t xml:space="preserve"> </w:t>
      </w:r>
      <w:r>
        <w:t>conocimiento</w:t>
      </w:r>
      <w:r>
        <w:rPr>
          <w:spacing w:val="-3"/>
        </w:rPr>
        <w:t xml:space="preserve"> </w:t>
      </w:r>
      <w:r>
        <w:t>crítico del</w:t>
      </w:r>
      <w:r>
        <w:t xml:space="preserve"> área</w:t>
      </w:r>
      <w:r>
        <w:rPr>
          <w:spacing w:val="-3"/>
        </w:rPr>
        <w:t xml:space="preserve"> </w:t>
      </w:r>
      <w:r>
        <w:t>en</w:t>
      </w:r>
      <w:r>
        <w:rPr>
          <w:spacing w:val="-3"/>
        </w:rPr>
        <w:t xml:space="preserve"> </w:t>
      </w:r>
      <w:r>
        <w:t>un</w:t>
      </w:r>
      <w:r>
        <w:rPr>
          <w:spacing w:val="-3"/>
        </w:rPr>
        <w:t xml:space="preserve"> </w:t>
      </w:r>
      <w:r>
        <w:t>número</w:t>
      </w:r>
      <w:r>
        <w:rPr>
          <w:spacing w:val="-3"/>
        </w:rPr>
        <w:t xml:space="preserve"> </w:t>
      </w:r>
      <w:r>
        <w:t>reducido</w:t>
      </w:r>
      <w:r>
        <w:rPr>
          <w:spacing w:val="-3"/>
        </w:rPr>
        <w:t xml:space="preserve"> </w:t>
      </w:r>
      <w:r>
        <w:t>de</w:t>
      </w:r>
      <w:r>
        <w:rPr>
          <w:spacing w:val="-3"/>
        </w:rPr>
        <w:t xml:space="preserve"> </w:t>
      </w:r>
      <w:r>
        <w:t>personas,</w:t>
      </w:r>
      <w:r>
        <w:rPr>
          <w:spacing w:val="-3"/>
        </w:rPr>
        <w:t xml:space="preserve"> </w:t>
      </w:r>
      <w:r>
        <w:t>introduciendo</w:t>
      </w:r>
      <w:r>
        <w:rPr>
          <w:spacing w:val="-3"/>
        </w:rPr>
        <w:t xml:space="preserve"> </w:t>
      </w:r>
      <w:r>
        <w:t>una</w:t>
      </w:r>
      <w:r>
        <w:rPr>
          <w:spacing w:val="-3"/>
        </w:rPr>
        <w:t xml:space="preserve"> </w:t>
      </w:r>
      <w:r>
        <w:t>vulnerabilidad</w:t>
      </w:r>
      <w:r>
        <w:rPr>
          <w:spacing w:val="-3"/>
        </w:rPr>
        <w:t xml:space="preserve"> </w:t>
      </w:r>
      <w:r>
        <w:t>operativa difícil de mitigar una vez instalada.</w:t>
      </w:r>
    </w:p>
    <w:p w:rsidR="007257CF" w:rsidRDefault="00373A9B">
      <w:pPr>
        <w:pStyle w:val="Textoindependiente"/>
        <w:spacing w:before="240" w:line="360" w:lineRule="auto"/>
        <w:ind w:left="141" w:right="1008" w:firstLine="720"/>
        <w:jc w:val="both"/>
      </w:pPr>
      <w:r>
        <w:t>Finalmente, el contexto competitivo regional añade urgencia a todos los retos anteriores. Según</w:t>
      </w:r>
      <w:r>
        <w:rPr>
          <w:spacing w:val="-4"/>
        </w:rPr>
        <w:t xml:space="preserve"> </w:t>
      </w:r>
      <w:r>
        <w:t>el</w:t>
      </w:r>
      <w:r>
        <w:rPr>
          <w:spacing w:val="-4"/>
        </w:rPr>
        <w:t xml:space="preserve"> </w:t>
      </w:r>
      <w:r>
        <w:t>Customer</w:t>
      </w:r>
      <w:r>
        <w:rPr>
          <w:spacing w:val="-4"/>
        </w:rPr>
        <w:t xml:space="preserve"> </w:t>
      </w:r>
      <w:r>
        <w:t>Success</w:t>
      </w:r>
      <w:r>
        <w:rPr>
          <w:spacing w:val="-4"/>
        </w:rPr>
        <w:t xml:space="preserve"> </w:t>
      </w:r>
      <w:r>
        <w:t>Index</w:t>
      </w:r>
      <w:r>
        <w:rPr>
          <w:spacing w:val="-4"/>
        </w:rPr>
        <w:t xml:space="preserve"> </w:t>
      </w:r>
      <w:r>
        <w:t>Report</w:t>
      </w:r>
      <w:r>
        <w:rPr>
          <w:spacing w:val="-4"/>
        </w:rPr>
        <w:t xml:space="preserve"> </w:t>
      </w:r>
      <w:r>
        <w:t>de</w:t>
      </w:r>
      <w:r>
        <w:rPr>
          <w:spacing w:val="-4"/>
        </w:rPr>
        <w:t xml:space="preserve"> </w:t>
      </w:r>
      <w:r>
        <w:t>Gainsight</w:t>
      </w:r>
      <w:r>
        <w:rPr>
          <w:spacing w:val="-4"/>
        </w:rPr>
        <w:t xml:space="preserve"> </w:t>
      </w:r>
      <w:r>
        <w:t>(2025),</w:t>
      </w:r>
      <w:r>
        <w:rPr>
          <w:spacing w:val="-4"/>
        </w:rPr>
        <w:t xml:space="preserve"> </w:t>
      </w:r>
      <w:r>
        <w:t>las</w:t>
      </w:r>
      <w:r>
        <w:rPr>
          <w:spacing w:val="-4"/>
        </w:rPr>
        <w:t xml:space="preserve"> </w:t>
      </w:r>
      <w:r>
        <w:t>compañías que integran prácticas de Customer Success con inteligencia artificial consiguen incrementar la retención y acelerar el crecimiento recurrente al crear procesos más proactivos y escalables. Este estándar creciente del mercad</w:t>
      </w:r>
      <w:r>
        <w:t>o exige que el equipo de Customer Success de EQUIS actúe no solo como gestor de cuentas, sino como un verdadero socio estratégico capaz de demostrar valor medible en cada etapa de la relación. En este contexto, la implementación de un plan de mejora contin</w:t>
      </w:r>
      <w:r>
        <w:t>ua de</w:t>
      </w:r>
      <w:r>
        <w:rPr>
          <w:spacing w:val="40"/>
        </w:rPr>
        <w:t xml:space="preserve"> </w:t>
      </w:r>
      <w:r>
        <w:t>procesos no responde únicamente a una necesidad de optimización operativa interna, sino que</w:t>
      </w:r>
      <w:r>
        <w:rPr>
          <w:spacing w:val="-3"/>
        </w:rPr>
        <w:t xml:space="preserve"> </w:t>
      </w:r>
      <w:r>
        <w:t>se</w:t>
      </w:r>
      <w:r>
        <w:rPr>
          <w:spacing w:val="-3"/>
        </w:rPr>
        <w:t xml:space="preserve"> </w:t>
      </w:r>
      <w:r>
        <w:t>convierte</w:t>
      </w:r>
      <w:r>
        <w:rPr>
          <w:spacing w:val="-3"/>
        </w:rPr>
        <w:t xml:space="preserve"> </w:t>
      </w:r>
      <w:r>
        <w:t>en</w:t>
      </w:r>
      <w:r>
        <w:rPr>
          <w:spacing w:val="-3"/>
        </w:rPr>
        <w:t xml:space="preserve"> </w:t>
      </w:r>
      <w:r>
        <w:t>un</w:t>
      </w:r>
      <w:r>
        <w:rPr>
          <w:spacing w:val="-3"/>
        </w:rPr>
        <w:t xml:space="preserve"> </w:t>
      </w:r>
      <w:r>
        <w:t>factor</w:t>
      </w:r>
      <w:r>
        <w:rPr>
          <w:spacing w:val="-3"/>
        </w:rPr>
        <w:t xml:space="preserve"> </w:t>
      </w:r>
      <w:r>
        <w:t>determinante</w:t>
      </w:r>
      <w:r>
        <w:rPr>
          <w:spacing w:val="-3"/>
        </w:rPr>
        <w:t xml:space="preserve"> </w:t>
      </w:r>
      <w:r>
        <w:t>para</w:t>
      </w:r>
      <w:r>
        <w:rPr>
          <w:spacing w:val="-3"/>
        </w:rPr>
        <w:t xml:space="preserve"> </w:t>
      </w:r>
      <w:r>
        <w:t>la</w:t>
      </w:r>
      <w:r>
        <w:rPr>
          <w:spacing w:val="-3"/>
        </w:rPr>
        <w:t xml:space="preserve"> </w:t>
      </w:r>
      <w:r>
        <w:t>sostenibilidad</w:t>
      </w:r>
      <w:r>
        <w:rPr>
          <w:spacing w:val="-3"/>
        </w:rPr>
        <w:t xml:space="preserve"> </w:t>
      </w:r>
      <w:r>
        <w:t>del</w:t>
      </w:r>
      <w:r>
        <w:rPr>
          <w:spacing w:val="-3"/>
        </w:rPr>
        <w:t xml:space="preserve"> </w:t>
      </w:r>
      <w:r>
        <w:t>crecimiento,</w:t>
      </w:r>
      <w:r>
        <w:rPr>
          <w:spacing w:val="-3"/>
        </w:rPr>
        <w:t xml:space="preserve"> </w:t>
      </w:r>
      <w:r>
        <w:t>la solidez de la retención y la capacidad de EQUIS de diferenciarse en un merca</w:t>
      </w:r>
      <w:r>
        <w:t>do</w:t>
      </w:r>
      <w:r>
        <w:rPr>
          <w:spacing w:val="40"/>
        </w:rPr>
        <w:t xml:space="preserve"> </w:t>
      </w:r>
      <w:r>
        <w:t>regional cada vez más competitivo y exigente.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1"/>
        <w:ind w:left="1245"/>
      </w:pPr>
      <w:bookmarkStart w:id="59" w:name="CAPÍTULO_3:_METODOLOGÍA_DE_LA_INVESTIGAC"/>
      <w:bookmarkStart w:id="60" w:name="h.3jn6ej86e79z"/>
      <w:bookmarkEnd w:id="59"/>
      <w:bookmarkEnd w:id="60"/>
      <w:r>
        <w:lastRenderedPageBreak/>
        <w:t>CAPÍTULO</w:t>
      </w:r>
      <w:r>
        <w:rPr>
          <w:spacing w:val="-1"/>
        </w:rPr>
        <w:t xml:space="preserve"> </w:t>
      </w:r>
      <w:r>
        <w:t>3:</w:t>
      </w:r>
      <w:r>
        <w:rPr>
          <w:spacing w:val="-1"/>
        </w:rPr>
        <w:t xml:space="preserve"> </w:t>
      </w:r>
      <w:r>
        <w:t>METODOLOGÍA</w:t>
      </w:r>
      <w:r>
        <w:rPr>
          <w:spacing w:val="-1"/>
        </w:rPr>
        <w:t xml:space="preserve"> </w:t>
      </w:r>
      <w:r>
        <w:t>DE</w:t>
      </w:r>
      <w:r>
        <w:rPr>
          <w:spacing w:val="-1"/>
        </w:rPr>
        <w:t xml:space="preserve"> </w:t>
      </w:r>
      <w:r>
        <w:t>LA</w:t>
      </w:r>
      <w:r>
        <w:rPr>
          <w:spacing w:val="-1"/>
        </w:rPr>
        <w:t xml:space="preserve"> </w:t>
      </w:r>
      <w:r>
        <w:rPr>
          <w:spacing w:val="-2"/>
        </w:rPr>
        <w:t>INVESTIGACIÓN</w:t>
      </w:r>
    </w:p>
    <w:p w:rsidR="007257CF" w:rsidRDefault="007257CF">
      <w:pPr>
        <w:pStyle w:val="Textoindependiente"/>
        <w:rPr>
          <w:b/>
        </w:rPr>
      </w:pPr>
    </w:p>
    <w:p w:rsidR="007257CF" w:rsidRDefault="007257CF">
      <w:pPr>
        <w:pStyle w:val="Textoindependiente"/>
        <w:spacing w:before="80"/>
        <w:rPr>
          <w:b/>
        </w:rPr>
      </w:pPr>
    </w:p>
    <w:p w:rsidR="007257CF" w:rsidRDefault="00373A9B">
      <w:pPr>
        <w:pStyle w:val="Ttulo2"/>
        <w:numPr>
          <w:ilvl w:val="1"/>
          <w:numId w:val="12"/>
        </w:numPr>
        <w:tabs>
          <w:tab w:val="left" w:pos="561"/>
        </w:tabs>
      </w:pPr>
      <w:bookmarkStart w:id="61" w:name="3.1._Justificación_de_la_investigación_"/>
      <w:bookmarkStart w:id="62" w:name="h.15xbozfxtbp3"/>
      <w:bookmarkEnd w:id="61"/>
      <w:bookmarkEnd w:id="62"/>
      <w:r>
        <w:t xml:space="preserve">Justificación de la </w:t>
      </w:r>
      <w:r>
        <w:rPr>
          <w:spacing w:val="-2"/>
        </w:rPr>
        <w:t>investigación</w:t>
      </w:r>
    </w:p>
    <w:p w:rsidR="007257CF" w:rsidRDefault="007257CF">
      <w:pPr>
        <w:pStyle w:val="Textoindependiente"/>
        <w:spacing w:before="102"/>
        <w:rPr>
          <w:b/>
        </w:rPr>
      </w:pPr>
    </w:p>
    <w:p w:rsidR="007257CF" w:rsidRDefault="00373A9B">
      <w:pPr>
        <w:pStyle w:val="Textoindependiente"/>
        <w:spacing w:line="360" w:lineRule="auto"/>
        <w:ind w:left="141" w:right="1006" w:firstLine="720"/>
        <w:jc w:val="both"/>
      </w:pPr>
      <w:r>
        <w:t>El área de Customer Success en EQUIS cumple un rol estratégico en la</w:t>
      </w:r>
      <w:r>
        <w:rPr>
          <w:spacing w:val="40"/>
        </w:rPr>
        <w:t xml:space="preserve"> </w:t>
      </w:r>
      <w:r>
        <w:t>retención y expansión de clientes, actu</w:t>
      </w:r>
      <w:r>
        <w:t>ando como principal articulador entre la tecnología ofrecida por la plataforma y el valor que reciben los usuarios. Con el crecimiento acelerado de la empresa y la incorporación constante de nuevos clientes y colaboradores, se han evidenciado desafíos sign</w:t>
      </w:r>
      <w:r>
        <w:t>ificativos en los procesos internos del equipo, tales como cuellos de botella, duplicidad de tareas</w:t>
      </w:r>
      <w:r>
        <w:rPr>
          <w:spacing w:val="-2"/>
        </w:rPr>
        <w:t xml:space="preserve"> </w:t>
      </w:r>
      <w:r>
        <w:t>y</w:t>
      </w:r>
      <w:r>
        <w:rPr>
          <w:spacing w:val="-2"/>
        </w:rPr>
        <w:t xml:space="preserve"> </w:t>
      </w:r>
      <w:r>
        <w:t>dificultades</w:t>
      </w:r>
      <w:r>
        <w:rPr>
          <w:spacing w:val="-2"/>
        </w:rPr>
        <w:t xml:space="preserve"> </w:t>
      </w:r>
      <w:r>
        <w:t>para</w:t>
      </w:r>
      <w:r>
        <w:rPr>
          <w:spacing w:val="-2"/>
        </w:rPr>
        <w:t xml:space="preserve"> </w:t>
      </w:r>
      <w:r>
        <w:t>mantener una experiencia consistente y escalable.</w:t>
      </w:r>
    </w:p>
    <w:p w:rsidR="007257CF" w:rsidRDefault="00373A9B">
      <w:pPr>
        <w:pStyle w:val="Textoindependiente"/>
        <w:spacing w:before="240" w:line="360" w:lineRule="auto"/>
        <w:ind w:left="141" w:right="1005" w:firstLine="720"/>
        <w:jc w:val="both"/>
      </w:pPr>
      <w:r>
        <w:t>La implementación de un plan de mejora continua de procesos permitirá estandarizar las prácticas, optimizar la productividad y fortalecer la capacidad del</w:t>
      </w:r>
      <w:r>
        <w:rPr>
          <w:spacing w:val="40"/>
        </w:rPr>
        <w:t xml:space="preserve"> </w:t>
      </w:r>
      <w:r>
        <w:t>equipo para impulsar resultados comerciales. En este contexto, la realización de entrevistas en profu</w:t>
      </w:r>
      <w:r>
        <w:t>ndidad al equipo de Customer Success surge</w:t>
      </w:r>
      <w:r>
        <w:rPr>
          <w:spacing w:val="-3"/>
        </w:rPr>
        <w:t xml:space="preserve"> </w:t>
      </w:r>
      <w:r>
        <w:t>como</w:t>
      </w:r>
      <w:r>
        <w:rPr>
          <w:spacing w:val="-3"/>
        </w:rPr>
        <w:t xml:space="preserve"> </w:t>
      </w:r>
      <w:r>
        <w:t>una</w:t>
      </w:r>
      <w:r>
        <w:rPr>
          <w:spacing w:val="-3"/>
        </w:rPr>
        <w:t xml:space="preserve"> </w:t>
      </w:r>
      <w:r>
        <w:t>herramienta clave para comprender la situación actual, identificar áreas de oportunidad y fundamentar la propuesta de mejora.</w:t>
      </w:r>
    </w:p>
    <w:p w:rsidR="007257CF" w:rsidRDefault="007257CF">
      <w:pPr>
        <w:pStyle w:val="Textoindependiente"/>
        <w:spacing w:before="178"/>
      </w:pPr>
    </w:p>
    <w:p w:rsidR="007257CF" w:rsidRDefault="00373A9B">
      <w:pPr>
        <w:pStyle w:val="Ttulo2"/>
        <w:numPr>
          <w:ilvl w:val="1"/>
          <w:numId w:val="12"/>
        </w:numPr>
        <w:tabs>
          <w:tab w:val="left" w:pos="561"/>
        </w:tabs>
      </w:pPr>
      <w:bookmarkStart w:id="63" w:name="3.2._Definición_del_problema_de_investig"/>
      <w:bookmarkStart w:id="64" w:name="h.knc84dipatxb"/>
      <w:bookmarkEnd w:id="63"/>
      <w:bookmarkEnd w:id="64"/>
      <w:r>
        <w:t>Definición</w:t>
      </w:r>
      <w:r>
        <w:rPr>
          <w:spacing w:val="-2"/>
        </w:rPr>
        <w:t xml:space="preserve"> </w:t>
      </w:r>
      <w:r>
        <w:t>del</w:t>
      </w:r>
      <w:r>
        <w:rPr>
          <w:spacing w:val="-1"/>
        </w:rPr>
        <w:t xml:space="preserve"> </w:t>
      </w:r>
      <w:r>
        <w:t>problema</w:t>
      </w:r>
      <w:r>
        <w:rPr>
          <w:spacing w:val="-1"/>
        </w:rPr>
        <w:t xml:space="preserve"> </w:t>
      </w:r>
      <w:r>
        <w:t>de</w:t>
      </w:r>
      <w:r>
        <w:rPr>
          <w:spacing w:val="-1"/>
        </w:rPr>
        <w:t xml:space="preserve"> </w:t>
      </w:r>
      <w:r>
        <w:rPr>
          <w:spacing w:val="-2"/>
        </w:rPr>
        <w:t>investigación</w:t>
      </w:r>
    </w:p>
    <w:p w:rsidR="007257CF" w:rsidRDefault="007257CF">
      <w:pPr>
        <w:pStyle w:val="Textoindependiente"/>
        <w:spacing w:before="102"/>
        <w:rPr>
          <w:b/>
        </w:rPr>
      </w:pPr>
    </w:p>
    <w:p w:rsidR="007257CF" w:rsidRDefault="00373A9B">
      <w:pPr>
        <w:pStyle w:val="Textoindependiente"/>
        <w:spacing w:line="360" w:lineRule="auto"/>
        <w:ind w:left="141" w:right="1007" w:firstLine="720"/>
        <w:jc w:val="both"/>
      </w:pPr>
      <w:r>
        <w:t>El problema que se aborda en esta investigación es la necesidad de mejorar y estandarizar los</w:t>
      </w:r>
      <w:r>
        <w:rPr>
          <w:spacing w:val="-3"/>
        </w:rPr>
        <w:t xml:space="preserve"> </w:t>
      </w:r>
      <w:r>
        <w:t>procesos</w:t>
      </w:r>
      <w:r>
        <w:rPr>
          <w:spacing w:val="-3"/>
        </w:rPr>
        <w:t xml:space="preserve"> </w:t>
      </w:r>
      <w:r>
        <w:t>internos</w:t>
      </w:r>
      <w:r>
        <w:rPr>
          <w:spacing w:val="-3"/>
        </w:rPr>
        <w:t xml:space="preserve"> </w:t>
      </w:r>
      <w:r>
        <w:t>del</w:t>
      </w:r>
      <w:r>
        <w:rPr>
          <w:spacing w:val="-3"/>
        </w:rPr>
        <w:t xml:space="preserve"> </w:t>
      </w:r>
      <w:r>
        <w:t>equipo</w:t>
      </w:r>
      <w:r>
        <w:rPr>
          <w:spacing w:val="-3"/>
        </w:rPr>
        <w:t xml:space="preserve"> </w:t>
      </w:r>
      <w:r>
        <w:t>de</w:t>
      </w:r>
      <w:r>
        <w:rPr>
          <w:spacing w:val="-3"/>
        </w:rPr>
        <w:t xml:space="preserve"> </w:t>
      </w:r>
      <w:r>
        <w:t>Customer</w:t>
      </w:r>
      <w:r>
        <w:rPr>
          <w:spacing w:val="-3"/>
        </w:rPr>
        <w:t xml:space="preserve"> </w:t>
      </w:r>
      <w:r>
        <w:t>Success</w:t>
      </w:r>
      <w:r>
        <w:rPr>
          <w:spacing w:val="-3"/>
        </w:rPr>
        <w:t xml:space="preserve"> </w:t>
      </w:r>
      <w:r>
        <w:t>en</w:t>
      </w:r>
      <w:r>
        <w:rPr>
          <w:spacing w:val="-3"/>
        </w:rPr>
        <w:t xml:space="preserve"> </w:t>
      </w:r>
      <w:r>
        <w:t>EQUIS,</w:t>
      </w:r>
      <w:r>
        <w:rPr>
          <w:spacing w:val="-3"/>
        </w:rPr>
        <w:t xml:space="preserve"> </w:t>
      </w:r>
      <w:r>
        <w:t>con</w:t>
      </w:r>
      <w:r>
        <w:rPr>
          <w:spacing w:val="-3"/>
        </w:rPr>
        <w:t xml:space="preserve"> </w:t>
      </w:r>
      <w:r>
        <w:t>el</w:t>
      </w:r>
      <w:r>
        <w:rPr>
          <w:spacing w:val="-3"/>
        </w:rPr>
        <w:t xml:space="preserve"> </w:t>
      </w:r>
      <w:r>
        <w:t>fin de garantizar una gestión más eficiente y alineada con los objetivos de retención y expansió</w:t>
      </w:r>
      <w:r>
        <w:t xml:space="preserve">n de clientes. Actualmente, la falta de procesos formalizados y la alta dependencia del conocimiento individual generan riesgos operativos y afectan la </w:t>
      </w:r>
      <w:r>
        <w:rPr>
          <w:spacing w:val="-2"/>
        </w:rPr>
        <w:t>escalabilidad.</w:t>
      </w:r>
    </w:p>
    <w:p w:rsidR="007257CF" w:rsidRDefault="00373A9B">
      <w:pPr>
        <w:pStyle w:val="Textoindependiente"/>
        <w:spacing w:before="240" w:line="360" w:lineRule="auto"/>
        <w:ind w:left="141" w:right="1008" w:firstLine="720"/>
        <w:jc w:val="both"/>
      </w:pPr>
      <w:r>
        <w:t>El objetivo es comprender cómo perciben los colaboradores del área los</w:t>
      </w:r>
      <w:r>
        <w:rPr>
          <w:spacing w:val="40"/>
        </w:rPr>
        <w:t xml:space="preserve"> </w:t>
      </w:r>
      <w:r>
        <w:t>procesos actuales,</w:t>
      </w:r>
      <w:r>
        <w:t xml:space="preserve"> cuáles son los principales obstáculos que enfrentan y qué oportunidades de mejora consideran prioritarias para lograr una experiencia más consistente y eficiente para los clientes.</w:t>
      </w:r>
    </w:p>
    <w:p w:rsidR="007257CF" w:rsidRDefault="007257CF">
      <w:pPr>
        <w:pStyle w:val="Textoindependiente"/>
        <w:spacing w:line="360" w:lineRule="auto"/>
        <w:jc w:val="both"/>
        <w:sectPr w:rsidR="007257CF">
          <w:pgSz w:w="11920" w:h="16840"/>
          <w:pgMar w:top="1580" w:right="708" w:bottom="1220" w:left="1559" w:header="0" w:footer="1036" w:gutter="0"/>
          <w:cols w:space="720"/>
        </w:sectPr>
      </w:pPr>
    </w:p>
    <w:p w:rsidR="007257CF" w:rsidRDefault="00373A9B">
      <w:pPr>
        <w:pStyle w:val="Ttulo2"/>
        <w:numPr>
          <w:ilvl w:val="1"/>
          <w:numId w:val="12"/>
        </w:numPr>
        <w:tabs>
          <w:tab w:val="left" w:pos="561"/>
        </w:tabs>
        <w:spacing w:before="77"/>
      </w:pPr>
      <w:bookmarkStart w:id="65" w:name="3.3._Objetivo_general_de_la_investigació"/>
      <w:bookmarkStart w:id="66" w:name="h.gwb55xgk4f1l"/>
      <w:bookmarkEnd w:id="65"/>
      <w:bookmarkEnd w:id="66"/>
      <w:r>
        <w:lastRenderedPageBreak/>
        <w:t xml:space="preserve">Objetivo general de la </w:t>
      </w:r>
      <w:r>
        <w:rPr>
          <w:spacing w:val="-2"/>
        </w:rPr>
        <w:t>investigación</w:t>
      </w:r>
    </w:p>
    <w:p w:rsidR="007257CF" w:rsidRDefault="007257CF">
      <w:pPr>
        <w:pStyle w:val="Textoindependiente"/>
        <w:spacing w:before="102"/>
        <w:rPr>
          <w:b/>
        </w:rPr>
      </w:pPr>
    </w:p>
    <w:p w:rsidR="007257CF" w:rsidRDefault="00373A9B">
      <w:pPr>
        <w:pStyle w:val="Textoindependiente"/>
        <w:spacing w:line="360" w:lineRule="auto"/>
        <w:ind w:left="141" w:right="1006" w:firstLine="720"/>
        <w:jc w:val="both"/>
      </w:pPr>
      <w:r>
        <w:t>Proponer un plan d</w:t>
      </w:r>
      <w:r>
        <w:t xml:space="preserve">e mejora </w:t>
      </w:r>
      <w:proofErr w:type="gramStart"/>
      <w:r>
        <w:t>continua</w:t>
      </w:r>
      <w:proofErr w:type="gramEnd"/>
      <w:r>
        <w:t xml:space="preserve"> de procesos para el equipo de Customer Success en EQUIS, con base en</w:t>
      </w:r>
      <w:r>
        <w:rPr>
          <w:spacing w:val="-2"/>
        </w:rPr>
        <w:t xml:space="preserve"> </w:t>
      </w:r>
      <w:r>
        <w:t>la</w:t>
      </w:r>
      <w:r>
        <w:rPr>
          <w:spacing w:val="-2"/>
        </w:rPr>
        <w:t xml:space="preserve"> </w:t>
      </w:r>
      <w:r>
        <w:t>revisión</w:t>
      </w:r>
      <w:r>
        <w:rPr>
          <w:spacing w:val="-2"/>
        </w:rPr>
        <w:t xml:space="preserve"> </w:t>
      </w:r>
      <w:r>
        <w:t>documental</w:t>
      </w:r>
      <w:r>
        <w:rPr>
          <w:spacing w:val="-2"/>
        </w:rPr>
        <w:t xml:space="preserve"> </w:t>
      </w:r>
      <w:r>
        <w:t>y</w:t>
      </w:r>
      <w:r>
        <w:rPr>
          <w:spacing w:val="-2"/>
        </w:rPr>
        <w:t xml:space="preserve"> </w:t>
      </w:r>
      <w:r>
        <w:t>el</w:t>
      </w:r>
      <w:r>
        <w:rPr>
          <w:spacing w:val="-2"/>
        </w:rPr>
        <w:t xml:space="preserve"> </w:t>
      </w:r>
      <w:r>
        <w:t>análisis</w:t>
      </w:r>
      <w:r>
        <w:rPr>
          <w:spacing w:val="-2"/>
        </w:rPr>
        <w:t xml:space="preserve"> </w:t>
      </w:r>
      <w:r>
        <w:t>de</w:t>
      </w:r>
      <w:r>
        <w:rPr>
          <w:spacing w:val="-2"/>
        </w:rPr>
        <w:t xml:space="preserve"> </w:t>
      </w:r>
      <w:r>
        <w:t>las</w:t>
      </w:r>
      <w:r>
        <w:rPr>
          <w:spacing w:val="-2"/>
        </w:rPr>
        <w:t xml:space="preserve"> </w:t>
      </w:r>
      <w:r>
        <w:t>percepciones del equipo, con el fin de optimizar la retención y expansión de clientes.</w:t>
      </w:r>
    </w:p>
    <w:p w:rsidR="007257CF" w:rsidRDefault="007257CF">
      <w:pPr>
        <w:pStyle w:val="Textoindependiente"/>
      </w:pPr>
    </w:p>
    <w:p w:rsidR="007257CF" w:rsidRDefault="007257CF">
      <w:pPr>
        <w:pStyle w:val="Textoindependiente"/>
        <w:spacing w:before="142"/>
      </w:pPr>
    </w:p>
    <w:p w:rsidR="007257CF" w:rsidRDefault="00373A9B">
      <w:pPr>
        <w:pStyle w:val="Ttulo2"/>
        <w:numPr>
          <w:ilvl w:val="1"/>
          <w:numId w:val="12"/>
        </w:numPr>
        <w:tabs>
          <w:tab w:val="left" w:pos="561"/>
        </w:tabs>
      </w:pPr>
      <w:bookmarkStart w:id="67" w:name="3.4._Diseño_de_la_investigación_"/>
      <w:bookmarkStart w:id="68" w:name="h.sgticz5huygd"/>
      <w:bookmarkEnd w:id="67"/>
      <w:bookmarkEnd w:id="68"/>
      <w:r>
        <w:t xml:space="preserve">Diseño de la </w:t>
      </w:r>
      <w:r>
        <w:rPr>
          <w:spacing w:val="-2"/>
        </w:rPr>
        <w:t>investigación</w:t>
      </w:r>
    </w:p>
    <w:p w:rsidR="007257CF" w:rsidRDefault="007257CF">
      <w:pPr>
        <w:pStyle w:val="Textoindependiente"/>
        <w:spacing w:before="62"/>
        <w:rPr>
          <w:b/>
        </w:rPr>
      </w:pPr>
    </w:p>
    <w:p w:rsidR="007257CF" w:rsidRDefault="00373A9B">
      <w:pPr>
        <w:pStyle w:val="Textoindependiente"/>
        <w:spacing w:line="360" w:lineRule="auto"/>
        <w:ind w:left="141" w:right="1007" w:firstLine="810"/>
        <w:jc w:val="both"/>
      </w:pPr>
      <w:r>
        <w:t>La inves</w:t>
      </w:r>
      <w:r>
        <w:t>tigación adoptará un enfoque cualitativo y descriptivo, centrado en la comprensión en profundidad de los procesos actuales y la identificación de áreas de mejora. Se realizarán entrevistas semiestructuradas al equipo de Customer Success (compuesto por 8 Cu</w:t>
      </w:r>
      <w:r>
        <w:t>stomer Success Managers), delimitando el análisis al proceso principal del área: Auditoría, Discovery, Expansión e Implementación. Asimismo, se realizará una revisión documental y análisis de fuentes secundarias para complementar las percepciones del equip</w:t>
      </w:r>
      <w:r>
        <w:t>o con datos objetivos de los procesos del área.</w:t>
      </w:r>
    </w:p>
    <w:p w:rsidR="007257CF" w:rsidRDefault="007257CF">
      <w:pPr>
        <w:pStyle w:val="Textoindependiente"/>
        <w:spacing w:before="178"/>
      </w:pPr>
    </w:p>
    <w:p w:rsidR="007257CF" w:rsidRDefault="00373A9B">
      <w:pPr>
        <w:pStyle w:val="Ttulo2"/>
        <w:numPr>
          <w:ilvl w:val="1"/>
          <w:numId w:val="12"/>
        </w:numPr>
        <w:tabs>
          <w:tab w:val="left" w:pos="561"/>
        </w:tabs>
      </w:pPr>
      <w:bookmarkStart w:id="69" w:name="3.5._Desarrollo_de_la_metodología_"/>
      <w:bookmarkStart w:id="70" w:name="h.so1s08pqfjs"/>
      <w:bookmarkEnd w:id="69"/>
      <w:bookmarkEnd w:id="70"/>
      <w:r>
        <w:t>Desarrollo</w:t>
      </w:r>
      <w:r>
        <w:rPr>
          <w:spacing w:val="-4"/>
        </w:rPr>
        <w:t xml:space="preserve"> </w:t>
      </w:r>
      <w:r>
        <w:t>de</w:t>
      </w:r>
      <w:r>
        <w:rPr>
          <w:spacing w:val="-2"/>
        </w:rPr>
        <w:t xml:space="preserve"> </w:t>
      </w:r>
      <w:r>
        <w:t>la</w:t>
      </w:r>
      <w:r>
        <w:rPr>
          <w:spacing w:val="-1"/>
        </w:rPr>
        <w:t xml:space="preserve"> </w:t>
      </w:r>
      <w:r>
        <w:rPr>
          <w:spacing w:val="-2"/>
        </w:rPr>
        <w:t>metodología</w:t>
      </w:r>
    </w:p>
    <w:p w:rsidR="007257CF" w:rsidRDefault="007257CF">
      <w:pPr>
        <w:pStyle w:val="Textoindependiente"/>
        <w:spacing w:before="102"/>
        <w:rPr>
          <w:b/>
        </w:rPr>
      </w:pPr>
    </w:p>
    <w:p w:rsidR="007257CF" w:rsidRDefault="00373A9B">
      <w:pPr>
        <w:pStyle w:val="Textoindependiente"/>
        <w:ind w:left="861"/>
      </w:pPr>
      <w:r>
        <w:t xml:space="preserve">La metodología se dividirá en tres bloques </w:t>
      </w:r>
      <w:r>
        <w:rPr>
          <w:spacing w:val="-2"/>
        </w:rPr>
        <w:t>principales:</w:t>
      </w:r>
    </w:p>
    <w:p w:rsidR="007257CF" w:rsidRDefault="007257CF">
      <w:pPr>
        <w:pStyle w:val="Textoindependiente"/>
        <w:spacing w:before="142"/>
      </w:pPr>
    </w:p>
    <w:p w:rsidR="007257CF" w:rsidRDefault="00373A9B">
      <w:pPr>
        <w:pStyle w:val="Ttulo2"/>
        <w:numPr>
          <w:ilvl w:val="2"/>
          <w:numId w:val="12"/>
        </w:numPr>
        <w:tabs>
          <w:tab w:val="left" w:pos="1401"/>
        </w:tabs>
      </w:pPr>
      <w:bookmarkStart w:id="71" w:name="3.5.1_Revisión_de_bibliografía_y_benchma"/>
      <w:bookmarkStart w:id="72" w:name="h.b59neapxh7im"/>
      <w:bookmarkEnd w:id="71"/>
      <w:bookmarkEnd w:id="72"/>
      <w:r>
        <w:t xml:space="preserve">Revisión de bibliografía y </w:t>
      </w:r>
      <w:r>
        <w:rPr>
          <w:spacing w:val="-2"/>
        </w:rPr>
        <w:t>benchmarking</w:t>
      </w:r>
    </w:p>
    <w:p w:rsidR="007257CF" w:rsidRDefault="007257CF">
      <w:pPr>
        <w:pStyle w:val="Textoindependiente"/>
        <w:spacing w:before="102"/>
        <w:rPr>
          <w:b/>
        </w:rPr>
      </w:pPr>
    </w:p>
    <w:p w:rsidR="007257CF" w:rsidRDefault="00373A9B">
      <w:pPr>
        <w:pStyle w:val="Textoindependiente"/>
        <w:spacing w:line="360" w:lineRule="auto"/>
        <w:ind w:left="141" w:right="1012" w:firstLine="720"/>
        <w:jc w:val="both"/>
      </w:pPr>
      <w:r>
        <w:t>Se realizará una revisión de la literatura especializada en mejora continua, gestión de Customer Success, escalabilidad organizacional y automatización de</w:t>
      </w:r>
      <w:r>
        <w:rPr>
          <w:spacing w:val="40"/>
        </w:rPr>
        <w:t xml:space="preserve"> </w:t>
      </w:r>
      <w:r>
        <w:t xml:space="preserve">procesos para identificar elementos adaptables que puedan enriquecer la propuesta </w:t>
      </w:r>
      <w:r>
        <w:rPr>
          <w:spacing w:val="-2"/>
        </w:rPr>
        <w:t>final.</w:t>
      </w:r>
    </w:p>
    <w:p w:rsidR="007257CF" w:rsidRDefault="007257CF">
      <w:pPr>
        <w:pStyle w:val="Textoindependiente"/>
        <w:spacing w:before="4"/>
      </w:pPr>
    </w:p>
    <w:p w:rsidR="007257CF" w:rsidRDefault="00373A9B">
      <w:pPr>
        <w:pStyle w:val="Ttulo2"/>
        <w:numPr>
          <w:ilvl w:val="2"/>
          <w:numId w:val="12"/>
        </w:numPr>
        <w:tabs>
          <w:tab w:val="left" w:pos="1401"/>
        </w:tabs>
      </w:pPr>
      <w:bookmarkStart w:id="73" w:name="3.5.2_Investigación_documental_y_análisi"/>
      <w:bookmarkStart w:id="74" w:name="h.vslqdb75dfvx"/>
      <w:bookmarkEnd w:id="73"/>
      <w:bookmarkEnd w:id="74"/>
      <w:r>
        <w:t>Investigaci</w:t>
      </w:r>
      <w:r>
        <w:t xml:space="preserve">ón documental y análisis de fuentes </w:t>
      </w:r>
      <w:r>
        <w:rPr>
          <w:spacing w:val="-2"/>
        </w:rPr>
        <w:t>secundarias</w:t>
      </w:r>
    </w:p>
    <w:p w:rsidR="007257CF" w:rsidRDefault="007257CF">
      <w:pPr>
        <w:pStyle w:val="Textoindependiente"/>
        <w:spacing w:before="102"/>
        <w:rPr>
          <w:b/>
        </w:rPr>
      </w:pPr>
    </w:p>
    <w:p w:rsidR="007257CF" w:rsidRDefault="00373A9B">
      <w:pPr>
        <w:pStyle w:val="Textoindependiente"/>
        <w:spacing w:line="360" w:lineRule="auto"/>
        <w:ind w:left="141" w:right="1008" w:firstLine="720"/>
        <w:jc w:val="both"/>
      </w:pPr>
      <w:r>
        <w:t>Se revisarán manuales operativos y flujos de trabajo internos con el fin de entender los procesos formalizados actuales y evaluar su grado de aplicación real. Asimismo, se analizará manuales y reportes inter</w:t>
      </w:r>
      <w:r>
        <w:t>nos para complementar la percepción del equipo con datos provenientes de la documentación.</w:t>
      </w:r>
    </w:p>
    <w:p w:rsidR="007257CF" w:rsidRDefault="00373A9B">
      <w:pPr>
        <w:pStyle w:val="Textoindependiente"/>
        <w:spacing w:before="240" w:line="360" w:lineRule="auto"/>
        <w:ind w:left="141" w:right="1007" w:firstLine="720"/>
        <w:jc w:val="both"/>
      </w:pPr>
      <w:r>
        <w:t>Este contraste permitirá validar si las áreas de oportunidad identificadas en las entrevistas coinciden con los resultados medibles y servirá como insumo para fundam</w:t>
      </w:r>
      <w:r>
        <w:t>entar el diseño del plan de mejora.</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2"/>
        <w:numPr>
          <w:ilvl w:val="2"/>
          <w:numId w:val="12"/>
        </w:numPr>
        <w:tabs>
          <w:tab w:val="left" w:pos="1401"/>
        </w:tabs>
        <w:spacing w:before="77"/>
      </w:pPr>
      <w:bookmarkStart w:id="75" w:name="3.5.3_Entrevistas_a_Customer_Success_"/>
      <w:bookmarkStart w:id="76" w:name="h.g12xm9vrcc3p"/>
      <w:bookmarkEnd w:id="75"/>
      <w:bookmarkEnd w:id="76"/>
      <w:r>
        <w:lastRenderedPageBreak/>
        <w:t>Entrevistas</w:t>
      </w:r>
      <w:r>
        <w:rPr>
          <w:spacing w:val="-2"/>
        </w:rPr>
        <w:t xml:space="preserve"> </w:t>
      </w:r>
      <w:r>
        <w:t>a</w:t>
      </w:r>
      <w:r>
        <w:rPr>
          <w:spacing w:val="-2"/>
        </w:rPr>
        <w:t xml:space="preserve"> </w:t>
      </w:r>
      <w:r>
        <w:t>Customer</w:t>
      </w:r>
      <w:r>
        <w:rPr>
          <w:spacing w:val="-1"/>
        </w:rPr>
        <w:t xml:space="preserve"> </w:t>
      </w:r>
      <w:r>
        <w:rPr>
          <w:spacing w:val="-2"/>
        </w:rPr>
        <w:t>Success</w:t>
      </w:r>
    </w:p>
    <w:p w:rsidR="007257CF" w:rsidRDefault="007257CF">
      <w:pPr>
        <w:pStyle w:val="Textoindependiente"/>
        <w:spacing w:before="102"/>
        <w:rPr>
          <w:b/>
        </w:rPr>
      </w:pPr>
    </w:p>
    <w:p w:rsidR="007257CF" w:rsidRDefault="00373A9B">
      <w:pPr>
        <w:pStyle w:val="Textoindependiente"/>
        <w:spacing w:line="360" w:lineRule="auto"/>
        <w:ind w:left="141" w:right="1005" w:firstLine="720"/>
        <w:jc w:val="both"/>
      </w:pPr>
      <w:r>
        <w:t>Las entrevistas semiestructuradas se diseñarán con el objetivo de explorar la percepción que tienen los miembros del equipo sobre los procesos actuales, los principales o</w:t>
      </w:r>
      <w:r>
        <w:t>bstáculos operativos y las oportunidades de mejora. Las preguntas estarán enfocadas en cada etapa clave del proceso: Auditoría (recolección y análisis de datos iniciales), Discovery (presentación de resultados y exploración de necesidades), Expansión (iden</w:t>
      </w:r>
      <w:r>
        <w:t>tificación de oportunidades comerciales) e Implementación (ejecución de nuevos casos de uso).</w:t>
      </w:r>
    </w:p>
    <w:p w:rsidR="007257CF" w:rsidRDefault="00373A9B">
      <w:pPr>
        <w:pStyle w:val="Textoindependiente"/>
        <w:spacing w:before="240" w:line="360" w:lineRule="auto"/>
        <w:ind w:left="141" w:right="1006" w:firstLine="720"/>
        <w:jc w:val="both"/>
      </w:pPr>
      <w:r>
        <w:t>Este bloque permitirá identificar patrones en los discursos, mapear</w:t>
      </w:r>
      <w:r>
        <w:rPr>
          <w:spacing w:val="40"/>
        </w:rPr>
        <w:t xml:space="preserve"> </w:t>
      </w:r>
      <w:r>
        <w:t>problemáticas comunes y detectar barreras percibidas para la adopción de prácticas estandarizadas. Las entrevistas se realizarán de manera online, dada la naturaleza</w:t>
      </w:r>
      <w:r>
        <w:rPr>
          <w:spacing w:val="40"/>
        </w:rPr>
        <w:t xml:space="preserve"> </w:t>
      </w:r>
      <w:r>
        <w:t>remota y distribuida del equipo.</w:t>
      </w:r>
    </w:p>
    <w:p w:rsidR="007257CF" w:rsidRDefault="007257CF">
      <w:pPr>
        <w:pStyle w:val="Textoindependiente"/>
      </w:pPr>
    </w:p>
    <w:p w:rsidR="007257CF" w:rsidRDefault="007257CF">
      <w:pPr>
        <w:pStyle w:val="Textoindependiente"/>
      </w:pPr>
    </w:p>
    <w:p w:rsidR="007257CF" w:rsidRDefault="007257CF">
      <w:pPr>
        <w:pStyle w:val="Textoindependiente"/>
        <w:spacing w:before="66"/>
      </w:pPr>
    </w:p>
    <w:p w:rsidR="007257CF" w:rsidRDefault="00373A9B">
      <w:pPr>
        <w:pStyle w:val="Ttulo2"/>
        <w:numPr>
          <w:ilvl w:val="1"/>
          <w:numId w:val="12"/>
        </w:numPr>
        <w:tabs>
          <w:tab w:val="left" w:pos="561"/>
        </w:tabs>
      </w:pPr>
      <w:bookmarkStart w:id="77" w:name="3.6._Alcance_"/>
      <w:bookmarkStart w:id="78" w:name="h.cvspbcgfx248"/>
      <w:bookmarkEnd w:id="77"/>
      <w:bookmarkEnd w:id="78"/>
      <w:r>
        <w:rPr>
          <w:spacing w:val="-2"/>
        </w:rPr>
        <w:t>Alcance</w:t>
      </w:r>
    </w:p>
    <w:p w:rsidR="007257CF" w:rsidRDefault="007257CF">
      <w:pPr>
        <w:pStyle w:val="Textoindependiente"/>
        <w:spacing w:before="102"/>
        <w:rPr>
          <w:b/>
        </w:rPr>
      </w:pPr>
    </w:p>
    <w:p w:rsidR="007257CF" w:rsidRDefault="00373A9B">
      <w:pPr>
        <w:pStyle w:val="Textoindependiente"/>
        <w:spacing w:line="360" w:lineRule="auto"/>
        <w:ind w:left="141" w:right="1007" w:firstLine="720"/>
        <w:jc w:val="both"/>
      </w:pPr>
      <w:r>
        <w:t>La investigación se concentrará exclusivament</w:t>
      </w:r>
      <w:r>
        <w:t>e en el equipo de Customer Success de EQUIS, que actualmente está conformado 8 Customer Success Managers, distribuidos de forma remota en Latinoamérica. Se delimitará específicamente al proceso principal compuesto por las etapas de Auditoría, Discovery, Ex</w:t>
      </w:r>
      <w:r>
        <w:t xml:space="preserve">pansión e </w:t>
      </w:r>
      <w:r>
        <w:rPr>
          <w:spacing w:val="-2"/>
        </w:rPr>
        <w:t>Implementación.</w:t>
      </w:r>
    </w:p>
    <w:p w:rsidR="007257CF" w:rsidRDefault="007257CF">
      <w:pPr>
        <w:pStyle w:val="Textoindependiente"/>
      </w:pPr>
    </w:p>
    <w:p w:rsidR="007257CF" w:rsidRDefault="007257CF">
      <w:pPr>
        <w:pStyle w:val="Textoindependiente"/>
      </w:pPr>
    </w:p>
    <w:p w:rsidR="007257CF" w:rsidRDefault="007257CF">
      <w:pPr>
        <w:pStyle w:val="Textoindependiente"/>
        <w:spacing w:before="66"/>
      </w:pPr>
    </w:p>
    <w:p w:rsidR="007257CF" w:rsidRDefault="00373A9B">
      <w:pPr>
        <w:pStyle w:val="Ttulo2"/>
        <w:numPr>
          <w:ilvl w:val="1"/>
          <w:numId w:val="12"/>
        </w:numPr>
        <w:tabs>
          <w:tab w:val="left" w:pos="561"/>
        </w:tabs>
      </w:pPr>
      <w:bookmarkStart w:id="79" w:name="3.7._Muestreo_"/>
      <w:bookmarkStart w:id="80" w:name="h.w4i8qkcyn0ms"/>
      <w:bookmarkEnd w:id="79"/>
      <w:bookmarkEnd w:id="80"/>
      <w:r>
        <w:rPr>
          <w:spacing w:val="-2"/>
        </w:rPr>
        <w:t>Muestreo</w:t>
      </w:r>
    </w:p>
    <w:p w:rsidR="007257CF" w:rsidRDefault="007257CF">
      <w:pPr>
        <w:pStyle w:val="Textoindependiente"/>
        <w:spacing w:before="102"/>
        <w:rPr>
          <w:b/>
        </w:rPr>
      </w:pPr>
    </w:p>
    <w:p w:rsidR="007257CF" w:rsidRDefault="00373A9B">
      <w:pPr>
        <w:pStyle w:val="Textoindependiente"/>
        <w:spacing w:line="360" w:lineRule="auto"/>
        <w:ind w:left="141" w:right="1012" w:firstLine="720"/>
        <w:jc w:val="both"/>
      </w:pPr>
      <w:r>
        <w:t>El muestreo estará conformado por el total</w:t>
      </w:r>
      <w:r>
        <w:rPr>
          <w:spacing w:val="-3"/>
        </w:rPr>
        <w:t xml:space="preserve"> </w:t>
      </w:r>
      <w:r>
        <w:t>Customer</w:t>
      </w:r>
      <w:r>
        <w:rPr>
          <w:spacing w:val="-3"/>
        </w:rPr>
        <w:t xml:space="preserve"> </w:t>
      </w:r>
      <w:r>
        <w:t>Success</w:t>
      </w:r>
      <w:r>
        <w:rPr>
          <w:spacing w:val="-3"/>
        </w:rPr>
        <w:t xml:space="preserve"> </w:t>
      </w:r>
      <w:r>
        <w:t>Managers</w:t>
      </w:r>
      <w:r>
        <w:rPr>
          <w:spacing w:val="-3"/>
        </w:rPr>
        <w:t xml:space="preserve"> </w:t>
      </w:r>
      <w:r>
        <w:t>(n</w:t>
      </w:r>
      <w:r>
        <w:rPr>
          <w:spacing w:val="-3"/>
        </w:rPr>
        <w:t xml:space="preserve"> </w:t>
      </w:r>
      <w:r>
        <w:t>=</w:t>
      </w:r>
      <w:r>
        <w:rPr>
          <w:spacing w:val="-3"/>
        </w:rPr>
        <w:t xml:space="preserve"> </w:t>
      </w:r>
      <w:r>
        <w:t>8), considerando la relevancia estratégica de cada integrante y la necesidad de capturar la diversidad de percepciones y experiencias acumulada</w:t>
      </w:r>
      <w:r>
        <w:t>s. Este enfoque permitirá un análisis cualitativo profundo y representativo de la situación actual del área.</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2"/>
        <w:numPr>
          <w:ilvl w:val="1"/>
          <w:numId w:val="12"/>
        </w:numPr>
        <w:tabs>
          <w:tab w:val="left" w:pos="561"/>
        </w:tabs>
        <w:spacing w:before="77"/>
      </w:pPr>
      <w:bookmarkStart w:id="81" w:name="3.8._Análisis_de_datos_"/>
      <w:bookmarkStart w:id="82" w:name="h.28l1ahavkrrv"/>
      <w:bookmarkEnd w:id="81"/>
      <w:bookmarkEnd w:id="82"/>
      <w:r>
        <w:lastRenderedPageBreak/>
        <w:t xml:space="preserve">Análisis de </w:t>
      </w:r>
      <w:r>
        <w:rPr>
          <w:spacing w:val="-2"/>
        </w:rPr>
        <w:t>datos</w:t>
      </w:r>
    </w:p>
    <w:p w:rsidR="007257CF" w:rsidRDefault="007257CF">
      <w:pPr>
        <w:pStyle w:val="Textoindependiente"/>
        <w:spacing w:before="102"/>
        <w:rPr>
          <w:b/>
        </w:rPr>
      </w:pPr>
    </w:p>
    <w:p w:rsidR="007257CF" w:rsidRDefault="00373A9B">
      <w:pPr>
        <w:pStyle w:val="Textoindependiente"/>
        <w:spacing w:line="360" w:lineRule="auto"/>
        <w:ind w:left="141" w:right="1008" w:firstLine="720"/>
        <w:jc w:val="both"/>
      </w:pPr>
      <w:r>
        <w:t xml:space="preserve">El análisis se estructurará en un análisis cualitativo que buscará </w:t>
      </w:r>
      <w:r>
        <w:t xml:space="preserve">identificar patrones, relaciones temáticas y factores críticos por parte de los entrevistados, permitiendo conseguir un diagnóstico de los procesos actuales y las áreas de </w:t>
      </w:r>
      <w:r>
        <w:rPr>
          <w:spacing w:val="-2"/>
        </w:rPr>
        <w:t>oportunidad.</w:t>
      </w:r>
    </w:p>
    <w:p w:rsidR="007257CF" w:rsidRDefault="00373A9B">
      <w:pPr>
        <w:pStyle w:val="Textoindependiente"/>
        <w:spacing w:before="240" w:line="360" w:lineRule="auto"/>
        <w:ind w:left="141" w:right="1007" w:firstLine="720"/>
        <w:jc w:val="both"/>
      </w:pPr>
      <w:r>
        <w:t xml:space="preserve">Este enfoque permitirá entender en profundidad la dinámica operativa y </w:t>
      </w:r>
      <w:r>
        <w:t>estratégica del equipo de Customer Success, justificar la propuesta de intervenciones y garantizar que las acciones futuras sean viables, medibles y sostenibles en el tiempo.</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1"/>
        <w:spacing w:line="360" w:lineRule="auto"/>
        <w:ind w:left="3526" w:right="1005" w:hanging="2560"/>
      </w:pPr>
      <w:bookmarkStart w:id="83" w:name="CAPÍTULO_4:_ANÁLISIS_DE_SITUACIÓN,_RELEV"/>
      <w:bookmarkStart w:id="84" w:name="h.qfqiaxu8g8rt"/>
      <w:bookmarkEnd w:id="83"/>
      <w:bookmarkEnd w:id="84"/>
      <w:r>
        <w:lastRenderedPageBreak/>
        <w:t>CAPÍTULO</w:t>
      </w:r>
      <w:r>
        <w:rPr>
          <w:spacing w:val="-12"/>
        </w:rPr>
        <w:t xml:space="preserve"> </w:t>
      </w:r>
      <w:r>
        <w:t>4:</w:t>
      </w:r>
      <w:r>
        <w:rPr>
          <w:spacing w:val="-12"/>
        </w:rPr>
        <w:t xml:space="preserve"> </w:t>
      </w:r>
      <w:r>
        <w:t>ANÁLISIS</w:t>
      </w:r>
      <w:r>
        <w:rPr>
          <w:spacing w:val="-12"/>
        </w:rPr>
        <w:t xml:space="preserve"> </w:t>
      </w:r>
      <w:r>
        <w:t>DE</w:t>
      </w:r>
      <w:r>
        <w:rPr>
          <w:spacing w:val="-12"/>
        </w:rPr>
        <w:t xml:space="preserve"> </w:t>
      </w:r>
      <w:r>
        <w:t>SITUACIÓN,</w:t>
      </w:r>
      <w:r>
        <w:rPr>
          <w:spacing w:val="-12"/>
        </w:rPr>
        <w:t xml:space="preserve"> </w:t>
      </w:r>
      <w:r>
        <w:t>RELEVAMIENTO</w:t>
      </w:r>
      <w:r>
        <w:rPr>
          <w:spacing w:val="-12"/>
        </w:rPr>
        <w:t xml:space="preserve"> </w:t>
      </w:r>
      <w:r>
        <w:t xml:space="preserve">Y </w:t>
      </w:r>
      <w:r>
        <w:rPr>
          <w:spacing w:val="-2"/>
        </w:rPr>
        <w:t>DIAGNÓSTICO</w:t>
      </w:r>
    </w:p>
    <w:p w:rsidR="007257CF" w:rsidRDefault="007257CF">
      <w:pPr>
        <w:pStyle w:val="Textoindependiente"/>
        <w:spacing w:before="218"/>
        <w:rPr>
          <w:b/>
        </w:rPr>
      </w:pPr>
    </w:p>
    <w:p w:rsidR="007257CF" w:rsidRDefault="00373A9B">
      <w:pPr>
        <w:pStyle w:val="Ttulo2"/>
        <w:numPr>
          <w:ilvl w:val="1"/>
          <w:numId w:val="11"/>
        </w:numPr>
        <w:tabs>
          <w:tab w:val="left" w:pos="561"/>
        </w:tabs>
      </w:pPr>
      <w:bookmarkStart w:id="85" w:name="4.1._Introducción_"/>
      <w:bookmarkStart w:id="86" w:name="h.xow2svibls25"/>
      <w:bookmarkEnd w:id="85"/>
      <w:bookmarkEnd w:id="86"/>
      <w:r>
        <w:rPr>
          <w:spacing w:val="-2"/>
        </w:rPr>
        <w:t>Introducción</w:t>
      </w:r>
    </w:p>
    <w:p w:rsidR="007257CF" w:rsidRDefault="007257CF">
      <w:pPr>
        <w:pStyle w:val="Textoindependiente"/>
        <w:spacing w:before="102"/>
        <w:rPr>
          <w:b/>
        </w:rPr>
      </w:pPr>
    </w:p>
    <w:p w:rsidR="007257CF" w:rsidRDefault="00373A9B">
      <w:pPr>
        <w:pStyle w:val="Textoindependiente"/>
        <w:spacing w:line="360" w:lineRule="auto"/>
        <w:ind w:left="141" w:right="1006" w:firstLine="720"/>
        <w:jc w:val="both"/>
      </w:pPr>
      <w:r>
        <w:t>Este capítulo tiene como objetivo presentar el análisis de la situación actual del área de Customer Success en EQUIS, a partir de un relevamiento que incluyó</w:t>
      </w:r>
      <w:r>
        <w:rPr>
          <w:spacing w:val="40"/>
        </w:rPr>
        <w:t xml:space="preserve"> </w:t>
      </w:r>
      <w:r>
        <w:t>entrevistas semiestructuradas al equipo de CSM, revisión de documentación interna y contraste con indicadores clave de desempeño del área. El propósito es identificar los principales retos operativos y estructurales, así como las oportunidades de mejora qu</w:t>
      </w:r>
      <w:r>
        <w:t>e fundamentarán el plan de mejora continua de procesos propuesto en el</w:t>
      </w:r>
      <w:r>
        <w:rPr>
          <w:spacing w:val="-2"/>
        </w:rPr>
        <w:t xml:space="preserve"> </w:t>
      </w:r>
      <w:r>
        <w:t>presente</w:t>
      </w:r>
      <w:r>
        <w:rPr>
          <w:spacing w:val="-2"/>
        </w:rPr>
        <w:t xml:space="preserve"> </w:t>
      </w:r>
      <w:r>
        <w:t>trabajo (Ver Anexo 2).</w:t>
      </w:r>
    </w:p>
    <w:p w:rsidR="007257CF" w:rsidRDefault="00373A9B">
      <w:pPr>
        <w:pStyle w:val="Textoindependiente"/>
        <w:spacing w:before="240" w:line="360" w:lineRule="auto"/>
        <w:ind w:left="141" w:right="1005" w:firstLine="720"/>
        <w:jc w:val="both"/>
      </w:pPr>
      <w:r>
        <w:t>El capítulo se organiza en tres secciones principales. La primera presenta los resultados del relevamiento de entrevistas, analizados por etapa del proce</w:t>
      </w:r>
      <w:r>
        <w:t>so de</w:t>
      </w:r>
      <w:r>
        <w:rPr>
          <w:spacing w:val="40"/>
        </w:rPr>
        <w:t xml:space="preserve"> </w:t>
      </w:r>
      <w:r>
        <w:t>Customer Success: Auditoría, Discovery, Expansión e Implementación. La segunda expone el diagnóstico inicial derivado de dichos hallazgos, identificando las oportunidades de mejora más relevantes y los criterios utilizados para priorizarlas. La terce</w:t>
      </w:r>
      <w:r>
        <w:t>ra sintetiza las conclusiones del análisis, estableciendo el vínculo entre el diagnóstico situacional y las intervenciones propuestas en el capítulo siguiente.</w:t>
      </w:r>
    </w:p>
    <w:p w:rsidR="007257CF" w:rsidRDefault="007257CF">
      <w:pPr>
        <w:pStyle w:val="Textoindependiente"/>
      </w:pPr>
    </w:p>
    <w:p w:rsidR="007257CF" w:rsidRDefault="007257CF">
      <w:pPr>
        <w:pStyle w:val="Textoindependiente"/>
        <w:spacing w:before="142"/>
      </w:pPr>
    </w:p>
    <w:p w:rsidR="007257CF" w:rsidRDefault="00373A9B">
      <w:pPr>
        <w:pStyle w:val="Ttulo2"/>
        <w:numPr>
          <w:ilvl w:val="1"/>
          <w:numId w:val="11"/>
        </w:numPr>
        <w:tabs>
          <w:tab w:val="left" w:pos="561"/>
        </w:tabs>
      </w:pPr>
      <w:bookmarkStart w:id="87" w:name="4.2._Resultados_de_las_entrevistas_al_eq"/>
      <w:bookmarkStart w:id="88" w:name="h.bnrjng3q9pk3"/>
      <w:bookmarkEnd w:id="87"/>
      <w:bookmarkEnd w:id="88"/>
      <w:r>
        <w:t>Resultados</w:t>
      </w:r>
      <w:r>
        <w:rPr>
          <w:spacing w:val="-1"/>
        </w:rPr>
        <w:t xml:space="preserve"> </w:t>
      </w:r>
      <w:r>
        <w:t>de</w:t>
      </w:r>
      <w:r>
        <w:rPr>
          <w:spacing w:val="-1"/>
        </w:rPr>
        <w:t xml:space="preserve"> </w:t>
      </w:r>
      <w:r>
        <w:t>las entrevistas</w:t>
      </w:r>
      <w:r>
        <w:rPr>
          <w:spacing w:val="-1"/>
        </w:rPr>
        <w:t xml:space="preserve"> </w:t>
      </w:r>
      <w:r>
        <w:t>al</w:t>
      </w:r>
      <w:r>
        <w:rPr>
          <w:spacing w:val="-1"/>
        </w:rPr>
        <w:t xml:space="preserve"> </w:t>
      </w:r>
      <w:r>
        <w:t>equipo de</w:t>
      </w:r>
      <w:r>
        <w:rPr>
          <w:spacing w:val="-1"/>
        </w:rPr>
        <w:t xml:space="preserve"> </w:t>
      </w:r>
      <w:r>
        <w:t xml:space="preserve">Customer </w:t>
      </w:r>
      <w:r>
        <w:rPr>
          <w:spacing w:val="-2"/>
        </w:rPr>
        <w:t>Success</w:t>
      </w:r>
    </w:p>
    <w:p w:rsidR="007257CF" w:rsidRDefault="007257CF">
      <w:pPr>
        <w:pStyle w:val="Textoindependiente"/>
        <w:spacing w:before="62"/>
        <w:rPr>
          <w:b/>
        </w:rPr>
      </w:pPr>
    </w:p>
    <w:p w:rsidR="007257CF" w:rsidRDefault="00373A9B">
      <w:pPr>
        <w:pStyle w:val="Textoindependiente"/>
        <w:spacing w:line="360" w:lineRule="auto"/>
        <w:ind w:left="141" w:right="1005" w:firstLine="720"/>
        <w:jc w:val="both"/>
      </w:pPr>
      <w:r>
        <w:t>Con el propósito de obtener una comprensión profunda y situada del proceso principal de Customer Success en EQUIS, se realizaron entrevistas</w:t>
      </w:r>
      <w:r>
        <w:rPr>
          <w:spacing w:val="-3"/>
        </w:rPr>
        <w:t xml:space="preserve"> </w:t>
      </w:r>
      <w:r>
        <w:t>semiestructuradas</w:t>
      </w:r>
      <w:r>
        <w:rPr>
          <w:spacing w:val="-3"/>
        </w:rPr>
        <w:t xml:space="preserve"> </w:t>
      </w:r>
      <w:r>
        <w:t>a los ocho integrantes del equipo de CSM. El instrumento se organizó en seis bloques temáticos: p</w:t>
      </w:r>
      <w:r>
        <w:t>ercepción general del proceso, Auditoría, Discovery, Expansión, Implementación, y visión a futuro y oportunidades de mejora. A continuación se presenta el análisis detallado de los hallazgos obtenidos por etapa.</w:t>
      </w:r>
    </w:p>
    <w:p w:rsidR="007257CF" w:rsidRDefault="00373A9B">
      <w:pPr>
        <w:pStyle w:val="Ttulo2"/>
        <w:numPr>
          <w:ilvl w:val="2"/>
          <w:numId w:val="11"/>
        </w:numPr>
        <w:tabs>
          <w:tab w:val="left" w:pos="1461"/>
        </w:tabs>
        <w:spacing w:before="120"/>
        <w:jc w:val="both"/>
      </w:pPr>
      <w:bookmarkStart w:id="89" w:name="4.2.1._Bloque_1:_Percepción_general_del_"/>
      <w:bookmarkEnd w:id="89"/>
      <w:r>
        <w:t>Bloque</w:t>
      </w:r>
      <w:r>
        <w:rPr>
          <w:spacing w:val="-2"/>
        </w:rPr>
        <w:t xml:space="preserve"> </w:t>
      </w:r>
      <w:r>
        <w:t>1:</w:t>
      </w:r>
      <w:r>
        <w:rPr>
          <w:spacing w:val="-1"/>
        </w:rPr>
        <w:t xml:space="preserve"> </w:t>
      </w:r>
      <w:r>
        <w:t>Percepción</w:t>
      </w:r>
      <w:r>
        <w:rPr>
          <w:spacing w:val="-1"/>
        </w:rPr>
        <w:t xml:space="preserve"> </w:t>
      </w:r>
      <w:r>
        <w:t>general</w:t>
      </w:r>
      <w:r>
        <w:rPr>
          <w:spacing w:val="-1"/>
        </w:rPr>
        <w:t xml:space="preserve"> </w:t>
      </w:r>
      <w:r>
        <w:t>del</w:t>
      </w:r>
      <w:r>
        <w:rPr>
          <w:spacing w:val="-2"/>
        </w:rPr>
        <w:t xml:space="preserve"> </w:t>
      </w:r>
      <w:r>
        <w:t>proceso</w:t>
      </w:r>
      <w:r>
        <w:rPr>
          <w:spacing w:val="-1"/>
        </w:rPr>
        <w:t xml:space="preserve"> </w:t>
      </w:r>
      <w:r>
        <w:t>de</w:t>
      </w:r>
      <w:r>
        <w:rPr>
          <w:spacing w:val="-1"/>
        </w:rPr>
        <w:t xml:space="preserve"> </w:t>
      </w:r>
      <w:r>
        <w:t>Customer</w:t>
      </w:r>
      <w:r>
        <w:rPr>
          <w:spacing w:val="-1"/>
        </w:rPr>
        <w:t xml:space="preserve"> </w:t>
      </w:r>
      <w:r>
        <w:rPr>
          <w:spacing w:val="-2"/>
        </w:rPr>
        <w:t>Success</w:t>
      </w:r>
    </w:p>
    <w:p w:rsidR="007257CF" w:rsidRDefault="007257CF">
      <w:pPr>
        <w:pStyle w:val="Textoindependiente"/>
        <w:spacing w:before="62"/>
        <w:rPr>
          <w:b/>
        </w:rPr>
      </w:pPr>
    </w:p>
    <w:p w:rsidR="007257CF" w:rsidRDefault="00373A9B">
      <w:pPr>
        <w:pStyle w:val="Textoindependiente"/>
        <w:spacing w:line="360" w:lineRule="auto"/>
        <w:ind w:left="141" w:right="1009" w:firstLine="720"/>
        <w:jc w:val="both"/>
      </w:pPr>
      <w:r>
        <w:t>El equipo de Customer Success en EQUIS exhibe un alto nivel de apropiación del proceso principal y de los objetivos estratégicos del área. Con matices y énfasis propios</w:t>
      </w:r>
      <w:r>
        <w:rPr>
          <w:spacing w:val="14"/>
        </w:rPr>
        <w:t xml:space="preserve"> </w:t>
      </w:r>
      <w:r>
        <w:t>de</w:t>
      </w:r>
      <w:r>
        <w:rPr>
          <w:spacing w:val="15"/>
        </w:rPr>
        <w:t xml:space="preserve"> </w:t>
      </w:r>
      <w:r>
        <w:t>cada</w:t>
      </w:r>
      <w:r>
        <w:rPr>
          <w:spacing w:val="14"/>
        </w:rPr>
        <w:t xml:space="preserve"> </w:t>
      </w:r>
      <w:r>
        <w:t>perfil,</w:t>
      </w:r>
      <w:r>
        <w:rPr>
          <w:spacing w:val="15"/>
        </w:rPr>
        <w:t xml:space="preserve"> </w:t>
      </w:r>
      <w:r>
        <w:t>los</w:t>
      </w:r>
      <w:r>
        <w:rPr>
          <w:spacing w:val="14"/>
        </w:rPr>
        <w:t xml:space="preserve"> </w:t>
      </w:r>
      <w:r>
        <w:t>ocho</w:t>
      </w:r>
      <w:r>
        <w:rPr>
          <w:spacing w:val="15"/>
        </w:rPr>
        <w:t xml:space="preserve"> </w:t>
      </w:r>
      <w:r>
        <w:t>CSM</w:t>
      </w:r>
      <w:r>
        <w:rPr>
          <w:spacing w:val="15"/>
        </w:rPr>
        <w:t xml:space="preserve"> </w:t>
      </w:r>
      <w:r>
        <w:t>entrevistados</w:t>
      </w:r>
      <w:r>
        <w:rPr>
          <w:spacing w:val="14"/>
        </w:rPr>
        <w:t xml:space="preserve"> </w:t>
      </w:r>
      <w:r>
        <w:t>convergen en describir</w:t>
      </w:r>
      <w:r>
        <w:rPr>
          <w:spacing w:val="-1"/>
        </w:rPr>
        <w:t xml:space="preserve"> </w:t>
      </w:r>
      <w:r>
        <w:t xml:space="preserve">un </w:t>
      </w:r>
      <w:r>
        <w:t xml:space="preserve">ciclo </w:t>
      </w:r>
      <w:r>
        <w:rPr>
          <w:spacing w:val="-5"/>
        </w:rPr>
        <w:t>que</w:t>
      </w:r>
    </w:p>
    <w:p w:rsidR="007257CF" w:rsidRDefault="007257CF">
      <w:pPr>
        <w:pStyle w:val="Textoindependiente"/>
        <w:spacing w:line="360" w:lineRule="auto"/>
        <w:jc w:val="both"/>
        <w:sectPr w:rsidR="007257CF">
          <w:pgSz w:w="11920" w:h="16840"/>
          <w:pgMar w:top="1580" w:right="708" w:bottom="1220" w:left="1559" w:header="0" w:footer="1036" w:gutter="0"/>
          <w:cols w:space="720"/>
        </w:sectPr>
      </w:pPr>
    </w:p>
    <w:p w:rsidR="007257CF" w:rsidRDefault="00373A9B">
      <w:pPr>
        <w:pStyle w:val="Textoindependiente"/>
        <w:spacing w:before="77" w:line="360" w:lineRule="auto"/>
        <w:ind w:left="141" w:right="1014"/>
        <w:jc w:val="both"/>
      </w:pPr>
      <w:proofErr w:type="gramStart"/>
      <w:r>
        <w:lastRenderedPageBreak/>
        <w:t>inicia</w:t>
      </w:r>
      <w:proofErr w:type="gramEnd"/>
      <w:r>
        <w:t xml:space="preserve"> con la recepción</w:t>
      </w:r>
      <w:r>
        <w:rPr>
          <w:spacing w:val="-3"/>
        </w:rPr>
        <w:t xml:space="preserve"> </w:t>
      </w:r>
      <w:r>
        <w:t>del</w:t>
      </w:r>
      <w:r>
        <w:rPr>
          <w:spacing w:val="-3"/>
        </w:rPr>
        <w:t xml:space="preserve"> </w:t>
      </w:r>
      <w:r>
        <w:t>cliente</w:t>
      </w:r>
      <w:r>
        <w:rPr>
          <w:spacing w:val="-3"/>
        </w:rPr>
        <w:t xml:space="preserve"> </w:t>
      </w:r>
      <w:r>
        <w:t>desde</w:t>
      </w:r>
      <w:r>
        <w:rPr>
          <w:spacing w:val="-3"/>
        </w:rPr>
        <w:t xml:space="preserve"> </w:t>
      </w:r>
      <w:r>
        <w:t>el</w:t>
      </w:r>
      <w:r>
        <w:rPr>
          <w:spacing w:val="-3"/>
        </w:rPr>
        <w:t xml:space="preserve"> </w:t>
      </w:r>
      <w:r>
        <w:t>equipo</w:t>
      </w:r>
      <w:r>
        <w:rPr>
          <w:spacing w:val="-3"/>
        </w:rPr>
        <w:t xml:space="preserve"> </w:t>
      </w:r>
      <w:r>
        <w:t>de</w:t>
      </w:r>
      <w:r>
        <w:rPr>
          <w:spacing w:val="-3"/>
        </w:rPr>
        <w:t xml:space="preserve"> </w:t>
      </w:r>
      <w:r>
        <w:t>onboarding</w:t>
      </w:r>
      <w:r>
        <w:rPr>
          <w:spacing w:val="-3"/>
        </w:rPr>
        <w:t xml:space="preserve"> </w:t>
      </w:r>
      <w:r>
        <w:t>y</w:t>
      </w:r>
      <w:r>
        <w:rPr>
          <w:spacing w:val="-3"/>
        </w:rPr>
        <w:t xml:space="preserve"> </w:t>
      </w:r>
      <w:r>
        <w:t>se</w:t>
      </w:r>
      <w:r>
        <w:rPr>
          <w:spacing w:val="-3"/>
        </w:rPr>
        <w:t xml:space="preserve"> </w:t>
      </w:r>
      <w:r>
        <w:t>articula</w:t>
      </w:r>
      <w:r>
        <w:rPr>
          <w:spacing w:val="-3"/>
        </w:rPr>
        <w:t xml:space="preserve"> </w:t>
      </w:r>
      <w:r>
        <w:t>en</w:t>
      </w:r>
      <w:r>
        <w:rPr>
          <w:spacing w:val="-3"/>
        </w:rPr>
        <w:t xml:space="preserve"> </w:t>
      </w:r>
      <w:r>
        <w:t>torno</w:t>
      </w:r>
      <w:r>
        <w:rPr>
          <w:spacing w:val="-3"/>
        </w:rPr>
        <w:t xml:space="preserve"> </w:t>
      </w:r>
      <w:r>
        <w:t>a cuatro etapas: Auditoría, Discovery, Expansión e Implementación. Tal</w:t>
      </w:r>
      <w:r>
        <w:rPr>
          <w:spacing w:val="-6"/>
        </w:rPr>
        <w:t xml:space="preserve"> </w:t>
      </w:r>
      <w:r>
        <w:t>como</w:t>
      </w:r>
      <w:r>
        <w:rPr>
          <w:spacing w:val="-6"/>
        </w:rPr>
        <w:t xml:space="preserve"> </w:t>
      </w:r>
      <w:r>
        <w:t>lo</w:t>
      </w:r>
      <w:r>
        <w:rPr>
          <w:spacing w:val="-6"/>
        </w:rPr>
        <w:t xml:space="preserve"> </w:t>
      </w:r>
      <w:r>
        <w:t>expresó uno de los CSM: "hacemos</w:t>
      </w:r>
      <w:r>
        <w:rPr>
          <w:spacing w:val="-2"/>
        </w:rPr>
        <w:t xml:space="preserve"> </w:t>
      </w:r>
      <w:r>
        <w:t>una</w:t>
      </w:r>
      <w:r>
        <w:rPr>
          <w:spacing w:val="-2"/>
        </w:rPr>
        <w:t xml:space="preserve"> </w:t>
      </w:r>
      <w:r>
        <w:t>auditoría</w:t>
      </w:r>
      <w:r>
        <w:rPr>
          <w:spacing w:val="-2"/>
        </w:rPr>
        <w:t xml:space="preserve"> </w:t>
      </w:r>
      <w:r>
        <w:t>de</w:t>
      </w:r>
      <w:r>
        <w:rPr>
          <w:spacing w:val="-2"/>
        </w:rPr>
        <w:t xml:space="preserve"> </w:t>
      </w:r>
      <w:r>
        <w:t>todo</w:t>
      </w:r>
      <w:r>
        <w:rPr>
          <w:spacing w:val="-2"/>
        </w:rPr>
        <w:t xml:space="preserve"> </w:t>
      </w:r>
      <w:r>
        <w:t>lo</w:t>
      </w:r>
      <w:r>
        <w:rPr>
          <w:spacing w:val="-2"/>
        </w:rPr>
        <w:t xml:space="preserve"> </w:t>
      </w:r>
      <w:r>
        <w:t>que</w:t>
      </w:r>
      <w:r>
        <w:rPr>
          <w:spacing w:val="-2"/>
        </w:rPr>
        <w:t xml:space="preserve"> </w:t>
      </w:r>
      <w:r>
        <w:t>el</w:t>
      </w:r>
      <w:r>
        <w:rPr>
          <w:spacing w:val="-2"/>
        </w:rPr>
        <w:t xml:space="preserve"> </w:t>
      </w:r>
      <w:r>
        <w:t>cliente</w:t>
      </w:r>
      <w:r>
        <w:rPr>
          <w:spacing w:val="-2"/>
        </w:rPr>
        <w:t xml:space="preserve"> </w:t>
      </w:r>
      <w:r>
        <w:t>genera</w:t>
      </w:r>
      <w:r>
        <w:rPr>
          <w:spacing w:val="-2"/>
        </w:rPr>
        <w:t xml:space="preserve"> </w:t>
      </w:r>
      <w:r>
        <w:t>en</w:t>
      </w:r>
      <w:r>
        <w:rPr>
          <w:spacing w:val="-2"/>
        </w:rPr>
        <w:t xml:space="preserve"> </w:t>
      </w:r>
      <w:r>
        <w:t>el</w:t>
      </w:r>
      <w:r>
        <w:rPr>
          <w:spacing w:val="-2"/>
        </w:rPr>
        <w:t xml:space="preserve"> </w:t>
      </w:r>
      <w:r>
        <w:t>producto (...) luego una entrevista de discovery (...) y de ahí derivamos hacia propuestas de implementación y expansión que corren en paralelo".</w:t>
      </w:r>
    </w:p>
    <w:p w:rsidR="007257CF" w:rsidRDefault="00373A9B">
      <w:pPr>
        <w:pStyle w:val="Textoindependiente"/>
        <w:spacing w:line="360" w:lineRule="auto"/>
        <w:ind w:left="141" w:right="1005" w:firstLine="720"/>
        <w:jc w:val="both"/>
      </w:pPr>
      <w:r>
        <w:t>En cuanto a la contribución individual al proceso,</w:t>
      </w:r>
      <w:r>
        <w:rPr>
          <w:spacing w:val="-3"/>
        </w:rPr>
        <w:t xml:space="preserve"> </w:t>
      </w:r>
      <w:r>
        <w:t>se</w:t>
      </w:r>
      <w:r>
        <w:rPr>
          <w:spacing w:val="-3"/>
        </w:rPr>
        <w:t xml:space="preserve"> </w:t>
      </w:r>
      <w:r>
        <w:t>observa</w:t>
      </w:r>
      <w:r>
        <w:rPr>
          <w:spacing w:val="-3"/>
        </w:rPr>
        <w:t xml:space="preserve"> </w:t>
      </w:r>
      <w:r>
        <w:t>una</w:t>
      </w:r>
      <w:r>
        <w:rPr>
          <w:spacing w:val="-3"/>
        </w:rPr>
        <w:t xml:space="preserve"> </w:t>
      </w:r>
      <w:r>
        <w:t>diferenciación r</w:t>
      </w:r>
      <w:r>
        <w:t>elevante entre los miembros del equipo: algunos se destacan por su capacidad de integración técnica y manejo de APIs e integraciones con plataformas externas; otros aportan desde su experiencia en marketing digital, gestión de bots o conocimiento consultiv</w:t>
      </w:r>
      <w:r>
        <w:t>o</w:t>
      </w:r>
      <w:r>
        <w:rPr>
          <w:spacing w:val="-3"/>
        </w:rPr>
        <w:t xml:space="preserve"> </w:t>
      </w:r>
      <w:r>
        <w:t>de</w:t>
      </w:r>
      <w:r>
        <w:rPr>
          <w:spacing w:val="-3"/>
        </w:rPr>
        <w:t xml:space="preserve"> </w:t>
      </w:r>
      <w:r>
        <w:t>industrias</w:t>
      </w:r>
      <w:r>
        <w:rPr>
          <w:spacing w:val="-3"/>
        </w:rPr>
        <w:t xml:space="preserve"> </w:t>
      </w:r>
      <w:r>
        <w:t>específicas.</w:t>
      </w:r>
      <w:r>
        <w:rPr>
          <w:spacing w:val="-3"/>
        </w:rPr>
        <w:t xml:space="preserve"> </w:t>
      </w:r>
      <w:r>
        <w:t>Uno</w:t>
      </w:r>
      <w:r>
        <w:rPr>
          <w:spacing w:val="-3"/>
        </w:rPr>
        <w:t xml:space="preserve"> </w:t>
      </w:r>
      <w:r>
        <w:t>de</w:t>
      </w:r>
      <w:r>
        <w:rPr>
          <w:spacing w:val="-3"/>
        </w:rPr>
        <w:t xml:space="preserve"> </w:t>
      </w:r>
      <w:r>
        <w:t>los</w:t>
      </w:r>
      <w:r>
        <w:rPr>
          <w:spacing w:val="-3"/>
        </w:rPr>
        <w:t xml:space="preserve"> </w:t>
      </w:r>
      <w:r>
        <w:t>CSM</w:t>
      </w:r>
      <w:r>
        <w:rPr>
          <w:spacing w:val="-3"/>
        </w:rPr>
        <w:t xml:space="preserve"> </w:t>
      </w:r>
      <w:r>
        <w:t>más</w:t>
      </w:r>
      <w:r>
        <w:rPr>
          <w:spacing w:val="-3"/>
        </w:rPr>
        <w:t xml:space="preserve"> </w:t>
      </w:r>
      <w:r>
        <w:t>experimentados</w:t>
      </w:r>
      <w:r>
        <w:rPr>
          <w:spacing w:val="-3"/>
        </w:rPr>
        <w:t xml:space="preserve"> </w:t>
      </w:r>
      <w:r>
        <w:t>señaló</w:t>
      </w:r>
      <w:r>
        <w:rPr>
          <w:spacing w:val="-3"/>
        </w:rPr>
        <w:t xml:space="preserve"> </w:t>
      </w:r>
      <w:r>
        <w:t>que</w:t>
      </w:r>
      <w:r>
        <w:rPr>
          <w:spacing w:val="-3"/>
        </w:rPr>
        <w:t xml:space="preserve"> </w:t>
      </w:r>
      <w:r>
        <w:t>su aporte principal consiste en "dar acompañamiento y apoyo a los otros miembros del equipo durante su periodo de adaptación", lo que demuestra una distribución informal del conocimi</w:t>
      </w:r>
      <w:r>
        <w:t>ento dentro del área. Esta heterogeneidad de perfiles constituye una fortaleza en términos de versatilidad, pero también evidencia la necesidad de estandarizar el proceso para que el valor entregado no dependa de manera excesiva de las capacidades individu</w:t>
      </w:r>
      <w:r>
        <w:t>ales de cada CSM.</w:t>
      </w:r>
    </w:p>
    <w:p w:rsidR="007257CF" w:rsidRDefault="00373A9B">
      <w:pPr>
        <w:pStyle w:val="Textoindependiente"/>
        <w:spacing w:line="360" w:lineRule="auto"/>
        <w:ind w:left="141" w:right="1007" w:firstLine="720"/>
        <w:jc w:val="both"/>
      </w:pPr>
      <w:r>
        <w:t>Respecto a las áreas internas con las que el equipo interactúa, UX y Soporte aparecen como las más frecuentes en todos los CSM, seguidas por Bots/Integraciones, Producto y Onboarding. Finanzas es mencionada frecuentemente en el contexto d</w:t>
      </w:r>
      <w:r>
        <w:t>e expansiones comerciales. Entre las interacciones externas, se destacan los stakeholders del cliente (Champion, Admin operativo, Decision Maker y, en algunos casos,</w:t>
      </w:r>
      <w:r>
        <w:rPr>
          <w:spacing w:val="-4"/>
        </w:rPr>
        <w:t xml:space="preserve"> </w:t>
      </w:r>
      <w:r>
        <w:t>C-Level</w:t>
      </w:r>
      <w:r>
        <w:rPr>
          <w:spacing w:val="40"/>
        </w:rPr>
        <w:t xml:space="preserve"> </w:t>
      </w:r>
      <w:r>
        <w:t>o Gerencia), así como los Partners en los casos de clientes que provienen de canal</w:t>
      </w:r>
      <w:r>
        <w:t xml:space="preserve">es </w:t>
      </w:r>
      <w:r>
        <w:rPr>
          <w:spacing w:val="-2"/>
        </w:rPr>
        <w:t>indirectos.</w:t>
      </w:r>
    </w:p>
    <w:p w:rsidR="007257CF" w:rsidRDefault="00373A9B">
      <w:pPr>
        <w:pStyle w:val="Textoindependiente"/>
        <w:spacing w:line="360" w:lineRule="auto"/>
        <w:ind w:left="141" w:right="1005" w:firstLine="720"/>
        <w:jc w:val="both"/>
      </w:pPr>
      <w:r>
        <w:t>En cuanto al output esperado del rol, los CSM coinciden en identificar tres resultados clave: la salud del cliente medida a través del Health</w:t>
      </w:r>
      <w:r>
        <w:rPr>
          <w:spacing w:val="-2"/>
        </w:rPr>
        <w:t xml:space="preserve"> </w:t>
      </w:r>
      <w:r>
        <w:t>Score,</w:t>
      </w:r>
      <w:r>
        <w:rPr>
          <w:spacing w:val="-2"/>
        </w:rPr>
        <w:t xml:space="preserve"> </w:t>
      </w:r>
      <w:r>
        <w:t>la</w:t>
      </w:r>
      <w:r>
        <w:rPr>
          <w:spacing w:val="-2"/>
        </w:rPr>
        <w:t xml:space="preserve"> </w:t>
      </w:r>
      <w:r>
        <w:t>retención</w:t>
      </w:r>
      <w:r>
        <w:rPr>
          <w:spacing w:val="-2"/>
        </w:rPr>
        <w:t xml:space="preserve"> </w:t>
      </w:r>
      <w:r>
        <w:t>y</w:t>
      </w:r>
      <w:r>
        <w:rPr>
          <w:spacing w:val="-2"/>
        </w:rPr>
        <w:t xml:space="preserve"> </w:t>
      </w:r>
      <w:r>
        <w:t>la expansión comercial. Uno de ellos lo formuló de manera precisa: "el indica</w:t>
      </w:r>
      <w:r>
        <w:t>dor final es retención y expansión. No es solo lograr que el cliente se quede, sino que si se queda, que crezca". Esta perspectiva del éxito entre retener y expandir define la naturaleza estratégica del rol y lo diferencia de funciones de soporte tradicion</w:t>
      </w:r>
      <w:r>
        <w:t>ales.</w:t>
      </w:r>
    </w:p>
    <w:p w:rsidR="007257CF" w:rsidRDefault="00373A9B">
      <w:pPr>
        <w:pStyle w:val="Textoindependiente"/>
        <w:spacing w:line="360" w:lineRule="auto"/>
        <w:ind w:left="141" w:right="1005" w:firstLine="720"/>
        <w:jc w:val="both"/>
      </w:pPr>
      <w:r>
        <w:t>Como elementos positivos del equipo, los CSM destacaron de manera consistente la comunicación interna como uno de los activos más valorados: "nunca había visto un equipo tan comunicado, no</w:t>
      </w:r>
      <w:r>
        <w:rPr>
          <w:spacing w:val="-3"/>
        </w:rPr>
        <w:t xml:space="preserve"> </w:t>
      </w:r>
      <w:r>
        <w:t>solamente</w:t>
      </w:r>
      <w:r>
        <w:rPr>
          <w:spacing w:val="-3"/>
        </w:rPr>
        <w:t xml:space="preserve"> </w:t>
      </w:r>
      <w:r>
        <w:t>para</w:t>
      </w:r>
      <w:r>
        <w:rPr>
          <w:spacing w:val="-3"/>
        </w:rPr>
        <w:t xml:space="preserve"> </w:t>
      </w:r>
      <w:r>
        <w:t>comunicar</w:t>
      </w:r>
      <w:r>
        <w:rPr>
          <w:spacing w:val="-3"/>
        </w:rPr>
        <w:t xml:space="preserve"> </w:t>
      </w:r>
      <w:r>
        <w:t>cosas</w:t>
      </w:r>
      <w:r>
        <w:rPr>
          <w:spacing w:val="-3"/>
        </w:rPr>
        <w:t xml:space="preserve"> </w:t>
      </w:r>
      <w:r>
        <w:t>buenas,</w:t>
      </w:r>
      <w:r>
        <w:rPr>
          <w:spacing w:val="-3"/>
        </w:rPr>
        <w:t xml:space="preserve"> </w:t>
      </w:r>
      <w:r>
        <w:t>sino también para</w:t>
      </w:r>
      <w:r>
        <w:rPr>
          <w:spacing w:val="-4"/>
        </w:rPr>
        <w:t xml:space="preserve"> </w:t>
      </w:r>
      <w:r>
        <w:t>comunicar</w:t>
      </w:r>
      <w:r>
        <w:rPr>
          <w:spacing w:val="-4"/>
        </w:rPr>
        <w:t xml:space="preserve"> </w:t>
      </w:r>
      <w:r>
        <w:t>mejoras".</w:t>
      </w:r>
      <w:r>
        <w:rPr>
          <w:spacing w:val="-4"/>
        </w:rPr>
        <w:t xml:space="preserve"> </w:t>
      </w:r>
      <w:r>
        <w:t>También</w:t>
      </w:r>
      <w:r>
        <w:rPr>
          <w:spacing w:val="-4"/>
        </w:rPr>
        <w:t xml:space="preserve"> </w:t>
      </w:r>
      <w:r>
        <w:t>se</w:t>
      </w:r>
      <w:r>
        <w:rPr>
          <w:spacing w:val="-4"/>
        </w:rPr>
        <w:t xml:space="preserve"> </w:t>
      </w:r>
      <w:r>
        <w:t>mencionaron</w:t>
      </w:r>
      <w:r>
        <w:rPr>
          <w:spacing w:val="-4"/>
        </w:rPr>
        <w:t xml:space="preserve"> </w:t>
      </w:r>
      <w:r>
        <w:t>la</w:t>
      </w:r>
      <w:r>
        <w:rPr>
          <w:spacing w:val="-4"/>
        </w:rPr>
        <w:t xml:space="preserve"> </w:t>
      </w:r>
      <w:r>
        <w:t>división</w:t>
      </w:r>
      <w:r>
        <w:rPr>
          <w:spacing w:val="-4"/>
        </w:rPr>
        <w:t xml:space="preserve"> </w:t>
      </w:r>
      <w:r>
        <w:t>por</w:t>
      </w:r>
      <w:r>
        <w:rPr>
          <w:spacing w:val="-4"/>
        </w:rPr>
        <w:t xml:space="preserve"> </w:t>
      </w:r>
      <w:r>
        <w:t>verticales</w:t>
      </w:r>
      <w:r>
        <w:rPr>
          <w:spacing w:val="-4"/>
        </w:rPr>
        <w:t xml:space="preserve"> </w:t>
      </w:r>
      <w:r>
        <w:t>de industria,</w:t>
      </w:r>
      <w:r>
        <w:rPr>
          <w:spacing w:val="30"/>
        </w:rPr>
        <w:t xml:space="preserve"> </w:t>
      </w:r>
      <w:r>
        <w:t>la</w:t>
      </w:r>
      <w:r>
        <w:rPr>
          <w:spacing w:val="30"/>
        </w:rPr>
        <w:t xml:space="preserve"> </w:t>
      </w:r>
      <w:r>
        <w:t>mejora</w:t>
      </w:r>
      <w:r>
        <w:rPr>
          <w:spacing w:val="30"/>
        </w:rPr>
        <w:t xml:space="preserve"> </w:t>
      </w:r>
      <w:r>
        <w:t>en</w:t>
      </w:r>
      <w:r>
        <w:rPr>
          <w:spacing w:val="30"/>
        </w:rPr>
        <w:t xml:space="preserve"> </w:t>
      </w:r>
      <w:r>
        <w:t>la</w:t>
      </w:r>
      <w:r>
        <w:rPr>
          <w:spacing w:val="30"/>
        </w:rPr>
        <w:t xml:space="preserve"> </w:t>
      </w:r>
      <w:r>
        <w:t>visibilidad</w:t>
      </w:r>
      <w:r>
        <w:rPr>
          <w:spacing w:val="30"/>
        </w:rPr>
        <w:t xml:space="preserve"> </w:t>
      </w:r>
      <w:r>
        <w:t>de</w:t>
      </w:r>
      <w:r>
        <w:rPr>
          <w:spacing w:val="30"/>
        </w:rPr>
        <w:t xml:space="preserve"> </w:t>
      </w:r>
      <w:r>
        <w:t>datos</w:t>
      </w:r>
      <w:r>
        <w:rPr>
          <w:spacing w:val="30"/>
        </w:rPr>
        <w:t xml:space="preserve"> </w:t>
      </w:r>
      <w:r>
        <w:t>internos</w:t>
      </w:r>
      <w:r>
        <w:rPr>
          <w:spacing w:val="30"/>
        </w:rPr>
        <w:t xml:space="preserve"> </w:t>
      </w:r>
      <w:r>
        <w:t>y</w:t>
      </w:r>
      <w:r>
        <w:rPr>
          <w:spacing w:val="30"/>
        </w:rPr>
        <w:t xml:space="preserve"> </w:t>
      </w:r>
      <w:r>
        <w:t>la</w:t>
      </w:r>
      <w:r>
        <w:rPr>
          <w:spacing w:val="15"/>
        </w:rPr>
        <w:t xml:space="preserve"> </w:t>
      </w:r>
      <w:r>
        <w:t>calidad</w:t>
      </w:r>
      <w:r>
        <w:rPr>
          <w:spacing w:val="15"/>
        </w:rPr>
        <w:t xml:space="preserve"> </w:t>
      </w:r>
      <w:r>
        <w:t>de</w:t>
      </w:r>
      <w:r>
        <w:rPr>
          <w:spacing w:val="15"/>
        </w:rPr>
        <w:t xml:space="preserve"> </w:t>
      </w:r>
      <w:r>
        <w:t>los</w:t>
      </w:r>
      <w:r>
        <w:rPr>
          <w:spacing w:val="15"/>
        </w:rPr>
        <w:t xml:space="preserve"> </w:t>
      </w:r>
      <w:r>
        <w:t>perfiles</w:t>
      </w:r>
      <w:r>
        <w:rPr>
          <w:spacing w:val="15"/>
        </w:rPr>
        <w:t xml:space="preserve"> </w:t>
      </w:r>
      <w:r>
        <w:rPr>
          <w:spacing w:val="-5"/>
        </w:rPr>
        <w:t>que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8"/>
        <w:jc w:val="both"/>
      </w:pPr>
      <w:proofErr w:type="gramStart"/>
      <w:r>
        <w:lastRenderedPageBreak/>
        <w:t>integran</w:t>
      </w:r>
      <w:proofErr w:type="gramEnd"/>
      <w:r>
        <w:t xml:space="preserve"> el equipo. En contraste, como retos recurrentes en el día a día em</w:t>
      </w:r>
      <w:r>
        <w:t>ergieron la gestión de proyectos en la etapa de Implementación, la alineación del flujo de información entre Ventas, Onboarding y CS, y la atención a clientes provenientes de Partners, donde la falta de estandarización genera desconexiones operativas.</w:t>
      </w:r>
    </w:p>
    <w:p w:rsidR="007257CF" w:rsidRDefault="00373A9B">
      <w:pPr>
        <w:pStyle w:val="Ttulo2"/>
        <w:numPr>
          <w:ilvl w:val="2"/>
          <w:numId w:val="11"/>
        </w:numPr>
        <w:tabs>
          <w:tab w:val="left" w:pos="1461"/>
        </w:tabs>
        <w:spacing w:before="120"/>
        <w:jc w:val="both"/>
      </w:pPr>
      <w:bookmarkStart w:id="90" w:name="4.2.2._Bloque_2:_Auditoría_"/>
      <w:bookmarkEnd w:id="90"/>
      <w:r>
        <w:t>Bloq</w:t>
      </w:r>
      <w:r>
        <w:t xml:space="preserve">ue 2: </w:t>
      </w:r>
      <w:r>
        <w:rPr>
          <w:spacing w:val="-2"/>
        </w:rPr>
        <w:t>Auditoría</w:t>
      </w:r>
    </w:p>
    <w:p w:rsidR="007257CF" w:rsidRDefault="007257CF">
      <w:pPr>
        <w:pStyle w:val="Textoindependiente"/>
        <w:spacing w:before="62"/>
        <w:rPr>
          <w:b/>
        </w:rPr>
      </w:pPr>
    </w:p>
    <w:p w:rsidR="007257CF" w:rsidRDefault="00373A9B">
      <w:pPr>
        <w:pStyle w:val="Textoindependiente"/>
        <w:spacing w:line="360" w:lineRule="auto"/>
        <w:ind w:left="141" w:right="1007" w:firstLine="720"/>
        <w:jc w:val="both"/>
      </w:pPr>
      <w:r>
        <w:t>Contenido y estructura del proceso: La Auditoría es la etapa más descrita con consistencia por los CSM. En términos generales, consiste en un análisis previo al contacto con el cliente que abarca múltiples dimensiones: revisión de la activ</w:t>
      </w:r>
      <w:r>
        <w:t>idad</w:t>
      </w:r>
      <w:r>
        <w:rPr>
          <w:spacing w:val="-3"/>
        </w:rPr>
        <w:t xml:space="preserve"> </w:t>
      </w:r>
      <w:r>
        <w:t>en</w:t>
      </w:r>
      <w:r>
        <w:rPr>
          <w:spacing w:val="-3"/>
        </w:rPr>
        <w:t xml:space="preserve"> </w:t>
      </w:r>
      <w:r>
        <w:t>la plataforma EQUIS (inbound y outbound), análisis del sitio web y redes sociales del cliente, evaluación del uso de campañas, inspección de flujos de bots y revisión de conversaciones para identificar patrones de comportamiento. Varios CSM incluye</w:t>
      </w:r>
      <w:r>
        <w:t>n también el análisis de la pauta digital del cliente en Meta y la revisión del Customer Journey del usuario</w:t>
      </w:r>
      <w:r>
        <w:rPr>
          <w:spacing w:val="-3"/>
        </w:rPr>
        <w:t xml:space="preserve"> </w:t>
      </w:r>
      <w:r>
        <w:t>final.</w:t>
      </w:r>
      <w:r>
        <w:rPr>
          <w:spacing w:val="-3"/>
        </w:rPr>
        <w:t xml:space="preserve"> </w:t>
      </w:r>
      <w:r>
        <w:t>Aunque</w:t>
      </w:r>
      <w:r>
        <w:rPr>
          <w:spacing w:val="-3"/>
        </w:rPr>
        <w:t xml:space="preserve"> </w:t>
      </w:r>
      <w:r>
        <w:t>existe</w:t>
      </w:r>
      <w:r>
        <w:rPr>
          <w:spacing w:val="-3"/>
        </w:rPr>
        <w:t xml:space="preserve"> </w:t>
      </w:r>
      <w:r>
        <w:t>un</w:t>
      </w:r>
      <w:r>
        <w:rPr>
          <w:spacing w:val="-3"/>
        </w:rPr>
        <w:t xml:space="preserve"> </w:t>
      </w:r>
      <w:r>
        <w:t>patrón</w:t>
      </w:r>
      <w:r>
        <w:rPr>
          <w:spacing w:val="-3"/>
        </w:rPr>
        <w:t xml:space="preserve"> </w:t>
      </w:r>
      <w:r>
        <w:t>de</w:t>
      </w:r>
      <w:r>
        <w:rPr>
          <w:spacing w:val="-3"/>
        </w:rPr>
        <w:t xml:space="preserve"> </w:t>
      </w:r>
      <w:r>
        <w:t>pasos</w:t>
      </w:r>
      <w:r>
        <w:rPr>
          <w:spacing w:val="-3"/>
        </w:rPr>
        <w:t xml:space="preserve"> </w:t>
      </w:r>
      <w:r>
        <w:t>compartido,</w:t>
      </w:r>
      <w:r>
        <w:rPr>
          <w:spacing w:val="-3"/>
        </w:rPr>
        <w:t xml:space="preserve"> </w:t>
      </w:r>
      <w:r>
        <w:t>no</w:t>
      </w:r>
      <w:r>
        <w:rPr>
          <w:spacing w:val="-3"/>
        </w:rPr>
        <w:t xml:space="preserve"> </w:t>
      </w:r>
      <w:r>
        <w:t>se</w:t>
      </w:r>
      <w:r>
        <w:rPr>
          <w:spacing w:val="-3"/>
        </w:rPr>
        <w:t xml:space="preserve"> </w:t>
      </w:r>
      <w:r>
        <w:t>identifica un estándar formal documentado que todos los CSM sigan de manera homogénea.</w:t>
      </w:r>
    </w:p>
    <w:p w:rsidR="007257CF" w:rsidRDefault="00373A9B">
      <w:pPr>
        <w:pStyle w:val="Textoindependiente"/>
        <w:spacing w:line="360" w:lineRule="auto"/>
        <w:ind w:left="141" w:right="1007" w:firstLine="720"/>
        <w:jc w:val="both"/>
      </w:pPr>
      <w:r>
        <w:t>Métricas de valoración: Las calificaciones promedio obtenidas en las preguntas cuantitativas del bloque reflejan una percepción favorable pero con margen de mejora: claridad de los pasos (4,6/5), confiabilidad de la información (4,1/5) y facilidad de inter</w:t>
      </w:r>
      <w:r>
        <w:t>pretación de</w:t>
      </w:r>
      <w:r>
        <w:rPr>
          <w:spacing w:val="-3"/>
        </w:rPr>
        <w:t xml:space="preserve"> </w:t>
      </w:r>
      <w:r>
        <w:t>datos</w:t>
      </w:r>
      <w:r>
        <w:rPr>
          <w:spacing w:val="-3"/>
        </w:rPr>
        <w:t xml:space="preserve"> </w:t>
      </w:r>
      <w:r>
        <w:t>(4,3/5).</w:t>
      </w:r>
      <w:r>
        <w:rPr>
          <w:spacing w:val="-3"/>
        </w:rPr>
        <w:t xml:space="preserve"> </w:t>
      </w:r>
      <w:r>
        <w:t>La</w:t>
      </w:r>
      <w:r>
        <w:rPr>
          <w:spacing w:val="-3"/>
        </w:rPr>
        <w:t xml:space="preserve"> </w:t>
      </w:r>
      <w:r>
        <w:t>dispersión</w:t>
      </w:r>
      <w:r>
        <w:rPr>
          <w:spacing w:val="-3"/>
        </w:rPr>
        <w:t xml:space="preserve"> </w:t>
      </w:r>
      <w:r>
        <w:t>observada</w:t>
      </w:r>
      <w:r>
        <w:rPr>
          <w:spacing w:val="-3"/>
        </w:rPr>
        <w:t xml:space="preserve"> </w:t>
      </w:r>
      <w:r>
        <w:t>en</w:t>
      </w:r>
      <w:r>
        <w:rPr>
          <w:spacing w:val="-3"/>
        </w:rPr>
        <w:t xml:space="preserve"> </w:t>
      </w:r>
      <w:r>
        <w:t>las</w:t>
      </w:r>
      <w:r>
        <w:rPr>
          <w:spacing w:val="-3"/>
        </w:rPr>
        <w:t xml:space="preserve"> </w:t>
      </w:r>
      <w:r>
        <w:t>dos</w:t>
      </w:r>
      <w:r>
        <w:rPr>
          <w:spacing w:val="-3"/>
        </w:rPr>
        <w:t xml:space="preserve"> </w:t>
      </w:r>
      <w:r>
        <w:t>últimas</w:t>
      </w:r>
      <w:r>
        <w:rPr>
          <w:spacing w:val="-3"/>
        </w:rPr>
        <w:t xml:space="preserve"> </w:t>
      </w:r>
      <w:r>
        <w:t>métricas</w:t>
      </w:r>
      <w:r>
        <w:rPr>
          <w:spacing w:val="-3"/>
        </w:rPr>
        <w:t xml:space="preserve"> </w:t>
      </w:r>
      <w:r>
        <w:t>(con algunos CSM asignando puntajes de 3) indica que, si bien la</w:t>
      </w:r>
      <w:r>
        <w:rPr>
          <w:spacing w:val="-2"/>
        </w:rPr>
        <w:t xml:space="preserve"> </w:t>
      </w:r>
      <w:r>
        <w:t>información</w:t>
      </w:r>
      <w:r>
        <w:rPr>
          <w:spacing w:val="-2"/>
        </w:rPr>
        <w:t xml:space="preserve"> </w:t>
      </w:r>
      <w:r>
        <w:t>disponible</w:t>
      </w:r>
      <w:r>
        <w:rPr>
          <w:spacing w:val="-2"/>
        </w:rPr>
        <w:t xml:space="preserve"> </w:t>
      </w:r>
      <w:r>
        <w:t>es generalmente útil, existen oportunidades de mejora para fortalecer la precisión y con</w:t>
      </w:r>
      <w:r>
        <w:t>sistencia de los datos utilizados en esta etapa clave del proceso, dependiendo del cliente y de las herramientas disponibles en cada caso.</w:t>
      </w:r>
    </w:p>
    <w:p w:rsidR="007257CF" w:rsidRDefault="00373A9B">
      <w:pPr>
        <w:pStyle w:val="Textoindependiente"/>
        <w:spacing w:before="1"/>
        <w:rPr>
          <w:sz w:val="9"/>
        </w:rPr>
      </w:pPr>
      <w:r>
        <w:rPr>
          <w:noProof/>
          <w:sz w:val="9"/>
          <w:lang w:val="es-AR" w:eastAsia="es-AR"/>
        </w:rPr>
        <w:drawing>
          <wp:anchor distT="0" distB="0" distL="0" distR="0" simplePos="0" relativeHeight="487590912" behindDoc="1" locked="0" layoutInCell="1" allowOverlap="1">
            <wp:simplePos x="0" y="0"/>
            <wp:positionH relativeFrom="page">
              <wp:posOffset>1099049</wp:posOffset>
            </wp:positionH>
            <wp:positionV relativeFrom="paragraph">
              <wp:posOffset>82201</wp:posOffset>
            </wp:positionV>
            <wp:extent cx="5688196" cy="1753933"/>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5" cstate="print"/>
                    <a:stretch>
                      <a:fillRect/>
                    </a:stretch>
                  </pic:blipFill>
                  <pic:spPr>
                    <a:xfrm>
                      <a:off x="0" y="0"/>
                      <a:ext cx="5688196" cy="1753933"/>
                    </a:xfrm>
                    <a:prstGeom prst="rect">
                      <a:avLst/>
                    </a:prstGeom>
                  </pic:spPr>
                </pic:pic>
              </a:graphicData>
            </a:graphic>
          </wp:anchor>
        </w:drawing>
      </w:r>
    </w:p>
    <w:p w:rsidR="007257CF" w:rsidRDefault="00373A9B">
      <w:pPr>
        <w:spacing w:before="193"/>
        <w:ind w:left="141"/>
        <w:jc w:val="both"/>
        <w:rPr>
          <w:i/>
          <w:sz w:val="24"/>
        </w:rPr>
      </w:pPr>
      <w:r>
        <w:rPr>
          <w:i/>
          <w:sz w:val="24"/>
        </w:rPr>
        <w:t xml:space="preserve">Nota: Elaboración </w:t>
      </w:r>
      <w:r>
        <w:rPr>
          <w:i/>
          <w:spacing w:val="-2"/>
          <w:sz w:val="24"/>
        </w:rPr>
        <w:t>propia</w:t>
      </w:r>
    </w:p>
    <w:p w:rsidR="007257CF" w:rsidRDefault="00373A9B">
      <w:pPr>
        <w:pStyle w:val="Textoindependiente"/>
        <w:spacing w:before="138" w:line="360" w:lineRule="auto"/>
        <w:ind w:left="141" w:right="1016" w:firstLine="720"/>
        <w:jc w:val="both"/>
      </w:pPr>
      <w:r>
        <w:t>Duración y variabilidad: El tiempo promedio declarado para realizar una auditoría</w:t>
      </w:r>
      <w:r>
        <w:rPr>
          <w:spacing w:val="15"/>
        </w:rPr>
        <w:t xml:space="preserve"> </w:t>
      </w:r>
      <w:r>
        <w:t>completa</w:t>
      </w:r>
      <w:r>
        <w:rPr>
          <w:spacing w:val="15"/>
        </w:rPr>
        <w:t xml:space="preserve"> </w:t>
      </w:r>
      <w:r>
        <w:t>oscila</w:t>
      </w:r>
      <w:r>
        <w:rPr>
          <w:spacing w:val="15"/>
        </w:rPr>
        <w:t xml:space="preserve"> </w:t>
      </w:r>
      <w:r>
        <w:t>entre</w:t>
      </w:r>
      <w:r>
        <w:rPr>
          <w:spacing w:val="15"/>
        </w:rPr>
        <w:t xml:space="preserve"> </w:t>
      </w:r>
      <w:r>
        <w:t>15</w:t>
      </w:r>
      <w:r>
        <w:rPr>
          <w:spacing w:val="15"/>
        </w:rPr>
        <w:t xml:space="preserve"> </w:t>
      </w:r>
      <w:r>
        <w:t>minutos</w:t>
      </w:r>
      <w:r>
        <w:rPr>
          <w:spacing w:val="15"/>
        </w:rPr>
        <w:t xml:space="preserve"> </w:t>
      </w:r>
      <w:r>
        <w:t>y</w:t>
      </w:r>
      <w:r>
        <w:rPr>
          <w:spacing w:val="15"/>
        </w:rPr>
        <w:t xml:space="preserve"> </w:t>
      </w:r>
      <w:r>
        <w:t>1</w:t>
      </w:r>
      <w:r>
        <w:rPr>
          <w:spacing w:val="15"/>
        </w:rPr>
        <w:t xml:space="preserve"> </w:t>
      </w:r>
      <w:r>
        <w:t>hora</w:t>
      </w:r>
      <w:r>
        <w:rPr>
          <w:spacing w:val="15"/>
        </w:rPr>
        <w:t xml:space="preserve"> </w:t>
      </w:r>
      <w:r>
        <w:t>y</w:t>
      </w:r>
      <w:r>
        <w:rPr>
          <w:spacing w:val="15"/>
        </w:rPr>
        <w:t xml:space="preserve"> </w:t>
      </w:r>
      <w:r>
        <w:t>media,</w:t>
      </w:r>
      <w:r>
        <w:rPr>
          <w:spacing w:val="15"/>
        </w:rPr>
        <w:t xml:space="preserve"> </w:t>
      </w:r>
      <w:r>
        <w:t>con</w:t>
      </w:r>
      <w:r>
        <w:rPr>
          <w:spacing w:val="15"/>
        </w:rPr>
        <w:t xml:space="preserve"> </w:t>
      </w:r>
      <w:r>
        <w:t>una</w:t>
      </w:r>
      <w:r>
        <w:rPr>
          <w:spacing w:val="15"/>
        </w:rPr>
        <w:t xml:space="preserve"> </w:t>
      </w:r>
      <w:r>
        <w:t xml:space="preserve">media </w:t>
      </w:r>
      <w:r>
        <w:rPr>
          <w:spacing w:val="-2"/>
        </w:rPr>
        <w:t>aritmética</w:t>
      </w:r>
    </w:p>
    <w:p w:rsidR="007257CF" w:rsidRDefault="007257CF">
      <w:pPr>
        <w:pStyle w:val="Textoindependiente"/>
        <w:spacing w:line="360" w:lineRule="auto"/>
        <w:jc w:val="both"/>
        <w:sectPr w:rsidR="007257CF">
          <w:footerReference w:type="default" r:id="rId26"/>
          <w:pgSz w:w="11920" w:h="16840"/>
          <w:pgMar w:top="1340" w:right="708" w:bottom="1220" w:left="1559" w:header="0" w:footer="1036" w:gutter="0"/>
          <w:cols w:space="720"/>
        </w:sectPr>
      </w:pPr>
    </w:p>
    <w:p w:rsidR="007257CF" w:rsidRDefault="00373A9B">
      <w:pPr>
        <w:pStyle w:val="Textoindependiente"/>
        <w:spacing w:before="77" w:line="360" w:lineRule="auto"/>
        <w:ind w:left="141" w:right="1010"/>
        <w:jc w:val="both"/>
      </w:pPr>
      <w:proofErr w:type="gramStart"/>
      <w:r>
        <w:lastRenderedPageBreak/>
        <w:t>aproximada</w:t>
      </w:r>
      <w:proofErr w:type="gramEnd"/>
      <w:r>
        <w:t xml:space="preserve"> de 56 minutos. El rango</w:t>
      </w:r>
      <w:r>
        <w:rPr>
          <w:spacing w:val="-2"/>
        </w:rPr>
        <w:t xml:space="preserve"> </w:t>
      </w:r>
      <w:r>
        <w:t>más</w:t>
      </w:r>
      <w:r>
        <w:rPr>
          <w:spacing w:val="-2"/>
        </w:rPr>
        <w:t xml:space="preserve"> </w:t>
      </w:r>
      <w:r>
        <w:t>frecuente</w:t>
      </w:r>
      <w:r>
        <w:rPr>
          <w:spacing w:val="-2"/>
        </w:rPr>
        <w:t xml:space="preserve"> </w:t>
      </w:r>
      <w:r>
        <w:t>se</w:t>
      </w:r>
      <w:r>
        <w:rPr>
          <w:spacing w:val="-2"/>
        </w:rPr>
        <w:t xml:space="preserve"> </w:t>
      </w:r>
      <w:r>
        <w:t>ubica</w:t>
      </w:r>
      <w:r>
        <w:rPr>
          <w:spacing w:val="-2"/>
        </w:rPr>
        <w:t xml:space="preserve"> </w:t>
      </w:r>
      <w:r>
        <w:t>entre</w:t>
      </w:r>
      <w:r>
        <w:rPr>
          <w:spacing w:val="-2"/>
        </w:rPr>
        <w:t xml:space="preserve"> </w:t>
      </w:r>
      <w:r>
        <w:t>45</w:t>
      </w:r>
      <w:r>
        <w:rPr>
          <w:spacing w:val="-2"/>
        </w:rPr>
        <w:t xml:space="preserve"> </w:t>
      </w:r>
      <w:r>
        <w:t>y</w:t>
      </w:r>
      <w:r>
        <w:rPr>
          <w:spacing w:val="-2"/>
        </w:rPr>
        <w:t xml:space="preserve"> </w:t>
      </w:r>
      <w:r>
        <w:t>60</w:t>
      </w:r>
      <w:r>
        <w:rPr>
          <w:spacing w:val="-2"/>
        </w:rPr>
        <w:t xml:space="preserve"> </w:t>
      </w:r>
      <w:r>
        <w:t>minutos.</w:t>
      </w:r>
      <w:r>
        <w:rPr>
          <w:spacing w:val="-2"/>
        </w:rPr>
        <w:t xml:space="preserve"> </w:t>
      </w:r>
      <w:r>
        <w:t>Esta variabilidad no solo refleja la heterogeneidad en la complejidad de los clientes atendidos, sino también diferencias en la experiencia de los CSM y en el nivel de automatización de la tarea: algunos utilizan herramientas como Metabase, HubSpot o Googl</w:t>
      </w:r>
      <w:r>
        <w:t>e Sheets para sistematizar la revisión, mientras que otros realizan el proceso de forma más manual.</w:t>
      </w:r>
    </w:p>
    <w:p w:rsidR="007257CF" w:rsidRDefault="00373A9B">
      <w:pPr>
        <w:pStyle w:val="Textoindependiente"/>
        <w:spacing w:before="59"/>
        <w:rPr>
          <w:sz w:val="20"/>
        </w:rPr>
      </w:pPr>
      <w:r>
        <w:rPr>
          <w:noProof/>
          <w:sz w:val="20"/>
          <w:lang w:val="es-AR" w:eastAsia="es-AR"/>
        </w:rPr>
        <w:drawing>
          <wp:anchor distT="0" distB="0" distL="0" distR="0" simplePos="0" relativeHeight="487591424" behindDoc="1" locked="0" layoutInCell="1" allowOverlap="1">
            <wp:simplePos x="0" y="0"/>
            <wp:positionH relativeFrom="page">
              <wp:posOffset>2208375</wp:posOffset>
            </wp:positionH>
            <wp:positionV relativeFrom="paragraph">
              <wp:posOffset>199339</wp:posOffset>
            </wp:positionV>
            <wp:extent cx="3146410" cy="1653539"/>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7" cstate="print"/>
                    <a:stretch>
                      <a:fillRect/>
                    </a:stretch>
                  </pic:blipFill>
                  <pic:spPr>
                    <a:xfrm>
                      <a:off x="0" y="0"/>
                      <a:ext cx="3146410" cy="1653539"/>
                    </a:xfrm>
                    <a:prstGeom prst="rect">
                      <a:avLst/>
                    </a:prstGeom>
                  </pic:spPr>
                </pic:pic>
              </a:graphicData>
            </a:graphic>
          </wp:anchor>
        </w:drawing>
      </w:r>
    </w:p>
    <w:p w:rsidR="007257CF" w:rsidRDefault="00373A9B">
      <w:pPr>
        <w:spacing w:before="187"/>
        <w:ind w:left="141"/>
        <w:jc w:val="both"/>
        <w:rPr>
          <w:i/>
          <w:sz w:val="24"/>
        </w:rPr>
      </w:pPr>
      <w:r>
        <w:rPr>
          <w:i/>
          <w:sz w:val="24"/>
        </w:rPr>
        <w:t xml:space="preserve">Nota: Elaboración </w:t>
      </w:r>
      <w:r>
        <w:rPr>
          <w:i/>
          <w:spacing w:val="-2"/>
          <w:sz w:val="24"/>
        </w:rPr>
        <w:t>propia</w:t>
      </w:r>
    </w:p>
    <w:p w:rsidR="007257CF" w:rsidRDefault="00373A9B">
      <w:pPr>
        <w:pStyle w:val="Textoindependiente"/>
        <w:spacing w:before="138" w:line="360" w:lineRule="auto"/>
        <w:ind w:left="141" w:right="1007" w:firstLine="720"/>
        <w:jc w:val="both"/>
      </w:pPr>
      <w:r>
        <w:t>Herramientas utilizadas: La plataforma EQUIS es la</w:t>
      </w:r>
      <w:r>
        <w:rPr>
          <w:spacing w:val="-3"/>
        </w:rPr>
        <w:t xml:space="preserve"> </w:t>
      </w:r>
      <w:r>
        <w:t>fuente</w:t>
      </w:r>
      <w:r>
        <w:rPr>
          <w:spacing w:val="-3"/>
        </w:rPr>
        <w:t xml:space="preserve"> </w:t>
      </w:r>
      <w:r>
        <w:t>primaria</w:t>
      </w:r>
      <w:r>
        <w:rPr>
          <w:spacing w:val="-3"/>
        </w:rPr>
        <w:t xml:space="preserve"> </w:t>
      </w:r>
      <w:r>
        <w:t>de</w:t>
      </w:r>
      <w:r>
        <w:rPr>
          <w:spacing w:val="-3"/>
        </w:rPr>
        <w:t xml:space="preserve"> </w:t>
      </w:r>
      <w:r>
        <w:t>datos</w:t>
      </w:r>
      <w:r>
        <w:rPr>
          <w:spacing w:val="-3"/>
        </w:rPr>
        <w:t xml:space="preserve"> </w:t>
      </w:r>
      <w:r>
        <w:t>en todos los casos. Se complementa con herramientas c</w:t>
      </w:r>
      <w:r>
        <w:t>omo Metabase, HubSpot, Google Sheets, Vitally y redes sociales del cliente. Solo uno de los CSM hace referencia a</w:t>
      </w:r>
      <w:r>
        <w:rPr>
          <w:spacing w:val="-3"/>
        </w:rPr>
        <w:t xml:space="preserve"> </w:t>
      </w:r>
      <w:r>
        <w:t>una sección específica del CRM para organizar la información de la auditoría de forma estandarizada: "hoy día tenemos en nuestro CRM una parte</w:t>
      </w:r>
      <w:r>
        <w:t xml:space="preserve"> específica para todo este proceso (...) para que cuando lleguemos a esa primera llamada de discovery, nos remitamos a esa parte de investigación que ya hicimos". Esta práctica, aunque no es generalizada, señala una dirección de mejora valiosa.</w:t>
      </w:r>
    </w:p>
    <w:p w:rsidR="007257CF" w:rsidRDefault="00373A9B">
      <w:pPr>
        <w:pStyle w:val="Textoindependiente"/>
        <w:spacing w:line="360" w:lineRule="auto"/>
        <w:ind w:left="141" w:right="1005" w:firstLine="795"/>
        <w:jc w:val="both"/>
      </w:pPr>
      <w:r>
        <w:t>Necesidades identificadas: Las mejoras</w:t>
      </w:r>
      <w:r>
        <w:rPr>
          <w:spacing w:val="-4"/>
        </w:rPr>
        <w:t xml:space="preserve"> </w:t>
      </w:r>
      <w:r>
        <w:t>sugeridas</w:t>
      </w:r>
      <w:r>
        <w:rPr>
          <w:spacing w:val="-4"/>
        </w:rPr>
        <w:t xml:space="preserve"> </w:t>
      </w:r>
      <w:r>
        <w:t>se</w:t>
      </w:r>
      <w:r>
        <w:rPr>
          <w:spacing w:val="-4"/>
        </w:rPr>
        <w:t xml:space="preserve"> </w:t>
      </w:r>
      <w:r>
        <w:t>concentran</w:t>
      </w:r>
      <w:r>
        <w:rPr>
          <w:spacing w:val="-4"/>
        </w:rPr>
        <w:t xml:space="preserve"> </w:t>
      </w:r>
      <w:r>
        <w:t>en</w:t>
      </w:r>
      <w:r>
        <w:rPr>
          <w:spacing w:val="-4"/>
        </w:rPr>
        <w:t xml:space="preserve"> </w:t>
      </w:r>
      <w:r>
        <w:t>tres</w:t>
      </w:r>
      <w:r>
        <w:rPr>
          <w:spacing w:val="-4"/>
        </w:rPr>
        <w:t xml:space="preserve"> </w:t>
      </w:r>
      <w:r>
        <w:t>áreas:</w:t>
      </w:r>
      <w:r>
        <w:rPr>
          <w:spacing w:val="-4"/>
        </w:rPr>
        <w:t xml:space="preserve"> </w:t>
      </w:r>
      <w:r>
        <w:t>la centralización de herramientas para consolidar toda la información de auditoría en un único lugar, la habilitación de un histórico de auditorías por cliente que permita compar</w:t>
      </w:r>
      <w:r>
        <w:t>ar el estado actual con el de períodos anteriores, y la incorporación de funcionalidades de inteligencia artificial para</w:t>
      </w:r>
      <w:r>
        <w:rPr>
          <w:spacing w:val="-4"/>
        </w:rPr>
        <w:t xml:space="preserve"> </w:t>
      </w:r>
      <w:r>
        <w:t>analizar</w:t>
      </w:r>
      <w:r>
        <w:rPr>
          <w:spacing w:val="-4"/>
        </w:rPr>
        <w:t xml:space="preserve"> </w:t>
      </w:r>
      <w:r>
        <w:t>conversaciones</w:t>
      </w:r>
      <w:r>
        <w:rPr>
          <w:spacing w:val="-4"/>
        </w:rPr>
        <w:t xml:space="preserve"> </w:t>
      </w:r>
      <w:r>
        <w:t>y</w:t>
      </w:r>
      <w:r>
        <w:rPr>
          <w:spacing w:val="-4"/>
        </w:rPr>
        <w:t xml:space="preserve"> </w:t>
      </w:r>
      <w:r>
        <w:t>generar</w:t>
      </w:r>
      <w:r>
        <w:rPr>
          <w:spacing w:val="-4"/>
        </w:rPr>
        <w:t xml:space="preserve"> </w:t>
      </w:r>
      <w:r>
        <w:t>insights de forma automática. Uno de los CSM lo sintetizó con la siguiente frase: "siento que todavía</w:t>
      </w:r>
      <w:r>
        <w:t xml:space="preserve"> no está tan ágil (...) el proceso tiene que ser un poco más detallado".</w:t>
      </w:r>
    </w:p>
    <w:p w:rsidR="007257CF" w:rsidRDefault="00373A9B">
      <w:pPr>
        <w:pStyle w:val="Textoindependiente"/>
        <w:spacing w:line="360" w:lineRule="auto"/>
        <w:ind w:left="141" w:right="1007" w:firstLine="720"/>
        <w:jc w:val="both"/>
      </w:pPr>
      <w:r>
        <w:t xml:space="preserve">Nivel de madurez y automatización: Cinco de los ocho CSM ubican el proceso de Auditoría en el nivel "Definido", dos en "Optimizado" y uno en "Gestionado". En cuanto a automatización, </w:t>
      </w:r>
      <w:r>
        <w:t xml:space="preserve">seis de los ocho reportan un nivel semi-automatizado, </w:t>
      </w:r>
      <w:r>
        <w:rPr>
          <w:spacing w:val="-2"/>
        </w:rPr>
        <w:t>mientras</w:t>
      </w:r>
    </w:p>
    <w:p w:rsidR="007257CF" w:rsidRDefault="007257CF">
      <w:pPr>
        <w:pStyle w:val="Textoindependiente"/>
        <w:spacing w:line="360" w:lineRule="auto"/>
        <w:jc w:val="both"/>
        <w:sectPr w:rsidR="007257CF">
          <w:footerReference w:type="default" r:id="rId28"/>
          <w:pgSz w:w="11920" w:h="16840"/>
          <w:pgMar w:top="1340" w:right="708" w:bottom="1220" w:left="1559" w:header="0" w:footer="1036" w:gutter="0"/>
          <w:pgNumType w:start="1"/>
          <w:cols w:space="720"/>
        </w:sectPr>
      </w:pPr>
    </w:p>
    <w:p w:rsidR="007257CF" w:rsidRDefault="00373A9B">
      <w:pPr>
        <w:pStyle w:val="Textoindependiente"/>
        <w:spacing w:before="77" w:line="360" w:lineRule="auto"/>
        <w:ind w:left="141" w:right="1018"/>
        <w:jc w:val="both"/>
      </w:pPr>
      <w:proofErr w:type="gramStart"/>
      <w:r>
        <w:lastRenderedPageBreak/>
        <w:t>que</w:t>
      </w:r>
      <w:proofErr w:type="gramEnd"/>
      <w:r>
        <w:t xml:space="preserve"> dos trabajan de manera predominantemente manual. No se registra ningún caso de automatización mediante inteligencia artificial.</w:t>
      </w:r>
    </w:p>
    <w:p w:rsidR="007257CF" w:rsidRDefault="00373A9B">
      <w:pPr>
        <w:pStyle w:val="Ttulo2"/>
        <w:numPr>
          <w:ilvl w:val="2"/>
          <w:numId w:val="11"/>
        </w:numPr>
        <w:tabs>
          <w:tab w:val="left" w:pos="1461"/>
        </w:tabs>
        <w:spacing w:before="120"/>
      </w:pPr>
      <w:bookmarkStart w:id="91" w:name="4.2.3._Bloque_3:_Discovery_"/>
      <w:bookmarkEnd w:id="91"/>
      <w:r>
        <w:t xml:space="preserve">Bloque 3: </w:t>
      </w:r>
      <w:r>
        <w:rPr>
          <w:spacing w:val="-2"/>
        </w:rPr>
        <w:t>Discovery</w:t>
      </w:r>
    </w:p>
    <w:p w:rsidR="007257CF" w:rsidRDefault="007257CF">
      <w:pPr>
        <w:pStyle w:val="Textoindependiente"/>
        <w:spacing w:before="62"/>
        <w:rPr>
          <w:b/>
        </w:rPr>
      </w:pPr>
    </w:p>
    <w:p w:rsidR="007257CF" w:rsidRDefault="00373A9B">
      <w:pPr>
        <w:pStyle w:val="Textoindependiente"/>
        <w:spacing w:line="360" w:lineRule="auto"/>
        <w:ind w:left="141" w:right="1009" w:firstLine="720"/>
        <w:jc w:val="both"/>
      </w:pPr>
      <w:r>
        <w:t>Preparación y estructura de la sesión: La mayoría de los CSM basa la preparación del Discovery en los hallazgos de la Auditoría, a los que incorpora una agenda de temas o preguntas orientadoras. Se identifican varios enfoques: algunos adoptan metodologías</w:t>
      </w:r>
      <w:r>
        <w:t xml:space="preserve"> estructuradas como SPICED o ACE Framework para guiar la conversación; otros prefieren un acercamiento más exploratorio basado en preguntas abiertas y escucha activa. Uno de los CSM señaló enviar previamente al cliente el material de la auditoría para que </w:t>
      </w:r>
      <w:r>
        <w:t>llegue contextualizado a la sesión, lo que reduce el tiempo de alineación inicial y eleva la calidad del intercambio. Sin embargo, no existe una guía unificada de preguntas ni un marco estándar compartido por todo el equipo.</w:t>
      </w:r>
    </w:p>
    <w:p w:rsidR="007257CF" w:rsidRDefault="00373A9B">
      <w:pPr>
        <w:pStyle w:val="Textoindependiente"/>
        <w:spacing w:before="200" w:line="360" w:lineRule="auto"/>
        <w:ind w:left="141" w:right="1013" w:firstLine="720"/>
        <w:jc w:val="both"/>
      </w:pPr>
      <w:r>
        <w:t>Número de sesiones y</w:t>
      </w:r>
      <w:r>
        <w:rPr>
          <w:spacing w:val="-3"/>
        </w:rPr>
        <w:t xml:space="preserve"> </w:t>
      </w:r>
      <w:r>
        <w:t>participan</w:t>
      </w:r>
      <w:r>
        <w:t>tes:</w:t>
      </w:r>
      <w:r>
        <w:rPr>
          <w:spacing w:val="-3"/>
        </w:rPr>
        <w:t xml:space="preserve"> </w:t>
      </w:r>
      <w:r>
        <w:t>La</w:t>
      </w:r>
      <w:r>
        <w:rPr>
          <w:spacing w:val="-3"/>
        </w:rPr>
        <w:t xml:space="preserve"> </w:t>
      </w:r>
      <w:r>
        <w:t>cantidad</w:t>
      </w:r>
      <w:r>
        <w:rPr>
          <w:spacing w:val="-3"/>
        </w:rPr>
        <w:t xml:space="preserve"> </w:t>
      </w:r>
      <w:r>
        <w:t>de</w:t>
      </w:r>
      <w:r>
        <w:rPr>
          <w:spacing w:val="-3"/>
        </w:rPr>
        <w:t xml:space="preserve"> </w:t>
      </w:r>
      <w:r>
        <w:t>reuniones</w:t>
      </w:r>
      <w:r>
        <w:rPr>
          <w:spacing w:val="-3"/>
        </w:rPr>
        <w:t xml:space="preserve"> </w:t>
      </w:r>
      <w:r>
        <w:t>por</w:t>
      </w:r>
      <w:r>
        <w:rPr>
          <w:spacing w:val="-3"/>
        </w:rPr>
        <w:t xml:space="preserve"> </w:t>
      </w:r>
      <w:r>
        <w:t>cliente</w:t>
      </w:r>
      <w:r>
        <w:rPr>
          <w:spacing w:val="-3"/>
        </w:rPr>
        <w:t xml:space="preserve"> </w:t>
      </w:r>
      <w:r>
        <w:t>en</w:t>
      </w:r>
      <w:r>
        <w:rPr>
          <w:spacing w:val="-3"/>
        </w:rPr>
        <w:t xml:space="preserve"> </w:t>
      </w:r>
      <w:r>
        <w:t>esta etapa varía entre una y tres, dependiendo de la complejidad del caso, el nivel de información disponible y el acceso a los stakeholders clave. La mayoría de los CSM reporta realizar al menos dos sesiones. L</w:t>
      </w:r>
      <w:r>
        <w:t>os participantes más frecuentes son el Champion</w:t>
      </w:r>
      <w:r>
        <w:rPr>
          <w:spacing w:val="-3"/>
        </w:rPr>
        <w:t xml:space="preserve"> </w:t>
      </w:r>
      <w:r>
        <w:t>y</w:t>
      </w:r>
      <w:r>
        <w:rPr>
          <w:spacing w:val="-3"/>
        </w:rPr>
        <w:t xml:space="preserve"> </w:t>
      </w:r>
      <w:r>
        <w:t>el</w:t>
      </w:r>
      <w:r>
        <w:rPr>
          <w:spacing w:val="-3"/>
        </w:rPr>
        <w:t xml:space="preserve"> </w:t>
      </w:r>
      <w:r>
        <w:t>Admin</w:t>
      </w:r>
      <w:r>
        <w:rPr>
          <w:spacing w:val="-3"/>
        </w:rPr>
        <w:t xml:space="preserve"> </w:t>
      </w:r>
      <w:r>
        <w:t>operativo</w:t>
      </w:r>
      <w:r>
        <w:rPr>
          <w:spacing w:val="-3"/>
        </w:rPr>
        <w:t xml:space="preserve"> </w:t>
      </w:r>
      <w:r>
        <w:t>del</w:t>
      </w:r>
      <w:r>
        <w:rPr>
          <w:spacing w:val="-3"/>
        </w:rPr>
        <w:t xml:space="preserve"> </w:t>
      </w:r>
      <w:r>
        <w:t>cliente;</w:t>
      </w:r>
      <w:r>
        <w:rPr>
          <w:spacing w:val="-3"/>
        </w:rPr>
        <w:t xml:space="preserve"> </w:t>
      </w:r>
      <w:r>
        <w:t>en</w:t>
      </w:r>
      <w:r>
        <w:rPr>
          <w:spacing w:val="-3"/>
        </w:rPr>
        <w:t xml:space="preserve"> </w:t>
      </w:r>
      <w:r>
        <w:t>casos</w:t>
      </w:r>
      <w:r>
        <w:rPr>
          <w:spacing w:val="-3"/>
        </w:rPr>
        <w:t xml:space="preserve"> </w:t>
      </w:r>
      <w:r>
        <w:t>de</w:t>
      </w:r>
      <w:r>
        <w:rPr>
          <w:spacing w:val="-3"/>
        </w:rPr>
        <w:t xml:space="preserve"> </w:t>
      </w:r>
      <w:r>
        <w:t>mayor</w:t>
      </w:r>
      <w:r>
        <w:rPr>
          <w:spacing w:val="-3"/>
        </w:rPr>
        <w:t xml:space="preserve"> </w:t>
      </w:r>
      <w:r>
        <w:t>complejidad</w:t>
      </w:r>
      <w:r>
        <w:rPr>
          <w:spacing w:val="-3"/>
        </w:rPr>
        <w:t xml:space="preserve"> </w:t>
      </w:r>
      <w:r>
        <w:t>o</w:t>
      </w:r>
      <w:r>
        <w:rPr>
          <w:spacing w:val="-3"/>
        </w:rPr>
        <w:t xml:space="preserve"> </w:t>
      </w:r>
      <w:r>
        <w:t>cuando</w:t>
      </w:r>
      <w:r>
        <w:rPr>
          <w:spacing w:val="-3"/>
        </w:rPr>
        <w:t xml:space="preserve"> </w:t>
      </w:r>
      <w:r>
        <w:t>se requiere aprobación presupuestaria, se involucra al Decision Maker o a la Gerencia.</w:t>
      </w:r>
      <w:r>
        <w:rPr>
          <w:spacing w:val="40"/>
        </w:rPr>
        <w:t xml:space="preserve"> </w:t>
      </w:r>
      <w:r>
        <w:t>Uno de los CSM subrayó que "el seniority del pun</w:t>
      </w:r>
      <w:r>
        <w:t>to de contacto puede multiplicar el número de sesiones necesarias".</w:t>
      </w:r>
    </w:p>
    <w:p w:rsidR="007257CF" w:rsidRDefault="00373A9B">
      <w:pPr>
        <w:pStyle w:val="Textoindependiente"/>
        <w:spacing w:before="38"/>
        <w:rPr>
          <w:sz w:val="20"/>
        </w:rPr>
      </w:pPr>
      <w:r>
        <w:rPr>
          <w:noProof/>
          <w:sz w:val="20"/>
          <w:lang w:val="es-AR" w:eastAsia="es-AR"/>
        </w:rPr>
        <w:drawing>
          <wp:anchor distT="0" distB="0" distL="0" distR="0" simplePos="0" relativeHeight="487591936" behindDoc="1" locked="0" layoutInCell="1" allowOverlap="1">
            <wp:simplePos x="0" y="0"/>
            <wp:positionH relativeFrom="page">
              <wp:posOffset>1099049</wp:posOffset>
            </wp:positionH>
            <wp:positionV relativeFrom="paragraph">
              <wp:posOffset>185404</wp:posOffset>
            </wp:positionV>
            <wp:extent cx="5442726" cy="1218057"/>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stretch>
                      <a:fillRect/>
                    </a:stretch>
                  </pic:blipFill>
                  <pic:spPr>
                    <a:xfrm>
                      <a:off x="0" y="0"/>
                      <a:ext cx="5442726" cy="1218057"/>
                    </a:xfrm>
                    <a:prstGeom prst="rect">
                      <a:avLst/>
                    </a:prstGeom>
                  </pic:spPr>
                </pic:pic>
              </a:graphicData>
            </a:graphic>
          </wp:anchor>
        </w:drawing>
      </w:r>
    </w:p>
    <w:p w:rsidR="007257CF" w:rsidRDefault="007257CF">
      <w:pPr>
        <w:pStyle w:val="Textoindependiente"/>
        <w:spacing w:before="99"/>
      </w:pPr>
    </w:p>
    <w:p w:rsidR="007257CF" w:rsidRDefault="00373A9B">
      <w:pPr>
        <w:ind w:left="141"/>
        <w:jc w:val="both"/>
        <w:rPr>
          <w:i/>
          <w:sz w:val="24"/>
        </w:rPr>
      </w:pPr>
      <w:r>
        <w:rPr>
          <w:i/>
          <w:sz w:val="24"/>
        </w:rPr>
        <w:t xml:space="preserve">Nota: Elaboración </w:t>
      </w:r>
      <w:r>
        <w:rPr>
          <w:i/>
          <w:spacing w:val="-2"/>
          <w:sz w:val="24"/>
        </w:rPr>
        <w:t>propia</w:t>
      </w:r>
    </w:p>
    <w:p w:rsidR="007257CF" w:rsidRDefault="00373A9B">
      <w:pPr>
        <w:pStyle w:val="Textoindependiente"/>
        <w:spacing w:before="138" w:line="360" w:lineRule="auto"/>
        <w:ind w:left="141" w:right="1005" w:firstLine="720"/>
        <w:jc w:val="both"/>
      </w:pPr>
      <w:r>
        <w:t>Identificación del potencial del cliente: Los criterios utilizados para identificar oportunidades varían entre los CSM. Algunos</w:t>
      </w:r>
      <w:r>
        <w:rPr>
          <w:spacing w:val="-2"/>
        </w:rPr>
        <w:t xml:space="preserve"> </w:t>
      </w:r>
      <w:r>
        <w:t>se</w:t>
      </w:r>
      <w:r>
        <w:rPr>
          <w:spacing w:val="-2"/>
        </w:rPr>
        <w:t xml:space="preserve"> </w:t>
      </w:r>
      <w:r>
        <w:t>enfocan</w:t>
      </w:r>
      <w:r>
        <w:rPr>
          <w:spacing w:val="-2"/>
        </w:rPr>
        <w:t xml:space="preserve"> </w:t>
      </w:r>
      <w:r>
        <w:t>en</w:t>
      </w:r>
      <w:r>
        <w:rPr>
          <w:spacing w:val="-2"/>
        </w:rPr>
        <w:t xml:space="preserve"> </w:t>
      </w:r>
      <w:r>
        <w:t>el</w:t>
      </w:r>
      <w:r>
        <w:rPr>
          <w:spacing w:val="-2"/>
        </w:rPr>
        <w:t xml:space="preserve"> </w:t>
      </w:r>
      <w:r>
        <w:t>volumen</w:t>
      </w:r>
      <w:r>
        <w:rPr>
          <w:spacing w:val="-2"/>
        </w:rPr>
        <w:t xml:space="preserve"> </w:t>
      </w:r>
      <w:r>
        <w:t>de</w:t>
      </w:r>
      <w:r>
        <w:rPr>
          <w:spacing w:val="-2"/>
        </w:rPr>
        <w:t xml:space="preserve"> </w:t>
      </w:r>
      <w:r>
        <w:t>la</w:t>
      </w:r>
      <w:r>
        <w:rPr>
          <w:spacing w:val="-2"/>
        </w:rPr>
        <w:t xml:space="preserve"> </w:t>
      </w:r>
      <w:r>
        <w:t>cartera</w:t>
      </w:r>
      <w:r>
        <w:rPr>
          <w:spacing w:val="-2"/>
        </w:rPr>
        <w:t xml:space="preserve"> </w:t>
      </w:r>
      <w:r>
        <w:t>de contactos del cliente y en el impacto sobre el Customer Journey; otros utilizan benchmarks de la industria para situar el desempeño del cliente en relación con sus pares.</w:t>
      </w:r>
      <w:r>
        <w:rPr>
          <w:spacing w:val="13"/>
        </w:rPr>
        <w:t xml:space="preserve"> </w:t>
      </w:r>
      <w:r>
        <w:t>Un</w:t>
      </w:r>
      <w:r>
        <w:rPr>
          <w:spacing w:val="15"/>
        </w:rPr>
        <w:t xml:space="preserve"> </w:t>
      </w:r>
      <w:r>
        <w:t>CSM</w:t>
      </w:r>
      <w:r>
        <w:rPr>
          <w:spacing w:val="15"/>
        </w:rPr>
        <w:t xml:space="preserve"> </w:t>
      </w:r>
      <w:r>
        <w:t>destacó</w:t>
      </w:r>
      <w:r>
        <w:rPr>
          <w:spacing w:val="15"/>
        </w:rPr>
        <w:t xml:space="preserve"> </w:t>
      </w:r>
      <w:r>
        <w:t>una</w:t>
      </w:r>
      <w:r>
        <w:rPr>
          <w:spacing w:val="15"/>
        </w:rPr>
        <w:t xml:space="preserve"> </w:t>
      </w:r>
      <w:r>
        <w:t>práctica</w:t>
      </w:r>
      <w:r>
        <w:rPr>
          <w:spacing w:val="15"/>
        </w:rPr>
        <w:t xml:space="preserve"> </w:t>
      </w:r>
      <w:r>
        <w:t>especialmente</w:t>
      </w:r>
      <w:r>
        <w:rPr>
          <w:spacing w:val="15"/>
        </w:rPr>
        <w:t xml:space="preserve"> </w:t>
      </w:r>
      <w:r>
        <w:t xml:space="preserve">efectiva: "si uno le dice a un </w:t>
      </w:r>
      <w:r>
        <w:rPr>
          <w:spacing w:val="-2"/>
        </w:rPr>
        <w:t>c</w:t>
      </w:r>
      <w:r>
        <w:rPr>
          <w:spacing w:val="-2"/>
        </w:rPr>
        <w:t>liente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8"/>
        <w:jc w:val="both"/>
      </w:pPr>
      <w:proofErr w:type="gramStart"/>
      <w:r>
        <w:lastRenderedPageBreak/>
        <w:t>automotriz</w:t>
      </w:r>
      <w:proofErr w:type="gramEnd"/>
      <w:r>
        <w:t>: normalmente no se tiene más del 20% de tasa de respuesta y tú tienes el 30%, ahí ya les genera la alarma y empiezan a compartir métricas". Esta técnica de benchmarking sectorial, aunque no está formalizada, constituye u</w:t>
      </w:r>
      <w:r>
        <w:t>n recurso persuasivo</w:t>
      </w:r>
      <w:r>
        <w:rPr>
          <w:spacing w:val="40"/>
        </w:rPr>
        <w:t xml:space="preserve"> </w:t>
      </w:r>
      <w:r>
        <w:t>de alto valor para la apertura de nuevas oportunidades. La ausencia de un customer journey</w:t>
      </w:r>
      <w:r>
        <w:rPr>
          <w:spacing w:val="27"/>
        </w:rPr>
        <w:t xml:space="preserve"> </w:t>
      </w:r>
      <w:r>
        <w:t>estructurado</w:t>
      </w:r>
      <w:r>
        <w:rPr>
          <w:spacing w:val="27"/>
        </w:rPr>
        <w:t xml:space="preserve"> </w:t>
      </w:r>
      <w:r>
        <w:t>por</w:t>
      </w:r>
      <w:r>
        <w:rPr>
          <w:spacing w:val="27"/>
        </w:rPr>
        <w:t xml:space="preserve"> </w:t>
      </w:r>
      <w:r>
        <w:t>industria</w:t>
      </w:r>
      <w:r>
        <w:rPr>
          <w:spacing w:val="27"/>
        </w:rPr>
        <w:t xml:space="preserve"> </w:t>
      </w:r>
      <w:r>
        <w:t xml:space="preserve">y de demos del producto disponibles para el equipo se percibe como una carencia que limita la calidad y consistencia </w:t>
      </w:r>
      <w:r>
        <w:t>del Discovery.</w:t>
      </w:r>
    </w:p>
    <w:p w:rsidR="007257CF" w:rsidRDefault="00373A9B">
      <w:pPr>
        <w:pStyle w:val="Textoindependiente"/>
        <w:spacing w:before="200" w:line="360" w:lineRule="auto"/>
        <w:ind w:left="141" w:right="1008" w:firstLine="720"/>
        <w:jc w:val="both"/>
      </w:pPr>
      <w:r>
        <w:t>Nivel de madurez y automatización: Las percepciones sobre la madurez del Discovery muestran mayor dispersión que en la Auditoría: un CSM lo ubica en "Optimizado", tres en "Cuantitativamente gestionado", uno en "Definido" y otro en "Gestionad</w:t>
      </w:r>
      <w:r>
        <w:t>o". Esto sugiere que, si bien hay una comprensión compartida del propósito de la etapa, su ejecución no ha alcanzado un nivel de estandarización homogénea. En automatización, la etapa es predominantemente semi-automatizada o manual, sin presencia de herram</w:t>
      </w:r>
      <w:r>
        <w:t>ientas automatizadas por reglas.</w:t>
      </w:r>
    </w:p>
    <w:p w:rsidR="007257CF" w:rsidRDefault="00373A9B">
      <w:pPr>
        <w:pStyle w:val="Ttulo2"/>
        <w:numPr>
          <w:ilvl w:val="2"/>
          <w:numId w:val="11"/>
        </w:numPr>
        <w:tabs>
          <w:tab w:val="left" w:pos="1461"/>
        </w:tabs>
        <w:spacing w:before="200"/>
        <w:jc w:val="both"/>
      </w:pPr>
      <w:bookmarkStart w:id="92" w:name="4.2.4._Bloque_4:_Expansión_"/>
      <w:bookmarkEnd w:id="92"/>
      <w:r>
        <w:t xml:space="preserve">Bloque 4: </w:t>
      </w:r>
      <w:r>
        <w:rPr>
          <w:spacing w:val="-2"/>
        </w:rPr>
        <w:t>Expansión</w:t>
      </w:r>
    </w:p>
    <w:p w:rsidR="007257CF" w:rsidRDefault="007257CF">
      <w:pPr>
        <w:pStyle w:val="Textoindependiente"/>
        <w:spacing w:before="62"/>
        <w:rPr>
          <w:b/>
        </w:rPr>
      </w:pPr>
    </w:p>
    <w:p w:rsidR="007257CF" w:rsidRDefault="00373A9B">
      <w:pPr>
        <w:pStyle w:val="Textoindependiente"/>
        <w:spacing w:line="360" w:lineRule="auto"/>
        <w:ind w:left="141" w:right="1005" w:firstLine="720"/>
        <w:jc w:val="both"/>
      </w:pPr>
      <w:r>
        <w:t>Acciones y herramientas para identificar oportunidades: Las estrategias más utilizadas para identificar y formalizar expansiones incluyen el seguimiento del</w:t>
      </w:r>
      <w:r>
        <w:rPr>
          <w:spacing w:val="40"/>
        </w:rPr>
        <w:t xml:space="preserve"> </w:t>
      </w:r>
      <w:r>
        <w:t>consumo del plan a través de la calculadora d</w:t>
      </w:r>
      <w:r>
        <w:t>e expansiones por excedentes, el uso de calculadoras de finanzas para evaluar cambios de plan, alertas</w:t>
      </w:r>
      <w:r>
        <w:rPr>
          <w:spacing w:val="-2"/>
        </w:rPr>
        <w:t xml:space="preserve"> </w:t>
      </w:r>
      <w:r>
        <w:t>automáticas</w:t>
      </w:r>
      <w:r>
        <w:rPr>
          <w:spacing w:val="-2"/>
        </w:rPr>
        <w:t xml:space="preserve"> </w:t>
      </w:r>
      <w:r>
        <w:t>de</w:t>
      </w:r>
      <w:r>
        <w:rPr>
          <w:spacing w:val="-2"/>
        </w:rPr>
        <w:t xml:space="preserve"> </w:t>
      </w:r>
      <w:r>
        <w:t xml:space="preserve">consumo al 80% del plan, y el análisis del Baseline/ROI para demostrar el valor generado. La herramienta más mencionada es la calculadora </w:t>
      </w:r>
      <w:r>
        <w:t>de</w:t>
      </w:r>
      <w:r>
        <w:rPr>
          <w:spacing w:val="-3"/>
        </w:rPr>
        <w:t xml:space="preserve"> </w:t>
      </w:r>
      <w:r>
        <w:t>expansiones</w:t>
      </w:r>
      <w:r>
        <w:rPr>
          <w:spacing w:val="-3"/>
        </w:rPr>
        <w:t xml:space="preserve"> </w:t>
      </w:r>
      <w:r>
        <w:t>por</w:t>
      </w:r>
      <w:r>
        <w:rPr>
          <w:spacing w:val="-3"/>
        </w:rPr>
        <w:t xml:space="preserve"> </w:t>
      </w:r>
      <w:r>
        <w:t>excedentes,</w:t>
      </w:r>
      <w:r>
        <w:rPr>
          <w:spacing w:val="-3"/>
        </w:rPr>
        <w:t xml:space="preserve"> </w:t>
      </w:r>
      <w:r>
        <w:t>presente en seis de los ocho CSM. Sin embargo, su alcance está limitado</w:t>
      </w:r>
      <w:r>
        <w:rPr>
          <w:spacing w:val="-2"/>
        </w:rPr>
        <w:t xml:space="preserve"> </w:t>
      </w:r>
      <w:r>
        <w:t>a</w:t>
      </w:r>
      <w:r>
        <w:rPr>
          <w:spacing w:val="-2"/>
        </w:rPr>
        <w:t xml:space="preserve"> </w:t>
      </w:r>
      <w:r>
        <w:t>un</w:t>
      </w:r>
      <w:r>
        <w:rPr>
          <w:spacing w:val="-2"/>
        </w:rPr>
        <w:t xml:space="preserve"> </w:t>
      </w:r>
      <w:r>
        <w:t>tipo</w:t>
      </w:r>
      <w:r>
        <w:rPr>
          <w:spacing w:val="-2"/>
        </w:rPr>
        <w:t xml:space="preserve"> </w:t>
      </w:r>
      <w:r>
        <w:t>específico</w:t>
      </w:r>
      <w:r>
        <w:rPr>
          <w:spacing w:val="-2"/>
        </w:rPr>
        <w:t xml:space="preserve"> </w:t>
      </w:r>
      <w:r>
        <w:t>de expansión (los excedentes de conversaciones) y no cubre de forma sistemática las expansiones por nuevos casos de uso, que requier</w:t>
      </w:r>
      <w:r>
        <w:t>en un enfoque más consultivo y un proceso de venta diferente.</w:t>
      </w:r>
    </w:p>
    <w:p w:rsidR="007257CF" w:rsidRDefault="00373A9B">
      <w:pPr>
        <w:pStyle w:val="Textoindependiente"/>
        <w:spacing w:before="200" w:line="360" w:lineRule="auto"/>
        <w:ind w:left="141" w:right="1007" w:firstLine="720"/>
        <w:jc w:val="both"/>
      </w:pPr>
      <w:r>
        <w:t>Ausencia de proceso formal: Un hallazgo central</w:t>
      </w:r>
      <w:r>
        <w:rPr>
          <w:spacing w:val="-3"/>
        </w:rPr>
        <w:t xml:space="preserve"> </w:t>
      </w:r>
      <w:r>
        <w:t>de</w:t>
      </w:r>
      <w:r>
        <w:rPr>
          <w:spacing w:val="-3"/>
        </w:rPr>
        <w:t xml:space="preserve"> </w:t>
      </w:r>
      <w:r>
        <w:t>este</w:t>
      </w:r>
      <w:r>
        <w:rPr>
          <w:spacing w:val="-3"/>
        </w:rPr>
        <w:t xml:space="preserve"> </w:t>
      </w:r>
      <w:r>
        <w:t>bloque</w:t>
      </w:r>
      <w:r>
        <w:rPr>
          <w:spacing w:val="-3"/>
        </w:rPr>
        <w:t xml:space="preserve"> </w:t>
      </w:r>
      <w:r>
        <w:t>es</w:t>
      </w:r>
      <w:r>
        <w:rPr>
          <w:spacing w:val="-3"/>
        </w:rPr>
        <w:t xml:space="preserve"> </w:t>
      </w:r>
      <w:r>
        <w:t>la</w:t>
      </w:r>
      <w:r>
        <w:rPr>
          <w:spacing w:val="-3"/>
        </w:rPr>
        <w:t xml:space="preserve"> </w:t>
      </w:r>
      <w:r>
        <w:t>falta</w:t>
      </w:r>
      <w:r>
        <w:rPr>
          <w:spacing w:val="-3"/>
        </w:rPr>
        <w:t xml:space="preserve"> </w:t>
      </w:r>
      <w:r>
        <w:t>de</w:t>
      </w:r>
      <w:r>
        <w:rPr>
          <w:spacing w:val="-3"/>
        </w:rPr>
        <w:t xml:space="preserve"> </w:t>
      </w:r>
      <w:r>
        <w:t>un proceso formal y estandarizado para la etapa de Expansión. Como señaló uno de los CSM: "muchas veces es un poquit</w:t>
      </w:r>
      <w:r>
        <w:t>o más</w:t>
      </w:r>
      <w:r>
        <w:rPr>
          <w:spacing w:val="-4"/>
        </w:rPr>
        <w:t xml:space="preserve"> </w:t>
      </w:r>
      <w:r>
        <w:t>empírico"</w:t>
      </w:r>
      <w:r>
        <w:rPr>
          <w:spacing w:val="-4"/>
        </w:rPr>
        <w:t xml:space="preserve"> </w:t>
      </w:r>
      <w:r>
        <w:t>y,</w:t>
      </w:r>
      <w:r>
        <w:rPr>
          <w:spacing w:val="-4"/>
        </w:rPr>
        <w:t xml:space="preserve"> </w:t>
      </w:r>
      <w:r>
        <w:t>en</w:t>
      </w:r>
      <w:r>
        <w:rPr>
          <w:spacing w:val="-4"/>
        </w:rPr>
        <w:t xml:space="preserve"> </w:t>
      </w:r>
      <w:r>
        <w:t>la</w:t>
      </w:r>
      <w:r>
        <w:rPr>
          <w:spacing w:val="-4"/>
        </w:rPr>
        <w:t xml:space="preserve"> </w:t>
      </w:r>
      <w:r>
        <w:t>misma</w:t>
      </w:r>
      <w:r>
        <w:rPr>
          <w:spacing w:val="-4"/>
        </w:rPr>
        <w:t xml:space="preserve"> </w:t>
      </w:r>
      <w:r>
        <w:t>línea,</w:t>
      </w:r>
      <w:r>
        <w:rPr>
          <w:spacing w:val="-4"/>
        </w:rPr>
        <w:t xml:space="preserve"> </w:t>
      </w:r>
      <w:r>
        <w:t>otro</w:t>
      </w:r>
      <w:r>
        <w:rPr>
          <w:spacing w:val="-4"/>
        </w:rPr>
        <w:t xml:space="preserve"> </w:t>
      </w:r>
      <w:r>
        <w:t>indicó</w:t>
      </w:r>
      <w:r>
        <w:rPr>
          <w:spacing w:val="-4"/>
        </w:rPr>
        <w:t xml:space="preserve"> </w:t>
      </w:r>
      <w:r>
        <w:t>que "cada quien tiene su forma de trabajo". Esta informalidad implica que la tasa de conversión en expansiones depende en gran medida de la experiencia individual del CSM, del tipo</w:t>
      </w:r>
      <w:r>
        <w:rPr>
          <w:spacing w:val="-3"/>
        </w:rPr>
        <w:t xml:space="preserve"> </w:t>
      </w:r>
      <w:r>
        <w:t>de</w:t>
      </w:r>
      <w:r>
        <w:rPr>
          <w:spacing w:val="-3"/>
        </w:rPr>
        <w:t xml:space="preserve"> </w:t>
      </w:r>
      <w:r>
        <w:t>relación</w:t>
      </w:r>
      <w:r>
        <w:rPr>
          <w:spacing w:val="-3"/>
        </w:rPr>
        <w:t xml:space="preserve"> </w:t>
      </w:r>
      <w:r>
        <w:t>construida</w:t>
      </w:r>
      <w:r>
        <w:rPr>
          <w:spacing w:val="-3"/>
        </w:rPr>
        <w:t xml:space="preserve"> </w:t>
      </w:r>
      <w:r>
        <w:t>con</w:t>
      </w:r>
      <w:r>
        <w:rPr>
          <w:spacing w:val="-3"/>
        </w:rPr>
        <w:t xml:space="preserve"> </w:t>
      </w:r>
      <w:r>
        <w:t>el</w:t>
      </w:r>
      <w:r>
        <w:rPr>
          <w:spacing w:val="-3"/>
        </w:rPr>
        <w:t xml:space="preserve"> </w:t>
      </w:r>
      <w:r>
        <w:t>cliente</w:t>
      </w:r>
      <w:r>
        <w:rPr>
          <w:spacing w:val="-3"/>
        </w:rPr>
        <w:t xml:space="preserve"> </w:t>
      </w:r>
      <w:r>
        <w:t>y</w:t>
      </w:r>
      <w:r>
        <w:rPr>
          <w:spacing w:val="-3"/>
        </w:rPr>
        <w:t xml:space="preserve"> </w:t>
      </w:r>
      <w:r>
        <w:t>de</w:t>
      </w:r>
      <w:r>
        <w:rPr>
          <w:spacing w:val="-3"/>
        </w:rPr>
        <w:t xml:space="preserve"> </w:t>
      </w:r>
      <w:r>
        <w:t>las</w:t>
      </w:r>
      <w:r>
        <w:rPr>
          <w:spacing w:val="-3"/>
        </w:rPr>
        <w:t xml:space="preserve"> </w:t>
      </w:r>
      <w:r>
        <w:t>circunstancias</w:t>
      </w:r>
      <w:r>
        <w:rPr>
          <w:spacing w:val="-3"/>
        </w:rPr>
        <w:t xml:space="preserve"> </w:t>
      </w:r>
      <w:r>
        <w:t>del</w:t>
      </w:r>
      <w:r>
        <w:rPr>
          <w:spacing w:val="-3"/>
        </w:rPr>
        <w:t xml:space="preserve"> </w:t>
      </w:r>
      <w:r>
        <w:t>momento, lo que genera resultados inconsistentes entre los distintos miembros del equipo.</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6" w:firstLine="720"/>
        <w:jc w:val="both"/>
      </w:pPr>
      <w:r>
        <w:lastRenderedPageBreak/>
        <w:t>Barreras percibidas: Las principales barreras identificadas para</w:t>
      </w:r>
      <w:r>
        <w:rPr>
          <w:spacing w:val="-4"/>
        </w:rPr>
        <w:t xml:space="preserve"> </w:t>
      </w:r>
      <w:r>
        <w:t>proponer</w:t>
      </w:r>
      <w:r>
        <w:rPr>
          <w:spacing w:val="-4"/>
        </w:rPr>
        <w:t xml:space="preserve"> </w:t>
      </w:r>
      <w:r>
        <w:t>nuevas soluciones son el presupuesto del cliente (mencionado por seis de los ocho CSM), la capacidad operativa externa del cliente, la insatisfacción derivada de tickets de soporte abiertos y los cambios de política en la API de Meta. A nivel interno, se s</w:t>
      </w:r>
      <w:r>
        <w:t>eñala la dependencia de aprobaciones del área de Finanzas para autorizar condiciones</w:t>
      </w:r>
      <w:r>
        <w:rPr>
          <w:spacing w:val="40"/>
        </w:rPr>
        <w:t xml:space="preserve"> </w:t>
      </w:r>
      <w:r>
        <w:t>especiales, la ausencia de autonomía para tomar decisiones dentro de rangos de negociación predefinidos y un proceso de cotización que se percibe como</w:t>
      </w:r>
      <w:r>
        <w:rPr>
          <w:spacing w:val="40"/>
        </w:rPr>
        <w:t xml:space="preserve"> </w:t>
      </w:r>
      <w:r>
        <w:t>excesivamente largo.</w:t>
      </w:r>
      <w:r>
        <w:t xml:space="preserve"> Uno de los CSM lo expresó con claridad: "a veces dependo de agendar la sesión</w:t>
      </w:r>
      <w:r>
        <w:rPr>
          <w:spacing w:val="-2"/>
        </w:rPr>
        <w:t xml:space="preserve"> </w:t>
      </w:r>
      <w:r>
        <w:t>con</w:t>
      </w:r>
      <w:r>
        <w:rPr>
          <w:spacing w:val="-2"/>
        </w:rPr>
        <w:t xml:space="preserve"> </w:t>
      </w:r>
      <w:r>
        <w:t>el</w:t>
      </w:r>
      <w:r>
        <w:rPr>
          <w:spacing w:val="-2"/>
        </w:rPr>
        <w:t xml:space="preserve"> </w:t>
      </w:r>
      <w:r>
        <w:t>equipo</w:t>
      </w:r>
      <w:r>
        <w:rPr>
          <w:spacing w:val="-2"/>
        </w:rPr>
        <w:t xml:space="preserve"> </w:t>
      </w:r>
      <w:r>
        <w:t>de</w:t>
      </w:r>
      <w:r>
        <w:rPr>
          <w:spacing w:val="-2"/>
        </w:rPr>
        <w:t xml:space="preserve"> </w:t>
      </w:r>
      <w:r>
        <w:t>finanzas,</w:t>
      </w:r>
      <w:r>
        <w:rPr>
          <w:spacing w:val="-2"/>
        </w:rPr>
        <w:t xml:space="preserve"> </w:t>
      </w:r>
      <w:r>
        <w:t>esperar</w:t>
      </w:r>
      <w:r>
        <w:rPr>
          <w:spacing w:val="-2"/>
        </w:rPr>
        <w:t xml:space="preserve"> </w:t>
      </w:r>
      <w:r>
        <w:t>que</w:t>
      </w:r>
      <w:r>
        <w:rPr>
          <w:spacing w:val="-2"/>
        </w:rPr>
        <w:t xml:space="preserve"> </w:t>
      </w:r>
      <w:r>
        <w:t>me</w:t>
      </w:r>
      <w:r>
        <w:rPr>
          <w:spacing w:val="-2"/>
        </w:rPr>
        <w:t xml:space="preserve"> </w:t>
      </w:r>
      <w:r>
        <w:t>den</w:t>
      </w:r>
      <w:r>
        <w:rPr>
          <w:spacing w:val="-2"/>
        </w:rPr>
        <w:t xml:space="preserve"> </w:t>
      </w:r>
      <w:r>
        <w:t>la</w:t>
      </w:r>
      <w:r>
        <w:rPr>
          <w:spacing w:val="-2"/>
        </w:rPr>
        <w:t xml:space="preserve"> </w:t>
      </w:r>
      <w:r>
        <w:t>aprobación.</w:t>
      </w:r>
      <w:r>
        <w:rPr>
          <w:spacing w:val="-2"/>
        </w:rPr>
        <w:t xml:space="preserve"> </w:t>
      </w:r>
      <w:r>
        <w:t>Mientras que con la calculadora ya yo sé que eso está ahí dentro del margen".</w:t>
      </w:r>
    </w:p>
    <w:p w:rsidR="007257CF" w:rsidRDefault="00373A9B">
      <w:pPr>
        <w:pStyle w:val="Textoindependiente"/>
        <w:spacing w:before="200" w:line="360" w:lineRule="auto"/>
        <w:ind w:left="141" w:right="1012" w:firstLine="720"/>
        <w:jc w:val="both"/>
      </w:pPr>
      <w:r>
        <w:t>Nivel de madurez y automatización: Cua</w:t>
      </w:r>
      <w:r>
        <w:t>tro de los ocho CSM ubican la Expansión en el nivel "Cuantitativamente gestionado", mientras que dos la perciben</w:t>
      </w:r>
      <w:r>
        <w:rPr>
          <w:spacing w:val="-3"/>
        </w:rPr>
        <w:t xml:space="preserve"> </w:t>
      </w:r>
      <w:r>
        <w:t>en "Definido", uno en "Gestionado" y uno en "Optimizado". En cuanto a automatización, cuatro reportan un nivel automatizado con reglas (princip</w:t>
      </w:r>
      <w:r>
        <w:t>almente para alertas de consumo) y cuatro trabajan en la gestión comercial es de forma semi-automatizada o manual. Esta disparidad refleja la coexistencia de prácticas consolidadas en un</w:t>
      </w:r>
      <w:r>
        <w:rPr>
          <w:spacing w:val="40"/>
        </w:rPr>
        <w:t xml:space="preserve"> </w:t>
      </w:r>
      <w:r>
        <w:t>segmento del equipo y enfoques menos sistematizados en otro.</w:t>
      </w:r>
    </w:p>
    <w:p w:rsidR="007257CF" w:rsidRDefault="00373A9B">
      <w:pPr>
        <w:pStyle w:val="Ttulo2"/>
        <w:numPr>
          <w:ilvl w:val="2"/>
          <w:numId w:val="11"/>
        </w:numPr>
        <w:tabs>
          <w:tab w:val="left" w:pos="1461"/>
        </w:tabs>
        <w:spacing w:before="200"/>
        <w:jc w:val="both"/>
      </w:pPr>
      <w:bookmarkStart w:id="93" w:name="4.2.5._Bloque_5:_Implementación_"/>
      <w:bookmarkEnd w:id="93"/>
      <w:r>
        <w:t>Bloque 5</w:t>
      </w:r>
      <w:r>
        <w:t xml:space="preserve">: </w:t>
      </w:r>
      <w:r>
        <w:rPr>
          <w:spacing w:val="-2"/>
        </w:rPr>
        <w:t>Implementación</w:t>
      </w:r>
    </w:p>
    <w:p w:rsidR="007257CF" w:rsidRDefault="007257CF">
      <w:pPr>
        <w:pStyle w:val="Textoindependiente"/>
        <w:spacing w:before="62"/>
        <w:rPr>
          <w:b/>
        </w:rPr>
      </w:pPr>
    </w:p>
    <w:p w:rsidR="007257CF" w:rsidRDefault="00373A9B">
      <w:pPr>
        <w:pStyle w:val="Textoindependiente"/>
        <w:spacing w:line="360" w:lineRule="auto"/>
        <w:ind w:left="141" w:right="1008" w:firstLine="720"/>
        <w:jc w:val="both"/>
      </w:pPr>
      <w:r>
        <w:t xml:space="preserve">Coordinación e interacción entre áreas: La etapa de Implementación es la que involucra el mayor número de áreas internas. Bots y UX son los equipos con los que todos los CSM interactúan durante esta fase, seguidos por Soporte, Producto y </w:t>
      </w:r>
      <w:r>
        <w:t>Desarrollo. En casos que requieren</w:t>
      </w:r>
      <w:r>
        <w:rPr>
          <w:spacing w:val="-3"/>
        </w:rPr>
        <w:t xml:space="preserve"> </w:t>
      </w:r>
      <w:r>
        <w:t>personalización</w:t>
      </w:r>
      <w:r>
        <w:rPr>
          <w:spacing w:val="-3"/>
        </w:rPr>
        <w:t xml:space="preserve"> </w:t>
      </w:r>
      <w:r>
        <w:t>o</w:t>
      </w:r>
      <w:r>
        <w:rPr>
          <w:spacing w:val="-3"/>
        </w:rPr>
        <w:t xml:space="preserve"> </w:t>
      </w:r>
      <w:r>
        <w:t>desarrollos</w:t>
      </w:r>
      <w:r>
        <w:rPr>
          <w:spacing w:val="-3"/>
        </w:rPr>
        <w:t xml:space="preserve"> </w:t>
      </w:r>
      <w:r>
        <w:t>a</w:t>
      </w:r>
      <w:r>
        <w:rPr>
          <w:spacing w:val="-3"/>
        </w:rPr>
        <w:t xml:space="preserve"> </w:t>
      </w:r>
      <w:r>
        <w:t>medida,</w:t>
      </w:r>
      <w:r>
        <w:rPr>
          <w:spacing w:val="-3"/>
        </w:rPr>
        <w:t xml:space="preserve"> </w:t>
      </w:r>
      <w:r>
        <w:t>se</w:t>
      </w:r>
      <w:r>
        <w:rPr>
          <w:spacing w:val="-3"/>
        </w:rPr>
        <w:t xml:space="preserve"> </w:t>
      </w:r>
      <w:r>
        <w:t>involucra también al equipo de Onboarding y, en algunos casos, a proveedores externos del cliente. Esta multiplicidad de actores, combinada con</w:t>
      </w:r>
      <w:r>
        <w:rPr>
          <w:spacing w:val="-3"/>
        </w:rPr>
        <w:t xml:space="preserve"> </w:t>
      </w:r>
      <w:r>
        <w:t>la</w:t>
      </w:r>
      <w:r>
        <w:rPr>
          <w:spacing w:val="-3"/>
        </w:rPr>
        <w:t xml:space="preserve"> </w:t>
      </w:r>
      <w:r>
        <w:t>operación</w:t>
      </w:r>
      <w:r>
        <w:rPr>
          <w:spacing w:val="-3"/>
        </w:rPr>
        <w:t xml:space="preserve"> </w:t>
      </w:r>
      <w:r>
        <w:t>remota</w:t>
      </w:r>
      <w:r>
        <w:rPr>
          <w:spacing w:val="-3"/>
        </w:rPr>
        <w:t xml:space="preserve"> </w:t>
      </w:r>
      <w:r>
        <w:t>y</w:t>
      </w:r>
      <w:r>
        <w:rPr>
          <w:spacing w:val="-3"/>
        </w:rPr>
        <w:t xml:space="preserve"> </w:t>
      </w:r>
      <w:r>
        <w:t>distribuida, genera complejidades de coordinación que impactan directamente en los tiempos de entrega y en la percepción del cliente sobre el avance del proyecto.</w:t>
      </w:r>
    </w:p>
    <w:p w:rsidR="007257CF" w:rsidRDefault="00373A9B">
      <w:pPr>
        <w:pStyle w:val="Textoindependiente"/>
        <w:spacing w:before="200" w:line="360" w:lineRule="auto"/>
        <w:ind w:left="141" w:right="1007" w:firstLine="720"/>
        <w:jc w:val="both"/>
      </w:pPr>
      <w:r>
        <w:t xml:space="preserve">Retos de gestión de proyectos: El principal reto identificado en esta etapa es la gestión de </w:t>
      </w:r>
      <w:r>
        <w:t>proyectos en un sentido amplio como son el manejo de expectativas del cliente, claridad en la definición de responsabilidades internas, tiempos de entrega y capacidad operativa. Uno de los CSM señaló con precisión una</w:t>
      </w:r>
      <w:r>
        <w:rPr>
          <w:spacing w:val="-2"/>
        </w:rPr>
        <w:t xml:space="preserve"> </w:t>
      </w:r>
      <w:r>
        <w:t>brecha</w:t>
      </w:r>
      <w:r>
        <w:rPr>
          <w:spacing w:val="-2"/>
        </w:rPr>
        <w:t xml:space="preserve"> </w:t>
      </w:r>
      <w:r>
        <w:t>en</w:t>
      </w:r>
      <w:r>
        <w:rPr>
          <w:spacing w:val="-2"/>
        </w:rPr>
        <w:t xml:space="preserve"> </w:t>
      </w:r>
      <w:r>
        <w:t>la</w:t>
      </w:r>
      <w:r>
        <w:rPr>
          <w:spacing w:val="-2"/>
        </w:rPr>
        <w:t xml:space="preserve"> </w:t>
      </w:r>
      <w:r>
        <w:t>visibilidad del progreso:</w:t>
      </w:r>
      <w:r>
        <w:t xml:space="preserve"> "los hitos en Asana son muy generales y no me permiten mostrar realmente</w:t>
      </w:r>
      <w:r>
        <w:rPr>
          <w:spacing w:val="15"/>
        </w:rPr>
        <w:t xml:space="preserve"> </w:t>
      </w:r>
      <w:r>
        <w:t xml:space="preserve">el avance hacia el cliente (...) no se ve reflejado el trabajo que hay entre hito </w:t>
      </w:r>
      <w:r>
        <w:rPr>
          <w:spacing w:val="-10"/>
        </w:rPr>
        <w:t>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3"/>
        <w:jc w:val="both"/>
      </w:pPr>
      <w:proofErr w:type="gramStart"/>
      <w:r>
        <w:lastRenderedPageBreak/>
        <w:t>hito</w:t>
      </w:r>
      <w:proofErr w:type="gramEnd"/>
      <w:r>
        <w:t>". Otro planteó la necesidad</w:t>
      </w:r>
      <w:r>
        <w:rPr>
          <w:spacing w:val="-3"/>
        </w:rPr>
        <w:t xml:space="preserve"> </w:t>
      </w:r>
      <w:r>
        <w:t>de</w:t>
      </w:r>
      <w:r>
        <w:rPr>
          <w:spacing w:val="-3"/>
        </w:rPr>
        <w:t xml:space="preserve"> </w:t>
      </w:r>
      <w:r>
        <w:t>adoptar</w:t>
      </w:r>
      <w:r>
        <w:rPr>
          <w:spacing w:val="-3"/>
        </w:rPr>
        <w:t xml:space="preserve"> </w:t>
      </w:r>
      <w:r>
        <w:t>una</w:t>
      </w:r>
      <w:r>
        <w:rPr>
          <w:spacing w:val="-3"/>
        </w:rPr>
        <w:t xml:space="preserve"> </w:t>
      </w:r>
      <w:r>
        <w:t>lógica</w:t>
      </w:r>
      <w:r>
        <w:rPr>
          <w:spacing w:val="-3"/>
        </w:rPr>
        <w:t xml:space="preserve"> </w:t>
      </w:r>
      <w:r>
        <w:t>de</w:t>
      </w:r>
      <w:r>
        <w:rPr>
          <w:spacing w:val="-3"/>
        </w:rPr>
        <w:t xml:space="preserve"> </w:t>
      </w:r>
      <w:r>
        <w:t>implementación</w:t>
      </w:r>
      <w:r>
        <w:rPr>
          <w:spacing w:val="-3"/>
        </w:rPr>
        <w:t xml:space="preserve"> </w:t>
      </w:r>
      <w:r>
        <w:t>por</w:t>
      </w:r>
      <w:r>
        <w:rPr>
          <w:spacing w:val="-3"/>
        </w:rPr>
        <w:t xml:space="preserve"> </w:t>
      </w:r>
      <w:r>
        <w:t>fas</w:t>
      </w:r>
      <w:r>
        <w:t>es:</w:t>
      </w:r>
      <w:r>
        <w:rPr>
          <w:spacing w:val="-3"/>
        </w:rPr>
        <w:t xml:space="preserve"> </w:t>
      </w:r>
      <w:r>
        <w:t xml:space="preserve">"no es tan fácil implementar todo un caso de uso de una vez, sino ir de a poquitos (...) cualquier cosa que nos ayude a ir experimentando y después expandir más la </w:t>
      </w:r>
      <w:r>
        <w:rPr>
          <w:spacing w:val="-2"/>
        </w:rPr>
        <w:t>implementación".</w:t>
      </w:r>
    </w:p>
    <w:p w:rsidR="007257CF" w:rsidRDefault="00373A9B">
      <w:pPr>
        <w:pStyle w:val="Textoindependiente"/>
        <w:spacing w:before="200" w:line="360" w:lineRule="auto"/>
        <w:ind w:left="141" w:right="1005" w:firstLine="720"/>
        <w:jc w:val="both"/>
      </w:pPr>
      <w:r>
        <w:t xml:space="preserve">Evaluación de la efectividad: Los criterios utilizados para evaluar si </w:t>
      </w:r>
      <w:r>
        <w:t>una implementación fue exitosa son diferentes entre sí, algunos CSM comparan resultados versus el Baseline definido en el Discovery; otros se basan en la ausencia de errores técnicos, en la aprobación del cliente al finalizar el</w:t>
      </w:r>
      <w:r>
        <w:rPr>
          <w:spacing w:val="-2"/>
        </w:rPr>
        <w:t xml:space="preserve"> </w:t>
      </w:r>
      <w:r>
        <w:t>período</w:t>
      </w:r>
      <w:r>
        <w:rPr>
          <w:spacing w:val="-2"/>
        </w:rPr>
        <w:t xml:space="preserve"> </w:t>
      </w:r>
      <w:r>
        <w:t>de</w:t>
      </w:r>
      <w:r>
        <w:rPr>
          <w:spacing w:val="-2"/>
        </w:rPr>
        <w:t xml:space="preserve"> </w:t>
      </w:r>
      <w:r>
        <w:t>prueba</w:t>
      </w:r>
      <w:r>
        <w:rPr>
          <w:spacing w:val="-2"/>
        </w:rPr>
        <w:t xml:space="preserve"> </w:t>
      </w:r>
      <w:r>
        <w:t>o</w:t>
      </w:r>
      <w:r>
        <w:rPr>
          <w:spacing w:val="-2"/>
        </w:rPr>
        <w:t xml:space="preserve"> </w:t>
      </w:r>
      <w:r>
        <w:t>en</w:t>
      </w:r>
      <w:r>
        <w:rPr>
          <w:spacing w:val="-2"/>
        </w:rPr>
        <w:t xml:space="preserve"> </w:t>
      </w:r>
      <w:r>
        <w:t>el</w:t>
      </w:r>
      <w:r>
        <w:rPr>
          <w:spacing w:val="-2"/>
        </w:rPr>
        <w:t xml:space="preserve"> </w:t>
      </w:r>
      <w:r>
        <w:t>N</w:t>
      </w:r>
      <w:r>
        <w:t>PS</w:t>
      </w:r>
      <w:r>
        <w:rPr>
          <w:spacing w:val="-2"/>
        </w:rPr>
        <w:t xml:space="preserve"> </w:t>
      </w:r>
      <w:r>
        <w:t>de</w:t>
      </w:r>
      <w:r>
        <w:rPr>
          <w:spacing w:val="-2"/>
        </w:rPr>
        <w:t xml:space="preserve"> </w:t>
      </w:r>
      <w:r>
        <w:t>la implementación. Esta diversidad de criterios evidencia la ausencia de un estándar de evaluación compartido que permita comparar resultados entre proyectos y clientes de forma sistemática.</w:t>
      </w:r>
    </w:p>
    <w:p w:rsidR="007257CF" w:rsidRDefault="00373A9B">
      <w:pPr>
        <w:pStyle w:val="Textoindependiente"/>
        <w:spacing w:before="200" w:line="360" w:lineRule="auto"/>
        <w:ind w:left="141" w:right="1005" w:firstLine="720"/>
        <w:jc w:val="both"/>
      </w:pPr>
      <w:r>
        <w:t>Gestión de problemas: Ante problemas durante la implementac</w:t>
      </w:r>
      <w:r>
        <w:t>ión, los pasos</w:t>
      </w:r>
      <w:r>
        <w:rPr>
          <w:spacing w:val="40"/>
        </w:rPr>
        <w:t xml:space="preserve"> </w:t>
      </w:r>
      <w:r>
        <w:t>más frecuentes incluyen sesiones de diagnóstico con el equipo interno (UX, Bots, Soporte), ajustes de estrategia, comunicación transparente con el cliente sobre limitaciones y, en casos graves, la escalación a la jefa del área. Varios CSM me</w:t>
      </w:r>
      <w:r>
        <w:t>ncionaron la práctica de ofrecer un período de prueba extendido de forma gratuita (previa aprobación de Finanzas) cuando la implementación no alcanza los resultados esperados en el plazo comprometido.</w:t>
      </w:r>
    </w:p>
    <w:p w:rsidR="007257CF" w:rsidRDefault="00373A9B">
      <w:pPr>
        <w:pStyle w:val="Textoindependiente"/>
        <w:spacing w:before="200" w:line="360" w:lineRule="auto"/>
        <w:ind w:left="141" w:right="1005" w:firstLine="720"/>
        <w:jc w:val="both"/>
      </w:pPr>
      <w:r>
        <w:t>Nivel de madurez y automatización: El proceso de Implem</w:t>
      </w:r>
      <w:r>
        <w:t>entación frente a la percepción del equipo de Customer Success se define</w:t>
      </w:r>
      <w:r>
        <w:rPr>
          <w:spacing w:val="-2"/>
        </w:rPr>
        <w:t xml:space="preserve"> </w:t>
      </w:r>
      <w:r>
        <w:t>de</w:t>
      </w:r>
      <w:r>
        <w:rPr>
          <w:spacing w:val="-2"/>
        </w:rPr>
        <w:t xml:space="preserve"> </w:t>
      </w:r>
      <w:r>
        <w:t>la</w:t>
      </w:r>
      <w:r>
        <w:rPr>
          <w:spacing w:val="-2"/>
        </w:rPr>
        <w:t xml:space="preserve"> </w:t>
      </w:r>
      <w:r>
        <w:t>siguiente</w:t>
      </w:r>
      <w:r>
        <w:rPr>
          <w:spacing w:val="-2"/>
        </w:rPr>
        <w:t xml:space="preserve"> </w:t>
      </w:r>
      <w:r>
        <w:t>manera:</w:t>
      </w:r>
      <w:r>
        <w:rPr>
          <w:spacing w:val="-2"/>
        </w:rPr>
        <w:t xml:space="preserve"> </w:t>
      </w:r>
      <w:r>
        <w:t>tres</w:t>
      </w:r>
      <w:r>
        <w:rPr>
          <w:spacing w:val="-2"/>
        </w:rPr>
        <w:t xml:space="preserve"> </w:t>
      </w:r>
      <w:r>
        <w:t>CSM lo ubican en "Optimizado",</w:t>
      </w:r>
      <w:r>
        <w:rPr>
          <w:spacing w:val="-3"/>
        </w:rPr>
        <w:t xml:space="preserve"> </w:t>
      </w:r>
      <w:r>
        <w:t>dos</w:t>
      </w:r>
      <w:r>
        <w:rPr>
          <w:spacing w:val="-3"/>
        </w:rPr>
        <w:t xml:space="preserve"> </w:t>
      </w:r>
      <w:r>
        <w:t>en</w:t>
      </w:r>
      <w:r>
        <w:rPr>
          <w:spacing w:val="-3"/>
        </w:rPr>
        <w:t xml:space="preserve"> </w:t>
      </w:r>
      <w:r>
        <w:t>"Cuantitativamente</w:t>
      </w:r>
      <w:r>
        <w:rPr>
          <w:spacing w:val="-3"/>
        </w:rPr>
        <w:t xml:space="preserve"> </w:t>
      </w:r>
      <w:r>
        <w:t>gestionado",</w:t>
      </w:r>
      <w:r>
        <w:rPr>
          <w:spacing w:val="-3"/>
        </w:rPr>
        <w:t xml:space="preserve"> </w:t>
      </w:r>
      <w:r>
        <w:t>dos</w:t>
      </w:r>
      <w:r>
        <w:rPr>
          <w:spacing w:val="-3"/>
        </w:rPr>
        <w:t xml:space="preserve"> </w:t>
      </w:r>
      <w:r>
        <w:t>en</w:t>
      </w:r>
      <w:r>
        <w:rPr>
          <w:spacing w:val="-3"/>
        </w:rPr>
        <w:t xml:space="preserve"> </w:t>
      </w:r>
      <w:r>
        <w:t>"Definido"</w:t>
      </w:r>
      <w:r>
        <w:rPr>
          <w:spacing w:val="-3"/>
        </w:rPr>
        <w:t xml:space="preserve"> </w:t>
      </w:r>
      <w:r>
        <w:t>y uno</w:t>
      </w:r>
      <w:r>
        <w:rPr>
          <w:spacing w:val="-3"/>
        </w:rPr>
        <w:t xml:space="preserve"> </w:t>
      </w:r>
      <w:r>
        <w:t>en</w:t>
      </w:r>
      <w:r>
        <w:rPr>
          <w:spacing w:val="-3"/>
        </w:rPr>
        <w:t xml:space="preserve"> </w:t>
      </w:r>
      <w:r>
        <w:t>"Gestionado".</w:t>
      </w:r>
      <w:r>
        <w:rPr>
          <w:spacing w:val="-3"/>
        </w:rPr>
        <w:t xml:space="preserve"> </w:t>
      </w:r>
      <w:r>
        <w:t>En</w:t>
      </w:r>
      <w:r>
        <w:rPr>
          <w:spacing w:val="-3"/>
        </w:rPr>
        <w:t xml:space="preserve"> </w:t>
      </w:r>
      <w:r>
        <w:t>cuanto</w:t>
      </w:r>
      <w:r>
        <w:rPr>
          <w:spacing w:val="-3"/>
        </w:rPr>
        <w:t xml:space="preserve"> </w:t>
      </w:r>
      <w:r>
        <w:t>a</w:t>
      </w:r>
      <w:r>
        <w:rPr>
          <w:spacing w:val="-3"/>
        </w:rPr>
        <w:t xml:space="preserve"> </w:t>
      </w:r>
      <w:r>
        <w:t>automatización,</w:t>
      </w:r>
      <w:r>
        <w:rPr>
          <w:spacing w:val="-3"/>
        </w:rPr>
        <w:t xml:space="preserve"> </w:t>
      </w:r>
      <w:r>
        <w:t>la</w:t>
      </w:r>
      <w:r>
        <w:rPr>
          <w:spacing w:val="-3"/>
        </w:rPr>
        <w:t xml:space="preserve"> </w:t>
      </w:r>
      <w:r>
        <w:t>distribución</w:t>
      </w:r>
      <w:r>
        <w:rPr>
          <w:spacing w:val="-3"/>
        </w:rPr>
        <w:t xml:space="preserve"> </w:t>
      </w:r>
      <w:r>
        <w:t>es</w:t>
      </w:r>
      <w:r>
        <w:rPr>
          <w:spacing w:val="-3"/>
        </w:rPr>
        <w:t xml:space="preserve"> </w:t>
      </w:r>
      <w:r>
        <w:t>también</w:t>
      </w:r>
      <w:r>
        <w:rPr>
          <w:spacing w:val="-3"/>
        </w:rPr>
        <w:t xml:space="preserve"> </w:t>
      </w:r>
      <w:r>
        <w:t>variada:</w:t>
      </w:r>
      <w:r>
        <w:rPr>
          <w:spacing w:val="-3"/>
        </w:rPr>
        <w:t xml:space="preserve"> </w:t>
      </w:r>
      <w:r>
        <w:t>un CSM reporta automatización con reglas, cuatro trabajan de</w:t>
      </w:r>
      <w:r>
        <w:rPr>
          <w:spacing w:val="-3"/>
        </w:rPr>
        <w:t xml:space="preserve"> </w:t>
      </w:r>
      <w:r>
        <w:t>forma</w:t>
      </w:r>
      <w:r>
        <w:rPr>
          <w:spacing w:val="-3"/>
        </w:rPr>
        <w:t xml:space="preserve"> </w:t>
      </w:r>
      <w:r>
        <w:t>semi-automatizada,</w:t>
      </w:r>
      <w:r>
        <w:rPr>
          <w:spacing w:val="-3"/>
        </w:rPr>
        <w:t xml:space="preserve"> </w:t>
      </w:r>
      <w:r>
        <w:t>y dos de manera predominantemente manual. Este panorama sugiere que es la etapa con mayor variabilidad en su nivel de consolidación, lo que la convie</w:t>
      </w:r>
      <w:r>
        <w:t>rte en la de mayor prioridad para la estandarización según cinco de los ocho CSM consultados.</w:t>
      </w:r>
    </w:p>
    <w:p w:rsidR="007257CF" w:rsidRDefault="00373A9B">
      <w:pPr>
        <w:pStyle w:val="Ttulo2"/>
        <w:numPr>
          <w:ilvl w:val="2"/>
          <w:numId w:val="11"/>
        </w:numPr>
        <w:tabs>
          <w:tab w:val="left" w:pos="1461"/>
        </w:tabs>
        <w:spacing w:before="200"/>
        <w:jc w:val="both"/>
      </w:pPr>
      <w:bookmarkStart w:id="94" w:name="4.2.6._Bloque_6:_Visión_a_futuro_y_oport"/>
      <w:bookmarkEnd w:id="94"/>
      <w:r>
        <w:t>Bloque</w:t>
      </w:r>
      <w:r>
        <w:rPr>
          <w:spacing w:val="-2"/>
        </w:rPr>
        <w:t xml:space="preserve"> </w:t>
      </w:r>
      <w:r>
        <w:t>6:</w:t>
      </w:r>
      <w:r>
        <w:rPr>
          <w:spacing w:val="-2"/>
        </w:rPr>
        <w:t xml:space="preserve"> </w:t>
      </w:r>
      <w:r>
        <w:t>Visión</w:t>
      </w:r>
      <w:r>
        <w:rPr>
          <w:spacing w:val="-2"/>
        </w:rPr>
        <w:t xml:space="preserve"> </w:t>
      </w:r>
      <w:r>
        <w:t>a</w:t>
      </w:r>
      <w:r>
        <w:rPr>
          <w:spacing w:val="-1"/>
        </w:rPr>
        <w:t xml:space="preserve"> </w:t>
      </w:r>
      <w:r>
        <w:t>futuro</w:t>
      </w:r>
      <w:r>
        <w:rPr>
          <w:spacing w:val="-2"/>
        </w:rPr>
        <w:t xml:space="preserve"> </w:t>
      </w:r>
      <w:r>
        <w:t>y</w:t>
      </w:r>
      <w:r>
        <w:rPr>
          <w:spacing w:val="-2"/>
        </w:rPr>
        <w:t xml:space="preserve"> </w:t>
      </w:r>
      <w:r>
        <w:t>oportunidades</w:t>
      </w:r>
      <w:r>
        <w:rPr>
          <w:spacing w:val="-2"/>
        </w:rPr>
        <w:t xml:space="preserve"> </w:t>
      </w:r>
      <w:r>
        <w:t>de</w:t>
      </w:r>
      <w:r>
        <w:rPr>
          <w:spacing w:val="-1"/>
        </w:rPr>
        <w:t xml:space="preserve"> </w:t>
      </w:r>
      <w:r>
        <w:rPr>
          <w:spacing w:val="-2"/>
        </w:rPr>
        <w:t>mejora</w:t>
      </w:r>
    </w:p>
    <w:p w:rsidR="007257CF" w:rsidRDefault="007257CF">
      <w:pPr>
        <w:pStyle w:val="Textoindependiente"/>
        <w:spacing w:before="62"/>
        <w:rPr>
          <w:b/>
        </w:rPr>
      </w:pPr>
    </w:p>
    <w:p w:rsidR="007257CF" w:rsidRDefault="00373A9B">
      <w:pPr>
        <w:pStyle w:val="Textoindependiente"/>
        <w:spacing w:line="360" w:lineRule="auto"/>
        <w:ind w:left="141" w:right="1008" w:firstLine="720"/>
        <w:jc w:val="both"/>
      </w:pPr>
      <w:r>
        <w:t>Prioridades de optimización identificadas por el equipo: Al ser consultados</w:t>
      </w:r>
      <w:r>
        <w:rPr>
          <w:spacing w:val="40"/>
        </w:rPr>
        <w:t xml:space="preserve"> </w:t>
      </w:r>
      <w:r>
        <w:t>sobre las principales prioridades para mejorar el proceso, la Implementación fue señalada por cinco de los ocho CSM como la etapa más urgente de intervenir, principalmente</w:t>
      </w:r>
      <w:r>
        <w:rPr>
          <w:spacing w:val="60"/>
        </w:rPr>
        <w:t xml:space="preserve"> </w:t>
      </w:r>
      <w:r>
        <w:t>por</w:t>
      </w:r>
      <w:r>
        <w:rPr>
          <w:spacing w:val="60"/>
        </w:rPr>
        <w:t xml:space="preserve"> </w:t>
      </w:r>
      <w:r>
        <w:t>su</w:t>
      </w:r>
      <w:r>
        <w:rPr>
          <w:spacing w:val="45"/>
        </w:rPr>
        <w:t xml:space="preserve"> </w:t>
      </w:r>
      <w:r>
        <w:t>impacto</w:t>
      </w:r>
      <w:r>
        <w:rPr>
          <w:spacing w:val="45"/>
        </w:rPr>
        <w:t xml:space="preserve"> </w:t>
      </w:r>
      <w:r>
        <w:t>directo</w:t>
      </w:r>
      <w:r>
        <w:rPr>
          <w:spacing w:val="45"/>
        </w:rPr>
        <w:t xml:space="preserve"> </w:t>
      </w:r>
      <w:r>
        <w:t>en</w:t>
      </w:r>
      <w:r>
        <w:rPr>
          <w:spacing w:val="45"/>
        </w:rPr>
        <w:t xml:space="preserve"> </w:t>
      </w:r>
      <w:r>
        <w:t>la</w:t>
      </w:r>
      <w:r>
        <w:rPr>
          <w:spacing w:val="45"/>
        </w:rPr>
        <w:t xml:space="preserve"> </w:t>
      </w:r>
      <w:r>
        <w:t>satisfacción</w:t>
      </w:r>
      <w:r>
        <w:rPr>
          <w:spacing w:val="45"/>
        </w:rPr>
        <w:t xml:space="preserve"> </w:t>
      </w:r>
      <w:r>
        <w:t>y</w:t>
      </w:r>
      <w:r>
        <w:rPr>
          <w:spacing w:val="45"/>
        </w:rPr>
        <w:t xml:space="preserve"> </w:t>
      </w:r>
      <w:r>
        <w:t>retención</w:t>
      </w:r>
      <w:r>
        <w:rPr>
          <w:spacing w:val="45"/>
        </w:rPr>
        <w:t xml:space="preserve"> </w:t>
      </w:r>
      <w:r>
        <w:t>del</w:t>
      </w:r>
      <w:r>
        <w:rPr>
          <w:spacing w:val="45"/>
        </w:rPr>
        <w:t xml:space="preserve"> </w:t>
      </w:r>
      <w:r>
        <w:t>cliente.</w:t>
      </w:r>
      <w:r>
        <w:rPr>
          <w:spacing w:val="45"/>
        </w:rPr>
        <w:t xml:space="preserve"> </w:t>
      </w:r>
      <w:r>
        <w:rPr>
          <w:spacing w:val="-5"/>
        </w:rPr>
        <w:t>Le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0"/>
        <w:jc w:val="both"/>
      </w:pPr>
      <w:proofErr w:type="gramStart"/>
      <w:r>
        <w:lastRenderedPageBreak/>
        <w:t>siguen</w:t>
      </w:r>
      <w:proofErr w:type="gramEnd"/>
      <w:r>
        <w:t xml:space="preserve"> en orden de prioridad el</w:t>
      </w:r>
      <w:r>
        <w:rPr>
          <w:spacing w:val="-3"/>
        </w:rPr>
        <w:t xml:space="preserve"> </w:t>
      </w:r>
      <w:r>
        <w:t>Discovery</w:t>
      </w:r>
      <w:r>
        <w:rPr>
          <w:spacing w:val="-3"/>
        </w:rPr>
        <w:t xml:space="preserve"> </w:t>
      </w:r>
      <w:r>
        <w:t>(por</w:t>
      </w:r>
      <w:r>
        <w:rPr>
          <w:spacing w:val="-3"/>
        </w:rPr>
        <w:t xml:space="preserve"> </w:t>
      </w:r>
      <w:r>
        <w:t>ser</w:t>
      </w:r>
      <w:r>
        <w:rPr>
          <w:spacing w:val="-3"/>
        </w:rPr>
        <w:t xml:space="preserve"> </w:t>
      </w:r>
      <w:r>
        <w:t>requisito</w:t>
      </w:r>
      <w:r>
        <w:rPr>
          <w:spacing w:val="-3"/>
        </w:rPr>
        <w:t xml:space="preserve"> </w:t>
      </w:r>
      <w:r>
        <w:t>de</w:t>
      </w:r>
      <w:r>
        <w:rPr>
          <w:spacing w:val="-3"/>
        </w:rPr>
        <w:t xml:space="preserve"> </w:t>
      </w:r>
      <w:r>
        <w:t>la</w:t>
      </w:r>
      <w:r>
        <w:rPr>
          <w:spacing w:val="-3"/>
        </w:rPr>
        <w:t xml:space="preserve"> </w:t>
      </w:r>
      <w:r>
        <w:t>expansión</w:t>
      </w:r>
      <w:r>
        <w:rPr>
          <w:spacing w:val="-3"/>
        </w:rPr>
        <w:t xml:space="preserve"> </w:t>
      </w:r>
      <w:r>
        <w:t>comercial), la Auditoría y la fidelización de clientes a largo plazo.</w:t>
      </w:r>
    </w:p>
    <w:p w:rsidR="007257CF" w:rsidRDefault="00373A9B">
      <w:pPr>
        <w:pStyle w:val="Textoindependiente"/>
        <w:spacing w:before="200" w:line="360" w:lineRule="auto"/>
        <w:ind w:left="141" w:right="1010" w:firstLine="720"/>
        <w:jc w:val="both"/>
      </w:pPr>
      <w:r>
        <w:t xml:space="preserve">Automatización e inteligencia artificial: El equipo identifica </w:t>
      </w:r>
      <w:r>
        <w:t>múltiples oportunidades para automatizar tareas rutinarias y liberar tiempo para actividades de mayor</w:t>
      </w:r>
      <w:r>
        <w:rPr>
          <w:spacing w:val="-3"/>
        </w:rPr>
        <w:t xml:space="preserve"> </w:t>
      </w:r>
      <w:r>
        <w:t>valor</w:t>
      </w:r>
      <w:r>
        <w:rPr>
          <w:spacing w:val="-3"/>
        </w:rPr>
        <w:t xml:space="preserve"> </w:t>
      </w:r>
      <w:r>
        <w:t>estratégico.</w:t>
      </w:r>
      <w:r>
        <w:rPr>
          <w:spacing w:val="-3"/>
        </w:rPr>
        <w:t xml:space="preserve"> </w:t>
      </w:r>
      <w:r>
        <w:t>Entre</w:t>
      </w:r>
      <w:r>
        <w:rPr>
          <w:spacing w:val="-3"/>
        </w:rPr>
        <w:t xml:space="preserve"> </w:t>
      </w:r>
      <w:r>
        <w:t>las</w:t>
      </w:r>
      <w:r>
        <w:rPr>
          <w:spacing w:val="-3"/>
        </w:rPr>
        <w:t xml:space="preserve"> </w:t>
      </w:r>
      <w:r>
        <w:t>más</w:t>
      </w:r>
      <w:r>
        <w:rPr>
          <w:spacing w:val="-3"/>
        </w:rPr>
        <w:t xml:space="preserve"> </w:t>
      </w:r>
      <w:r>
        <w:t>mencionadas</w:t>
      </w:r>
      <w:r>
        <w:rPr>
          <w:spacing w:val="-3"/>
        </w:rPr>
        <w:t xml:space="preserve"> </w:t>
      </w:r>
      <w:r>
        <w:t>figuran</w:t>
      </w:r>
      <w:r>
        <w:rPr>
          <w:spacing w:val="-3"/>
        </w:rPr>
        <w:t xml:space="preserve"> </w:t>
      </w:r>
      <w:r>
        <w:t>la</w:t>
      </w:r>
      <w:r>
        <w:rPr>
          <w:spacing w:val="-3"/>
        </w:rPr>
        <w:t xml:space="preserve"> </w:t>
      </w:r>
      <w:r>
        <w:t>generación</w:t>
      </w:r>
      <w:r>
        <w:rPr>
          <w:spacing w:val="-3"/>
        </w:rPr>
        <w:t xml:space="preserve"> </w:t>
      </w:r>
      <w:r>
        <w:t>automática</w:t>
      </w:r>
      <w:r>
        <w:rPr>
          <w:spacing w:val="-3"/>
        </w:rPr>
        <w:t xml:space="preserve"> </w:t>
      </w:r>
      <w:r>
        <w:t>de resúmenes</w:t>
      </w:r>
      <w:r>
        <w:rPr>
          <w:spacing w:val="-4"/>
        </w:rPr>
        <w:t xml:space="preserve"> </w:t>
      </w:r>
      <w:r>
        <w:t>de</w:t>
      </w:r>
      <w:r>
        <w:rPr>
          <w:spacing w:val="-4"/>
        </w:rPr>
        <w:t xml:space="preserve"> </w:t>
      </w:r>
      <w:r>
        <w:t>llamadas</w:t>
      </w:r>
      <w:r>
        <w:rPr>
          <w:spacing w:val="-4"/>
        </w:rPr>
        <w:t xml:space="preserve"> </w:t>
      </w:r>
      <w:r>
        <w:t>y</w:t>
      </w:r>
      <w:r>
        <w:rPr>
          <w:spacing w:val="-4"/>
        </w:rPr>
        <w:t xml:space="preserve"> </w:t>
      </w:r>
      <w:r>
        <w:t>listado</w:t>
      </w:r>
      <w:r>
        <w:rPr>
          <w:spacing w:val="-4"/>
        </w:rPr>
        <w:t xml:space="preserve"> </w:t>
      </w:r>
      <w:r>
        <w:t>de</w:t>
      </w:r>
      <w:r>
        <w:rPr>
          <w:spacing w:val="-4"/>
        </w:rPr>
        <w:t xml:space="preserve"> </w:t>
      </w:r>
      <w:r>
        <w:t>pendientes</w:t>
      </w:r>
      <w:r>
        <w:rPr>
          <w:spacing w:val="-4"/>
        </w:rPr>
        <w:t xml:space="preserve"> </w:t>
      </w:r>
      <w:r>
        <w:t>por</w:t>
      </w:r>
      <w:r>
        <w:rPr>
          <w:spacing w:val="-4"/>
        </w:rPr>
        <w:t xml:space="preserve"> </w:t>
      </w:r>
      <w:r>
        <w:t>stakeholder,</w:t>
      </w:r>
      <w:r>
        <w:rPr>
          <w:spacing w:val="-4"/>
        </w:rPr>
        <w:t xml:space="preserve"> </w:t>
      </w:r>
      <w:r>
        <w:t>la</w:t>
      </w:r>
      <w:r>
        <w:rPr>
          <w:spacing w:val="-4"/>
        </w:rPr>
        <w:t xml:space="preserve"> </w:t>
      </w:r>
      <w:r>
        <w:t>configu</w:t>
      </w:r>
      <w:r>
        <w:t>ración</w:t>
      </w:r>
      <w:r>
        <w:rPr>
          <w:spacing w:val="-4"/>
        </w:rPr>
        <w:t xml:space="preserve"> </w:t>
      </w:r>
      <w:r>
        <w:t>de</w:t>
      </w:r>
      <w:r>
        <w:rPr>
          <w:spacing w:val="-4"/>
        </w:rPr>
        <w:t xml:space="preserve"> </w:t>
      </w:r>
      <w:r>
        <w:t xml:space="preserve">bots, la automatización de comunicaciones ante dudas técnicas o de facturación, la organización de agenda para priorización de clientes y la producción de videos o materiales explicativos para la capacitación autónoma del cliente. Uno de los CSM </w:t>
      </w:r>
      <w:r>
        <w:t>planteó una visión de conjunto: "sabemos que funciona lo que tenemos, ahora toca hacerlo más rápido. Y la forma de hacerlo más rápido es con inteligencia artificial".</w:t>
      </w:r>
    </w:p>
    <w:p w:rsidR="007257CF" w:rsidRDefault="00373A9B">
      <w:pPr>
        <w:pStyle w:val="Textoindependiente"/>
        <w:spacing w:before="214"/>
        <w:rPr>
          <w:sz w:val="20"/>
        </w:rPr>
      </w:pPr>
      <w:r>
        <w:rPr>
          <w:noProof/>
          <w:sz w:val="20"/>
          <w:lang w:val="es-AR" w:eastAsia="es-AR"/>
        </w:rPr>
        <w:drawing>
          <wp:anchor distT="0" distB="0" distL="0" distR="0" simplePos="0" relativeHeight="487592448" behindDoc="1" locked="0" layoutInCell="1" allowOverlap="1">
            <wp:simplePos x="0" y="0"/>
            <wp:positionH relativeFrom="page">
              <wp:posOffset>1454317</wp:posOffset>
            </wp:positionH>
            <wp:positionV relativeFrom="paragraph">
              <wp:posOffset>297441</wp:posOffset>
            </wp:positionV>
            <wp:extent cx="4663800" cy="2714339"/>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0" cstate="print"/>
                    <a:stretch>
                      <a:fillRect/>
                    </a:stretch>
                  </pic:blipFill>
                  <pic:spPr>
                    <a:xfrm>
                      <a:off x="0" y="0"/>
                      <a:ext cx="4663800" cy="2714339"/>
                    </a:xfrm>
                    <a:prstGeom prst="rect">
                      <a:avLst/>
                    </a:prstGeom>
                  </pic:spPr>
                </pic:pic>
              </a:graphicData>
            </a:graphic>
          </wp:anchor>
        </w:drawing>
      </w:r>
    </w:p>
    <w:p w:rsidR="007257CF" w:rsidRDefault="007257CF">
      <w:pPr>
        <w:pStyle w:val="Textoindependiente"/>
        <w:spacing w:before="111"/>
      </w:pPr>
    </w:p>
    <w:p w:rsidR="007257CF" w:rsidRDefault="00373A9B">
      <w:pPr>
        <w:ind w:left="141"/>
        <w:jc w:val="both"/>
        <w:rPr>
          <w:i/>
          <w:sz w:val="24"/>
        </w:rPr>
      </w:pPr>
      <w:r>
        <w:rPr>
          <w:i/>
          <w:sz w:val="24"/>
        </w:rPr>
        <w:t xml:space="preserve">Nota: Elaboración </w:t>
      </w:r>
      <w:r>
        <w:rPr>
          <w:i/>
          <w:spacing w:val="-2"/>
          <w:sz w:val="24"/>
        </w:rPr>
        <w:t>propia</w:t>
      </w:r>
    </w:p>
    <w:p w:rsidR="007257CF" w:rsidRDefault="007257CF">
      <w:pPr>
        <w:jc w:val="both"/>
        <w:rPr>
          <w:i/>
          <w:sz w:val="24"/>
        </w:rPr>
        <w:sectPr w:rsidR="007257CF">
          <w:pgSz w:w="11920" w:h="16840"/>
          <w:pgMar w:top="1340" w:right="708" w:bottom="1220" w:left="1559" w:header="0" w:footer="1036" w:gutter="0"/>
          <w:cols w:space="720"/>
        </w:sectPr>
      </w:pPr>
    </w:p>
    <w:p w:rsidR="007257CF" w:rsidRDefault="00373A9B">
      <w:pPr>
        <w:ind w:left="579"/>
        <w:rPr>
          <w:sz w:val="20"/>
        </w:rPr>
      </w:pPr>
      <w:r>
        <w:rPr>
          <w:noProof/>
          <w:sz w:val="20"/>
          <w:lang w:val="es-AR" w:eastAsia="es-AR"/>
        </w:rPr>
        <w:lastRenderedPageBreak/>
        <w:drawing>
          <wp:inline distT="0" distB="0" distL="0" distR="0">
            <wp:extent cx="4658296" cy="291465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1" cstate="print"/>
                    <a:stretch>
                      <a:fillRect/>
                    </a:stretch>
                  </pic:blipFill>
                  <pic:spPr>
                    <a:xfrm>
                      <a:off x="0" y="0"/>
                      <a:ext cx="4658296" cy="2914650"/>
                    </a:xfrm>
                    <a:prstGeom prst="rect">
                      <a:avLst/>
                    </a:prstGeom>
                  </pic:spPr>
                </pic:pic>
              </a:graphicData>
            </a:graphic>
          </wp:inline>
        </w:drawing>
      </w:r>
    </w:p>
    <w:p w:rsidR="007257CF" w:rsidRDefault="007257CF">
      <w:pPr>
        <w:pStyle w:val="Textoindependiente"/>
        <w:spacing w:before="56"/>
        <w:rPr>
          <w:i/>
        </w:rPr>
      </w:pPr>
    </w:p>
    <w:p w:rsidR="007257CF" w:rsidRDefault="00373A9B">
      <w:pPr>
        <w:ind w:left="141"/>
        <w:jc w:val="both"/>
        <w:rPr>
          <w:i/>
          <w:sz w:val="24"/>
        </w:rPr>
      </w:pPr>
      <w:r>
        <w:rPr>
          <w:i/>
          <w:sz w:val="24"/>
        </w:rPr>
        <w:t xml:space="preserve">Nota: Elaboración </w:t>
      </w:r>
      <w:r>
        <w:rPr>
          <w:i/>
          <w:spacing w:val="-2"/>
          <w:sz w:val="24"/>
        </w:rPr>
        <w:t>propia</w:t>
      </w:r>
    </w:p>
    <w:p w:rsidR="007257CF" w:rsidRDefault="00373A9B">
      <w:pPr>
        <w:pStyle w:val="Textoindependiente"/>
        <w:spacing w:before="138" w:line="360" w:lineRule="auto"/>
        <w:ind w:left="141" w:right="1007" w:firstLine="720"/>
        <w:jc w:val="both"/>
      </w:pPr>
      <w:r>
        <w:t>Cambios clave sugeridos al proceso actual: Los CSM propusieron mejoras concretas en diversos aspectos como la centralización de comunicaciones entre stakeholders internos a través de un canal dedicado (Slack), la integración de plataformas de gestión de pr</w:t>
      </w:r>
      <w:r>
        <w:t>oyectos (Asana, HubSpot, Jira, Modjo) para tener visibilidad unificada del estado de cada cliente, mayor autonomía y flexibilidad para proponer expansiones sin depender de aprobaciones externas, y una mejor</w:t>
      </w:r>
      <w:r>
        <w:rPr>
          <w:spacing w:val="40"/>
        </w:rPr>
        <w:t xml:space="preserve"> </w:t>
      </w:r>
      <w:r>
        <w:t>comunicación del equipo comercial hacia CS al mom</w:t>
      </w:r>
      <w:r>
        <w:t>ento del handoff de nuevos clientes. También se planteó la necesidad de reportes periódicos de valor para los clientes: "un reporte semestral sobre cómo ha mejorado con el uso de EQUIS (...) demostrarle que lo que venimos trabajando ha funcionado y que hay</w:t>
      </w:r>
      <w:r>
        <w:t xml:space="preserve"> muchas oportunidades de seguir".</w:t>
      </w:r>
    </w:p>
    <w:p w:rsidR="007257CF" w:rsidRDefault="00373A9B">
      <w:pPr>
        <w:pStyle w:val="Textoindependiente"/>
        <w:spacing w:before="200" w:line="360" w:lineRule="auto"/>
        <w:ind w:left="141" w:right="1005" w:firstLine="720"/>
        <w:jc w:val="both"/>
      </w:pPr>
      <w:r>
        <w:t>Apoyo organizacional requerido: Entre los más solicitados</w:t>
      </w:r>
      <w:r>
        <w:rPr>
          <w:spacing w:val="-4"/>
        </w:rPr>
        <w:t xml:space="preserve"> </w:t>
      </w:r>
      <w:r>
        <w:t>figuran</w:t>
      </w:r>
      <w:r>
        <w:rPr>
          <w:spacing w:val="-4"/>
        </w:rPr>
        <w:t xml:space="preserve"> </w:t>
      </w:r>
      <w:r>
        <w:t>la</w:t>
      </w:r>
      <w:r>
        <w:rPr>
          <w:spacing w:val="-4"/>
        </w:rPr>
        <w:t xml:space="preserve"> </w:t>
      </w:r>
      <w:r>
        <w:t>asignación de recursos de UX especializados por industria, coaching en negociación y comunicación con clientes, mayor frecuencia en las sesiones de actua</w:t>
      </w:r>
      <w:r>
        <w:t>lización de producto, la centralización del conocimiento acumulado del área en una base de</w:t>
      </w:r>
      <w:r>
        <w:rPr>
          <w:spacing w:val="40"/>
        </w:rPr>
        <w:t xml:space="preserve"> </w:t>
      </w:r>
      <w:r>
        <w:t>consulta accesible, y espacios físicos de encuentro más frecuentes entre los equipos de Ventas, Onboarding y Customer Success para fortalecer el alineamiento estraté</w:t>
      </w:r>
      <w:r>
        <w:t>gico.</w:t>
      </w:r>
    </w:p>
    <w:p w:rsidR="007257CF" w:rsidRDefault="007257CF">
      <w:pPr>
        <w:pStyle w:val="Textoindependiente"/>
        <w:spacing w:line="360" w:lineRule="auto"/>
        <w:jc w:val="both"/>
        <w:sectPr w:rsidR="007257CF">
          <w:pgSz w:w="11920" w:h="16840"/>
          <w:pgMar w:top="1680" w:right="708" w:bottom="1220" w:left="1559" w:header="0" w:footer="1036" w:gutter="0"/>
          <w:cols w:space="720"/>
        </w:sectPr>
      </w:pPr>
    </w:p>
    <w:p w:rsidR="007257CF" w:rsidRDefault="00373A9B">
      <w:pPr>
        <w:pStyle w:val="Ttulo2"/>
        <w:numPr>
          <w:ilvl w:val="2"/>
          <w:numId w:val="11"/>
        </w:numPr>
        <w:tabs>
          <w:tab w:val="left" w:pos="1461"/>
        </w:tabs>
        <w:spacing w:before="77"/>
      </w:pPr>
      <w:bookmarkStart w:id="95" w:name="4.2.7._Bloque_7:_Síntesis_del_diagnóstic"/>
      <w:bookmarkEnd w:id="95"/>
      <w:r>
        <w:lastRenderedPageBreak/>
        <w:t xml:space="preserve">Bloque 7: Síntesis del </w:t>
      </w:r>
      <w:r>
        <w:rPr>
          <w:spacing w:val="-2"/>
        </w:rPr>
        <w:t>diagnóstico</w:t>
      </w:r>
    </w:p>
    <w:p w:rsidR="007257CF" w:rsidRDefault="007257CF">
      <w:pPr>
        <w:pStyle w:val="Textoindependiente"/>
        <w:spacing w:before="62"/>
        <w:rPr>
          <w:b/>
        </w:rPr>
      </w:pPr>
    </w:p>
    <w:p w:rsidR="007257CF" w:rsidRDefault="00373A9B">
      <w:pPr>
        <w:pStyle w:val="Textoindependiente"/>
        <w:spacing w:line="360" w:lineRule="auto"/>
        <w:ind w:left="141" w:right="1007" w:firstLine="720"/>
        <w:jc w:val="both"/>
      </w:pPr>
      <w:r>
        <w:t>El análisis integrado de las entrevistas permite configurar un diagnóstico con cuatro dimensiones principales. En primer lugar, el equipo cuenta con fortalezas importantes: comunicación interna só</w:t>
      </w:r>
      <w:r>
        <w:t>lida, orientación al cliente,</w:t>
      </w:r>
      <w:r>
        <w:rPr>
          <w:spacing w:val="-3"/>
        </w:rPr>
        <w:t xml:space="preserve"> </w:t>
      </w:r>
      <w:r>
        <w:t>capacidad</w:t>
      </w:r>
      <w:r>
        <w:rPr>
          <w:spacing w:val="-3"/>
        </w:rPr>
        <w:t xml:space="preserve"> </w:t>
      </w:r>
      <w:r>
        <w:t>consultiva</w:t>
      </w:r>
      <w:r>
        <w:rPr>
          <w:spacing w:val="-3"/>
        </w:rPr>
        <w:t xml:space="preserve"> </w:t>
      </w:r>
      <w:r>
        <w:t>y conocimiento diferenciado por industria. En segundo lugar, existen brechas de estandarización significativas en todas las etapas del proceso, con mayor urgencia en Implementación y Expansión, donde la va</w:t>
      </w:r>
      <w:r>
        <w:t>riabilidad de enfoques genera resultados inconsistentes. En tercer lugar, el nivel de automatización es insuficiente para el volumen y la complejidad de la cartera actual:</w:t>
      </w:r>
      <w:r>
        <w:rPr>
          <w:spacing w:val="-3"/>
        </w:rPr>
        <w:t xml:space="preserve"> </w:t>
      </w:r>
      <w:r>
        <w:t>la</w:t>
      </w:r>
      <w:r>
        <w:rPr>
          <w:spacing w:val="-3"/>
        </w:rPr>
        <w:t xml:space="preserve"> </w:t>
      </w:r>
      <w:r>
        <w:t>mayoría</w:t>
      </w:r>
      <w:r>
        <w:rPr>
          <w:spacing w:val="-3"/>
        </w:rPr>
        <w:t xml:space="preserve"> </w:t>
      </w:r>
      <w:r>
        <w:t>de</w:t>
      </w:r>
      <w:r>
        <w:rPr>
          <w:spacing w:val="-3"/>
        </w:rPr>
        <w:t xml:space="preserve"> </w:t>
      </w:r>
      <w:r>
        <w:t>los</w:t>
      </w:r>
      <w:r>
        <w:rPr>
          <w:spacing w:val="-3"/>
        </w:rPr>
        <w:t xml:space="preserve"> </w:t>
      </w:r>
      <w:r>
        <w:t>procesos</w:t>
      </w:r>
      <w:r>
        <w:rPr>
          <w:spacing w:val="-3"/>
        </w:rPr>
        <w:t xml:space="preserve"> </w:t>
      </w:r>
      <w:r>
        <w:t>son</w:t>
      </w:r>
      <w:r>
        <w:rPr>
          <w:spacing w:val="-3"/>
        </w:rPr>
        <w:t xml:space="preserve"> </w:t>
      </w:r>
      <w:r>
        <w:t>manuales o semi-automatizados, y no se registra ningú</w:t>
      </w:r>
      <w:r>
        <w:t>n caso de automatización con inteligencia artificial. En cuarto lugar, hay oportunidades claras de mejora en los flujos de información entre áreas, particularmente entre Ventas, Onboarding y CS, y en la centralización de herramientas que actualmente operan</w:t>
      </w:r>
      <w:r>
        <w:t xml:space="preserve"> de forma fragmentada.</w:t>
      </w:r>
    </w:p>
    <w:p w:rsidR="007257CF" w:rsidRDefault="00373A9B">
      <w:pPr>
        <w:pStyle w:val="Textoindependiente"/>
        <w:spacing w:before="200" w:line="360" w:lineRule="auto"/>
        <w:ind w:left="141" w:right="1015" w:firstLine="720"/>
        <w:jc w:val="both"/>
      </w:pPr>
      <w:r>
        <w:t>Estos hallazgos sustentan directamente las oportunidades de mejora</w:t>
      </w:r>
      <w:r>
        <w:rPr>
          <w:spacing w:val="40"/>
        </w:rPr>
        <w:t xml:space="preserve"> </w:t>
      </w:r>
      <w:r>
        <w:t>identificadas en la sección 4.3 y constituyen la base empírica sobre</w:t>
      </w:r>
      <w:r>
        <w:rPr>
          <w:spacing w:val="-3"/>
        </w:rPr>
        <w:t xml:space="preserve"> </w:t>
      </w:r>
      <w:r>
        <w:t>la</w:t>
      </w:r>
      <w:r>
        <w:rPr>
          <w:spacing w:val="-3"/>
        </w:rPr>
        <w:t xml:space="preserve"> </w:t>
      </w:r>
      <w:r>
        <w:t>que</w:t>
      </w:r>
      <w:r>
        <w:rPr>
          <w:spacing w:val="-3"/>
        </w:rPr>
        <w:t xml:space="preserve"> </w:t>
      </w:r>
      <w:r>
        <w:t>se</w:t>
      </w:r>
      <w:r>
        <w:rPr>
          <w:spacing w:val="-3"/>
        </w:rPr>
        <w:t xml:space="preserve"> </w:t>
      </w:r>
      <w:r>
        <w:t>articula</w:t>
      </w:r>
      <w:r>
        <w:rPr>
          <w:spacing w:val="-3"/>
        </w:rPr>
        <w:t xml:space="preserve"> </w:t>
      </w:r>
      <w:r>
        <w:t>la propuesta de intervención del presente trabajo.</w:t>
      </w:r>
    </w:p>
    <w:p w:rsidR="007257CF" w:rsidRDefault="007257CF">
      <w:pPr>
        <w:pStyle w:val="Textoindependiente"/>
      </w:pPr>
    </w:p>
    <w:p w:rsidR="007257CF" w:rsidRDefault="007257CF">
      <w:pPr>
        <w:pStyle w:val="Textoindependiente"/>
        <w:spacing w:before="262"/>
      </w:pPr>
    </w:p>
    <w:p w:rsidR="007257CF" w:rsidRDefault="00373A9B">
      <w:pPr>
        <w:pStyle w:val="Ttulo2"/>
        <w:numPr>
          <w:ilvl w:val="1"/>
          <w:numId w:val="11"/>
        </w:numPr>
        <w:tabs>
          <w:tab w:val="left" w:pos="561"/>
        </w:tabs>
      </w:pPr>
      <w:bookmarkStart w:id="96" w:name="4.3._Diagnóstico_inicial_de_los_resultad"/>
      <w:bookmarkStart w:id="97" w:name="h.ibl6bl7m22g5"/>
      <w:bookmarkEnd w:id="96"/>
      <w:bookmarkEnd w:id="97"/>
      <w:r>
        <w:t>Diagnóstico inicial de lo</w:t>
      </w:r>
      <w:r>
        <w:t xml:space="preserve">s </w:t>
      </w:r>
      <w:r>
        <w:rPr>
          <w:spacing w:val="-2"/>
        </w:rPr>
        <w:t>resultados</w:t>
      </w:r>
    </w:p>
    <w:p w:rsidR="007257CF" w:rsidRDefault="007257CF">
      <w:pPr>
        <w:pStyle w:val="Textoindependiente"/>
        <w:spacing w:before="102"/>
        <w:rPr>
          <w:b/>
        </w:rPr>
      </w:pPr>
    </w:p>
    <w:p w:rsidR="007257CF" w:rsidRDefault="00373A9B">
      <w:pPr>
        <w:pStyle w:val="Textoindependiente"/>
        <w:spacing w:line="360" w:lineRule="auto"/>
        <w:ind w:left="141" w:right="1005" w:firstLine="720"/>
        <w:jc w:val="both"/>
      </w:pPr>
      <w:r>
        <w:t>A partir de los hallazgos obtenidos en el relevamiento de entrevistas y del análisis de la situación actual del área, se identificaron cinco oportunidades de mejora que responden a las brechas más significativas detectadas en las etapas del p</w:t>
      </w:r>
      <w:r>
        <w:t>roceso principal de Customer Success en EQUIS. Cada oportunidad se deriva de evidencia concreta recogida en el trabajo de campo y se</w:t>
      </w:r>
      <w:r>
        <w:rPr>
          <w:spacing w:val="-3"/>
        </w:rPr>
        <w:t xml:space="preserve"> </w:t>
      </w:r>
      <w:r>
        <w:t>articula</w:t>
      </w:r>
      <w:r>
        <w:rPr>
          <w:spacing w:val="-3"/>
        </w:rPr>
        <w:t xml:space="preserve"> </w:t>
      </w:r>
      <w:r>
        <w:t>con</w:t>
      </w:r>
      <w:r>
        <w:rPr>
          <w:spacing w:val="-3"/>
        </w:rPr>
        <w:t xml:space="preserve"> </w:t>
      </w:r>
      <w:r>
        <w:t>los</w:t>
      </w:r>
      <w:r>
        <w:rPr>
          <w:spacing w:val="-3"/>
        </w:rPr>
        <w:t xml:space="preserve"> </w:t>
      </w:r>
      <w:r>
        <w:t>objetivos</w:t>
      </w:r>
      <w:r>
        <w:rPr>
          <w:spacing w:val="-3"/>
        </w:rPr>
        <w:t xml:space="preserve"> </w:t>
      </w:r>
      <w:r>
        <w:t>estratégicos</w:t>
      </w:r>
      <w:r>
        <w:rPr>
          <w:spacing w:val="-3"/>
        </w:rPr>
        <w:t xml:space="preserve"> </w:t>
      </w:r>
      <w:r>
        <w:t xml:space="preserve">del área: mejorar la retención, incrementar la tasa de expansión y elevar la salud </w:t>
      </w:r>
      <w:r>
        <w:t>de la cartera de clientes.</w:t>
      </w:r>
    </w:p>
    <w:p w:rsidR="007257CF" w:rsidRDefault="00373A9B">
      <w:pPr>
        <w:pStyle w:val="Prrafodelista"/>
        <w:numPr>
          <w:ilvl w:val="0"/>
          <w:numId w:val="10"/>
        </w:numPr>
        <w:tabs>
          <w:tab w:val="left" w:pos="845"/>
        </w:tabs>
        <w:spacing w:before="241"/>
        <w:ind w:left="845" w:hanging="359"/>
        <w:jc w:val="both"/>
        <w:rPr>
          <w:sz w:val="24"/>
        </w:rPr>
      </w:pPr>
      <w:r>
        <w:rPr>
          <w:sz w:val="24"/>
        </w:rPr>
        <w:t xml:space="preserve">Oportunidad 1: Estandarización de </w:t>
      </w:r>
      <w:r>
        <w:rPr>
          <w:spacing w:val="-2"/>
          <w:sz w:val="24"/>
        </w:rPr>
        <w:t>procesos</w:t>
      </w:r>
    </w:p>
    <w:p w:rsidR="007257CF" w:rsidRDefault="00373A9B">
      <w:pPr>
        <w:pStyle w:val="Textoindependiente"/>
        <w:spacing w:before="139" w:line="360" w:lineRule="auto"/>
        <w:ind w:left="846" w:right="1008"/>
        <w:jc w:val="both"/>
      </w:pPr>
      <w:r>
        <w:t>El relevamiento evidenció que, si bien el equipo comparte una comprensión general del proceso, la ejecución</w:t>
      </w:r>
      <w:r>
        <w:rPr>
          <w:spacing w:val="-3"/>
        </w:rPr>
        <w:t xml:space="preserve"> </w:t>
      </w:r>
      <w:r>
        <w:t>de</w:t>
      </w:r>
      <w:r>
        <w:rPr>
          <w:spacing w:val="-3"/>
        </w:rPr>
        <w:t xml:space="preserve"> </w:t>
      </w:r>
      <w:r>
        <w:t>cada</w:t>
      </w:r>
      <w:r>
        <w:rPr>
          <w:spacing w:val="-3"/>
        </w:rPr>
        <w:t xml:space="preserve"> </w:t>
      </w:r>
      <w:r>
        <w:t>etapa</w:t>
      </w:r>
      <w:r>
        <w:rPr>
          <w:spacing w:val="-3"/>
        </w:rPr>
        <w:t xml:space="preserve"> </w:t>
      </w:r>
      <w:r>
        <w:t>varía</w:t>
      </w:r>
      <w:r>
        <w:rPr>
          <w:spacing w:val="-3"/>
        </w:rPr>
        <w:t xml:space="preserve"> </w:t>
      </w:r>
      <w:r>
        <w:t>de</w:t>
      </w:r>
      <w:r>
        <w:rPr>
          <w:spacing w:val="-3"/>
        </w:rPr>
        <w:t xml:space="preserve"> </w:t>
      </w:r>
      <w:r>
        <w:t>forma</w:t>
      </w:r>
      <w:r>
        <w:rPr>
          <w:spacing w:val="-3"/>
        </w:rPr>
        <w:t xml:space="preserve"> </w:t>
      </w:r>
      <w:r>
        <w:t>significativa</w:t>
      </w:r>
      <w:r>
        <w:rPr>
          <w:spacing w:val="-3"/>
        </w:rPr>
        <w:t xml:space="preserve"> </w:t>
      </w:r>
      <w:r>
        <w:t>entre los CSM. En la Auditoría, no existe una cadencia formal que permita</w:t>
      </w:r>
      <w:r>
        <w:rPr>
          <w:spacing w:val="-3"/>
        </w:rPr>
        <w:t xml:space="preserve"> </w:t>
      </w:r>
      <w:r>
        <w:t>conseguir el mismo estándar con las fuentes de información obligatorias o los criterios de completitud.</w:t>
      </w:r>
      <w:r>
        <w:rPr>
          <w:spacing w:val="28"/>
        </w:rPr>
        <w:t xml:space="preserve"> </w:t>
      </w:r>
      <w:r>
        <w:t>En</w:t>
      </w:r>
      <w:r>
        <w:rPr>
          <w:spacing w:val="29"/>
        </w:rPr>
        <w:t xml:space="preserve"> </w:t>
      </w:r>
      <w:r>
        <w:t>el</w:t>
      </w:r>
      <w:r>
        <w:rPr>
          <w:spacing w:val="28"/>
        </w:rPr>
        <w:t xml:space="preserve"> </w:t>
      </w:r>
      <w:r>
        <w:t>Discovery,</w:t>
      </w:r>
      <w:r>
        <w:rPr>
          <w:spacing w:val="29"/>
        </w:rPr>
        <w:t xml:space="preserve"> </w:t>
      </w:r>
      <w:r>
        <w:t>la</w:t>
      </w:r>
      <w:r>
        <w:rPr>
          <w:spacing w:val="13"/>
        </w:rPr>
        <w:t xml:space="preserve"> </w:t>
      </w:r>
      <w:r>
        <w:t>ausencia</w:t>
      </w:r>
      <w:r>
        <w:rPr>
          <w:spacing w:val="14"/>
        </w:rPr>
        <w:t xml:space="preserve"> </w:t>
      </w:r>
      <w:r>
        <w:t>de</w:t>
      </w:r>
      <w:r>
        <w:rPr>
          <w:spacing w:val="14"/>
        </w:rPr>
        <w:t xml:space="preserve"> </w:t>
      </w:r>
      <w:r>
        <w:t>una</w:t>
      </w:r>
      <w:r>
        <w:rPr>
          <w:spacing w:val="14"/>
        </w:rPr>
        <w:t xml:space="preserve"> </w:t>
      </w:r>
      <w:r>
        <w:t>guía</w:t>
      </w:r>
      <w:r>
        <w:rPr>
          <w:spacing w:val="13"/>
        </w:rPr>
        <w:t xml:space="preserve"> </w:t>
      </w:r>
      <w:r>
        <w:t>de</w:t>
      </w:r>
      <w:r>
        <w:rPr>
          <w:spacing w:val="14"/>
        </w:rPr>
        <w:t xml:space="preserve"> </w:t>
      </w:r>
      <w:r>
        <w:t>preguntas</w:t>
      </w:r>
      <w:r>
        <w:rPr>
          <w:spacing w:val="14"/>
        </w:rPr>
        <w:t xml:space="preserve"> </w:t>
      </w:r>
      <w:r>
        <w:t>unificada</w:t>
      </w:r>
      <w:r>
        <w:rPr>
          <w:spacing w:val="14"/>
        </w:rPr>
        <w:t xml:space="preserve"> </w:t>
      </w:r>
      <w:r>
        <w:rPr>
          <w:spacing w:val="-10"/>
        </w:rPr>
        <w:t>y</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846" w:right="1008"/>
        <w:jc w:val="both"/>
      </w:pPr>
      <w:proofErr w:type="gramStart"/>
      <w:r>
        <w:lastRenderedPageBreak/>
        <w:t>de</w:t>
      </w:r>
      <w:proofErr w:type="gramEnd"/>
      <w:r>
        <w:t xml:space="preserve"> un marco metodológico compartido genera que la calidad de la sesión dependa de la experiencia individual de cada</w:t>
      </w:r>
      <w:r>
        <w:rPr>
          <w:spacing w:val="-3"/>
        </w:rPr>
        <w:t xml:space="preserve"> </w:t>
      </w:r>
      <w:r>
        <w:t>CSM.</w:t>
      </w:r>
      <w:r>
        <w:rPr>
          <w:spacing w:val="-3"/>
        </w:rPr>
        <w:t xml:space="preserve"> </w:t>
      </w:r>
      <w:r>
        <w:t>En</w:t>
      </w:r>
      <w:r>
        <w:rPr>
          <w:spacing w:val="-3"/>
        </w:rPr>
        <w:t xml:space="preserve"> </w:t>
      </w:r>
      <w:r>
        <w:t>la</w:t>
      </w:r>
      <w:r>
        <w:rPr>
          <w:spacing w:val="-3"/>
        </w:rPr>
        <w:t xml:space="preserve"> </w:t>
      </w:r>
      <w:r>
        <w:t>Expansión,</w:t>
      </w:r>
      <w:r>
        <w:rPr>
          <w:spacing w:val="-3"/>
        </w:rPr>
        <w:t xml:space="preserve"> </w:t>
      </w:r>
      <w:r>
        <w:t>la</w:t>
      </w:r>
      <w:r>
        <w:rPr>
          <w:spacing w:val="-3"/>
        </w:rPr>
        <w:t xml:space="preserve"> </w:t>
      </w:r>
      <w:r>
        <w:t>mayoría del equipo opera de forma empírica, sin criterios formales que orienten cuándo, cómo y a</w:t>
      </w:r>
      <w:r>
        <w:t xml:space="preserve"> quién proponer una expansión. Esta oportunidad consiste en documentar y formalizar los pasos de cada etapa mediante guías operativas, plantillas de trabajo y métricas comunes, de modo que el proceso sea</w:t>
      </w:r>
      <w:r>
        <w:rPr>
          <w:spacing w:val="-3"/>
        </w:rPr>
        <w:t xml:space="preserve"> </w:t>
      </w:r>
      <w:r>
        <w:t>replicable con independencia del perfil o la antigüe</w:t>
      </w:r>
      <w:r>
        <w:t xml:space="preserve">dad del CSM que lo ejecute. La estandarización busca la definición de una base mínima de calidad que asegure consistencia en la experiencia entregada al cliente, no implica rigidez en la </w:t>
      </w:r>
      <w:r>
        <w:rPr>
          <w:spacing w:val="-2"/>
        </w:rPr>
        <w:t>ejecución.</w:t>
      </w:r>
    </w:p>
    <w:p w:rsidR="007257CF" w:rsidRDefault="00373A9B">
      <w:pPr>
        <w:pStyle w:val="Prrafodelista"/>
        <w:numPr>
          <w:ilvl w:val="0"/>
          <w:numId w:val="10"/>
        </w:numPr>
        <w:tabs>
          <w:tab w:val="left" w:pos="845"/>
        </w:tabs>
        <w:spacing w:before="1"/>
        <w:ind w:left="845" w:hanging="359"/>
        <w:jc w:val="both"/>
        <w:rPr>
          <w:sz w:val="24"/>
        </w:rPr>
      </w:pPr>
      <w:r>
        <w:rPr>
          <w:sz w:val="24"/>
        </w:rPr>
        <w:t xml:space="preserve">Oportunidad 2: Fortalecimiento de capacidades del </w:t>
      </w:r>
      <w:r>
        <w:rPr>
          <w:spacing w:val="-2"/>
          <w:sz w:val="24"/>
        </w:rPr>
        <w:t>equipo</w:t>
      </w:r>
    </w:p>
    <w:p w:rsidR="007257CF" w:rsidRDefault="00373A9B">
      <w:pPr>
        <w:pStyle w:val="Textoindependiente"/>
        <w:spacing w:before="139" w:line="360" w:lineRule="auto"/>
        <w:ind w:left="846" w:right="1005"/>
        <w:jc w:val="both"/>
      </w:pPr>
      <w:r>
        <w:t>L</w:t>
      </w:r>
      <w:r>
        <w:t>os retos identificados en la etapa de Implementación (gestión de expectativas, coordinación de múltiples actores, manejo de tiempos y cierre de expansiones consultivas) exigen competencias que van más allá del conocimiento técnico</w:t>
      </w:r>
      <w:r>
        <w:rPr>
          <w:spacing w:val="-2"/>
        </w:rPr>
        <w:t xml:space="preserve"> </w:t>
      </w:r>
      <w:r>
        <w:t>de la plataforma.</w:t>
      </w:r>
      <w:r>
        <w:rPr>
          <w:spacing w:val="-4"/>
        </w:rPr>
        <w:t xml:space="preserve"> </w:t>
      </w:r>
      <w:r>
        <w:t>El</w:t>
      </w:r>
      <w:r>
        <w:rPr>
          <w:spacing w:val="-4"/>
        </w:rPr>
        <w:t xml:space="preserve"> </w:t>
      </w:r>
      <w:r>
        <w:t>rele</w:t>
      </w:r>
      <w:r>
        <w:t>vamiento</w:t>
      </w:r>
      <w:r>
        <w:rPr>
          <w:spacing w:val="-4"/>
        </w:rPr>
        <w:t xml:space="preserve"> </w:t>
      </w:r>
      <w:r>
        <w:t>mostró</w:t>
      </w:r>
      <w:r>
        <w:rPr>
          <w:spacing w:val="-4"/>
        </w:rPr>
        <w:t xml:space="preserve"> </w:t>
      </w:r>
      <w:r>
        <w:t>que</w:t>
      </w:r>
      <w:r>
        <w:rPr>
          <w:spacing w:val="-4"/>
        </w:rPr>
        <w:t xml:space="preserve"> </w:t>
      </w:r>
      <w:r>
        <w:t>varios</w:t>
      </w:r>
      <w:r>
        <w:rPr>
          <w:spacing w:val="-4"/>
        </w:rPr>
        <w:t xml:space="preserve"> </w:t>
      </w:r>
      <w:r>
        <w:t>CSM</w:t>
      </w:r>
      <w:r>
        <w:rPr>
          <w:spacing w:val="-4"/>
        </w:rPr>
        <w:t xml:space="preserve"> </w:t>
      </w:r>
      <w:r>
        <w:t>perciben</w:t>
      </w:r>
      <w:r>
        <w:rPr>
          <w:spacing w:val="-4"/>
        </w:rPr>
        <w:t xml:space="preserve"> </w:t>
      </w:r>
      <w:r>
        <w:t>brechas</w:t>
      </w:r>
      <w:r>
        <w:rPr>
          <w:spacing w:val="-4"/>
        </w:rPr>
        <w:t xml:space="preserve"> </w:t>
      </w:r>
      <w:r>
        <w:t>en</w:t>
      </w:r>
      <w:r>
        <w:rPr>
          <w:spacing w:val="-4"/>
        </w:rPr>
        <w:t xml:space="preserve"> </w:t>
      </w:r>
      <w:r>
        <w:t>áreas como la gestión de proyectos, las metodologías consultivas y la negociación comercial. Uno de los entrevistados señaló explícitamente que su falta de conocimiento en integraciones lo obliga a depende</w:t>
      </w:r>
      <w:r>
        <w:t>r de otros equipos, lo que ralentiza su gestión. Esta oportunidad consiste en diseñar un programa de desarrollo de capacidades que incluya capacitación en gestión de proyectos, metodologías consultivas aplicadas al Customer Success y técnicas de negociació</w:t>
      </w:r>
      <w:r>
        <w:t>n, complementado con instancias de coaching interno, aprovechando la experiencia de los CSM más senior, y externo cuando sea pertinente. El fortalecimiento de estas competencias impacta directamente en la autonomía operativa del equipo y en su capacidad de</w:t>
      </w:r>
      <w:r>
        <w:t xml:space="preserve"> generar valor en las etapas de mayor </w:t>
      </w:r>
      <w:r>
        <w:rPr>
          <w:spacing w:val="-2"/>
        </w:rPr>
        <w:t>complejidad.</w:t>
      </w:r>
    </w:p>
    <w:p w:rsidR="007257CF" w:rsidRDefault="00373A9B">
      <w:pPr>
        <w:pStyle w:val="Prrafodelista"/>
        <w:numPr>
          <w:ilvl w:val="0"/>
          <w:numId w:val="10"/>
        </w:numPr>
        <w:tabs>
          <w:tab w:val="left" w:pos="845"/>
        </w:tabs>
        <w:spacing w:before="1"/>
        <w:ind w:left="845" w:hanging="359"/>
        <w:jc w:val="both"/>
        <w:rPr>
          <w:sz w:val="24"/>
        </w:rPr>
      </w:pPr>
      <w:r>
        <w:rPr>
          <w:sz w:val="24"/>
        </w:rPr>
        <w:t>Oportunidad</w:t>
      </w:r>
      <w:r>
        <w:rPr>
          <w:spacing w:val="-1"/>
          <w:sz w:val="24"/>
        </w:rPr>
        <w:t xml:space="preserve"> </w:t>
      </w:r>
      <w:r>
        <w:rPr>
          <w:sz w:val="24"/>
        </w:rPr>
        <w:t>3:</w:t>
      </w:r>
      <w:r>
        <w:rPr>
          <w:spacing w:val="-1"/>
          <w:sz w:val="24"/>
        </w:rPr>
        <w:t xml:space="preserve"> </w:t>
      </w:r>
      <w:r>
        <w:rPr>
          <w:sz w:val="24"/>
        </w:rPr>
        <w:t>Refuerzo</w:t>
      </w:r>
      <w:r>
        <w:rPr>
          <w:spacing w:val="-1"/>
          <w:sz w:val="24"/>
        </w:rPr>
        <w:t xml:space="preserve"> </w:t>
      </w:r>
      <w:r>
        <w:rPr>
          <w:sz w:val="24"/>
        </w:rPr>
        <w:t>de</w:t>
      </w:r>
      <w:r>
        <w:rPr>
          <w:spacing w:val="-1"/>
          <w:sz w:val="24"/>
        </w:rPr>
        <w:t xml:space="preserve"> </w:t>
      </w:r>
      <w:r>
        <w:rPr>
          <w:sz w:val="24"/>
        </w:rPr>
        <w:t>la</w:t>
      </w:r>
      <w:r>
        <w:rPr>
          <w:spacing w:val="-1"/>
          <w:sz w:val="24"/>
        </w:rPr>
        <w:t xml:space="preserve"> </w:t>
      </w:r>
      <w:r>
        <w:rPr>
          <w:sz w:val="24"/>
        </w:rPr>
        <w:t>comunicación inter-</w:t>
      </w:r>
      <w:r>
        <w:rPr>
          <w:spacing w:val="-2"/>
          <w:sz w:val="24"/>
        </w:rPr>
        <w:t>áreas</w:t>
      </w:r>
    </w:p>
    <w:p w:rsidR="007257CF" w:rsidRDefault="00373A9B">
      <w:pPr>
        <w:pStyle w:val="Textoindependiente"/>
        <w:spacing w:before="138" w:line="360" w:lineRule="auto"/>
        <w:ind w:left="846" w:right="1009"/>
        <w:jc w:val="both"/>
      </w:pPr>
      <w:r>
        <w:t>Un reto transversal identificado en las entrevistas es la fragmentación del flujo</w:t>
      </w:r>
      <w:r>
        <w:rPr>
          <w:spacing w:val="40"/>
        </w:rPr>
        <w:t xml:space="preserve"> </w:t>
      </w:r>
      <w:r>
        <w:t>de información entre las áreas que intervienen en el ciclo</w:t>
      </w:r>
      <w:r>
        <w:rPr>
          <w:spacing w:val="-3"/>
        </w:rPr>
        <w:t xml:space="preserve"> </w:t>
      </w:r>
      <w:r>
        <w:t>de</w:t>
      </w:r>
      <w:r>
        <w:rPr>
          <w:spacing w:val="-3"/>
        </w:rPr>
        <w:t xml:space="preserve"> </w:t>
      </w:r>
      <w:r>
        <w:t>vida</w:t>
      </w:r>
      <w:r>
        <w:rPr>
          <w:spacing w:val="-3"/>
        </w:rPr>
        <w:t xml:space="preserve"> </w:t>
      </w:r>
      <w:r>
        <w:t>del</w:t>
      </w:r>
      <w:r>
        <w:rPr>
          <w:spacing w:val="-3"/>
        </w:rPr>
        <w:t xml:space="preserve"> </w:t>
      </w:r>
      <w:r>
        <w:t>cliente.</w:t>
      </w:r>
      <w:r>
        <w:rPr>
          <w:spacing w:val="-3"/>
        </w:rPr>
        <w:t xml:space="preserve"> </w:t>
      </w:r>
      <w:r>
        <w:t>La transición o handoff entre Ventas, Onboarding y Customer</w:t>
      </w:r>
      <w:r>
        <w:rPr>
          <w:spacing w:val="-5"/>
        </w:rPr>
        <w:t xml:space="preserve"> </w:t>
      </w:r>
      <w:r>
        <w:t>Success</w:t>
      </w:r>
      <w:r>
        <w:rPr>
          <w:spacing w:val="-5"/>
        </w:rPr>
        <w:t xml:space="preserve"> </w:t>
      </w:r>
      <w:r>
        <w:t>fue</w:t>
      </w:r>
      <w:r>
        <w:rPr>
          <w:spacing w:val="-5"/>
        </w:rPr>
        <w:t xml:space="preserve"> </w:t>
      </w:r>
      <w:r>
        <w:t>señalada por varios CSM como una fuente de pérdida de contexto y de desalineación estratégica: "la comunicación interna con el equipo de Ventas y de Onboarding está por me</w:t>
      </w:r>
      <w:r>
        <w:t>jorar (...) una mejor alineación entre las tres áreas". Del mismo</w:t>
      </w:r>
      <w:r>
        <w:rPr>
          <w:spacing w:val="40"/>
        </w:rPr>
        <w:t xml:space="preserve"> </w:t>
      </w:r>
      <w:r>
        <w:t>modo,</w:t>
      </w:r>
      <w:r>
        <w:rPr>
          <w:spacing w:val="58"/>
          <w:w w:val="150"/>
        </w:rPr>
        <w:t xml:space="preserve"> </w:t>
      </w:r>
      <w:r>
        <w:t>la</w:t>
      </w:r>
      <w:r>
        <w:rPr>
          <w:spacing w:val="75"/>
        </w:rPr>
        <w:t xml:space="preserve"> </w:t>
      </w:r>
      <w:r>
        <w:t>coordinación</w:t>
      </w:r>
      <w:r>
        <w:rPr>
          <w:spacing w:val="75"/>
        </w:rPr>
        <w:t xml:space="preserve"> </w:t>
      </w:r>
      <w:r>
        <w:t>con</w:t>
      </w:r>
      <w:r>
        <w:rPr>
          <w:spacing w:val="75"/>
        </w:rPr>
        <w:t xml:space="preserve"> </w:t>
      </w:r>
      <w:r>
        <w:t>Soporte</w:t>
      </w:r>
      <w:r>
        <w:rPr>
          <w:spacing w:val="75"/>
        </w:rPr>
        <w:t xml:space="preserve"> </w:t>
      </w:r>
      <w:r>
        <w:t>y</w:t>
      </w:r>
      <w:r>
        <w:rPr>
          <w:spacing w:val="75"/>
        </w:rPr>
        <w:t xml:space="preserve"> </w:t>
      </w:r>
      <w:r>
        <w:t>Producto</w:t>
      </w:r>
      <w:r>
        <w:rPr>
          <w:spacing w:val="75"/>
        </w:rPr>
        <w:t xml:space="preserve"> </w:t>
      </w:r>
      <w:r>
        <w:t>durante</w:t>
      </w:r>
      <w:r>
        <w:rPr>
          <w:spacing w:val="75"/>
        </w:rPr>
        <w:t xml:space="preserve"> </w:t>
      </w:r>
      <w:r>
        <w:t>la</w:t>
      </w:r>
      <w:r>
        <w:rPr>
          <w:spacing w:val="75"/>
        </w:rPr>
        <w:t xml:space="preserve"> </w:t>
      </w:r>
      <w:r>
        <w:rPr>
          <w:spacing w:val="-2"/>
        </w:rPr>
        <w:t>Implementación</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846" w:right="1007"/>
        <w:jc w:val="both"/>
      </w:pPr>
      <w:proofErr w:type="gramStart"/>
      <w:r>
        <w:lastRenderedPageBreak/>
        <w:t>presenta</w:t>
      </w:r>
      <w:proofErr w:type="gramEnd"/>
      <w:r>
        <w:t xml:space="preserve"> oportunidades de mejora en cuanto a la</w:t>
      </w:r>
      <w:r>
        <w:rPr>
          <w:spacing w:val="-3"/>
        </w:rPr>
        <w:t xml:space="preserve"> </w:t>
      </w:r>
      <w:r>
        <w:t>claridad</w:t>
      </w:r>
      <w:r>
        <w:rPr>
          <w:spacing w:val="-3"/>
        </w:rPr>
        <w:t xml:space="preserve"> </w:t>
      </w:r>
      <w:r>
        <w:t>de</w:t>
      </w:r>
      <w:r>
        <w:rPr>
          <w:spacing w:val="-3"/>
        </w:rPr>
        <w:t xml:space="preserve"> </w:t>
      </w:r>
      <w:r>
        <w:t>responsabilidades</w:t>
      </w:r>
      <w:r>
        <w:rPr>
          <w:spacing w:val="-3"/>
        </w:rPr>
        <w:t xml:space="preserve"> </w:t>
      </w:r>
      <w:r>
        <w:t>y la visibilidad del es</w:t>
      </w:r>
      <w:r>
        <w:t>tado de cada proyecto. Esta oportunidad consiste en establecer protocolos formales de traspaso entre áreas, definir los canales y formatos de comunicación para cada tipo de interacción, y crear instancias regulares de alineamiento entre los equipos, lo que</w:t>
      </w:r>
      <w:r>
        <w:t xml:space="preserve"> reduciría la pérdida de información y mejoraría la</w:t>
      </w:r>
      <w:r>
        <w:rPr>
          <w:spacing w:val="-3"/>
        </w:rPr>
        <w:t xml:space="preserve"> </w:t>
      </w:r>
      <w:r>
        <w:t>continuidad</w:t>
      </w:r>
      <w:r>
        <w:rPr>
          <w:spacing w:val="-3"/>
        </w:rPr>
        <w:t xml:space="preserve"> </w:t>
      </w:r>
      <w:r>
        <w:t>de</w:t>
      </w:r>
      <w:r>
        <w:rPr>
          <w:spacing w:val="-3"/>
        </w:rPr>
        <w:t xml:space="preserve"> </w:t>
      </w:r>
      <w:r>
        <w:t>la</w:t>
      </w:r>
      <w:r>
        <w:rPr>
          <w:spacing w:val="-3"/>
        </w:rPr>
        <w:t xml:space="preserve"> </w:t>
      </w:r>
      <w:r>
        <w:t>experiencia</w:t>
      </w:r>
      <w:r>
        <w:rPr>
          <w:spacing w:val="-3"/>
        </w:rPr>
        <w:t xml:space="preserve"> </w:t>
      </w:r>
      <w:r>
        <w:t>del</w:t>
      </w:r>
      <w:r>
        <w:rPr>
          <w:spacing w:val="-3"/>
        </w:rPr>
        <w:t xml:space="preserve"> </w:t>
      </w:r>
      <w:r>
        <w:t>cliente</w:t>
      </w:r>
      <w:r>
        <w:rPr>
          <w:spacing w:val="-3"/>
        </w:rPr>
        <w:t xml:space="preserve"> </w:t>
      </w:r>
      <w:r>
        <w:t>a</w:t>
      </w:r>
      <w:r>
        <w:rPr>
          <w:spacing w:val="-3"/>
        </w:rPr>
        <w:t xml:space="preserve"> </w:t>
      </w:r>
      <w:r>
        <w:t>lo</w:t>
      </w:r>
      <w:r>
        <w:rPr>
          <w:spacing w:val="-3"/>
        </w:rPr>
        <w:t xml:space="preserve"> </w:t>
      </w:r>
      <w:r>
        <w:t>largo</w:t>
      </w:r>
      <w:r>
        <w:rPr>
          <w:spacing w:val="-3"/>
        </w:rPr>
        <w:t xml:space="preserve"> </w:t>
      </w:r>
      <w:r>
        <w:t>de todo su ciclo de vida.</w:t>
      </w:r>
    </w:p>
    <w:p w:rsidR="007257CF" w:rsidRDefault="00373A9B">
      <w:pPr>
        <w:pStyle w:val="Prrafodelista"/>
        <w:numPr>
          <w:ilvl w:val="0"/>
          <w:numId w:val="10"/>
        </w:numPr>
        <w:tabs>
          <w:tab w:val="left" w:pos="845"/>
        </w:tabs>
        <w:spacing w:before="1"/>
        <w:ind w:left="845" w:hanging="359"/>
        <w:jc w:val="both"/>
        <w:rPr>
          <w:sz w:val="24"/>
        </w:rPr>
      </w:pPr>
      <w:r>
        <w:rPr>
          <w:sz w:val="24"/>
        </w:rPr>
        <w:t xml:space="preserve">Oportunidad 4: Automatización y centralización de </w:t>
      </w:r>
      <w:r>
        <w:rPr>
          <w:spacing w:val="-2"/>
          <w:sz w:val="24"/>
        </w:rPr>
        <w:t>herramientas</w:t>
      </w:r>
    </w:p>
    <w:p w:rsidR="007257CF" w:rsidRDefault="00373A9B">
      <w:pPr>
        <w:pStyle w:val="Textoindependiente"/>
        <w:spacing w:before="139" w:line="360" w:lineRule="auto"/>
        <w:ind w:left="846" w:right="1005"/>
        <w:jc w:val="both"/>
      </w:pPr>
      <w:r>
        <w:t>El diagnóstico reveló que la mayor parte de los procesos clave del área se ejecutan de forma manual o semi-automatizada, con un stack de herramientas disperso que incluye la plataforma EQUIS, HubSpot, Vitally, Metabase,</w:t>
      </w:r>
      <w:r>
        <w:rPr>
          <w:spacing w:val="-6"/>
        </w:rPr>
        <w:t xml:space="preserve"> </w:t>
      </w:r>
      <w:r>
        <w:t xml:space="preserve">Google Sheets y Asana, entre otras, </w:t>
      </w:r>
      <w:r>
        <w:t>sin una integración sistemática entre ellas. Esta fragmentación genera duplicación de esfuerzos, inconsistencias en la información disponible y una carga operativa que consume tiempo que podría destinarse a actividades de mayor valor estratégico. Las neces</w:t>
      </w:r>
      <w:r>
        <w:t>idades más recurrentes identificadas por el equipo incluyen un historial centralizado de auditorías por cliente, alertas automáticas de consumo y riesgo</w:t>
      </w:r>
      <w:r>
        <w:rPr>
          <w:spacing w:val="-3"/>
        </w:rPr>
        <w:t xml:space="preserve"> </w:t>
      </w:r>
      <w:r>
        <w:t>de</w:t>
      </w:r>
      <w:r>
        <w:rPr>
          <w:spacing w:val="-3"/>
        </w:rPr>
        <w:t xml:space="preserve"> </w:t>
      </w:r>
      <w:r>
        <w:t>churn,</w:t>
      </w:r>
      <w:r>
        <w:rPr>
          <w:spacing w:val="-3"/>
        </w:rPr>
        <w:t xml:space="preserve"> </w:t>
      </w:r>
      <w:r>
        <w:t xml:space="preserve">acceso unificado a casos de uso implementados y a métricas de expansión, y la automatización </w:t>
      </w:r>
      <w:r>
        <w:t>de tareas administrativas como la generación de resúmenes de reunión, cotizaciones y comunicaciones de seguimiento. Esta oportunidad consiste en definir una arquitectura de herramientas integrada que centralice la información relevante del cliente en un ún</w:t>
      </w:r>
      <w:r>
        <w:t>ico entorno de trabajo, reduzca la</w:t>
      </w:r>
      <w:r>
        <w:rPr>
          <w:spacing w:val="40"/>
        </w:rPr>
        <w:t xml:space="preserve"> </w:t>
      </w:r>
      <w:r>
        <w:t>carga manual del equipo y habilite una gestión más proactiva y basada en datos.</w:t>
      </w:r>
    </w:p>
    <w:p w:rsidR="007257CF" w:rsidRDefault="00373A9B">
      <w:pPr>
        <w:pStyle w:val="Prrafodelista"/>
        <w:numPr>
          <w:ilvl w:val="0"/>
          <w:numId w:val="10"/>
        </w:numPr>
        <w:tabs>
          <w:tab w:val="left" w:pos="845"/>
        </w:tabs>
        <w:spacing w:before="1"/>
        <w:ind w:left="845" w:hanging="359"/>
        <w:jc w:val="both"/>
        <w:rPr>
          <w:sz w:val="24"/>
        </w:rPr>
      </w:pPr>
      <w:r>
        <w:rPr>
          <w:sz w:val="24"/>
        </w:rPr>
        <w:t xml:space="preserve">Oportunidad 5: Optimización de la etapa de </w:t>
      </w:r>
      <w:r>
        <w:rPr>
          <w:spacing w:val="-2"/>
          <w:sz w:val="24"/>
        </w:rPr>
        <w:t>Implementación</w:t>
      </w:r>
    </w:p>
    <w:p w:rsidR="007257CF" w:rsidRDefault="00373A9B">
      <w:pPr>
        <w:pStyle w:val="Textoindependiente"/>
        <w:spacing w:before="138" w:line="360" w:lineRule="auto"/>
        <w:ind w:left="846" w:right="1007"/>
        <w:jc w:val="both"/>
      </w:pPr>
      <w:r>
        <w:t xml:space="preserve">La Implementación fue identificada por cinco de los ocho CSM como la etapa prioritaria de intervención, dada su incidencia directa en la satisfacción del cliente y en la percepción de valor de la relación con EQUIS. Los principales problemas detectados se </w:t>
      </w:r>
      <w:r>
        <w:t>relacionan con la ausencia de hitos intermedios claros en la gestión de proyectos, la falta de responsables definidos para cada tarea, la dificultad para comunicar el avance al cliente de forma transparente y la variabilidad en los criterios de</w:t>
      </w:r>
      <w:r>
        <w:rPr>
          <w:spacing w:val="-3"/>
        </w:rPr>
        <w:t xml:space="preserve"> </w:t>
      </w:r>
      <w:r>
        <w:t>evaluación</w:t>
      </w:r>
      <w:r>
        <w:rPr>
          <w:spacing w:val="-3"/>
        </w:rPr>
        <w:t xml:space="preserve"> </w:t>
      </w:r>
      <w:r>
        <w:t>del</w:t>
      </w:r>
      <w:r>
        <w:rPr>
          <w:spacing w:val="-3"/>
        </w:rPr>
        <w:t xml:space="preserve"> </w:t>
      </w:r>
      <w:r>
        <w:t>éxito</w:t>
      </w:r>
      <w:r>
        <w:rPr>
          <w:spacing w:val="-3"/>
        </w:rPr>
        <w:t xml:space="preserve"> </w:t>
      </w:r>
      <w:r>
        <w:t>de</w:t>
      </w:r>
      <w:r>
        <w:rPr>
          <w:spacing w:val="-3"/>
        </w:rPr>
        <w:t xml:space="preserve"> </w:t>
      </w:r>
      <w:r>
        <w:t>una</w:t>
      </w:r>
      <w:r>
        <w:rPr>
          <w:spacing w:val="-3"/>
        </w:rPr>
        <w:t xml:space="preserve"> </w:t>
      </w:r>
      <w:r>
        <w:t>implementación.</w:t>
      </w:r>
      <w:r>
        <w:rPr>
          <w:spacing w:val="-3"/>
        </w:rPr>
        <w:t xml:space="preserve"> </w:t>
      </w:r>
      <w:r>
        <w:t>Esta oportunidad consiste en adoptar</w:t>
      </w:r>
      <w:r>
        <w:rPr>
          <w:spacing w:val="-3"/>
        </w:rPr>
        <w:t xml:space="preserve"> </w:t>
      </w:r>
      <w:r>
        <w:t>una</w:t>
      </w:r>
      <w:r>
        <w:rPr>
          <w:spacing w:val="-3"/>
        </w:rPr>
        <w:t xml:space="preserve"> </w:t>
      </w:r>
      <w:r>
        <w:t>metodología</w:t>
      </w:r>
      <w:r>
        <w:rPr>
          <w:spacing w:val="-3"/>
        </w:rPr>
        <w:t xml:space="preserve"> </w:t>
      </w:r>
      <w:r>
        <w:t>formal</w:t>
      </w:r>
      <w:r>
        <w:rPr>
          <w:spacing w:val="-3"/>
        </w:rPr>
        <w:t xml:space="preserve"> </w:t>
      </w:r>
      <w:r>
        <w:t>de</w:t>
      </w:r>
      <w:r>
        <w:rPr>
          <w:spacing w:val="-3"/>
        </w:rPr>
        <w:t xml:space="preserve"> </w:t>
      </w:r>
      <w:r>
        <w:t>gestión</w:t>
      </w:r>
      <w:r>
        <w:rPr>
          <w:spacing w:val="-3"/>
        </w:rPr>
        <w:t xml:space="preserve"> </w:t>
      </w:r>
      <w:r>
        <w:t>de</w:t>
      </w:r>
      <w:r>
        <w:rPr>
          <w:spacing w:val="-3"/>
        </w:rPr>
        <w:t xml:space="preserve"> </w:t>
      </w:r>
      <w:r>
        <w:t>proyectos aplicada a la Implementación, que incluya la</w:t>
      </w:r>
      <w:r>
        <w:rPr>
          <w:spacing w:val="-3"/>
        </w:rPr>
        <w:t xml:space="preserve"> </w:t>
      </w:r>
      <w:r>
        <w:t>definición</w:t>
      </w:r>
      <w:r>
        <w:rPr>
          <w:spacing w:val="-3"/>
        </w:rPr>
        <w:t xml:space="preserve"> </w:t>
      </w:r>
      <w:r>
        <w:t>de</w:t>
      </w:r>
      <w:r>
        <w:rPr>
          <w:spacing w:val="-3"/>
        </w:rPr>
        <w:t xml:space="preserve"> </w:t>
      </w:r>
      <w:r>
        <w:t>fases</w:t>
      </w:r>
      <w:r>
        <w:rPr>
          <w:spacing w:val="-3"/>
        </w:rPr>
        <w:t xml:space="preserve"> </w:t>
      </w:r>
      <w:r>
        <w:t>con</w:t>
      </w:r>
      <w:r>
        <w:rPr>
          <w:spacing w:val="-3"/>
        </w:rPr>
        <w:t xml:space="preserve"> </w:t>
      </w:r>
      <w:r>
        <w:t>entregables específicos,</w:t>
      </w:r>
      <w:r>
        <w:rPr>
          <w:spacing w:val="45"/>
        </w:rPr>
        <w:t xml:space="preserve"> </w:t>
      </w:r>
      <w:r>
        <w:t>la</w:t>
      </w:r>
      <w:r>
        <w:rPr>
          <w:spacing w:val="45"/>
        </w:rPr>
        <w:t xml:space="preserve"> </w:t>
      </w:r>
      <w:r>
        <w:t>asignación</w:t>
      </w:r>
      <w:r>
        <w:rPr>
          <w:spacing w:val="45"/>
        </w:rPr>
        <w:t xml:space="preserve"> </w:t>
      </w:r>
      <w:r>
        <w:t>explícita</w:t>
      </w:r>
      <w:r>
        <w:rPr>
          <w:spacing w:val="45"/>
        </w:rPr>
        <w:t xml:space="preserve"> </w:t>
      </w:r>
      <w:r>
        <w:t>de</w:t>
      </w:r>
      <w:r>
        <w:rPr>
          <w:spacing w:val="45"/>
        </w:rPr>
        <w:t xml:space="preserve"> </w:t>
      </w:r>
      <w:r>
        <w:t>responsabilidades</w:t>
      </w:r>
      <w:r>
        <w:rPr>
          <w:spacing w:val="45"/>
        </w:rPr>
        <w:t xml:space="preserve"> </w:t>
      </w:r>
      <w:r>
        <w:t>internas,</w:t>
      </w:r>
      <w:r>
        <w:rPr>
          <w:spacing w:val="45"/>
        </w:rPr>
        <w:t xml:space="preserve"> </w:t>
      </w:r>
      <w:r>
        <w:t>métricas</w:t>
      </w:r>
      <w:r>
        <w:rPr>
          <w:spacing w:val="45"/>
        </w:rPr>
        <w:t xml:space="preserve"> </w:t>
      </w:r>
      <w:r>
        <w:rPr>
          <w:spacing w:val="-5"/>
        </w:rPr>
        <w:t>de</w:t>
      </w:r>
    </w:p>
    <w:p w:rsidR="007257CF" w:rsidRDefault="007257CF">
      <w:pPr>
        <w:pStyle w:val="Textoindependiente"/>
        <w:spacing w:line="360" w:lineRule="auto"/>
        <w:jc w:val="both"/>
        <w:sectPr w:rsidR="007257CF">
          <w:footerReference w:type="default" r:id="rId32"/>
          <w:pgSz w:w="11920" w:h="16840"/>
          <w:pgMar w:top="1340" w:right="708" w:bottom="1220" w:left="1559" w:header="0" w:footer="1036" w:gutter="0"/>
          <w:cols w:space="720"/>
        </w:sectPr>
      </w:pPr>
    </w:p>
    <w:p w:rsidR="007257CF" w:rsidRDefault="00373A9B">
      <w:pPr>
        <w:pStyle w:val="Textoindependiente"/>
        <w:spacing w:before="77" w:line="360" w:lineRule="auto"/>
        <w:ind w:left="846" w:right="1009"/>
        <w:jc w:val="both"/>
      </w:pPr>
      <w:proofErr w:type="gramStart"/>
      <w:r>
        <w:lastRenderedPageBreak/>
        <w:t>avance</w:t>
      </w:r>
      <w:proofErr w:type="gramEnd"/>
      <w:r>
        <w:t xml:space="preserve"> medibles en cada hito y documentación estructurada de los casos</w:t>
      </w:r>
      <w:r>
        <w:rPr>
          <w:spacing w:val="-3"/>
        </w:rPr>
        <w:t xml:space="preserve"> </w:t>
      </w:r>
      <w:r>
        <w:t>de</w:t>
      </w:r>
      <w:r>
        <w:rPr>
          <w:spacing w:val="-3"/>
        </w:rPr>
        <w:t xml:space="preserve"> </w:t>
      </w:r>
      <w:r>
        <w:t>uso implementados. La adopción de una lógica de implementación por fases, en</w:t>
      </w:r>
      <w:r>
        <w:rPr>
          <w:spacing w:val="40"/>
        </w:rPr>
        <w:t xml:space="preserve"> </w:t>
      </w:r>
      <w:r>
        <w:t>lugar de proyectos únicos de gran envergadura, fue señalada por varios CSM como una práctica que facilitaría la adopción del cliente y reduciría el</w:t>
      </w:r>
      <w:r>
        <w:rPr>
          <w:spacing w:val="-3"/>
        </w:rPr>
        <w:t xml:space="preserve"> </w:t>
      </w:r>
      <w:r>
        <w:t>riesgo</w:t>
      </w:r>
      <w:r>
        <w:rPr>
          <w:spacing w:val="-3"/>
        </w:rPr>
        <w:t xml:space="preserve"> </w:t>
      </w:r>
      <w:r>
        <w:t>de fricción durante el proceso.</w:t>
      </w:r>
    </w:p>
    <w:p w:rsidR="007257CF" w:rsidRDefault="00373A9B">
      <w:pPr>
        <w:pStyle w:val="Textoindependiente"/>
        <w:spacing w:before="240" w:line="360" w:lineRule="auto"/>
        <w:ind w:left="141" w:right="1012"/>
        <w:jc w:val="both"/>
      </w:pPr>
      <w:r>
        <w:t>Para evaluar las oportunidades identificadas y orientar la definición</w:t>
      </w:r>
      <w:r>
        <w:t xml:space="preserve"> del plan de mejora continua, se propone considerar tres criterios de priorización en función del contexto actual de la empresa, sus recursos disponibles y sus metas estratégicas.</w:t>
      </w:r>
    </w:p>
    <w:p w:rsidR="007257CF" w:rsidRDefault="00373A9B">
      <w:pPr>
        <w:pStyle w:val="Textoindependiente"/>
        <w:spacing w:before="240" w:line="360" w:lineRule="auto"/>
        <w:ind w:left="141" w:right="1007" w:firstLine="720"/>
        <w:jc w:val="both"/>
      </w:pPr>
      <w:r>
        <w:t>El primero es el impacto esperado</w:t>
      </w:r>
      <w:r>
        <w:rPr>
          <w:spacing w:val="-3"/>
        </w:rPr>
        <w:t xml:space="preserve"> </w:t>
      </w:r>
      <w:r>
        <w:t>en</w:t>
      </w:r>
      <w:r>
        <w:rPr>
          <w:spacing w:val="-3"/>
        </w:rPr>
        <w:t xml:space="preserve"> </w:t>
      </w:r>
      <w:r>
        <w:t>métricas</w:t>
      </w:r>
      <w:r>
        <w:rPr>
          <w:spacing w:val="-3"/>
        </w:rPr>
        <w:t xml:space="preserve"> </w:t>
      </w:r>
      <w:r>
        <w:t>clave</w:t>
      </w:r>
      <w:r>
        <w:rPr>
          <w:spacing w:val="-3"/>
        </w:rPr>
        <w:t xml:space="preserve"> </w:t>
      </w:r>
      <w:r>
        <w:t>del</w:t>
      </w:r>
      <w:r>
        <w:rPr>
          <w:spacing w:val="-3"/>
        </w:rPr>
        <w:t xml:space="preserve"> </w:t>
      </w:r>
      <w:r>
        <w:t>área:</w:t>
      </w:r>
      <w:r>
        <w:rPr>
          <w:spacing w:val="-3"/>
        </w:rPr>
        <w:t xml:space="preserve"> </w:t>
      </w:r>
      <w:r>
        <w:t>se</w:t>
      </w:r>
      <w:r>
        <w:rPr>
          <w:spacing w:val="-3"/>
        </w:rPr>
        <w:t xml:space="preserve"> </w:t>
      </w:r>
      <w:r>
        <w:t>evaluará</w:t>
      </w:r>
      <w:r>
        <w:rPr>
          <w:spacing w:val="-3"/>
        </w:rPr>
        <w:t xml:space="preserve"> </w:t>
      </w:r>
      <w:r>
        <w:t>en</w:t>
      </w:r>
      <w:r>
        <w:rPr>
          <w:spacing w:val="-3"/>
        </w:rPr>
        <w:t xml:space="preserve"> </w:t>
      </w:r>
      <w:r>
        <w:t>qué medida cada oportunidad contribuye a mejorar el Health Score de la cartera,</w:t>
      </w:r>
      <w:r>
        <w:rPr>
          <w:spacing w:val="40"/>
        </w:rPr>
        <w:t xml:space="preserve"> </w:t>
      </w:r>
      <w:r>
        <w:t>incrementar la tasa de expansiones y elevar el NPS del servicio. Estas tres métricas representan los indicadores más</w:t>
      </w:r>
      <w:r>
        <w:rPr>
          <w:spacing w:val="-3"/>
        </w:rPr>
        <w:t xml:space="preserve"> </w:t>
      </w:r>
      <w:r>
        <w:t>directamente</w:t>
      </w:r>
      <w:r>
        <w:rPr>
          <w:spacing w:val="-3"/>
        </w:rPr>
        <w:t xml:space="preserve"> </w:t>
      </w:r>
      <w:r>
        <w:t>vinculados</w:t>
      </w:r>
      <w:r>
        <w:rPr>
          <w:spacing w:val="-3"/>
        </w:rPr>
        <w:t xml:space="preserve"> </w:t>
      </w:r>
      <w:r>
        <w:t>a</w:t>
      </w:r>
      <w:r>
        <w:rPr>
          <w:spacing w:val="-3"/>
        </w:rPr>
        <w:t xml:space="preserve"> </w:t>
      </w:r>
      <w:r>
        <w:t>los</w:t>
      </w:r>
      <w:r>
        <w:rPr>
          <w:spacing w:val="-3"/>
        </w:rPr>
        <w:t xml:space="preserve"> </w:t>
      </w:r>
      <w:r>
        <w:t>objetivos</w:t>
      </w:r>
      <w:r>
        <w:rPr>
          <w:spacing w:val="-3"/>
        </w:rPr>
        <w:t xml:space="preserve"> </w:t>
      </w:r>
      <w:r>
        <w:t>estratégicos</w:t>
      </w:r>
      <w:r>
        <w:rPr>
          <w:spacing w:val="-3"/>
        </w:rPr>
        <w:t xml:space="preserve"> </w:t>
      </w:r>
      <w:r>
        <w:t>del á</w:t>
      </w:r>
      <w:r>
        <w:t>rea y permiten proyectar el retorno de cada intervención de forma cuantificable.</w:t>
      </w:r>
    </w:p>
    <w:p w:rsidR="007257CF" w:rsidRDefault="00373A9B">
      <w:pPr>
        <w:pStyle w:val="Textoindependiente"/>
        <w:spacing w:before="240" w:line="360" w:lineRule="auto"/>
        <w:ind w:left="141" w:right="1006" w:firstLine="720"/>
        <w:jc w:val="both"/>
      </w:pPr>
      <w:r>
        <w:t>El segundo criterio es</w:t>
      </w:r>
      <w:r>
        <w:rPr>
          <w:spacing w:val="-4"/>
        </w:rPr>
        <w:t xml:space="preserve"> </w:t>
      </w:r>
      <w:r>
        <w:t>la</w:t>
      </w:r>
      <w:r>
        <w:rPr>
          <w:spacing w:val="-4"/>
        </w:rPr>
        <w:t xml:space="preserve"> </w:t>
      </w:r>
      <w:r>
        <w:t>viabilidad</w:t>
      </w:r>
      <w:r>
        <w:rPr>
          <w:spacing w:val="-4"/>
        </w:rPr>
        <w:t xml:space="preserve"> </w:t>
      </w:r>
      <w:r>
        <w:t>operativa:</w:t>
      </w:r>
      <w:r>
        <w:rPr>
          <w:spacing w:val="-4"/>
        </w:rPr>
        <w:t xml:space="preserve"> </w:t>
      </w:r>
      <w:r>
        <w:t>se</w:t>
      </w:r>
      <w:r>
        <w:rPr>
          <w:spacing w:val="-4"/>
        </w:rPr>
        <w:t xml:space="preserve"> </w:t>
      </w:r>
      <w:r>
        <w:t>considerará</w:t>
      </w:r>
      <w:r>
        <w:rPr>
          <w:spacing w:val="-4"/>
        </w:rPr>
        <w:t xml:space="preserve"> </w:t>
      </w:r>
      <w:r>
        <w:t>la</w:t>
      </w:r>
      <w:r>
        <w:rPr>
          <w:spacing w:val="-4"/>
        </w:rPr>
        <w:t xml:space="preserve"> </w:t>
      </w:r>
      <w:r>
        <w:t>disponibilidad</w:t>
      </w:r>
      <w:r>
        <w:rPr>
          <w:spacing w:val="-4"/>
        </w:rPr>
        <w:t xml:space="preserve"> </w:t>
      </w:r>
      <w:r>
        <w:t>de recursos humanos, el tiempo requerido para la implementación y el nivel de</w:t>
      </w:r>
      <w:r>
        <w:rPr>
          <w:spacing w:val="40"/>
        </w:rPr>
        <w:t xml:space="preserve"> </w:t>
      </w:r>
      <w:r>
        <w:t>complejidad técn</w:t>
      </w:r>
      <w:r>
        <w:t>ica u organizacional de cada iniciativa. Este criterio</w:t>
      </w:r>
      <w:r>
        <w:rPr>
          <w:spacing w:val="-3"/>
        </w:rPr>
        <w:t xml:space="preserve"> </w:t>
      </w:r>
      <w:r>
        <w:t>permite</w:t>
      </w:r>
      <w:r>
        <w:rPr>
          <w:spacing w:val="-3"/>
        </w:rPr>
        <w:t xml:space="preserve"> </w:t>
      </w:r>
      <w:r>
        <w:t xml:space="preserve">distinguir entre mejoras que pueden ejecutarse en el corto plazo con los recursos actuales del equipo y aquellas que requieren inversión adicional o cambios estructurales más </w:t>
      </w:r>
      <w:r>
        <w:rPr>
          <w:spacing w:val="-2"/>
        </w:rPr>
        <w:t>profundos.</w:t>
      </w:r>
    </w:p>
    <w:p w:rsidR="007257CF" w:rsidRDefault="00373A9B">
      <w:pPr>
        <w:pStyle w:val="Textoindependiente"/>
        <w:spacing w:before="240" w:line="360" w:lineRule="auto"/>
        <w:ind w:left="141" w:right="1013" w:firstLine="720"/>
        <w:jc w:val="both"/>
      </w:pPr>
      <w:r>
        <w:t>El terc</w:t>
      </w:r>
      <w:r>
        <w:t>er criterio es la escalabilidad: se evaluará la capacidad de cada solución para ser replicada y sostenida en el mediano plazo a</w:t>
      </w:r>
      <w:r>
        <w:rPr>
          <w:spacing w:val="-2"/>
        </w:rPr>
        <w:t xml:space="preserve"> </w:t>
      </w:r>
      <w:r>
        <w:t>medida</w:t>
      </w:r>
      <w:r>
        <w:rPr>
          <w:spacing w:val="-2"/>
        </w:rPr>
        <w:t xml:space="preserve"> </w:t>
      </w:r>
      <w:r>
        <w:t>que</w:t>
      </w:r>
      <w:r>
        <w:rPr>
          <w:spacing w:val="-2"/>
        </w:rPr>
        <w:t xml:space="preserve"> </w:t>
      </w:r>
      <w:r>
        <w:t>la</w:t>
      </w:r>
      <w:r>
        <w:rPr>
          <w:spacing w:val="-2"/>
        </w:rPr>
        <w:t xml:space="preserve"> </w:t>
      </w:r>
      <w:r>
        <w:t>cartera</w:t>
      </w:r>
      <w:r>
        <w:rPr>
          <w:spacing w:val="-2"/>
        </w:rPr>
        <w:t xml:space="preserve"> </w:t>
      </w:r>
      <w:r>
        <w:t>de</w:t>
      </w:r>
      <w:r>
        <w:rPr>
          <w:spacing w:val="-2"/>
        </w:rPr>
        <w:t xml:space="preserve"> </w:t>
      </w:r>
      <w:r>
        <w:t>clientes</w:t>
      </w:r>
      <w:r>
        <w:rPr>
          <w:spacing w:val="-2"/>
        </w:rPr>
        <w:t xml:space="preserve"> </w:t>
      </w:r>
      <w:r>
        <w:t xml:space="preserve">y el equipo de Customer Success continúan creciendo. Las intervenciones que dependan de personas específicas o que no puedan transferirse de forma sistemática al resto del equipo tendrán menor ponderación en este criterio, independientemente de su impacto </w:t>
      </w:r>
      <w:r>
        <w:rPr>
          <w:spacing w:val="-2"/>
        </w:rPr>
        <w:t>inmediato.</w:t>
      </w:r>
    </w:p>
    <w:p w:rsidR="007257CF" w:rsidRDefault="00373A9B">
      <w:pPr>
        <w:pStyle w:val="Textoindependiente"/>
        <w:spacing w:before="240" w:line="360" w:lineRule="auto"/>
        <w:ind w:left="141" w:right="1008" w:firstLine="720"/>
        <w:jc w:val="both"/>
      </w:pPr>
      <w:r>
        <w:t>La combinación de estos tres criterios permitirá construir una matriz de priorización que oriente la secuencia y el alcance de las iniciativas incluidas en el plan de mejora continua desarrollado en el capítulo siguiente.</w:t>
      </w:r>
    </w:p>
    <w:p w:rsidR="007257CF" w:rsidRDefault="007257CF">
      <w:pPr>
        <w:pStyle w:val="Textoindependiente"/>
        <w:spacing w:line="360" w:lineRule="auto"/>
        <w:jc w:val="both"/>
        <w:sectPr w:rsidR="007257CF">
          <w:footerReference w:type="default" r:id="rId33"/>
          <w:pgSz w:w="11920" w:h="16840"/>
          <w:pgMar w:top="1340" w:right="708" w:bottom="1220" w:left="1559" w:header="0" w:footer="1036" w:gutter="0"/>
          <w:pgNumType w:start="1"/>
          <w:cols w:space="720"/>
        </w:sectPr>
      </w:pPr>
    </w:p>
    <w:p w:rsidR="007257CF" w:rsidRDefault="00373A9B">
      <w:pPr>
        <w:pStyle w:val="Ttulo1"/>
        <w:ind w:left="899"/>
      </w:pPr>
      <w:bookmarkStart w:id="98" w:name="CAPÍTULO_5:_PROPUESTA_DE_PLAN_DE_MEJORA_"/>
      <w:bookmarkStart w:id="99" w:name="h.z3lj599fdw61"/>
      <w:bookmarkEnd w:id="98"/>
      <w:bookmarkEnd w:id="99"/>
      <w:r>
        <w:lastRenderedPageBreak/>
        <w:t>CAPÍTULO</w:t>
      </w:r>
      <w:r>
        <w:rPr>
          <w:spacing w:val="-3"/>
        </w:rPr>
        <w:t xml:space="preserve"> </w:t>
      </w:r>
      <w:r>
        <w:t>5:</w:t>
      </w:r>
      <w:r>
        <w:rPr>
          <w:spacing w:val="-3"/>
        </w:rPr>
        <w:t xml:space="preserve"> </w:t>
      </w:r>
      <w:r>
        <w:t>PROPUESTA</w:t>
      </w:r>
      <w:r>
        <w:rPr>
          <w:spacing w:val="-2"/>
        </w:rPr>
        <w:t xml:space="preserve"> </w:t>
      </w:r>
      <w:r>
        <w:t>DE</w:t>
      </w:r>
      <w:r>
        <w:rPr>
          <w:spacing w:val="-3"/>
        </w:rPr>
        <w:t xml:space="preserve"> </w:t>
      </w:r>
      <w:r>
        <w:t>PLAN</w:t>
      </w:r>
      <w:r>
        <w:rPr>
          <w:spacing w:val="-2"/>
        </w:rPr>
        <w:t xml:space="preserve"> </w:t>
      </w:r>
      <w:r>
        <w:t>DE</w:t>
      </w:r>
      <w:r>
        <w:rPr>
          <w:spacing w:val="-3"/>
        </w:rPr>
        <w:t xml:space="preserve"> </w:t>
      </w:r>
      <w:r>
        <w:t>MEJORA</w:t>
      </w:r>
      <w:r>
        <w:rPr>
          <w:spacing w:val="-2"/>
        </w:rPr>
        <w:t xml:space="preserve"> CONTINUA</w:t>
      </w:r>
    </w:p>
    <w:p w:rsidR="007257CF" w:rsidRDefault="007257CF">
      <w:pPr>
        <w:pStyle w:val="Textoindependiente"/>
        <w:rPr>
          <w:b/>
        </w:rPr>
      </w:pPr>
    </w:p>
    <w:p w:rsidR="007257CF" w:rsidRDefault="007257CF">
      <w:pPr>
        <w:pStyle w:val="Textoindependiente"/>
        <w:spacing w:before="80"/>
        <w:rPr>
          <w:b/>
        </w:rPr>
      </w:pPr>
    </w:p>
    <w:p w:rsidR="007257CF" w:rsidRDefault="00373A9B">
      <w:pPr>
        <w:pStyle w:val="Ttulo2"/>
        <w:numPr>
          <w:ilvl w:val="1"/>
          <w:numId w:val="9"/>
        </w:numPr>
        <w:tabs>
          <w:tab w:val="left" w:pos="561"/>
        </w:tabs>
      </w:pPr>
      <w:bookmarkStart w:id="100" w:name="5.1._Evaluación_de_oportunidades_de_impl"/>
      <w:bookmarkStart w:id="101" w:name="h.m5b7hdqvmo2m"/>
      <w:bookmarkEnd w:id="100"/>
      <w:bookmarkEnd w:id="101"/>
      <w:r>
        <w:t xml:space="preserve">Evaluación de oportunidades de </w:t>
      </w:r>
      <w:r>
        <w:rPr>
          <w:spacing w:val="-2"/>
        </w:rPr>
        <w:t>implementación</w:t>
      </w:r>
    </w:p>
    <w:p w:rsidR="007257CF" w:rsidRDefault="007257CF">
      <w:pPr>
        <w:pStyle w:val="Textoindependiente"/>
        <w:spacing w:before="62"/>
        <w:rPr>
          <w:b/>
        </w:rPr>
      </w:pPr>
    </w:p>
    <w:p w:rsidR="007257CF" w:rsidRDefault="00373A9B">
      <w:pPr>
        <w:pStyle w:val="Textoindependiente"/>
        <w:spacing w:line="360" w:lineRule="auto"/>
        <w:ind w:left="141" w:right="1010" w:firstLine="720"/>
        <w:jc w:val="both"/>
      </w:pPr>
      <w:r>
        <w:t>En respuesta al</w:t>
      </w:r>
      <w:r>
        <w:rPr>
          <w:spacing w:val="-3"/>
        </w:rPr>
        <w:t xml:space="preserve"> </w:t>
      </w:r>
      <w:r>
        <w:t>diagnóstico</w:t>
      </w:r>
      <w:r>
        <w:rPr>
          <w:spacing w:val="-3"/>
        </w:rPr>
        <w:t xml:space="preserve"> </w:t>
      </w:r>
      <w:r>
        <w:t>realizado</w:t>
      </w:r>
      <w:r>
        <w:rPr>
          <w:spacing w:val="-3"/>
        </w:rPr>
        <w:t xml:space="preserve"> </w:t>
      </w:r>
      <w:r>
        <w:t>sobre</w:t>
      </w:r>
      <w:r>
        <w:rPr>
          <w:spacing w:val="-3"/>
        </w:rPr>
        <w:t xml:space="preserve"> </w:t>
      </w:r>
      <w:r>
        <w:t>el</w:t>
      </w:r>
      <w:r>
        <w:rPr>
          <w:spacing w:val="-3"/>
        </w:rPr>
        <w:t xml:space="preserve"> </w:t>
      </w:r>
      <w:r>
        <w:t>proceso</w:t>
      </w:r>
      <w:r>
        <w:rPr>
          <w:spacing w:val="-3"/>
        </w:rPr>
        <w:t xml:space="preserve"> </w:t>
      </w:r>
      <w:r>
        <w:t>actual,</w:t>
      </w:r>
      <w:r>
        <w:rPr>
          <w:spacing w:val="-3"/>
        </w:rPr>
        <w:t xml:space="preserve"> </w:t>
      </w:r>
      <w:r>
        <w:t>se</w:t>
      </w:r>
      <w:r>
        <w:rPr>
          <w:spacing w:val="-3"/>
        </w:rPr>
        <w:t xml:space="preserve"> </w:t>
      </w:r>
      <w:r>
        <w:t>han</w:t>
      </w:r>
      <w:r>
        <w:rPr>
          <w:spacing w:val="-3"/>
        </w:rPr>
        <w:t xml:space="preserve"> </w:t>
      </w:r>
      <w:r>
        <w:t>identificado una serie de áreas de mejora críticas. Las etapas</w:t>
      </w:r>
      <w:r>
        <w:t xml:space="preserve"> clave del proceso actual (Auditoría, Discovery, Expansión e Implementación) reveló debilidades transversales: heterogeneidad en la ejecución (ausencia de estándares y plantillas comunes), brechas</w:t>
      </w:r>
      <w:r>
        <w:rPr>
          <w:spacing w:val="40"/>
        </w:rPr>
        <w:t xml:space="preserve"> </w:t>
      </w:r>
      <w:r>
        <w:t>de competencias específicas (gestión de proyectos, venta co</w:t>
      </w:r>
      <w:r>
        <w:t>nsultiva, negociación y</w:t>
      </w:r>
      <w:r>
        <w:rPr>
          <w:spacing w:val="-3"/>
        </w:rPr>
        <w:t xml:space="preserve"> </w:t>
      </w:r>
      <w:r>
        <w:t>uso de datos), fricciones en los traspasos entre áreas (Ventas, Onboarding y CSM), dispersión de la información en múltiples herramientas y una metodología de implementación que depende en</w:t>
      </w:r>
      <w:r>
        <w:rPr>
          <w:spacing w:val="-3"/>
        </w:rPr>
        <w:t xml:space="preserve"> </w:t>
      </w:r>
      <w:r>
        <w:t>exceso</w:t>
      </w:r>
      <w:r>
        <w:rPr>
          <w:spacing w:val="-3"/>
        </w:rPr>
        <w:t xml:space="preserve"> </w:t>
      </w:r>
      <w:r>
        <w:t>del</w:t>
      </w:r>
      <w:r>
        <w:rPr>
          <w:spacing w:val="-3"/>
        </w:rPr>
        <w:t xml:space="preserve"> </w:t>
      </w:r>
      <w:r>
        <w:t>esfuerzo</w:t>
      </w:r>
      <w:r>
        <w:rPr>
          <w:spacing w:val="-3"/>
        </w:rPr>
        <w:t xml:space="preserve"> </w:t>
      </w:r>
      <w:r>
        <w:t>individual.</w:t>
      </w:r>
      <w:r>
        <w:rPr>
          <w:spacing w:val="-3"/>
        </w:rPr>
        <w:t xml:space="preserve"> </w:t>
      </w:r>
      <w:r>
        <w:t>La</w:t>
      </w:r>
      <w:r>
        <w:rPr>
          <w:spacing w:val="-3"/>
        </w:rPr>
        <w:t xml:space="preserve"> </w:t>
      </w:r>
      <w:r>
        <w:t>consecue</w:t>
      </w:r>
      <w:r>
        <w:t>ncia</w:t>
      </w:r>
      <w:r>
        <w:rPr>
          <w:spacing w:val="-3"/>
        </w:rPr>
        <w:t xml:space="preserve"> </w:t>
      </w:r>
      <w:r>
        <w:t>es</w:t>
      </w:r>
      <w:r>
        <w:rPr>
          <w:spacing w:val="-3"/>
        </w:rPr>
        <w:t xml:space="preserve"> </w:t>
      </w:r>
      <w:r>
        <w:t>una entrega de valor irregular, tiempos de</w:t>
      </w:r>
      <w:r>
        <w:rPr>
          <w:spacing w:val="-4"/>
        </w:rPr>
        <w:t xml:space="preserve"> </w:t>
      </w:r>
      <w:r>
        <w:t>ciclo</w:t>
      </w:r>
      <w:r>
        <w:rPr>
          <w:spacing w:val="-4"/>
        </w:rPr>
        <w:t xml:space="preserve"> </w:t>
      </w:r>
      <w:r>
        <w:t>más</w:t>
      </w:r>
      <w:r>
        <w:rPr>
          <w:spacing w:val="-4"/>
        </w:rPr>
        <w:t xml:space="preserve"> </w:t>
      </w:r>
      <w:r>
        <w:t>largos,</w:t>
      </w:r>
      <w:r>
        <w:rPr>
          <w:spacing w:val="-4"/>
        </w:rPr>
        <w:t xml:space="preserve"> </w:t>
      </w:r>
      <w:r>
        <w:t>costos</w:t>
      </w:r>
      <w:r>
        <w:rPr>
          <w:spacing w:val="-4"/>
        </w:rPr>
        <w:t xml:space="preserve"> </w:t>
      </w:r>
      <w:r>
        <w:t>de</w:t>
      </w:r>
      <w:r>
        <w:rPr>
          <w:spacing w:val="-4"/>
        </w:rPr>
        <w:t xml:space="preserve"> </w:t>
      </w:r>
      <w:r>
        <w:t>coordinación</w:t>
      </w:r>
      <w:r>
        <w:rPr>
          <w:spacing w:val="-4"/>
        </w:rPr>
        <w:t xml:space="preserve"> </w:t>
      </w:r>
      <w:r>
        <w:t>elevados y oportunidades comerciales que se diluyen.</w:t>
      </w:r>
    </w:p>
    <w:p w:rsidR="007257CF" w:rsidRDefault="00373A9B">
      <w:pPr>
        <w:pStyle w:val="Textoindependiente"/>
        <w:spacing w:before="200" w:line="360" w:lineRule="auto"/>
        <w:ind w:left="141" w:right="1005" w:firstLine="720"/>
        <w:jc w:val="both"/>
      </w:pPr>
      <w:r>
        <w:t xml:space="preserve">Para seleccionar la mejor ruta de implementación se analizaron </w:t>
      </w:r>
      <w:r>
        <w:t>cinco oportunidades de mejora, con base en entrevistas al equipo, contraste con buenas prácticas de la industria SaaS y criterios de priorización definidos ante:</w:t>
      </w:r>
    </w:p>
    <w:p w:rsidR="007257CF" w:rsidRDefault="00373A9B">
      <w:pPr>
        <w:pStyle w:val="Prrafodelista"/>
        <w:numPr>
          <w:ilvl w:val="0"/>
          <w:numId w:val="8"/>
        </w:numPr>
        <w:tabs>
          <w:tab w:val="left" w:pos="1581"/>
        </w:tabs>
        <w:spacing w:before="201" w:line="360" w:lineRule="auto"/>
        <w:ind w:right="1007"/>
        <w:rPr>
          <w:sz w:val="24"/>
        </w:rPr>
      </w:pPr>
      <w:r>
        <w:rPr>
          <w:sz w:val="24"/>
        </w:rPr>
        <w:t>Impacto esperado en las</w:t>
      </w:r>
      <w:r>
        <w:rPr>
          <w:spacing w:val="-4"/>
          <w:sz w:val="24"/>
        </w:rPr>
        <w:t xml:space="preserve"> </w:t>
      </w:r>
      <w:r>
        <w:rPr>
          <w:sz w:val="24"/>
        </w:rPr>
        <w:t>métricas</w:t>
      </w:r>
      <w:r>
        <w:rPr>
          <w:spacing w:val="-4"/>
          <w:sz w:val="24"/>
        </w:rPr>
        <w:t xml:space="preserve"> </w:t>
      </w:r>
      <w:r>
        <w:rPr>
          <w:sz w:val="24"/>
        </w:rPr>
        <w:t>clave</w:t>
      </w:r>
      <w:r>
        <w:rPr>
          <w:spacing w:val="-4"/>
          <w:sz w:val="24"/>
        </w:rPr>
        <w:t xml:space="preserve"> </w:t>
      </w:r>
      <w:r>
        <w:rPr>
          <w:sz w:val="24"/>
        </w:rPr>
        <w:t>del</w:t>
      </w:r>
      <w:r>
        <w:rPr>
          <w:spacing w:val="-4"/>
          <w:sz w:val="24"/>
        </w:rPr>
        <w:t xml:space="preserve"> </w:t>
      </w:r>
      <w:r>
        <w:rPr>
          <w:sz w:val="24"/>
        </w:rPr>
        <w:t>área:</w:t>
      </w:r>
      <w:r>
        <w:rPr>
          <w:spacing w:val="-4"/>
          <w:sz w:val="24"/>
        </w:rPr>
        <w:t xml:space="preserve"> </w:t>
      </w:r>
      <w:r>
        <w:rPr>
          <w:sz w:val="24"/>
        </w:rPr>
        <w:t>Retención,</w:t>
      </w:r>
      <w:r>
        <w:rPr>
          <w:spacing w:val="-4"/>
          <w:sz w:val="24"/>
        </w:rPr>
        <w:t xml:space="preserve"> </w:t>
      </w:r>
      <w:r>
        <w:rPr>
          <w:sz w:val="24"/>
        </w:rPr>
        <w:t xml:space="preserve">expansiones, </w:t>
      </w:r>
      <w:r>
        <w:rPr>
          <w:spacing w:val="-2"/>
          <w:sz w:val="24"/>
        </w:rPr>
        <w:t>productividad</w:t>
      </w:r>
    </w:p>
    <w:p w:rsidR="007257CF" w:rsidRDefault="00373A9B">
      <w:pPr>
        <w:pStyle w:val="Prrafodelista"/>
        <w:numPr>
          <w:ilvl w:val="0"/>
          <w:numId w:val="8"/>
        </w:numPr>
        <w:tabs>
          <w:tab w:val="left" w:pos="1581"/>
        </w:tabs>
        <w:spacing w:before="2" w:line="360" w:lineRule="auto"/>
        <w:ind w:right="1013"/>
        <w:rPr>
          <w:sz w:val="24"/>
        </w:rPr>
      </w:pPr>
      <w:r>
        <w:rPr>
          <w:sz w:val="24"/>
        </w:rPr>
        <w:t>Viabilidad operativa: Disponibilidad de capacidades, madurez actual de procesos y herramientas</w:t>
      </w:r>
    </w:p>
    <w:p w:rsidR="007257CF" w:rsidRDefault="00373A9B">
      <w:pPr>
        <w:pStyle w:val="Prrafodelista"/>
        <w:numPr>
          <w:ilvl w:val="0"/>
          <w:numId w:val="8"/>
        </w:numPr>
        <w:tabs>
          <w:tab w:val="left" w:pos="1581"/>
        </w:tabs>
        <w:spacing w:before="1" w:line="360" w:lineRule="auto"/>
        <w:ind w:right="1006"/>
        <w:rPr>
          <w:sz w:val="24"/>
        </w:rPr>
      </w:pPr>
      <w:r>
        <w:rPr>
          <w:sz w:val="24"/>
        </w:rPr>
        <w:t>Escalabilidad: Posibilidad de sostener</w:t>
      </w:r>
      <w:r>
        <w:rPr>
          <w:spacing w:val="-4"/>
          <w:sz w:val="24"/>
        </w:rPr>
        <w:t xml:space="preserve"> </w:t>
      </w:r>
      <w:r>
        <w:rPr>
          <w:sz w:val="24"/>
        </w:rPr>
        <w:t>y</w:t>
      </w:r>
      <w:r>
        <w:rPr>
          <w:spacing w:val="-4"/>
          <w:sz w:val="24"/>
        </w:rPr>
        <w:t xml:space="preserve"> </w:t>
      </w:r>
      <w:r>
        <w:rPr>
          <w:sz w:val="24"/>
        </w:rPr>
        <w:t>crecer</w:t>
      </w:r>
      <w:r>
        <w:rPr>
          <w:spacing w:val="-4"/>
          <w:sz w:val="24"/>
        </w:rPr>
        <w:t xml:space="preserve"> </w:t>
      </w:r>
      <w:r>
        <w:rPr>
          <w:sz w:val="24"/>
        </w:rPr>
        <w:t>el</w:t>
      </w:r>
      <w:r>
        <w:rPr>
          <w:spacing w:val="-4"/>
          <w:sz w:val="24"/>
        </w:rPr>
        <w:t xml:space="preserve"> </w:t>
      </w:r>
      <w:r>
        <w:rPr>
          <w:sz w:val="24"/>
        </w:rPr>
        <w:t>modelo</w:t>
      </w:r>
      <w:r>
        <w:rPr>
          <w:spacing w:val="-4"/>
          <w:sz w:val="24"/>
        </w:rPr>
        <w:t xml:space="preserve"> </w:t>
      </w:r>
      <w:r>
        <w:rPr>
          <w:sz w:val="24"/>
        </w:rPr>
        <w:t>sin</w:t>
      </w:r>
      <w:r>
        <w:rPr>
          <w:spacing w:val="-4"/>
          <w:sz w:val="24"/>
        </w:rPr>
        <w:t xml:space="preserve"> </w:t>
      </w:r>
      <w:r>
        <w:rPr>
          <w:sz w:val="24"/>
        </w:rPr>
        <w:t>incrementar costos en la misma proporción.</w:t>
      </w:r>
    </w:p>
    <w:p w:rsidR="007257CF" w:rsidRDefault="00373A9B">
      <w:pPr>
        <w:pStyle w:val="Textoindependiente"/>
        <w:spacing w:before="201" w:line="360" w:lineRule="auto"/>
        <w:ind w:left="141" w:right="1008" w:firstLine="720"/>
        <w:jc w:val="both"/>
      </w:pPr>
      <w:r>
        <w:t>La conclusión de este análisis es que ninguna oportunida</w:t>
      </w:r>
      <w:r>
        <w:t>d aislada resuelve el problema en su totalidad; lo adecuado es una combinación secuenciada que actúe simultáneamente sobre procesos, personas, tecnología y cultura de trabajo.</w:t>
      </w:r>
    </w:p>
    <w:p w:rsidR="007257CF" w:rsidRDefault="00373A9B">
      <w:pPr>
        <w:pStyle w:val="Textoindependiente"/>
        <w:spacing w:before="200" w:line="360" w:lineRule="auto"/>
        <w:ind w:left="141" w:right="1007" w:firstLine="720"/>
        <w:jc w:val="both"/>
      </w:pPr>
      <w:r>
        <w:t>Así, se propone un plan integrado que articula: (Op.1) estandarización de proces</w:t>
      </w:r>
      <w:r>
        <w:t>os; (Op.2) fortalecimiento de capacidades técnicas y consultivas del equipo; (Op.3) optimización</w:t>
      </w:r>
      <w:r>
        <w:rPr>
          <w:spacing w:val="-4"/>
        </w:rPr>
        <w:t xml:space="preserve"> </w:t>
      </w:r>
      <w:r>
        <w:t>de</w:t>
      </w:r>
      <w:r>
        <w:rPr>
          <w:spacing w:val="-4"/>
        </w:rPr>
        <w:t xml:space="preserve"> </w:t>
      </w:r>
      <w:r>
        <w:t>la</w:t>
      </w:r>
      <w:r>
        <w:rPr>
          <w:spacing w:val="-4"/>
        </w:rPr>
        <w:t xml:space="preserve"> </w:t>
      </w:r>
      <w:r>
        <w:t>comunicación</w:t>
      </w:r>
      <w:r>
        <w:rPr>
          <w:spacing w:val="-4"/>
        </w:rPr>
        <w:t xml:space="preserve"> </w:t>
      </w:r>
      <w:r>
        <w:t>inter-áreas</w:t>
      </w:r>
      <w:r>
        <w:rPr>
          <w:spacing w:val="-4"/>
        </w:rPr>
        <w:t xml:space="preserve"> </w:t>
      </w:r>
      <w:r>
        <w:t>con</w:t>
      </w:r>
      <w:r>
        <w:rPr>
          <w:spacing w:val="-4"/>
        </w:rPr>
        <w:t xml:space="preserve"> </w:t>
      </w:r>
      <w:r>
        <w:t>handoffs</w:t>
      </w:r>
      <w:r>
        <w:rPr>
          <w:spacing w:val="-4"/>
        </w:rPr>
        <w:t xml:space="preserve"> </w:t>
      </w:r>
      <w:r>
        <w:t>formales</w:t>
      </w:r>
      <w:r>
        <w:rPr>
          <w:spacing w:val="-4"/>
        </w:rPr>
        <w:t xml:space="preserve"> </w:t>
      </w:r>
      <w:r>
        <w:t>y</w:t>
      </w:r>
      <w:r>
        <w:rPr>
          <w:spacing w:val="-4"/>
        </w:rPr>
        <w:t xml:space="preserve"> </w:t>
      </w:r>
      <w:r>
        <w:t>espacios</w:t>
      </w:r>
      <w:r>
        <w:rPr>
          <w:spacing w:val="-4"/>
        </w:rPr>
        <w:t xml:space="preserve"> </w:t>
      </w:r>
      <w:r>
        <w:t>de coordinación; (Op.4) automatización y centralización progresiva de la información apalancand</w:t>
      </w:r>
      <w:r>
        <w:t>o herramientas disponibles (Vitally, HubSpot, Metabase, Asana, Slack, Google</w:t>
      </w:r>
      <w:r>
        <w:rPr>
          <w:spacing w:val="30"/>
        </w:rPr>
        <w:t xml:space="preserve"> </w:t>
      </w:r>
      <w:r>
        <w:t>Sheets</w:t>
      </w:r>
      <w:r>
        <w:rPr>
          <w:spacing w:val="30"/>
        </w:rPr>
        <w:t xml:space="preserve"> </w:t>
      </w:r>
      <w:r>
        <w:t>y</w:t>
      </w:r>
      <w:r>
        <w:rPr>
          <w:spacing w:val="30"/>
        </w:rPr>
        <w:t xml:space="preserve"> </w:t>
      </w:r>
      <w:r>
        <w:t>Make);</w:t>
      </w:r>
      <w:r>
        <w:rPr>
          <w:spacing w:val="30"/>
        </w:rPr>
        <w:t xml:space="preserve"> </w:t>
      </w:r>
      <w:r>
        <w:t>y</w:t>
      </w:r>
      <w:r>
        <w:rPr>
          <w:spacing w:val="30"/>
        </w:rPr>
        <w:t xml:space="preserve"> </w:t>
      </w:r>
      <w:r>
        <w:t>(Op.5)</w:t>
      </w:r>
      <w:r>
        <w:rPr>
          <w:spacing w:val="15"/>
        </w:rPr>
        <w:t xml:space="preserve"> </w:t>
      </w:r>
      <w:r>
        <w:t>rediseño</w:t>
      </w:r>
      <w:r>
        <w:rPr>
          <w:spacing w:val="15"/>
        </w:rPr>
        <w:t xml:space="preserve"> </w:t>
      </w:r>
      <w:r>
        <w:t>de</w:t>
      </w:r>
      <w:r>
        <w:rPr>
          <w:spacing w:val="15"/>
        </w:rPr>
        <w:t xml:space="preserve"> </w:t>
      </w:r>
      <w:r>
        <w:t>la</w:t>
      </w:r>
      <w:r>
        <w:rPr>
          <w:spacing w:val="15"/>
        </w:rPr>
        <w:t xml:space="preserve"> </w:t>
      </w:r>
      <w:r>
        <w:t>etapa</w:t>
      </w:r>
      <w:r>
        <w:rPr>
          <w:spacing w:val="15"/>
        </w:rPr>
        <w:t xml:space="preserve"> </w:t>
      </w:r>
      <w:r>
        <w:t>de</w:t>
      </w:r>
      <w:r>
        <w:rPr>
          <w:spacing w:val="15"/>
        </w:rPr>
        <w:t xml:space="preserve"> </w:t>
      </w:r>
      <w:r>
        <w:t>Implementación</w:t>
      </w:r>
      <w:r>
        <w:rPr>
          <w:spacing w:val="15"/>
        </w:rPr>
        <w:t xml:space="preserve"> </w:t>
      </w:r>
      <w:r>
        <w:t>con</w:t>
      </w:r>
      <w:r>
        <w:rPr>
          <w:spacing w:val="15"/>
        </w:rPr>
        <w:t xml:space="preserve"> </w:t>
      </w:r>
      <w:r>
        <w:rPr>
          <w:spacing w:val="-2"/>
        </w:rPr>
        <w:t>gestión</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6"/>
        <w:jc w:val="both"/>
      </w:pPr>
      <w:proofErr w:type="gramStart"/>
      <w:r>
        <w:lastRenderedPageBreak/>
        <w:t>de</w:t>
      </w:r>
      <w:proofErr w:type="gramEnd"/>
      <w:r>
        <w:t xml:space="preserve"> proyectos explícita, hitos intermedios, trazabilidad y criterios de calidad. </w:t>
      </w:r>
      <w:r>
        <w:t>Este enfoque prioriza el aprovechamiento del stack tecnológico existente (reforzado con integraciones</w:t>
      </w:r>
      <w:r>
        <w:rPr>
          <w:spacing w:val="-3"/>
        </w:rPr>
        <w:t xml:space="preserve"> </w:t>
      </w:r>
      <w:r>
        <w:t>y</w:t>
      </w:r>
      <w:r>
        <w:rPr>
          <w:spacing w:val="-3"/>
        </w:rPr>
        <w:t xml:space="preserve"> </w:t>
      </w:r>
      <w:r>
        <w:t>ajustes)</w:t>
      </w:r>
      <w:r>
        <w:rPr>
          <w:spacing w:val="-3"/>
        </w:rPr>
        <w:t xml:space="preserve"> </w:t>
      </w:r>
      <w:r>
        <w:t>para</w:t>
      </w:r>
      <w:r>
        <w:rPr>
          <w:spacing w:val="-3"/>
        </w:rPr>
        <w:t xml:space="preserve"> </w:t>
      </w:r>
      <w:r>
        <w:t>acelerar</w:t>
      </w:r>
      <w:r>
        <w:rPr>
          <w:spacing w:val="-3"/>
        </w:rPr>
        <w:t xml:space="preserve"> </w:t>
      </w:r>
      <w:r>
        <w:t>resultados</w:t>
      </w:r>
      <w:r>
        <w:rPr>
          <w:spacing w:val="-3"/>
        </w:rPr>
        <w:t xml:space="preserve"> </w:t>
      </w:r>
      <w:r>
        <w:t>y</w:t>
      </w:r>
      <w:r>
        <w:rPr>
          <w:spacing w:val="-3"/>
        </w:rPr>
        <w:t xml:space="preserve"> </w:t>
      </w:r>
      <w:r>
        <w:t>reducir</w:t>
      </w:r>
      <w:r>
        <w:rPr>
          <w:spacing w:val="-3"/>
        </w:rPr>
        <w:t xml:space="preserve"> </w:t>
      </w:r>
      <w:r>
        <w:t>la</w:t>
      </w:r>
      <w:r>
        <w:rPr>
          <w:spacing w:val="-3"/>
        </w:rPr>
        <w:t xml:space="preserve"> </w:t>
      </w:r>
      <w:r>
        <w:t>curva</w:t>
      </w:r>
      <w:r>
        <w:rPr>
          <w:spacing w:val="-3"/>
        </w:rPr>
        <w:t xml:space="preserve"> </w:t>
      </w:r>
      <w:r>
        <w:t>de</w:t>
      </w:r>
      <w:r>
        <w:rPr>
          <w:spacing w:val="-3"/>
        </w:rPr>
        <w:t xml:space="preserve"> </w:t>
      </w:r>
      <w:r>
        <w:t>adopción,</w:t>
      </w:r>
      <w:r>
        <w:rPr>
          <w:spacing w:val="-3"/>
        </w:rPr>
        <w:t xml:space="preserve"> </w:t>
      </w:r>
      <w:r>
        <w:t>evitando introducir de inicio plataformas totalmente nuevas que tensionarían presupues</w:t>
      </w:r>
      <w:r>
        <w:t>to y foco del equipo.</w:t>
      </w:r>
    </w:p>
    <w:p w:rsidR="007257CF" w:rsidRDefault="007257CF">
      <w:pPr>
        <w:pStyle w:val="Textoindependiente"/>
      </w:pPr>
    </w:p>
    <w:p w:rsidR="007257CF" w:rsidRDefault="007257CF">
      <w:pPr>
        <w:pStyle w:val="Textoindependiente"/>
        <w:spacing w:before="102"/>
      </w:pPr>
    </w:p>
    <w:p w:rsidR="007257CF" w:rsidRDefault="00373A9B">
      <w:pPr>
        <w:pStyle w:val="Ttulo2"/>
        <w:numPr>
          <w:ilvl w:val="1"/>
          <w:numId w:val="9"/>
        </w:numPr>
        <w:tabs>
          <w:tab w:val="left" w:pos="561"/>
        </w:tabs>
        <w:jc w:val="both"/>
      </w:pPr>
      <w:bookmarkStart w:id="102" w:name="5.2._Fases_de_la_implementación_"/>
      <w:bookmarkStart w:id="103" w:name="h.12czvmyuv389"/>
      <w:bookmarkEnd w:id="102"/>
      <w:bookmarkEnd w:id="103"/>
      <w:r>
        <w:t xml:space="preserve">Fases de la </w:t>
      </w:r>
      <w:r>
        <w:rPr>
          <w:spacing w:val="-2"/>
        </w:rPr>
        <w:t>implementación</w:t>
      </w:r>
    </w:p>
    <w:p w:rsidR="007257CF" w:rsidRDefault="007257CF">
      <w:pPr>
        <w:pStyle w:val="Textoindependiente"/>
        <w:spacing w:before="62"/>
        <w:rPr>
          <w:b/>
        </w:rPr>
      </w:pPr>
    </w:p>
    <w:p w:rsidR="007257CF" w:rsidRDefault="00373A9B">
      <w:pPr>
        <w:pStyle w:val="Textoindependiente"/>
        <w:spacing w:line="360" w:lineRule="auto"/>
        <w:ind w:left="141" w:right="1008" w:firstLine="720"/>
        <w:jc w:val="both"/>
      </w:pPr>
      <w:r>
        <w:t>Si bien las cinco oportunidades de mejora propuestas son complementarias y juntas conforman un plan integral de mejora continua, es poco factible abordarlas en simultáneo. Se plantea, por tanto, una imple</w:t>
      </w:r>
      <w:r>
        <w:t>mentación en fases secuenciales,</w:t>
      </w:r>
      <w:r>
        <w:rPr>
          <w:spacing w:val="40"/>
        </w:rPr>
        <w:t xml:space="preserve"> </w:t>
      </w:r>
      <w:r>
        <w:t>priorizando inicialmente aquellas iniciativas que sientan las bases para las siguientes y ofrecen un mayor impacto en los criterios de evaluación. Cada fase describe</w:t>
      </w:r>
      <w:r>
        <w:rPr>
          <w:spacing w:val="-3"/>
        </w:rPr>
        <w:t xml:space="preserve"> </w:t>
      </w:r>
      <w:r>
        <w:t>propósito, alcance y entregables, y se cierra con criteri</w:t>
      </w:r>
      <w:r>
        <w:t>os de salida que habilitan la siguiente.</w:t>
      </w:r>
    </w:p>
    <w:p w:rsidR="007257CF" w:rsidRDefault="00373A9B">
      <w:pPr>
        <w:pStyle w:val="Textoindependiente"/>
        <w:spacing w:before="200" w:line="360" w:lineRule="auto"/>
        <w:ind w:left="141" w:right="1010" w:firstLine="720"/>
        <w:jc w:val="both"/>
      </w:pPr>
      <w:r>
        <w:t>Es importante señalar que muchas de estas acciones pueden solaparse parcialmente en el tiempo y retroalimentarse entre sí. Por ejemplo, la experiencia de</w:t>
      </w:r>
      <w:r>
        <w:rPr>
          <w:spacing w:val="-2"/>
        </w:rPr>
        <w:t xml:space="preserve"> </w:t>
      </w:r>
      <w:r>
        <w:t>la Fase</w:t>
      </w:r>
      <w:r>
        <w:rPr>
          <w:spacing w:val="15"/>
        </w:rPr>
        <w:t xml:space="preserve"> </w:t>
      </w:r>
      <w:r>
        <w:t>4</w:t>
      </w:r>
      <w:r>
        <w:rPr>
          <w:spacing w:val="15"/>
        </w:rPr>
        <w:t xml:space="preserve"> </w:t>
      </w:r>
      <w:r>
        <w:t>puede</w:t>
      </w:r>
      <w:r>
        <w:rPr>
          <w:spacing w:val="15"/>
        </w:rPr>
        <w:t xml:space="preserve"> </w:t>
      </w:r>
      <w:r>
        <w:t>llevar</w:t>
      </w:r>
      <w:r>
        <w:rPr>
          <w:spacing w:val="15"/>
        </w:rPr>
        <w:t xml:space="preserve"> </w:t>
      </w:r>
      <w:r>
        <w:t>a</w:t>
      </w:r>
      <w:r>
        <w:rPr>
          <w:spacing w:val="15"/>
        </w:rPr>
        <w:t xml:space="preserve"> </w:t>
      </w:r>
      <w:r>
        <w:t>ajustar</w:t>
      </w:r>
      <w:r>
        <w:rPr>
          <w:spacing w:val="15"/>
        </w:rPr>
        <w:t xml:space="preserve"> </w:t>
      </w:r>
      <w:r>
        <w:t>algún</w:t>
      </w:r>
      <w:r>
        <w:rPr>
          <w:spacing w:val="15"/>
        </w:rPr>
        <w:t xml:space="preserve"> </w:t>
      </w:r>
      <w:r>
        <w:t>detalle</w:t>
      </w:r>
      <w:r>
        <w:rPr>
          <w:spacing w:val="15"/>
        </w:rPr>
        <w:t xml:space="preserve"> </w:t>
      </w:r>
      <w:r>
        <w:t xml:space="preserve">de los procesos estándar definidos en la </w:t>
      </w:r>
      <w:r>
        <w:rPr>
          <w:spacing w:val="-4"/>
        </w:rPr>
        <w:t>Fase</w:t>
      </w:r>
    </w:p>
    <w:p w:rsidR="007257CF" w:rsidRDefault="00373A9B">
      <w:pPr>
        <w:pStyle w:val="Textoindependiente"/>
        <w:spacing w:line="360" w:lineRule="auto"/>
        <w:ind w:left="141" w:right="1015"/>
        <w:jc w:val="both"/>
      </w:pPr>
      <w:r>
        <w:t>2. La priorización sugerida simplemente garantiza que</w:t>
      </w:r>
      <w:r>
        <w:rPr>
          <w:spacing w:val="-4"/>
        </w:rPr>
        <w:t xml:space="preserve"> </w:t>
      </w:r>
      <w:r>
        <w:t>primero</w:t>
      </w:r>
      <w:r>
        <w:rPr>
          <w:spacing w:val="-4"/>
        </w:rPr>
        <w:t xml:space="preserve"> </w:t>
      </w:r>
      <w:r>
        <w:t>se</w:t>
      </w:r>
      <w:r>
        <w:rPr>
          <w:spacing w:val="-4"/>
        </w:rPr>
        <w:t xml:space="preserve"> </w:t>
      </w:r>
      <w:r>
        <w:t>construyen</w:t>
      </w:r>
      <w:r>
        <w:rPr>
          <w:spacing w:val="-4"/>
        </w:rPr>
        <w:t xml:space="preserve"> </w:t>
      </w:r>
      <w:r>
        <w:t>cimientos (procesos y comunicación), luego se habilita al equipo y las</w:t>
      </w:r>
      <w:r>
        <w:rPr>
          <w:spacing w:val="-3"/>
        </w:rPr>
        <w:t xml:space="preserve"> </w:t>
      </w:r>
      <w:r>
        <w:t>herramientas,</w:t>
      </w:r>
      <w:r>
        <w:rPr>
          <w:spacing w:val="-3"/>
        </w:rPr>
        <w:t xml:space="preserve"> </w:t>
      </w:r>
      <w:r>
        <w:t>y</w:t>
      </w:r>
      <w:r>
        <w:rPr>
          <w:spacing w:val="-3"/>
        </w:rPr>
        <w:t xml:space="preserve"> </w:t>
      </w:r>
      <w:r>
        <w:t>finalmente se ejecuta la transformación profund</w:t>
      </w:r>
      <w:r>
        <w:t>a en la gestión de proyectos de implementación.</w:t>
      </w:r>
    </w:p>
    <w:p w:rsidR="007257CF" w:rsidRDefault="00373A9B">
      <w:pPr>
        <w:pStyle w:val="Textoindependiente"/>
        <w:spacing w:before="200" w:line="360" w:lineRule="auto"/>
        <w:ind w:left="141" w:right="1008" w:firstLine="720"/>
        <w:jc w:val="both"/>
      </w:pPr>
      <w:r>
        <w:t>La dirección del proyecto de cambio deberá monitorear el avance de cada fase con sus respectivos indicadores (p. ej., número de procesos documentados, % de personal capacitado, nivel de adopción de la nueva h</w:t>
      </w:r>
      <w:r>
        <w:t>erramienta, etc.) y ajustar el plan según las lecciones aprendidas sobre la marcha. Adoptando un enfoque iterativo la organización puede incorporar feedback continuo en este despliegue por etapas.</w:t>
      </w:r>
    </w:p>
    <w:p w:rsidR="007257CF" w:rsidRDefault="00373A9B">
      <w:pPr>
        <w:pStyle w:val="Ttulo2"/>
        <w:numPr>
          <w:ilvl w:val="2"/>
          <w:numId w:val="9"/>
        </w:numPr>
        <w:tabs>
          <w:tab w:val="left" w:pos="1461"/>
        </w:tabs>
        <w:spacing w:before="200"/>
        <w:jc w:val="both"/>
      </w:pPr>
      <w:bookmarkStart w:id="104" w:name="5.2.1._Fase_1:_Preparación_y_sensibiliza"/>
      <w:bookmarkStart w:id="105" w:name="h.lr99tolnxv8z"/>
      <w:bookmarkEnd w:id="104"/>
      <w:bookmarkEnd w:id="105"/>
      <w:r>
        <w:t>Fase</w:t>
      </w:r>
      <w:r>
        <w:rPr>
          <w:spacing w:val="-2"/>
        </w:rPr>
        <w:t xml:space="preserve"> </w:t>
      </w:r>
      <w:r>
        <w:t>1:</w:t>
      </w:r>
      <w:r>
        <w:rPr>
          <w:spacing w:val="-1"/>
        </w:rPr>
        <w:t xml:space="preserve"> </w:t>
      </w:r>
      <w:r>
        <w:t>Preparación</w:t>
      </w:r>
      <w:r>
        <w:rPr>
          <w:spacing w:val="-1"/>
        </w:rPr>
        <w:t xml:space="preserve"> </w:t>
      </w:r>
      <w:r>
        <w:t>y</w:t>
      </w:r>
      <w:r>
        <w:rPr>
          <w:spacing w:val="-1"/>
        </w:rPr>
        <w:t xml:space="preserve"> </w:t>
      </w:r>
      <w:r>
        <w:rPr>
          <w:spacing w:val="-2"/>
        </w:rPr>
        <w:t>sensibilización</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Esta primera fase se enfoca en generar conciencia y compromiso en el área respecto a la necesidad del plan de mejora continua. Se</w:t>
      </w:r>
      <w:r>
        <w:rPr>
          <w:spacing w:val="-2"/>
        </w:rPr>
        <w:t xml:space="preserve"> </w:t>
      </w:r>
      <w:r>
        <w:t>comunica</w:t>
      </w:r>
      <w:r>
        <w:rPr>
          <w:spacing w:val="-2"/>
        </w:rPr>
        <w:t xml:space="preserve"> </w:t>
      </w:r>
      <w:r>
        <w:t>claramente</w:t>
      </w:r>
      <w:r>
        <w:rPr>
          <w:spacing w:val="-2"/>
        </w:rPr>
        <w:t xml:space="preserve"> </w:t>
      </w:r>
      <w:r>
        <w:t>el</w:t>
      </w:r>
      <w:r>
        <w:rPr>
          <w:spacing w:val="-2"/>
        </w:rPr>
        <w:t xml:space="preserve"> </w:t>
      </w:r>
      <w:r>
        <w:t xml:space="preserve">porqué del proyecto: los problemas actuales que se buscan resolver (por ejemplo, procesos manuales que </w:t>
      </w:r>
      <w:r>
        <w:t>consumen mucho</w:t>
      </w:r>
      <w:r>
        <w:rPr>
          <w:spacing w:val="-4"/>
        </w:rPr>
        <w:t xml:space="preserve"> </w:t>
      </w:r>
      <w:r>
        <w:t>tiempo,</w:t>
      </w:r>
      <w:r>
        <w:rPr>
          <w:spacing w:val="-4"/>
        </w:rPr>
        <w:t xml:space="preserve"> </w:t>
      </w:r>
      <w:r>
        <w:t>oportunidades</w:t>
      </w:r>
      <w:r>
        <w:rPr>
          <w:spacing w:val="-4"/>
        </w:rPr>
        <w:t xml:space="preserve"> </w:t>
      </w:r>
      <w:r>
        <w:t>de</w:t>
      </w:r>
      <w:r>
        <w:rPr>
          <w:spacing w:val="-4"/>
        </w:rPr>
        <w:t xml:space="preserve"> </w:t>
      </w:r>
      <w:r>
        <w:t>expansión</w:t>
      </w:r>
      <w:r>
        <w:rPr>
          <w:spacing w:val="-4"/>
        </w:rPr>
        <w:t xml:space="preserve"> </w:t>
      </w:r>
      <w:r>
        <w:t>poco</w:t>
      </w:r>
      <w:r>
        <w:rPr>
          <w:spacing w:val="-4"/>
        </w:rPr>
        <w:t xml:space="preserve"> </w:t>
      </w:r>
      <w:r>
        <w:t>identificadas, etc.)</w:t>
      </w:r>
      <w:r>
        <w:rPr>
          <w:spacing w:val="45"/>
        </w:rPr>
        <w:t xml:space="preserve"> </w:t>
      </w:r>
      <w:r>
        <w:t>y</w:t>
      </w:r>
      <w:r>
        <w:rPr>
          <w:spacing w:val="45"/>
        </w:rPr>
        <w:t xml:space="preserve"> </w:t>
      </w:r>
      <w:r>
        <w:t>los</w:t>
      </w:r>
      <w:r>
        <w:rPr>
          <w:spacing w:val="30"/>
        </w:rPr>
        <w:t xml:space="preserve"> </w:t>
      </w:r>
      <w:r>
        <w:t>beneficios</w:t>
      </w:r>
      <w:r>
        <w:rPr>
          <w:spacing w:val="30"/>
        </w:rPr>
        <w:t xml:space="preserve"> </w:t>
      </w:r>
      <w:r>
        <w:t>esperados</w:t>
      </w:r>
      <w:r>
        <w:rPr>
          <w:spacing w:val="30"/>
        </w:rPr>
        <w:t xml:space="preserve"> </w:t>
      </w:r>
      <w:r>
        <w:t>al</w:t>
      </w:r>
      <w:r>
        <w:rPr>
          <w:spacing w:val="30"/>
        </w:rPr>
        <w:t xml:space="preserve"> </w:t>
      </w:r>
      <w:r>
        <w:t>introducir</w:t>
      </w:r>
      <w:r>
        <w:rPr>
          <w:spacing w:val="30"/>
        </w:rPr>
        <w:t xml:space="preserve"> </w:t>
      </w:r>
      <w:r>
        <w:t>mejoras.</w:t>
      </w:r>
      <w:r>
        <w:rPr>
          <w:spacing w:val="30"/>
        </w:rPr>
        <w:t xml:space="preserve"> </w:t>
      </w:r>
      <w:r>
        <w:t>Es</w:t>
      </w:r>
      <w:r>
        <w:rPr>
          <w:spacing w:val="30"/>
        </w:rPr>
        <w:t xml:space="preserve"> </w:t>
      </w:r>
      <w:r>
        <w:t>crucial</w:t>
      </w:r>
      <w:r>
        <w:rPr>
          <w:spacing w:val="30"/>
        </w:rPr>
        <w:t xml:space="preserve"> </w:t>
      </w:r>
      <w:r>
        <w:t>contar</w:t>
      </w:r>
      <w:r>
        <w:rPr>
          <w:spacing w:val="30"/>
        </w:rPr>
        <w:t xml:space="preserve"> </w:t>
      </w:r>
      <w:r>
        <w:t>con</w:t>
      </w:r>
      <w:r>
        <w:rPr>
          <w:spacing w:val="30"/>
        </w:rPr>
        <w:t xml:space="preserve"> </w:t>
      </w:r>
      <w:r>
        <w:t>el</w:t>
      </w:r>
      <w:r>
        <w:rPr>
          <w:spacing w:val="30"/>
        </w:rPr>
        <w:t xml:space="preserve"> </w:t>
      </w:r>
      <w:r>
        <w:rPr>
          <w:spacing w:val="-2"/>
        </w:rPr>
        <w:t>apoyo</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5"/>
        <w:jc w:val="both"/>
      </w:pPr>
      <w:proofErr w:type="gramStart"/>
      <w:r>
        <w:lastRenderedPageBreak/>
        <w:t>visible</w:t>
      </w:r>
      <w:proofErr w:type="gramEnd"/>
      <w:r>
        <w:t xml:space="preserve"> de la alta dirección y del</w:t>
      </w:r>
      <w:r>
        <w:rPr>
          <w:spacing w:val="-3"/>
        </w:rPr>
        <w:t xml:space="preserve"> </w:t>
      </w:r>
      <w:r>
        <w:t>liderazgo</w:t>
      </w:r>
      <w:r>
        <w:rPr>
          <w:spacing w:val="-3"/>
        </w:rPr>
        <w:t xml:space="preserve"> </w:t>
      </w:r>
      <w:r>
        <w:t>del</w:t>
      </w:r>
      <w:r>
        <w:rPr>
          <w:spacing w:val="-3"/>
        </w:rPr>
        <w:t xml:space="preserve"> </w:t>
      </w:r>
      <w:r>
        <w:t>área</w:t>
      </w:r>
      <w:r>
        <w:rPr>
          <w:spacing w:val="-3"/>
        </w:rPr>
        <w:t xml:space="preserve"> </w:t>
      </w:r>
      <w:r>
        <w:t>de</w:t>
      </w:r>
      <w:r>
        <w:rPr>
          <w:spacing w:val="-3"/>
        </w:rPr>
        <w:t xml:space="preserve"> </w:t>
      </w:r>
      <w:r>
        <w:t>Customer</w:t>
      </w:r>
      <w:r>
        <w:rPr>
          <w:spacing w:val="-3"/>
        </w:rPr>
        <w:t xml:space="preserve"> </w:t>
      </w:r>
      <w:r>
        <w:t>Success,</w:t>
      </w:r>
      <w:r>
        <w:rPr>
          <w:spacing w:val="-3"/>
        </w:rPr>
        <w:t xml:space="preserve"> </w:t>
      </w:r>
      <w:r>
        <w:t>quiene</w:t>
      </w:r>
      <w:r>
        <w:t>s</w:t>
      </w:r>
      <w:r>
        <w:rPr>
          <w:spacing w:val="-3"/>
        </w:rPr>
        <w:t xml:space="preserve"> </w:t>
      </w:r>
      <w:r>
        <w:t>deben actuar como promotores activos del cambio.</w:t>
      </w:r>
    </w:p>
    <w:p w:rsidR="007257CF" w:rsidRDefault="00373A9B">
      <w:pPr>
        <w:pStyle w:val="Textoindependiente"/>
        <w:spacing w:before="200" w:line="360" w:lineRule="auto"/>
        <w:ind w:left="141" w:right="1005" w:firstLine="720"/>
        <w:jc w:val="both"/>
      </w:pPr>
      <w:r>
        <w:t>Para esto se mostrará cómo las ineficiencias actuales (tiempos de ciclo largos, variabilidad en la entrega y oportunidades de expansión desaprovechadas) impactan en la retención y en el crecimiento de ingr</w:t>
      </w:r>
      <w:r>
        <w:t>esos,</w:t>
      </w:r>
      <w:r>
        <w:rPr>
          <w:spacing w:val="-3"/>
        </w:rPr>
        <w:t xml:space="preserve"> </w:t>
      </w:r>
      <w:r>
        <w:t>y</w:t>
      </w:r>
      <w:r>
        <w:rPr>
          <w:spacing w:val="-3"/>
        </w:rPr>
        <w:t xml:space="preserve"> </w:t>
      </w:r>
      <w:r>
        <w:t>cómo</w:t>
      </w:r>
      <w:r>
        <w:rPr>
          <w:spacing w:val="-3"/>
        </w:rPr>
        <w:t xml:space="preserve"> </w:t>
      </w:r>
      <w:r>
        <w:t>el</w:t>
      </w:r>
      <w:r>
        <w:rPr>
          <w:spacing w:val="-3"/>
        </w:rPr>
        <w:t xml:space="preserve"> </w:t>
      </w:r>
      <w:r>
        <w:t>plan</w:t>
      </w:r>
      <w:r>
        <w:rPr>
          <w:spacing w:val="-3"/>
        </w:rPr>
        <w:t xml:space="preserve"> </w:t>
      </w:r>
      <w:r>
        <w:t>de</w:t>
      </w:r>
      <w:r>
        <w:rPr>
          <w:spacing w:val="-3"/>
        </w:rPr>
        <w:t xml:space="preserve"> </w:t>
      </w:r>
      <w:r>
        <w:t>mejora</w:t>
      </w:r>
      <w:r>
        <w:rPr>
          <w:spacing w:val="-3"/>
        </w:rPr>
        <w:t xml:space="preserve"> </w:t>
      </w:r>
      <w:r>
        <w:t>continua</w:t>
      </w:r>
      <w:r>
        <w:rPr>
          <w:spacing w:val="-3"/>
        </w:rPr>
        <w:t xml:space="preserve"> </w:t>
      </w:r>
      <w:r>
        <w:t xml:space="preserve">permite revertir estas brechas utilizando en su mayoría herramientas ya disponibles, lo que reduce costos adicionales, además de beneficios tangibles (ahorro de tiempo, mayor productividad, incremento en expansiones </w:t>
      </w:r>
      <w:r>
        <w:t>y clientes más satisfechos), y riesgos de inacción (churn, costos crecientes, pérdida de oportunidades), construyéndose un caso sólido que invita a la dirección a convertirse en patrocinadores activos del cambio.</w:t>
      </w:r>
    </w:p>
    <w:p w:rsidR="007257CF" w:rsidRDefault="00373A9B">
      <w:pPr>
        <w:pStyle w:val="Textoindependiente"/>
        <w:spacing w:before="200" w:line="360" w:lineRule="auto"/>
        <w:ind w:left="141" w:right="1006" w:firstLine="720"/>
        <w:jc w:val="both"/>
      </w:pPr>
      <w:r>
        <w:t>En el</w:t>
      </w:r>
      <w:r>
        <w:rPr>
          <w:spacing w:val="-3"/>
        </w:rPr>
        <w:t xml:space="preserve"> </w:t>
      </w:r>
      <w:r>
        <w:t>contexto</w:t>
      </w:r>
      <w:r>
        <w:rPr>
          <w:spacing w:val="-3"/>
        </w:rPr>
        <w:t xml:space="preserve"> </w:t>
      </w:r>
      <w:r>
        <w:t>de</w:t>
      </w:r>
      <w:r>
        <w:rPr>
          <w:spacing w:val="-3"/>
        </w:rPr>
        <w:t xml:space="preserve"> </w:t>
      </w:r>
      <w:r>
        <w:t>EQUIS,</w:t>
      </w:r>
      <w:r>
        <w:rPr>
          <w:spacing w:val="-3"/>
        </w:rPr>
        <w:t xml:space="preserve"> </w:t>
      </w:r>
      <w:r>
        <w:t>esto</w:t>
      </w:r>
      <w:r>
        <w:rPr>
          <w:spacing w:val="-3"/>
        </w:rPr>
        <w:t xml:space="preserve"> </w:t>
      </w:r>
      <w:r>
        <w:t>implicará</w:t>
      </w:r>
      <w:r>
        <w:rPr>
          <w:spacing w:val="-3"/>
        </w:rPr>
        <w:t xml:space="preserve"> </w:t>
      </w:r>
      <w:r>
        <w:t>presentaciones</w:t>
      </w:r>
      <w:r>
        <w:rPr>
          <w:spacing w:val="-3"/>
        </w:rPr>
        <w:t xml:space="preserve"> </w:t>
      </w:r>
      <w:r>
        <w:t>iniciales</w:t>
      </w:r>
      <w:r>
        <w:rPr>
          <w:spacing w:val="-3"/>
        </w:rPr>
        <w:t xml:space="preserve"> </w:t>
      </w:r>
      <w:r>
        <w:t>al</w:t>
      </w:r>
      <w:r>
        <w:rPr>
          <w:spacing w:val="-3"/>
        </w:rPr>
        <w:t xml:space="preserve"> </w:t>
      </w:r>
      <w:r>
        <w:t>equipo</w:t>
      </w:r>
      <w:r>
        <w:rPr>
          <w:spacing w:val="-3"/>
        </w:rPr>
        <w:t xml:space="preserve"> </w:t>
      </w:r>
      <w:r>
        <w:t>CSM destacando, por ejemplo, cómo la automatización de tareas repetitivas liberará tiempo para actividades de mayor valor, o cómo la</w:t>
      </w:r>
      <w:r>
        <w:rPr>
          <w:spacing w:val="-3"/>
        </w:rPr>
        <w:t xml:space="preserve"> </w:t>
      </w:r>
      <w:r>
        <w:t>implementación</w:t>
      </w:r>
      <w:r>
        <w:rPr>
          <w:spacing w:val="-3"/>
        </w:rPr>
        <w:t xml:space="preserve"> </w:t>
      </w:r>
      <w:r>
        <w:t>de</w:t>
      </w:r>
      <w:r>
        <w:rPr>
          <w:spacing w:val="-3"/>
        </w:rPr>
        <w:t xml:space="preserve"> </w:t>
      </w:r>
      <w:r>
        <w:t>procesos</w:t>
      </w:r>
      <w:r>
        <w:rPr>
          <w:spacing w:val="-3"/>
        </w:rPr>
        <w:t xml:space="preserve"> </w:t>
      </w:r>
      <w:r>
        <w:t>estandarizados permitirá ofrecer valor al</w:t>
      </w:r>
      <w:r>
        <w:rPr>
          <w:spacing w:val="-3"/>
        </w:rPr>
        <w:t xml:space="preserve"> </w:t>
      </w:r>
      <w:r>
        <w:t>cliente</w:t>
      </w:r>
      <w:r>
        <w:rPr>
          <w:spacing w:val="-3"/>
        </w:rPr>
        <w:t xml:space="preserve"> </w:t>
      </w:r>
      <w:r>
        <w:t>interno</w:t>
      </w:r>
      <w:r>
        <w:rPr>
          <w:spacing w:val="-3"/>
        </w:rPr>
        <w:t xml:space="preserve"> </w:t>
      </w:r>
      <w:r>
        <w:t>y</w:t>
      </w:r>
      <w:r>
        <w:rPr>
          <w:spacing w:val="-3"/>
        </w:rPr>
        <w:t xml:space="preserve"> </w:t>
      </w:r>
      <w:r>
        <w:t>e</w:t>
      </w:r>
      <w:r>
        <w:t>xterno.</w:t>
      </w:r>
      <w:r>
        <w:rPr>
          <w:spacing w:val="-3"/>
        </w:rPr>
        <w:t xml:space="preserve"> </w:t>
      </w:r>
      <w:r>
        <w:t>Durante</w:t>
      </w:r>
      <w:r>
        <w:rPr>
          <w:spacing w:val="-3"/>
        </w:rPr>
        <w:t xml:space="preserve"> </w:t>
      </w:r>
      <w:r>
        <w:t>esta</w:t>
      </w:r>
      <w:r>
        <w:rPr>
          <w:spacing w:val="-3"/>
        </w:rPr>
        <w:t xml:space="preserve"> </w:t>
      </w:r>
      <w:r>
        <w:t>fase</w:t>
      </w:r>
      <w:r>
        <w:rPr>
          <w:spacing w:val="-3"/>
        </w:rPr>
        <w:t xml:space="preserve"> </w:t>
      </w:r>
      <w:r>
        <w:t>también</w:t>
      </w:r>
      <w:r>
        <w:rPr>
          <w:spacing w:val="-3"/>
        </w:rPr>
        <w:t xml:space="preserve"> </w:t>
      </w:r>
      <w:r>
        <w:t>se</w:t>
      </w:r>
      <w:r>
        <w:rPr>
          <w:spacing w:val="-3"/>
        </w:rPr>
        <w:t xml:space="preserve"> </w:t>
      </w:r>
      <w:r>
        <w:t>definen la visión y objetivos específicos del plan y se asignan responsables para liderar cada iniciativa de mejora. Se conforma un equipo multidisciplinario</w:t>
      </w:r>
      <w:r>
        <w:rPr>
          <w:spacing w:val="-4"/>
        </w:rPr>
        <w:t xml:space="preserve"> </w:t>
      </w:r>
      <w:r>
        <w:t>de</w:t>
      </w:r>
      <w:r>
        <w:rPr>
          <w:spacing w:val="-4"/>
        </w:rPr>
        <w:t xml:space="preserve"> </w:t>
      </w:r>
      <w:r>
        <w:t>proyecto,</w:t>
      </w:r>
      <w:r>
        <w:rPr>
          <w:spacing w:val="-4"/>
        </w:rPr>
        <w:t xml:space="preserve"> </w:t>
      </w:r>
      <w:r>
        <w:t>incluyendo CSMs, analistas de datos y personal d</w:t>
      </w:r>
      <w:r>
        <w:t>e Operaciones, para aportar</w:t>
      </w:r>
      <w:r>
        <w:rPr>
          <w:spacing w:val="-3"/>
        </w:rPr>
        <w:t xml:space="preserve"> </w:t>
      </w:r>
      <w:r>
        <w:t>diversas</w:t>
      </w:r>
      <w:r>
        <w:rPr>
          <w:spacing w:val="-3"/>
        </w:rPr>
        <w:t xml:space="preserve"> </w:t>
      </w:r>
      <w:r>
        <w:t>perspectivas en el diseño del plan. Una sensibilización adecuada en esta etapa sienta las bases culturales del cambio: si todos entienden la importancia del plan y lo que se quiere lograr, habrá menos resistencia y mayo</w:t>
      </w:r>
      <w:r>
        <w:t>r apoyo durante la ejecución.</w:t>
      </w:r>
    </w:p>
    <w:p w:rsidR="007257CF" w:rsidRDefault="00373A9B">
      <w:pPr>
        <w:pStyle w:val="Ttulo2"/>
        <w:numPr>
          <w:ilvl w:val="2"/>
          <w:numId w:val="9"/>
        </w:numPr>
        <w:tabs>
          <w:tab w:val="left" w:pos="1461"/>
        </w:tabs>
        <w:spacing w:before="200"/>
        <w:jc w:val="both"/>
      </w:pPr>
      <w:bookmarkStart w:id="106" w:name="5.2.2._Fase_2:_Estandarización_de_proces"/>
      <w:bookmarkStart w:id="107" w:name="h.s6t2n4dvgxx6"/>
      <w:bookmarkEnd w:id="106"/>
      <w:bookmarkEnd w:id="107"/>
      <w:r>
        <w:t>Fase</w:t>
      </w:r>
      <w:r>
        <w:rPr>
          <w:spacing w:val="-2"/>
        </w:rPr>
        <w:t xml:space="preserve"> </w:t>
      </w:r>
      <w:r>
        <w:t>2:</w:t>
      </w:r>
      <w:r>
        <w:rPr>
          <w:spacing w:val="-2"/>
        </w:rPr>
        <w:t xml:space="preserve"> </w:t>
      </w:r>
      <w:r>
        <w:t>Estandarización</w:t>
      </w:r>
      <w:r>
        <w:rPr>
          <w:spacing w:val="-2"/>
        </w:rPr>
        <w:t xml:space="preserve"> </w:t>
      </w:r>
      <w:r>
        <w:t>de</w:t>
      </w:r>
      <w:r>
        <w:rPr>
          <w:spacing w:val="-2"/>
        </w:rPr>
        <w:t xml:space="preserve"> </w:t>
      </w:r>
      <w:r>
        <w:t>procesos</w:t>
      </w:r>
      <w:r>
        <w:rPr>
          <w:spacing w:val="-2"/>
        </w:rPr>
        <w:t xml:space="preserve"> </w:t>
      </w:r>
      <w:r>
        <w:t>y</w:t>
      </w:r>
      <w:r>
        <w:rPr>
          <w:spacing w:val="-2"/>
        </w:rPr>
        <w:t xml:space="preserve"> </w:t>
      </w:r>
      <w:r>
        <w:t>comunicación</w:t>
      </w:r>
      <w:r>
        <w:rPr>
          <w:spacing w:val="-2"/>
        </w:rPr>
        <w:t xml:space="preserve"> </w:t>
      </w:r>
      <w:r>
        <w:t>inter-</w:t>
      </w:r>
      <w:r>
        <w:rPr>
          <w:spacing w:val="-2"/>
        </w:rPr>
        <w:t>áreas</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 xml:space="preserve">Esta etapa estará enfocada en la Estandarización de procesos (Op.1) y la Optimización de la comunicación inter-áreas (Op.3). Estas dos iniciativas son la </w:t>
      </w:r>
      <w:r>
        <w:t>base sobre la</w:t>
      </w:r>
      <w:r>
        <w:rPr>
          <w:spacing w:val="-3"/>
        </w:rPr>
        <w:t xml:space="preserve"> </w:t>
      </w:r>
      <w:r>
        <w:t>cual</w:t>
      </w:r>
      <w:r>
        <w:rPr>
          <w:spacing w:val="-3"/>
        </w:rPr>
        <w:t xml:space="preserve"> </w:t>
      </w:r>
      <w:r>
        <w:t>las</w:t>
      </w:r>
      <w:r>
        <w:rPr>
          <w:spacing w:val="-3"/>
        </w:rPr>
        <w:t xml:space="preserve"> </w:t>
      </w:r>
      <w:r>
        <w:t>demás</w:t>
      </w:r>
      <w:r>
        <w:rPr>
          <w:spacing w:val="-3"/>
        </w:rPr>
        <w:t xml:space="preserve"> </w:t>
      </w:r>
      <w:r>
        <w:t>se</w:t>
      </w:r>
      <w:r>
        <w:rPr>
          <w:spacing w:val="-3"/>
        </w:rPr>
        <w:t xml:space="preserve"> </w:t>
      </w:r>
      <w:r>
        <w:t>apoyarán.</w:t>
      </w:r>
      <w:r>
        <w:rPr>
          <w:spacing w:val="-3"/>
        </w:rPr>
        <w:t xml:space="preserve"> </w:t>
      </w:r>
      <w:r>
        <w:t>Estandarizar</w:t>
      </w:r>
      <w:r>
        <w:rPr>
          <w:spacing w:val="-3"/>
        </w:rPr>
        <w:t xml:space="preserve"> </w:t>
      </w:r>
      <w:r>
        <w:t>procesos</w:t>
      </w:r>
      <w:r>
        <w:rPr>
          <w:spacing w:val="-3"/>
        </w:rPr>
        <w:t xml:space="preserve"> </w:t>
      </w:r>
      <w:r>
        <w:t>desde</w:t>
      </w:r>
      <w:r>
        <w:rPr>
          <w:spacing w:val="-3"/>
        </w:rPr>
        <w:t xml:space="preserve"> </w:t>
      </w:r>
      <w:r>
        <w:t>el</w:t>
      </w:r>
      <w:r>
        <w:rPr>
          <w:spacing w:val="-3"/>
        </w:rPr>
        <w:t xml:space="preserve"> </w:t>
      </w:r>
      <w:r>
        <w:t>inicio</w:t>
      </w:r>
      <w:r>
        <w:rPr>
          <w:spacing w:val="-3"/>
        </w:rPr>
        <w:t xml:space="preserve"> </w:t>
      </w:r>
      <w:r>
        <w:t>permitirá</w:t>
      </w:r>
      <w:r>
        <w:rPr>
          <w:spacing w:val="-3"/>
        </w:rPr>
        <w:t xml:space="preserve"> </w:t>
      </w:r>
      <w:r>
        <w:t>que, cuando posteriormente entren en juego</w:t>
      </w:r>
      <w:r>
        <w:rPr>
          <w:spacing w:val="-3"/>
        </w:rPr>
        <w:t xml:space="preserve"> </w:t>
      </w:r>
      <w:r>
        <w:t>nuevas</w:t>
      </w:r>
      <w:r>
        <w:rPr>
          <w:spacing w:val="-3"/>
        </w:rPr>
        <w:t xml:space="preserve"> </w:t>
      </w:r>
      <w:r>
        <w:t>herramientas</w:t>
      </w:r>
      <w:r>
        <w:rPr>
          <w:spacing w:val="-3"/>
        </w:rPr>
        <w:t xml:space="preserve"> </w:t>
      </w:r>
      <w:r>
        <w:t>o</w:t>
      </w:r>
      <w:r>
        <w:rPr>
          <w:spacing w:val="-3"/>
        </w:rPr>
        <w:t xml:space="preserve"> </w:t>
      </w:r>
      <w:r>
        <w:t>entrenamientos,</w:t>
      </w:r>
      <w:r>
        <w:rPr>
          <w:spacing w:val="-3"/>
        </w:rPr>
        <w:t xml:space="preserve"> </w:t>
      </w:r>
      <w:r>
        <w:t>ya</w:t>
      </w:r>
      <w:r>
        <w:rPr>
          <w:spacing w:val="-3"/>
        </w:rPr>
        <w:t xml:space="preserve"> </w:t>
      </w:r>
      <w:r>
        <w:t>exista una ruta clara de cómo se hacen las cosas.</w:t>
      </w:r>
    </w:p>
    <w:p w:rsidR="007257CF" w:rsidRDefault="00373A9B">
      <w:pPr>
        <w:pStyle w:val="Textoindependiente"/>
        <w:spacing w:before="200" w:line="360" w:lineRule="auto"/>
        <w:ind w:left="141" w:right="1018" w:firstLine="720"/>
        <w:jc w:val="both"/>
      </w:pPr>
      <w:r>
        <w:t>El</w:t>
      </w:r>
      <w:r>
        <w:rPr>
          <w:spacing w:val="-4"/>
        </w:rPr>
        <w:t xml:space="preserve"> </w:t>
      </w:r>
      <w:r>
        <w:t>alcance</w:t>
      </w:r>
      <w:r>
        <w:rPr>
          <w:spacing w:val="-4"/>
        </w:rPr>
        <w:t xml:space="preserve"> </w:t>
      </w:r>
      <w:r>
        <w:t>será</w:t>
      </w:r>
      <w:r>
        <w:rPr>
          <w:spacing w:val="-4"/>
        </w:rPr>
        <w:t xml:space="preserve"> </w:t>
      </w:r>
      <w:r>
        <w:t>co-diseñado</w:t>
      </w:r>
      <w:r>
        <w:rPr>
          <w:spacing w:val="-4"/>
        </w:rPr>
        <w:t xml:space="preserve"> </w:t>
      </w:r>
      <w:r>
        <w:t>con</w:t>
      </w:r>
      <w:r>
        <w:rPr>
          <w:spacing w:val="-4"/>
        </w:rPr>
        <w:t xml:space="preserve"> </w:t>
      </w:r>
      <w:r>
        <w:t>CSMs</w:t>
      </w:r>
      <w:r>
        <w:rPr>
          <w:spacing w:val="-4"/>
        </w:rPr>
        <w:t xml:space="preserve"> </w:t>
      </w:r>
      <w:r>
        <w:t>sobre</w:t>
      </w:r>
      <w:r>
        <w:rPr>
          <w:spacing w:val="-4"/>
        </w:rPr>
        <w:t xml:space="preserve"> </w:t>
      </w:r>
      <w:r>
        <w:t>playbooks</w:t>
      </w:r>
      <w:r>
        <w:rPr>
          <w:spacing w:val="-4"/>
        </w:rPr>
        <w:t xml:space="preserve"> </w:t>
      </w:r>
      <w:r>
        <w:t>y</w:t>
      </w:r>
      <w:r>
        <w:rPr>
          <w:spacing w:val="-4"/>
        </w:rPr>
        <w:t xml:space="preserve"> </w:t>
      </w:r>
      <w:r>
        <w:t>plantillas</w:t>
      </w:r>
      <w:r>
        <w:rPr>
          <w:spacing w:val="-4"/>
        </w:rPr>
        <w:t xml:space="preserve"> </w:t>
      </w:r>
      <w:r>
        <w:t>por</w:t>
      </w:r>
      <w:r>
        <w:rPr>
          <w:spacing w:val="-4"/>
        </w:rPr>
        <w:t xml:space="preserve"> </w:t>
      </w:r>
      <w:r>
        <w:t>etapa</w:t>
      </w:r>
      <w:r>
        <w:rPr>
          <w:spacing w:val="-4"/>
        </w:rPr>
        <w:t xml:space="preserve"> </w:t>
      </w:r>
      <w:r>
        <w:t>del proceso principal:</w:t>
      </w:r>
    </w:p>
    <w:p w:rsidR="007257CF" w:rsidRDefault="00373A9B">
      <w:pPr>
        <w:pStyle w:val="Prrafodelista"/>
        <w:numPr>
          <w:ilvl w:val="0"/>
          <w:numId w:val="7"/>
        </w:numPr>
        <w:tabs>
          <w:tab w:val="left" w:pos="996"/>
        </w:tabs>
        <w:spacing w:before="201" w:line="360" w:lineRule="auto"/>
        <w:ind w:right="1015"/>
        <w:jc w:val="both"/>
        <w:rPr>
          <w:sz w:val="24"/>
        </w:rPr>
      </w:pPr>
      <w:r>
        <w:rPr>
          <w:sz w:val="24"/>
        </w:rPr>
        <w:t>Auditoría: Checklists mínimos, guías para levantamiento de baseline, fuentes de información internas/externas; criterios para la “auditoría suficiente” por tipo de cliente.</w:t>
      </w:r>
    </w:p>
    <w:p w:rsidR="007257CF" w:rsidRDefault="007257CF">
      <w:pPr>
        <w:pStyle w:val="Prrafodelista"/>
        <w:spacing w:line="360" w:lineRule="auto"/>
        <w:jc w:val="both"/>
        <w:rPr>
          <w:sz w:val="24"/>
        </w:rPr>
        <w:sectPr w:rsidR="007257CF">
          <w:pgSz w:w="11920" w:h="16840"/>
          <w:pgMar w:top="1340" w:right="708" w:bottom="1220" w:left="1559" w:header="0" w:footer="1036" w:gutter="0"/>
          <w:cols w:space="720"/>
        </w:sectPr>
      </w:pPr>
    </w:p>
    <w:p w:rsidR="007257CF" w:rsidRDefault="00373A9B">
      <w:pPr>
        <w:pStyle w:val="Prrafodelista"/>
        <w:numPr>
          <w:ilvl w:val="0"/>
          <w:numId w:val="7"/>
        </w:numPr>
        <w:tabs>
          <w:tab w:val="left" w:pos="996"/>
        </w:tabs>
        <w:spacing w:before="78" w:line="360" w:lineRule="auto"/>
        <w:ind w:right="1006"/>
        <w:jc w:val="both"/>
        <w:rPr>
          <w:sz w:val="24"/>
        </w:rPr>
      </w:pPr>
      <w:r>
        <w:rPr>
          <w:sz w:val="24"/>
        </w:rPr>
        <w:lastRenderedPageBreak/>
        <w:t>Discovery: Guías de preguntas por industria, rol y madurez del cliente con el producto; criterios para identificar potencial (uso, casos de negocio, restricciones); estructura de la sesión y minuta estándar con compromisos.</w:t>
      </w:r>
    </w:p>
    <w:p w:rsidR="007257CF" w:rsidRDefault="00373A9B">
      <w:pPr>
        <w:pStyle w:val="Prrafodelista"/>
        <w:numPr>
          <w:ilvl w:val="0"/>
          <w:numId w:val="7"/>
        </w:numPr>
        <w:tabs>
          <w:tab w:val="left" w:pos="996"/>
        </w:tabs>
        <w:spacing w:before="2" w:line="360" w:lineRule="auto"/>
        <w:ind w:right="1012"/>
        <w:jc w:val="both"/>
        <w:rPr>
          <w:sz w:val="24"/>
        </w:rPr>
      </w:pPr>
      <w:r>
        <w:rPr>
          <w:sz w:val="24"/>
        </w:rPr>
        <w:t>Expansión: Criterios para “opo</w:t>
      </w:r>
      <w:r>
        <w:rPr>
          <w:sz w:val="24"/>
        </w:rPr>
        <w:t>rtunidad calificada” (señales de uso,</w:t>
      </w:r>
      <w:r>
        <w:rPr>
          <w:spacing w:val="40"/>
          <w:sz w:val="24"/>
        </w:rPr>
        <w:t xml:space="preserve"> </w:t>
      </w:r>
      <w:r>
        <w:rPr>
          <w:sz w:val="24"/>
        </w:rPr>
        <w:t>necesidades explícitas, ROI preliminar), formato de propuesta y secuencia de seguimiento; normas para registrar todas las oportunidades en el CRM.</w:t>
      </w:r>
    </w:p>
    <w:p w:rsidR="007257CF" w:rsidRDefault="00373A9B">
      <w:pPr>
        <w:pStyle w:val="Prrafodelista"/>
        <w:numPr>
          <w:ilvl w:val="0"/>
          <w:numId w:val="7"/>
        </w:numPr>
        <w:tabs>
          <w:tab w:val="left" w:pos="996"/>
        </w:tabs>
        <w:spacing w:before="1" w:line="360" w:lineRule="auto"/>
        <w:ind w:right="1006"/>
        <w:jc w:val="both"/>
        <w:rPr>
          <w:sz w:val="24"/>
        </w:rPr>
      </w:pPr>
      <w:r>
        <w:rPr>
          <w:sz w:val="24"/>
        </w:rPr>
        <w:t>Implementación: Estructura de proyecto, hitos, roles y responsabilidade</w:t>
      </w:r>
      <w:r>
        <w:rPr>
          <w:sz w:val="24"/>
        </w:rPr>
        <w:t>s (interno/cliente), definición de completitud por hito, control</w:t>
      </w:r>
      <w:r>
        <w:rPr>
          <w:spacing w:val="-4"/>
          <w:sz w:val="24"/>
        </w:rPr>
        <w:t xml:space="preserve"> </w:t>
      </w:r>
      <w:r>
        <w:rPr>
          <w:sz w:val="24"/>
        </w:rPr>
        <w:t>de</w:t>
      </w:r>
      <w:r>
        <w:rPr>
          <w:spacing w:val="-4"/>
          <w:sz w:val="24"/>
        </w:rPr>
        <w:t xml:space="preserve"> </w:t>
      </w:r>
      <w:r>
        <w:rPr>
          <w:sz w:val="24"/>
        </w:rPr>
        <w:t>cambios,</w:t>
      </w:r>
      <w:r>
        <w:rPr>
          <w:spacing w:val="-4"/>
          <w:sz w:val="24"/>
        </w:rPr>
        <w:t xml:space="preserve"> </w:t>
      </w:r>
      <w:r>
        <w:rPr>
          <w:sz w:val="24"/>
        </w:rPr>
        <w:t>cierre y traspaso a tareas diarias.</w:t>
      </w:r>
    </w:p>
    <w:p w:rsidR="007257CF" w:rsidRDefault="00373A9B">
      <w:pPr>
        <w:pStyle w:val="Textoindependiente"/>
        <w:spacing w:before="201" w:line="360" w:lineRule="auto"/>
        <w:ind w:left="141" w:right="1009" w:firstLine="720"/>
        <w:jc w:val="both"/>
      </w:pPr>
      <w:r>
        <w:t xml:space="preserve">En paralelo, se formalizan handoffs entre áreas (Ventas, Onboarding, </w:t>
      </w:r>
      <w:r>
        <w:t>CSM, Soporte y Producto): qué información debe viajar, en qué momento, bajo qué formato (campos obligatorios en el CRM, documentos de traspaso) y con qué responsable.</w:t>
      </w:r>
    </w:p>
    <w:p w:rsidR="007257CF" w:rsidRDefault="00373A9B">
      <w:pPr>
        <w:pStyle w:val="Textoindependiente"/>
        <w:spacing w:before="200" w:line="360" w:lineRule="auto"/>
        <w:ind w:left="141" w:right="1005" w:firstLine="720"/>
        <w:jc w:val="both"/>
      </w:pPr>
      <w:r>
        <w:t>Se establecen foros</w:t>
      </w:r>
      <w:r>
        <w:rPr>
          <w:spacing w:val="-5"/>
        </w:rPr>
        <w:t xml:space="preserve"> </w:t>
      </w:r>
      <w:r>
        <w:t>inter-áreas:</w:t>
      </w:r>
      <w:r>
        <w:rPr>
          <w:spacing w:val="-5"/>
        </w:rPr>
        <w:t xml:space="preserve"> </w:t>
      </w:r>
      <w:r>
        <w:t>comité</w:t>
      </w:r>
      <w:r>
        <w:rPr>
          <w:spacing w:val="-5"/>
        </w:rPr>
        <w:t xml:space="preserve"> </w:t>
      </w:r>
      <w:r>
        <w:t>mensual</w:t>
      </w:r>
      <w:r>
        <w:rPr>
          <w:spacing w:val="-5"/>
        </w:rPr>
        <w:t xml:space="preserve"> </w:t>
      </w:r>
      <w:r>
        <w:t>de</w:t>
      </w:r>
      <w:r>
        <w:rPr>
          <w:spacing w:val="-5"/>
        </w:rPr>
        <w:t xml:space="preserve"> </w:t>
      </w:r>
      <w:r>
        <w:t>cuentas</w:t>
      </w:r>
      <w:r>
        <w:rPr>
          <w:spacing w:val="-5"/>
        </w:rPr>
        <w:t xml:space="preserve"> </w:t>
      </w:r>
      <w:r>
        <w:t>estratégicas,</w:t>
      </w:r>
      <w:r>
        <w:rPr>
          <w:spacing w:val="-5"/>
        </w:rPr>
        <w:t xml:space="preserve"> </w:t>
      </w:r>
      <w:r>
        <w:t>stand-up operati</w:t>
      </w:r>
      <w:r>
        <w:t>vo semanal para implementaciones en curso, y un canal Slack dedicado por proyecto. Durante esta fase se formarán grupos de trabajo multidisciplinarios</w:t>
      </w:r>
      <w:r>
        <w:rPr>
          <w:spacing w:val="40"/>
        </w:rPr>
        <w:t xml:space="preserve"> </w:t>
      </w:r>
      <w:r>
        <w:t>encargados de documentar los procesos y diseñar los nuevos protocolos. Los hitos de esta fase serán: Manu</w:t>
      </w:r>
      <w:r>
        <w:t>al de procesos del ciclo de vida; Plantillas/Recursos oficiales (auditoría, discovery, propuesta, plan de implementación); Políticas de registro en</w:t>
      </w:r>
      <w:r>
        <w:rPr>
          <w:spacing w:val="40"/>
        </w:rPr>
        <w:t xml:space="preserve"> </w:t>
      </w:r>
      <w:r>
        <w:t>CRM; Agenda y reglas de los foros inter-áreas.</w:t>
      </w:r>
    </w:p>
    <w:p w:rsidR="007257CF" w:rsidRDefault="00373A9B">
      <w:pPr>
        <w:pStyle w:val="Ttulo2"/>
        <w:numPr>
          <w:ilvl w:val="2"/>
          <w:numId w:val="9"/>
        </w:numPr>
        <w:tabs>
          <w:tab w:val="left" w:pos="1476"/>
        </w:tabs>
        <w:spacing w:before="200" w:line="360" w:lineRule="auto"/>
        <w:ind w:left="141" w:right="1018" w:firstLine="720"/>
        <w:jc w:val="both"/>
      </w:pPr>
      <w:bookmarkStart w:id="108" w:name="5.2.3._Fase_3:_Fortalecimiento_de_capaci"/>
      <w:bookmarkStart w:id="109" w:name="h.915c40fpmxih"/>
      <w:bookmarkEnd w:id="108"/>
      <w:bookmarkEnd w:id="109"/>
      <w:r>
        <w:t>Fase 3: Fortalecimiento</w:t>
      </w:r>
      <w:r>
        <w:rPr>
          <w:spacing w:val="-4"/>
        </w:rPr>
        <w:t xml:space="preserve"> </w:t>
      </w:r>
      <w:r>
        <w:t>de</w:t>
      </w:r>
      <w:r>
        <w:rPr>
          <w:spacing w:val="-4"/>
        </w:rPr>
        <w:t xml:space="preserve"> </w:t>
      </w:r>
      <w:r>
        <w:t>capacidades</w:t>
      </w:r>
      <w:r>
        <w:rPr>
          <w:spacing w:val="-4"/>
        </w:rPr>
        <w:t xml:space="preserve"> </w:t>
      </w:r>
      <w:r>
        <w:t>del</w:t>
      </w:r>
      <w:r>
        <w:rPr>
          <w:spacing w:val="-4"/>
        </w:rPr>
        <w:t xml:space="preserve"> </w:t>
      </w:r>
      <w:r>
        <w:t>equipo</w:t>
      </w:r>
      <w:r>
        <w:rPr>
          <w:spacing w:val="-4"/>
        </w:rPr>
        <w:t xml:space="preserve"> </w:t>
      </w:r>
      <w:r>
        <w:t>y</w:t>
      </w:r>
      <w:r>
        <w:rPr>
          <w:spacing w:val="-4"/>
        </w:rPr>
        <w:t xml:space="preserve"> </w:t>
      </w:r>
      <w:r>
        <w:t>automatización</w:t>
      </w:r>
      <w:r>
        <w:rPr>
          <w:spacing w:val="-4"/>
        </w:rPr>
        <w:t xml:space="preserve"> </w:t>
      </w:r>
      <w:r>
        <w:t>y centralización de herramientas</w:t>
      </w:r>
    </w:p>
    <w:p w:rsidR="007257CF" w:rsidRDefault="00373A9B">
      <w:pPr>
        <w:pStyle w:val="Textoindependiente"/>
        <w:spacing w:before="200" w:line="360" w:lineRule="auto"/>
        <w:ind w:left="141" w:right="1008" w:firstLine="720"/>
        <w:jc w:val="both"/>
      </w:pPr>
      <w:r>
        <w:t>Una vez establecidas las bases comunes, la siguiente prioridad debería ser el Fortalecimiento de capacidades del equipo (Op.2) y comenzar con</w:t>
      </w:r>
      <w:r>
        <w:rPr>
          <w:spacing w:val="-3"/>
        </w:rPr>
        <w:t xml:space="preserve"> </w:t>
      </w:r>
      <w:r>
        <w:t>la</w:t>
      </w:r>
      <w:r>
        <w:rPr>
          <w:spacing w:val="-3"/>
        </w:rPr>
        <w:t xml:space="preserve"> </w:t>
      </w:r>
      <w:r>
        <w:t>Automatización</w:t>
      </w:r>
      <w:r>
        <w:rPr>
          <w:spacing w:val="-3"/>
        </w:rPr>
        <w:t xml:space="preserve"> </w:t>
      </w:r>
      <w:r>
        <w:t>y centralización de herramientas (Op.4). En esta</w:t>
      </w:r>
      <w:r>
        <w:t xml:space="preserve"> tercera fase, el equipo ya cuenta con procesos claros, por lo que entrenar al personal en</w:t>
      </w:r>
      <w:r>
        <w:rPr>
          <w:spacing w:val="-2"/>
        </w:rPr>
        <w:t xml:space="preserve"> </w:t>
      </w:r>
      <w:r>
        <w:t>gestión</w:t>
      </w:r>
      <w:r>
        <w:rPr>
          <w:spacing w:val="-2"/>
        </w:rPr>
        <w:t xml:space="preserve"> </w:t>
      </w:r>
      <w:r>
        <w:t>de</w:t>
      </w:r>
      <w:r>
        <w:rPr>
          <w:spacing w:val="-2"/>
        </w:rPr>
        <w:t xml:space="preserve"> </w:t>
      </w:r>
      <w:r>
        <w:t>proyectos</w:t>
      </w:r>
      <w:r>
        <w:rPr>
          <w:spacing w:val="-2"/>
        </w:rPr>
        <w:t xml:space="preserve"> </w:t>
      </w:r>
      <w:r>
        <w:t>y</w:t>
      </w:r>
      <w:r>
        <w:rPr>
          <w:spacing w:val="-2"/>
        </w:rPr>
        <w:t xml:space="preserve"> </w:t>
      </w:r>
      <w:r>
        <w:t>metodologías consultivas tendrá mayor impacto al poderse aplicar directamente siguiendo los</w:t>
      </w:r>
      <w:r>
        <w:rPr>
          <w:spacing w:val="40"/>
        </w:rPr>
        <w:t xml:space="preserve"> </w:t>
      </w:r>
      <w:r>
        <w:t>procesos estándar mejorados.</w:t>
      </w:r>
    </w:p>
    <w:p w:rsidR="007257CF" w:rsidRDefault="00373A9B">
      <w:pPr>
        <w:pStyle w:val="Textoindependiente"/>
        <w:spacing w:before="200" w:line="360" w:lineRule="auto"/>
        <w:ind w:left="141" w:right="1014" w:firstLine="720"/>
        <w:jc w:val="both"/>
      </w:pPr>
      <w:r>
        <w:t>Se recomienda iniciar</w:t>
      </w:r>
      <w:r>
        <w:t xml:space="preserve"> los programas de capacitación lo antes posible, ya que el desarrollo de nuevas habilidades requiere tiempo y conlleva un costo</w:t>
      </w:r>
      <w:r>
        <w:rPr>
          <w:spacing w:val="-3"/>
        </w:rPr>
        <w:t xml:space="preserve"> </w:t>
      </w:r>
      <w:r>
        <w:t>de</w:t>
      </w:r>
      <w:r>
        <w:rPr>
          <w:spacing w:val="-3"/>
        </w:rPr>
        <w:t xml:space="preserve"> </w:t>
      </w:r>
      <w:r>
        <w:t>oportunidad</w:t>
      </w:r>
      <w:r>
        <w:rPr>
          <w:spacing w:val="-3"/>
        </w:rPr>
        <w:t xml:space="preserve"> </w:t>
      </w:r>
      <w:r>
        <w:t>al destinar horas que podrían emplearse en la atención directa al cliente. Para equilibrar este</w:t>
      </w:r>
      <w:r>
        <w:rPr>
          <w:spacing w:val="13"/>
        </w:rPr>
        <w:t xml:space="preserve"> </w:t>
      </w:r>
      <w:r>
        <w:t>aspecto,</w:t>
      </w:r>
      <w:r>
        <w:rPr>
          <w:spacing w:val="15"/>
        </w:rPr>
        <w:t xml:space="preserve"> </w:t>
      </w:r>
      <w:r>
        <w:t>algunas</w:t>
      </w:r>
      <w:r>
        <w:rPr>
          <w:spacing w:val="15"/>
        </w:rPr>
        <w:t xml:space="preserve"> </w:t>
      </w:r>
      <w:r>
        <w:t>capacitaciones</w:t>
      </w:r>
      <w:r>
        <w:rPr>
          <w:spacing w:val="15"/>
        </w:rPr>
        <w:t xml:space="preserve"> </w:t>
      </w:r>
      <w:r>
        <w:t>clave,</w:t>
      </w:r>
      <w:r>
        <w:rPr>
          <w:spacing w:val="15"/>
        </w:rPr>
        <w:t xml:space="preserve"> </w:t>
      </w:r>
      <w:r>
        <w:t>como</w:t>
      </w:r>
      <w:r>
        <w:rPr>
          <w:spacing w:val="15"/>
        </w:rPr>
        <w:t xml:space="preserve"> </w:t>
      </w:r>
      <w:r>
        <w:t xml:space="preserve">cursos introductorios en </w:t>
      </w:r>
      <w:r>
        <w:rPr>
          <w:spacing w:val="-2"/>
        </w:rPr>
        <w:t>metodologías</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1"/>
        <w:jc w:val="both"/>
      </w:pPr>
      <w:proofErr w:type="gramStart"/>
      <w:r>
        <w:lastRenderedPageBreak/>
        <w:t>de</w:t>
      </w:r>
      <w:proofErr w:type="gramEnd"/>
      <w:r>
        <w:t xml:space="preserve"> gestión</w:t>
      </w:r>
      <w:r>
        <w:rPr>
          <w:spacing w:val="-3"/>
        </w:rPr>
        <w:t xml:space="preserve"> </w:t>
      </w:r>
      <w:r>
        <w:t>de</w:t>
      </w:r>
      <w:r>
        <w:rPr>
          <w:spacing w:val="-3"/>
        </w:rPr>
        <w:t xml:space="preserve"> </w:t>
      </w:r>
      <w:r>
        <w:t>proyectos,</w:t>
      </w:r>
      <w:r>
        <w:rPr>
          <w:spacing w:val="-3"/>
        </w:rPr>
        <w:t xml:space="preserve"> </w:t>
      </w:r>
      <w:r>
        <w:t>podrían</w:t>
      </w:r>
      <w:r>
        <w:rPr>
          <w:spacing w:val="-3"/>
        </w:rPr>
        <w:t xml:space="preserve"> </w:t>
      </w:r>
      <w:r>
        <w:t>impartirse</w:t>
      </w:r>
      <w:r>
        <w:rPr>
          <w:spacing w:val="-3"/>
        </w:rPr>
        <w:t xml:space="preserve"> </w:t>
      </w:r>
      <w:r>
        <w:t>en</w:t>
      </w:r>
      <w:r>
        <w:rPr>
          <w:spacing w:val="-3"/>
        </w:rPr>
        <w:t xml:space="preserve"> </w:t>
      </w:r>
      <w:r>
        <w:t>paralelo</w:t>
      </w:r>
      <w:r>
        <w:rPr>
          <w:spacing w:val="-3"/>
        </w:rPr>
        <w:t xml:space="preserve"> </w:t>
      </w:r>
      <w:r>
        <w:t>con</w:t>
      </w:r>
      <w:r>
        <w:rPr>
          <w:spacing w:val="-3"/>
        </w:rPr>
        <w:t xml:space="preserve"> </w:t>
      </w:r>
      <w:r>
        <w:t>la</w:t>
      </w:r>
      <w:r>
        <w:rPr>
          <w:spacing w:val="-3"/>
        </w:rPr>
        <w:t xml:space="preserve"> </w:t>
      </w:r>
      <w:r>
        <w:t>Fase</w:t>
      </w:r>
      <w:r>
        <w:rPr>
          <w:spacing w:val="-3"/>
        </w:rPr>
        <w:t xml:space="preserve"> </w:t>
      </w:r>
      <w:r>
        <w:t>2,</w:t>
      </w:r>
      <w:r>
        <w:rPr>
          <w:spacing w:val="-3"/>
        </w:rPr>
        <w:t xml:space="preserve"> </w:t>
      </w:r>
      <w:r>
        <w:t>de</w:t>
      </w:r>
      <w:r>
        <w:rPr>
          <w:spacing w:val="-3"/>
        </w:rPr>
        <w:t xml:space="preserve"> </w:t>
      </w:r>
      <w:r>
        <w:t>manera</w:t>
      </w:r>
      <w:r>
        <w:rPr>
          <w:spacing w:val="-3"/>
        </w:rPr>
        <w:t xml:space="preserve"> </w:t>
      </w:r>
      <w:r>
        <w:t>gradual y sin interrumpir la</w:t>
      </w:r>
      <w:r>
        <w:rPr>
          <w:spacing w:val="-3"/>
        </w:rPr>
        <w:t xml:space="preserve"> </w:t>
      </w:r>
      <w:r>
        <w:t>operación.</w:t>
      </w:r>
      <w:r>
        <w:rPr>
          <w:spacing w:val="-3"/>
        </w:rPr>
        <w:t xml:space="preserve"> </w:t>
      </w:r>
      <w:r>
        <w:t>Sin</w:t>
      </w:r>
      <w:r>
        <w:rPr>
          <w:spacing w:val="-3"/>
        </w:rPr>
        <w:t xml:space="preserve"> </w:t>
      </w:r>
      <w:r>
        <w:t>embargo,</w:t>
      </w:r>
      <w:r>
        <w:rPr>
          <w:spacing w:val="-3"/>
        </w:rPr>
        <w:t xml:space="preserve"> </w:t>
      </w:r>
      <w:r>
        <w:t>el</w:t>
      </w:r>
      <w:r>
        <w:rPr>
          <w:spacing w:val="-3"/>
        </w:rPr>
        <w:t xml:space="preserve"> </w:t>
      </w:r>
      <w:r>
        <w:t>núcleo</w:t>
      </w:r>
      <w:r>
        <w:rPr>
          <w:spacing w:val="-3"/>
        </w:rPr>
        <w:t xml:space="preserve"> </w:t>
      </w:r>
      <w:r>
        <w:t>del</w:t>
      </w:r>
      <w:r>
        <w:rPr>
          <w:spacing w:val="-4"/>
        </w:rPr>
        <w:t xml:space="preserve"> </w:t>
      </w:r>
      <w:r>
        <w:t>plan</w:t>
      </w:r>
      <w:r>
        <w:rPr>
          <w:spacing w:val="-3"/>
        </w:rPr>
        <w:t xml:space="preserve"> </w:t>
      </w:r>
      <w:r>
        <w:t>formativo</w:t>
      </w:r>
      <w:r>
        <w:rPr>
          <w:spacing w:val="-3"/>
        </w:rPr>
        <w:t xml:space="preserve"> </w:t>
      </w:r>
      <w:r>
        <w:t>se</w:t>
      </w:r>
      <w:r>
        <w:rPr>
          <w:spacing w:val="-3"/>
        </w:rPr>
        <w:t xml:space="preserve"> </w:t>
      </w:r>
      <w:r>
        <w:t>concentrará en la Fase 3, momento en que el</w:t>
      </w:r>
      <w:r>
        <w:rPr>
          <w:spacing w:val="-2"/>
        </w:rPr>
        <w:t xml:space="preserve"> </w:t>
      </w:r>
      <w:r>
        <w:t>equipo</w:t>
      </w:r>
      <w:r>
        <w:rPr>
          <w:spacing w:val="-2"/>
        </w:rPr>
        <w:t xml:space="preserve"> </w:t>
      </w:r>
      <w:r>
        <w:t>ya</w:t>
      </w:r>
      <w:r>
        <w:rPr>
          <w:spacing w:val="-2"/>
        </w:rPr>
        <w:t xml:space="preserve"> </w:t>
      </w:r>
      <w:r>
        <w:t>contará</w:t>
      </w:r>
      <w:r>
        <w:rPr>
          <w:spacing w:val="-2"/>
        </w:rPr>
        <w:t xml:space="preserve"> </w:t>
      </w:r>
      <w:r>
        <w:t>con</w:t>
      </w:r>
      <w:r>
        <w:rPr>
          <w:spacing w:val="-2"/>
        </w:rPr>
        <w:t xml:space="preserve"> </w:t>
      </w:r>
      <w:r>
        <w:t>procesos</w:t>
      </w:r>
      <w:r>
        <w:rPr>
          <w:spacing w:val="-2"/>
        </w:rPr>
        <w:t xml:space="preserve"> </w:t>
      </w:r>
      <w:r>
        <w:t>estandarizados</w:t>
      </w:r>
      <w:r>
        <w:rPr>
          <w:spacing w:val="-2"/>
        </w:rPr>
        <w:t xml:space="preserve"> </w:t>
      </w:r>
      <w:r>
        <w:t>y</w:t>
      </w:r>
      <w:r>
        <w:rPr>
          <w:spacing w:val="-2"/>
        </w:rPr>
        <w:t xml:space="preserve"> </w:t>
      </w:r>
      <w:r>
        <w:t>guías operativas consolidadas, lo que permitirá aplicar de forma más efectiva los conocimientos adquiridos.</w:t>
      </w:r>
    </w:p>
    <w:p w:rsidR="007257CF" w:rsidRDefault="00373A9B">
      <w:pPr>
        <w:pStyle w:val="Textoindependiente"/>
        <w:spacing w:before="200" w:line="360" w:lineRule="auto"/>
        <w:ind w:left="141" w:right="1018" w:firstLine="720"/>
        <w:jc w:val="both"/>
      </w:pPr>
      <w:r>
        <w:t>El alcance será un programa formativo por módulos con co</w:t>
      </w:r>
      <w:r>
        <w:t>aching interno con role-plays y revisión de casos reales:</w:t>
      </w:r>
    </w:p>
    <w:p w:rsidR="007257CF" w:rsidRDefault="00373A9B">
      <w:pPr>
        <w:pStyle w:val="Prrafodelista"/>
        <w:numPr>
          <w:ilvl w:val="0"/>
          <w:numId w:val="7"/>
        </w:numPr>
        <w:tabs>
          <w:tab w:val="left" w:pos="996"/>
        </w:tabs>
        <w:spacing w:before="201"/>
        <w:rPr>
          <w:sz w:val="24"/>
        </w:rPr>
      </w:pPr>
      <w:r>
        <w:rPr>
          <w:sz w:val="24"/>
        </w:rPr>
        <w:t xml:space="preserve">Gestión de proyectos: Planificación, riesgos, seguimiento, </w:t>
      </w:r>
      <w:r>
        <w:rPr>
          <w:spacing w:val="-2"/>
          <w:sz w:val="24"/>
        </w:rPr>
        <w:t>cierre.</w:t>
      </w:r>
    </w:p>
    <w:p w:rsidR="007257CF" w:rsidRDefault="00373A9B">
      <w:pPr>
        <w:pStyle w:val="Prrafodelista"/>
        <w:numPr>
          <w:ilvl w:val="0"/>
          <w:numId w:val="7"/>
        </w:numPr>
        <w:tabs>
          <w:tab w:val="left" w:pos="996"/>
        </w:tabs>
        <w:spacing w:before="140" w:line="360" w:lineRule="auto"/>
        <w:ind w:right="1008"/>
        <w:rPr>
          <w:sz w:val="24"/>
        </w:rPr>
      </w:pPr>
      <w:r>
        <w:rPr>
          <w:sz w:val="24"/>
        </w:rPr>
        <w:t>Metodologías</w:t>
      </w:r>
      <w:r>
        <w:rPr>
          <w:spacing w:val="80"/>
          <w:sz w:val="24"/>
        </w:rPr>
        <w:t xml:space="preserve"> </w:t>
      </w:r>
      <w:r>
        <w:rPr>
          <w:sz w:val="24"/>
        </w:rPr>
        <w:t>consultivas:</w:t>
      </w:r>
      <w:r>
        <w:rPr>
          <w:spacing w:val="80"/>
          <w:sz w:val="24"/>
        </w:rPr>
        <w:t xml:space="preserve"> </w:t>
      </w:r>
      <w:r>
        <w:rPr>
          <w:sz w:val="24"/>
        </w:rPr>
        <w:t>Diagnóstico,</w:t>
      </w:r>
      <w:r>
        <w:rPr>
          <w:spacing w:val="40"/>
          <w:sz w:val="24"/>
        </w:rPr>
        <w:t xml:space="preserve"> </w:t>
      </w:r>
      <w:r>
        <w:rPr>
          <w:sz w:val="24"/>
        </w:rPr>
        <w:t>priorización</w:t>
      </w:r>
      <w:r>
        <w:rPr>
          <w:spacing w:val="40"/>
          <w:sz w:val="24"/>
        </w:rPr>
        <w:t xml:space="preserve"> </w:t>
      </w:r>
      <w:r>
        <w:rPr>
          <w:sz w:val="24"/>
        </w:rPr>
        <w:t>de</w:t>
      </w:r>
      <w:r>
        <w:rPr>
          <w:spacing w:val="40"/>
          <w:sz w:val="24"/>
        </w:rPr>
        <w:t xml:space="preserve"> </w:t>
      </w:r>
      <w:r>
        <w:rPr>
          <w:sz w:val="24"/>
        </w:rPr>
        <w:t>valor,</w:t>
      </w:r>
      <w:r>
        <w:rPr>
          <w:spacing w:val="40"/>
          <w:sz w:val="24"/>
        </w:rPr>
        <w:t xml:space="preserve"> </w:t>
      </w:r>
      <w:r>
        <w:rPr>
          <w:sz w:val="24"/>
        </w:rPr>
        <w:t>pasar</w:t>
      </w:r>
      <w:r>
        <w:rPr>
          <w:spacing w:val="40"/>
          <w:sz w:val="24"/>
        </w:rPr>
        <w:t xml:space="preserve"> </w:t>
      </w:r>
      <w:r>
        <w:rPr>
          <w:sz w:val="24"/>
        </w:rPr>
        <w:t>de</w:t>
      </w:r>
      <w:r>
        <w:rPr>
          <w:spacing w:val="40"/>
          <w:sz w:val="24"/>
        </w:rPr>
        <w:t xml:space="preserve"> </w:t>
      </w:r>
      <w:r>
        <w:rPr>
          <w:sz w:val="24"/>
        </w:rPr>
        <w:t>lo técnico al negocio.</w:t>
      </w:r>
    </w:p>
    <w:p w:rsidR="007257CF" w:rsidRDefault="00373A9B">
      <w:pPr>
        <w:pStyle w:val="Prrafodelista"/>
        <w:numPr>
          <w:ilvl w:val="0"/>
          <w:numId w:val="7"/>
        </w:numPr>
        <w:tabs>
          <w:tab w:val="left" w:pos="996"/>
        </w:tabs>
        <w:spacing w:before="1"/>
        <w:rPr>
          <w:sz w:val="24"/>
        </w:rPr>
      </w:pPr>
      <w:r>
        <w:rPr>
          <w:sz w:val="24"/>
        </w:rPr>
        <w:t>Negociación:</w:t>
      </w:r>
      <w:r>
        <w:rPr>
          <w:spacing w:val="-4"/>
          <w:sz w:val="24"/>
        </w:rPr>
        <w:t xml:space="preserve"> </w:t>
      </w:r>
      <w:r>
        <w:rPr>
          <w:sz w:val="24"/>
        </w:rPr>
        <w:t>Objeciones,</w:t>
      </w:r>
      <w:r>
        <w:rPr>
          <w:spacing w:val="-2"/>
          <w:sz w:val="24"/>
        </w:rPr>
        <w:t xml:space="preserve"> </w:t>
      </w:r>
      <w:r>
        <w:rPr>
          <w:sz w:val="24"/>
        </w:rPr>
        <w:t>anclaje</w:t>
      </w:r>
      <w:r>
        <w:rPr>
          <w:spacing w:val="-2"/>
          <w:sz w:val="24"/>
        </w:rPr>
        <w:t xml:space="preserve"> </w:t>
      </w:r>
      <w:r>
        <w:rPr>
          <w:sz w:val="24"/>
        </w:rPr>
        <w:t>de</w:t>
      </w:r>
      <w:r>
        <w:rPr>
          <w:spacing w:val="-2"/>
          <w:sz w:val="24"/>
        </w:rPr>
        <w:t xml:space="preserve"> </w:t>
      </w:r>
      <w:r>
        <w:rPr>
          <w:sz w:val="24"/>
        </w:rPr>
        <w:t>valor,</w:t>
      </w:r>
      <w:r>
        <w:rPr>
          <w:spacing w:val="-2"/>
          <w:sz w:val="24"/>
        </w:rPr>
        <w:t xml:space="preserve"> </w:t>
      </w:r>
      <w:r>
        <w:rPr>
          <w:sz w:val="24"/>
        </w:rPr>
        <w:t>multi-</w:t>
      </w:r>
      <w:r>
        <w:rPr>
          <w:spacing w:val="-2"/>
          <w:sz w:val="24"/>
        </w:rPr>
        <w:t>stakeholder.</w:t>
      </w:r>
    </w:p>
    <w:p w:rsidR="007257CF" w:rsidRDefault="00373A9B">
      <w:pPr>
        <w:pStyle w:val="Prrafodelista"/>
        <w:numPr>
          <w:ilvl w:val="0"/>
          <w:numId w:val="7"/>
        </w:numPr>
        <w:tabs>
          <w:tab w:val="left" w:pos="996"/>
        </w:tabs>
        <w:spacing w:before="140"/>
        <w:rPr>
          <w:sz w:val="24"/>
        </w:rPr>
      </w:pPr>
      <w:r>
        <w:rPr>
          <w:sz w:val="24"/>
        </w:rPr>
        <w:t xml:space="preserve">Uso de datos: Interpretación de consumo, baseline, lectura de </w:t>
      </w:r>
      <w:r>
        <w:rPr>
          <w:spacing w:val="-2"/>
          <w:sz w:val="24"/>
        </w:rPr>
        <w:t>tendencias.</w:t>
      </w:r>
    </w:p>
    <w:p w:rsidR="007257CF" w:rsidRDefault="007257CF">
      <w:pPr>
        <w:pStyle w:val="Textoindependiente"/>
        <w:spacing w:before="62"/>
      </w:pPr>
    </w:p>
    <w:p w:rsidR="007257CF" w:rsidRDefault="00373A9B">
      <w:pPr>
        <w:pStyle w:val="Textoindependiente"/>
        <w:spacing w:line="360" w:lineRule="auto"/>
        <w:ind w:left="141" w:right="1005" w:firstLine="720"/>
        <w:jc w:val="both"/>
      </w:pPr>
      <w:r>
        <w:t>Al mismo tiempo, se avanzará en la selección e implementación de la herramienta unificada (Op.4). Es importante alinear esto con la estandarización realiza</w:t>
      </w:r>
      <w:r>
        <w:t>da: la configuración de la plataforma deberá reflejar</w:t>
      </w:r>
      <w:r>
        <w:rPr>
          <w:spacing w:val="-3"/>
        </w:rPr>
        <w:t xml:space="preserve"> </w:t>
      </w:r>
      <w:r>
        <w:t>el</w:t>
      </w:r>
      <w:r>
        <w:rPr>
          <w:spacing w:val="-3"/>
        </w:rPr>
        <w:t xml:space="preserve"> </w:t>
      </w:r>
      <w:r>
        <w:t>proceso</w:t>
      </w:r>
      <w:r>
        <w:rPr>
          <w:spacing w:val="-3"/>
        </w:rPr>
        <w:t xml:space="preserve"> </w:t>
      </w:r>
      <w:r>
        <w:t>estándar</w:t>
      </w:r>
      <w:r>
        <w:rPr>
          <w:spacing w:val="-3"/>
        </w:rPr>
        <w:t xml:space="preserve"> </w:t>
      </w:r>
      <w:r>
        <w:t>definido en Op.1. Por ejemplo, los campos, etapas o dashboards de la herramienta deben corresponder a las fases</w:t>
      </w:r>
      <w:r>
        <w:rPr>
          <w:spacing w:val="-4"/>
        </w:rPr>
        <w:t xml:space="preserve"> </w:t>
      </w:r>
      <w:r>
        <w:t>Auditoría,</w:t>
      </w:r>
      <w:r>
        <w:rPr>
          <w:spacing w:val="-4"/>
        </w:rPr>
        <w:t xml:space="preserve"> </w:t>
      </w:r>
      <w:r>
        <w:t>Discovery,</w:t>
      </w:r>
      <w:r>
        <w:rPr>
          <w:spacing w:val="-4"/>
        </w:rPr>
        <w:t xml:space="preserve"> </w:t>
      </w:r>
      <w:r>
        <w:t>etc.,</w:t>
      </w:r>
      <w:r>
        <w:rPr>
          <w:spacing w:val="-4"/>
        </w:rPr>
        <w:t xml:space="preserve"> </w:t>
      </w:r>
      <w:r>
        <w:t>tal</w:t>
      </w:r>
      <w:r>
        <w:rPr>
          <w:spacing w:val="-4"/>
        </w:rPr>
        <w:t xml:space="preserve"> </w:t>
      </w:r>
      <w:r>
        <w:t>como</w:t>
      </w:r>
      <w:r>
        <w:rPr>
          <w:spacing w:val="-4"/>
        </w:rPr>
        <w:t xml:space="preserve"> </w:t>
      </w:r>
      <w:r>
        <w:t>fueron</w:t>
      </w:r>
      <w:r>
        <w:rPr>
          <w:spacing w:val="-4"/>
        </w:rPr>
        <w:t xml:space="preserve"> </w:t>
      </w:r>
      <w:r>
        <w:t>estandarizadas,</w:t>
      </w:r>
      <w:r>
        <w:rPr>
          <w:spacing w:val="-4"/>
        </w:rPr>
        <w:t xml:space="preserve"> </w:t>
      </w:r>
      <w:r>
        <w:t>para que la tecnología potencie la metodología y no la contradiga.</w:t>
      </w:r>
    </w:p>
    <w:p w:rsidR="007257CF" w:rsidRDefault="00373A9B">
      <w:pPr>
        <w:pStyle w:val="Textoindependiente"/>
        <w:spacing w:before="200" w:line="360" w:lineRule="auto"/>
        <w:ind w:left="141" w:right="1007" w:firstLine="720"/>
        <w:jc w:val="both"/>
      </w:pPr>
      <w:r>
        <w:t>El alcance será la configuración de un stack tecnológico más cohesionado e integrado, con roles y funciones claras:</w:t>
      </w:r>
    </w:p>
    <w:p w:rsidR="007257CF" w:rsidRDefault="00373A9B">
      <w:pPr>
        <w:pStyle w:val="Prrafodelista"/>
        <w:numPr>
          <w:ilvl w:val="0"/>
          <w:numId w:val="7"/>
        </w:numPr>
        <w:tabs>
          <w:tab w:val="left" w:pos="996"/>
        </w:tabs>
        <w:spacing w:before="201" w:line="360" w:lineRule="auto"/>
        <w:ind w:right="1008"/>
        <w:jc w:val="both"/>
        <w:rPr>
          <w:sz w:val="24"/>
        </w:rPr>
      </w:pPr>
      <w:r>
        <w:rPr>
          <w:sz w:val="24"/>
        </w:rPr>
        <w:t>Vitally: Configuración de vistas y scores operativos (p. ej., adopción, i</w:t>
      </w:r>
      <w:r>
        <w:rPr>
          <w:sz w:val="24"/>
        </w:rPr>
        <w:t>nteracción, soporte, pulso de relación), comenzando por indicadores disponibles y ampliando con integraciones graduales.</w:t>
      </w:r>
    </w:p>
    <w:p w:rsidR="007257CF" w:rsidRDefault="00373A9B">
      <w:pPr>
        <w:pStyle w:val="Prrafodelista"/>
        <w:numPr>
          <w:ilvl w:val="0"/>
          <w:numId w:val="7"/>
        </w:numPr>
        <w:tabs>
          <w:tab w:val="left" w:pos="996"/>
        </w:tabs>
        <w:spacing w:before="2" w:line="360" w:lineRule="auto"/>
        <w:ind w:right="1007"/>
        <w:jc w:val="both"/>
        <w:rPr>
          <w:sz w:val="24"/>
        </w:rPr>
      </w:pPr>
      <w:r>
        <w:rPr>
          <w:sz w:val="24"/>
        </w:rPr>
        <w:t>HubSpot: Normalización de campos obligatorios para oportunidades de expansión; reportes de pipeline de upsell/cross-sell; workflows bás</w:t>
      </w:r>
      <w:r>
        <w:rPr>
          <w:sz w:val="24"/>
        </w:rPr>
        <w:t xml:space="preserve">icos de </w:t>
      </w:r>
      <w:r>
        <w:rPr>
          <w:spacing w:val="-2"/>
          <w:sz w:val="24"/>
        </w:rPr>
        <w:t>recordatorio.</w:t>
      </w:r>
    </w:p>
    <w:p w:rsidR="007257CF" w:rsidRDefault="00373A9B">
      <w:pPr>
        <w:pStyle w:val="Prrafodelista"/>
        <w:numPr>
          <w:ilvl w:val="0"/>
          <w:numId w:val="7"/>
        </w:numPr>
        <w:tabs>
          <w:tab w:val="left" w:pos="996"/>
        </w:tabs>
        <w:spacing w:before="2" w:line="360" w:lineRule="auto"/>
        <w:ind w:right="1014"/>
        <w:jc w:val="both"/>
        <w:rPr>
          <w:sz w:val="24"/>
        </w:rPr>
      </w:pPr>
      <w:r>
        <w:rPr>
          <w:sz w:val="24"/>
        </w:rPr>
        <w:t>Metabase: Paneles ejecutivos y operativos que consoliden la visión (consumo, uso de componentes y configuraciones). Hoy algunos CSM ya lo consultan puntualmente: se sistematizará su uso con estructuras y frecuencia comunes.</w:t>
      </w:r>
    </w:p>
    <w:p w:rsidR="007257CF" w:rsidRDefault="00373A9B">
      <w:pPr>
        <w:pStyle w:val="Prrafodelista"/>
        <w:numPr>
          <w:ilvl w:val="0"/>
          <w:numId w:val="7"/>
        </w:numPr>
        <w:tabs>
          <w:tab w:val="left" w:pos="996"/>
        </w:tabs>
        <w:spacing w:before="1" w:line="360" w:lineRule="auto"/>
        <w:ind w:right="1020"/>
        <w:jc w:val="both"/>
        <w:rPr>
          <w:sz w:val="24"/>
        </w:rPr>
      </w:pPr>
      <w:r>
        <w:rPr>
          <w:sz w:val="24"/>
        </w:rPr>
        <w:t>Asana: Plantillas de</w:t>
      </w:r>
      <w:r>
        <w:rPr>
          <w:spacing w:val="-4"/>
          <w:sz w:val="24"/>
        </w:rPr>
        <w:t xml:space="preserve"> </w:t>
      </w:r>
      <w:r>
        <w:rPr>
          <w:sz w:val="24"/>
        </w:rPr>
        <w:t>proyecto</w:t>
      </w:r>
      <w:r>
        <w:rPr>
          <w:spacing w:val="-4"/>
          <w:sz w:val="24"/>
        </w:rPr>
        <w:t xml:space="preserve"> </w:t>
      </w:r>
      <w:r>
        <w:rPr>
          <w:sz w:val="24"/>
        </w:rPr>
        <w:t>por</w:t>
      </w:r>
      <w:r>
        <w:rPr>
          <w:spacing w:val="-4"/>
          <w:sz w:val="24"/>
        </w:rPr>
        <w:t xml:space="preserve"> </w:t>
      </w:r>
      <w:r>
        <w:rPr>
          <w:sz w:val="24"/>
        </w:rPr>
        <w:t>tipo</w:t>
      </w:r>
      <w:r>
        <w:rPr>
          <w:spacing w:val="-4"/>
          <w:sz w:val="24"/>
        </w:rPr>
        <w:t xml:space="preserve"> </w:t>
      </w:r>
      <w:r>
        <w:rPr>
          <w:sz w:val="24"/>
        </w:rPr>
        <w:t>de</w:t>
      </w:r>
      <w:r>
        <w:rPr>
          <w:spacing w:val="-4"/>
          <w:sz w:val="24"/>
        </w:rPr>
        <w:t xml:space="preserve"> </w:t>
      </w:r>
      <w:r>
        <w:rPr>
          <w:sz w:val="24"/>
        </w:rPr>
        <w:t>implementación,</w:t>
      </w:r>
      <w:r>
        <w:rPr>
          <w:spacing w:val="-4"/>
          <w:sz w:val="24"/>
        </w:rPr>
        <w:t xml:space="preserve"> </w:t>
      </w:r>
      <w:r>
        <w:rPr>
          <w:sz w:val="24"/>
        </w:rPr>
        <w:t>para</w:t>
      </w:r>
      <w:r>
        <w:rPr>
          <w:spacing w:val="-4"/>
          <w:sz w:val="24"/>
        </w:rPr>
        <w:t xml:space="preserve"> </w:t>
      </w:r>
      <w:r>
        <w:rPr>
          <w:sz w:val="24"/>
        </w:rPr>
        <w:t>dar</w:t>
      </w:r>
      <w:r>
        <w:rPr>
          <w:spacing w:val="-4"/>
          <w:sz w:val="24"/>
        </w:rPr>
        <w:t xml:space="preserve"> </w:t>
      </w:r>
      <w:r>
        <w:rPr>
          <w:sz w:val="24"/>
        </w:rPr>
        <w:t>trazabilidad y coherencia entre equipos, así como integración con HubSpot y Slack.</w:t>
      </w:r>
    </w:p>
    <w:p w:rsidR="007257CF" w:rsidRDefault="007257CF">
      <w:pPr>
        <w:pStyle w:val="Prrafodelista"/>
        <w:spacing w:line="360" w:lineRule="auto"/>
        <w:jc w:val="both"/>
        <w:rPr>
          <w:sz w:val="24"/>
        </w:rPr>
        <w:sectPr w:rsidR="007257CF">
          <w:pgSz w:w="11920" w:h="16840"/>
          <w:pgMar w:top="1340" w:right="708" w:bottom="1220" w:left="1559" w:header="0" w:footer="1036" w:gutter="0"/>
          <w:cols w:space="720"/>
        </w:sectPr>
      </w:pPr>
    </w:p>
    <w:p w:rsidR="007257CF" w:rsidRDefault="00373A9B">
      <w:pPr>
        <w:pStyle w:val="Prrafodelista"/>
        <w:numPr>
          <w:ilvl w:val="0"/>
          <w:numId w:val="7"/>
        </w:numPr>
        <w:tabs>
          <w:tab w:val="left" w:pos="996"/>
        </w:tabs>
        <w:spacing w:before="78" w:line="360" w:lineRule="auto"/>
        <w:ind w:right="1020"/>
        <w:jc w:val="both"/>
        <w:rPr>
          <w:sz w:val="24"/>
        </w:rPr>
      </w:pPr>
      <w:r>
        <w:rPr>
          <w:sz w:val="24"/>
        </w:rPr>
        <w:lastRenderedPageBreak/>
        <w:t>Slack: Canales por proyecto y alertas básicas (vía Make) para eventos relevantes (p. ej.</w:t>
      </w:r>
      <w:r>
        <w:rPr>
          <w:sz w:val="24"/>
        </w:rPr>
        <w:t>, cambio de estado de un hito, vencimientos).</w:t>
      </w:r>
    </w:p>
    <w:p w:rsidR="007257CF" w:rsidRDefault="00373A9B">
      <w:pPr>
        <w:pStyle w:val="Prrafodelista"/>
        <w:numPr>
          <w:ilvl w:val="0"/>
          <w:numId w:val="7"/>
        </w:numPr>
        <w:tabs>
          <w:tab w:val="left" w:pos="996"/>
        </w:tabs>
        <w:spacing w:before="2" w:line="360" w:lineRule="auto"/>
        <w:ind w:right="1009"/>
        <w:jc w:val="both"/>
        <w:rPr>
          <w:sz w:val="24"/>
        </w:rPr>
      </w:pPr>
      <w:r>
        <w:rPr>
          <w:sz w:val="24"/>
        </w:rPr>
        <w:t>Make: Automatizaciones de bajo riesgo que remuevan fricción (generación de documentos desde plantillas, sincronizaciones de campos críticos entre HubSpot/Asana/Sheets, notificaciones).</w:t>
      </w:r>
    </w:p>
    <w:p w:rsidR="007257CF" w:rsidRDefault="00373A9B">
      <w:pPr>
        <w:pStyle w:val="Textoindependiente"/>
        <w:spacing w:before="200" w:line="360" w:lineRule="auto"/>
        <w:ind w:left="141" w:right="1006" w:firstLine="720"/>
        <w:jc w:val="both"/>
      </w:pPr>
      <w:r>
        <w:t>La capacitación en el uso</w:t>
      </w:r>
      <w:r>
        <w:t xml:space="preserve"> de la nueva plataforma formará parte de esta fase, complementando la formación técnica (Op.2).</w:t>
      </w:r>
      <w:r>
        <w:rPr>
          <w:spacing w:val="-3"/>
        </w:rPr>
        <w:t xml:space="preserve"> </w:t>
      </w:r>
      <w:r>
        <w:t>Al</w:t>
      </w:r>
      <w:r>
        <w:rPr>
          <w:spacing w:val="-3"/>
        </w:rPr>
        <w:t xml:space="preserve"> </w:t>
      </w:r>
      <w:r>
        <w:t>final</w:t>
      </w:r>
      <w:r>
        <w:rPr>
          <w:spacing w:val="-3"/>
        </w:rPr>
        <w:t xml:space="preserve"> </w:t>
      </w:r>
      <w:r>
        <w:t>de</w:t>
      </w:r>
      <w:r>
        <w:rPr>
          <w:spacing w:val="-3"/>
        </w:rPr>
        <w:t xml:space="preserve"> </w:t>
      </w:r>
      <w:r>
        <w:t>la</w:t>
      </w:r>
      <w:r>
        <w:rPr>
          <w:spacing w:val="-3"/>
        </w:rPr>
        <w:t xml:space="preserve"> </w:t>
      </w:r>
      <w:r>
        <w:t>Fase</w:t>
      </w:r>
      <w:r>
        <w:rPr>
          <w:spacing w:val="-3"/>
        </w:rPr>
        <w:t xml:space="preserve"> </w:t>
      </w:r>
      <w:r>
        <w:t>3,</w:t>
      </w:r>
      <w:r>
        <w:rPr>
          <w:spacing w:val="-3"/>
        </w:rPr>
        <w:t xml:space="preserve"> </w:t>
      </w:r>
      <w:r>
        <w:t>se</w:t>
      </w:r>
      <w:r>
        <w:rPr>
          <w:spacing w:val="-3"/>
        </w:rPr>
        <w:t xml:space="preserve"> </w:t>
      </w:r>
      <w:r>
        <w:t>esperaría</w:t>
      </w:r>
      <w:r>
        <w:rPr>
          <w:spacing w:val="-3"/>
        </w:rPr>
        <w:t xml:space="preserve"> </w:t>
      </w:r>
      <w:r>
        <w:t>tener</w:t>
      </w:r>
      <w:r>
        <w:rPr>
          <w:spacing w:val="-3"/>
        </w:rPr>
        <w:t xml:space="preserve"> </w:t>
      </w:r>
      <w:r>
        <w:t>al menos un primer grupo de CSMs certificados en las nuevas habilidades clave y una versión inicial de la centralizaci</w:t>
      </w:r>
      <w:r>
        <w:t xml:space="preserve">ón y automatizaciones en el stack tecnológico de </w:t>
      </w:r>
      <w:r>
        <w:rPr>
          <w:spacing w:val="-2"/>
        </w:rPr>
        <w:t>EQUIS.</w:t>
      </w:r>
    </w:p>
    <w:p w:rsidR="007257CF" w:rsidRDefault="00373A9B">
      <w:pPr>
        <w:pStyle w:val="Ttulo2"/>
        <w:numPr>
          <w:ilvl w:val="2"/>
          <w:numId w:val="9"/>
        </w:numPr>
        <w:tabs>
          <w:tab w:val="left" w:pos="1461"/>
        </w:tabs>
        <w:spacing w:before="200"/>
      </w:pPr>
      <w:bookmarkStart w:id="110" w:name="5.2.4._Fase_4:_Rediseño_de_la_etapa_de_i"/>
      <w:bookmarkStart w:id="111" w:name="h.oc41ko564g03"/>
      <w:bookmarkEnd w:id="110"/>
      <w:bookmarkEnd w:id="111"/>
      <w:r>
        <w:t xml:space="preserve">Fase 4: Rediseño de la etapa de </w:t>
      </w:r>
      <w:r>
        <w:rPr>
          <w:spacing w:val="-2"/>
        </w:rPr>
        <w:t>implementación</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Finalmente, con el equipo capacitado y las herramientas listas, se aborda a plenitud el Rediseño de la etapa de Implementación (Op.5). Si bien algunos e</w:t>
      </w:r>
      <w:r>
        <w:t>lementos de gestión de proyectos pueden haberse adelantado antes (por ejemplo, usar hitos sencillos como parte de la estandarización), es en esta fase donde se formaliza por completo la nueva metodología de implementación en todos los proyectos.</w:t>
      </w:r>
    </w:p>
    <w:p w:rsidR="007257CF" w:rsidRDefault="00373A9B">
      <w:pPr>
        <w:pStyle w:val="Textoindependiente"/>
        <w:spacing w:before="200" w:line="360" w:lineRule="auto"/>
        <w:ind w:left="141" w:right="1007" w:firstLine="720"/>
        <w:jc w:val="both"/>
      </w:pPr>
      <w:r>
        <w:t>La razón d</w:t>
      </w:r>
      <w:r>
        <w:t>e posponer ligeramente esta opción es</w:t>
      </w:r>
      <w:r>
        <w:rPr>
          <w:spacing w:val="-3"/>
        </w:rPr>
        <w:t xml:space="preserve"> </w:t>
      </w:r>
      <w:r>
        <w:t>que</w:t>
      </w:r>
      <w:r>
        <w:rPr>
          <w:spacing w:val="-3"/>
        </w:rPr>
        <w:t xml:space="preserve"> </w:t>
      </w:r>
      <w:r>
        <w:t>su</w:t>
      </w:r>
      <w:r>
        <w:rPr>
          <w:spacing w:val="-3"/>
        </w:rPr>
        <w:t xml:space="preserve"> </w:t>
      </w:r>
      <w:r>
        <w:t>éxito</w:t>
      </w:r>
      <w:r>
        <w:rPr>
          <w:spacing w:val="-3"/>
        </w:rPr>
        <w:t xml:space="preserve"> </w:t>
      </w:r>
      <w:r>
        <w:t>depende</w:t>
      </w:r>
      <w:r>
        <w:rPr>
          <w:spacing w:val="-3"/>
        </w:rPr>
        <w:t xml:space="preserve"> </w:t>
      </w:r>
      <w:r>
        <w:t>de</w:t>
      </w:r>
      <w:r>
        <w:rPr>
          <w:spacing w:val="-3"/>
        </w:rPr>
        <w:t xml:space="preserve"> </w:t>
      </w:r>
      <w:r>
        <w:t>que</w:t>
      </w:r>
      <w:r>
        <w:rPr>
          <w:spacing w:val="-3"/>
        </w:rPr>
        <w:t xml:space="preserve"> </w:t>
      </w:r>
      <w:r>
        <w:t>el personal ya tenga cierto nivel de formación en gestión de proyectos (debido a Op.2) y que la comunicación y los sistemas de información funcionen bien (Op.3 y Op.4) para alimentar el segu</w:t>
      </w:r>
      <w:r>
        <w:t>imiento de los proyectos. En esta face se actualizarán posiblemente algunos documentos estándar de Op.1 para reflejar plantillas de plan de proyecto y reportes de hitos.</w:t>
      </w:r>
    </w:p>
    <w:p w:rsidR="007257CF" w:rsidRDefault="00373A9B">
      <w:pPr>
        <w:pStyle w:val="Textoindependiente"/>
        <w:spacing w:before="200" w:line="360" w:lineRule="auto"/>
        <w:ind w:left="141" w:right="1005" w:firstLine="720"/>
        <w:jc w:val="both"/>
      </w:pPr>
      <w:r>
        <w:t>El alcance esperado busca introducir una metodología de proyecto con hitos intermedios claros (diseño conversacional, configuración,</w:t>
      </w:r>
      <w:r>
        <w:rPr>
          <w:spacing w:val="-5"/>
        </w:rPr>
        <w:t xml:space="preserve"> </w:t>
      </w:r>
      <w:r>
        <w:t>pruebas</w:t>
      </w:r>
      <w:r>
        <w:rPr>
          <w:spacing w:val="-5"/>
        </w:rPr>
        <w:t xml:space="preserve"> </w:t>
      </w:r>
      <w:r>
        <w:t>internas,</w:t>
      </w:r>
      <w:r>
        <w:rPr>
          <w:spacing w:val="-5"/>
        </w:rPr>
        <w:t xml:space="preserve"> </w:t>
      </w:r>
      <w:r>
        <w:t>pruebas</w:t>
      </w:r>
      <w:r>
        <w:rPr>
          <w:spacing w:val="-5"/>
        </w:rPr>
        <w:t xml:space="preserve"> </w:t>
      </w:r>
      <w:r>
        <w:t xml:space="preserve">con cliente, calibración, go-live), criterios de aceptación por hito, gestión de riesgos y cambios, minuta y tablero estándar en Asana, y definición de artefactos de cierre (documentación funcional, traspaso a operación, capacitación del administrador del </w:t>
      </w:r>
      <w:r>
        <w:rPr>
          <w:spacing w:val="-2"/>
        </w:rPr>
        <w:t>cliente).</w:t>
      </w:r>
    </w:p>
    <w:p w:rsidR="007257CF" w:rsidRDefault="00373A9B">
      <w:pPr>
        <w:pStyle w:val="Textoindependiente"/>
        <w:spacing w:before="200" w:line="360" w:lineRule="auto"/>
        <w:ind w:left="141" w:right="1007" w:firstLine="720"/>
        <w:jc w:val="both"/>
      </w:pPr>
      <w:r>
        <w:t>Se ejecutarán pilotos controlados con cuentas de distintos segmentos usando la metodología</w:t>
      </w:r>
      <w:r>
        <w:rPr>
          <w:spacing w:val="43"/>
        </w:rPr>
        <w:t xml:space="preserve"> </w:t>
      </w:r>
      <w:r>
        <w:t>rediseñada,</w:t>
      </w:r>
      <w:r>
        <w:rPr>
          <w:spacing w:val="45"/>
        </w:rPr>
        <w:t xml:space="preserve"> </w:t>
      </w:r>
      <w:r>
        <w:t>para</w:t>
      </w:r>
      <w:r>
        <w:rPr>
          <w:spacing w:val="45"/>
        </w:rPr>
        <w:t xml:space="preserve"> </w:t>
      </w:r>
      <w:r>
        <w:t>afinar</w:t>
      </w:r>
      <w:r>
        <w:rPr>
          <w:spacing w:val="45"/>
        </w:rPr>
        <w:t xml:space="preserve"> </w:t>
      </w:r>
      <w:r>
        <w:t>detalles,</w:t>
      </w:r>
      <w:r>
        <w:rPr>
          <w:spacing w:val="45"/>
        </w:rPr>
        <w:t xml:space="preserve"> </w:t>
      </w:r>
      <w:r>
        <w:t>y</w:t>
      </w:r>
      <w:r>
        <w:rPr>
          <w:spacing w:val="45"/>
        </w:rPr>
        <w:t xml:space="preserve"> </w:t>
      </w:r>
      <w:r>
        <w:t>luego</w:t>
      </w:r>
      <w:r>
        <w:rPr>
          <w:spacing w:val="45"/>
        </w:rPr>
        <w:t xml:space="preserve"> </w:t>
      </w:r>
      <w:r>
        <w:t>escalarlo</w:t>
      </w:r>
      <w:r>
        <w:rPr>
          <w:spacing w:val="30"/>
        </w:rPr>
        <w:t xml:space="preserve"> </w:t>
      </w:r>
      <w:r>
        <w:t>a</w:t>
      </w:r>
      <w:r>
        <w:rPr>
          <w:spacing w:val="30"/>
        </w:rPr>
        <w:t xml:space="preserve"> </w:t>
      </w:r>
      <w:r>
        <w:t>todos</w:t>
      </w:r>
      <w:r>
        <w:rPr>
          <w:spacing w:val="30"/>
        </w:rPr>
        <w:t xml:space="preserve"> </w:t>
      </w:r>
      <w:r>
        <w:t>los</w:t>
      </w:r>
      <w:r>
        <w:rPr>
          <w:spacing w:val="30"/>
        </w:rPr>
        <w:t xml:space="preserve"> </w:t>
      </w:r>
      <w:r>
        <w:rPr>
          <w:spacing w:val="-2"/>
        </w:rPr>
        <w:t>proyectos</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5"/>
      </w:pPr>
      <w:proofErr w:type="gramStart"/>
      <w:r>
        <w:lastRenderedPageBreak/>
        <w:t>nuevos</w:t>
      </w:r>
      <w:proofErr w:type="gramEnd"/>
      <w:r>
        <w:t>; se medirá tiempo de</w:t>
      </w:r>
      <w:r>
        <w:rPr>
          <w:spacing w:val="-4"/>
        </w:rPr>
        <w:t xml:space="preserve"> </w:t>
      </w:r>
      <w:r>
        <w:t>ejecución,</w:t>
      </w:r>
      <w:r>
        <w:rPr>
          <w:spacing w:val="-4"/>
        </w:rPr>
        <w:t xml:space="preserve"> </w:t>
      </w:r>
      <w:r>
        <w:t>desviaciones,</w:t>
      </w:r>
      <w:r>
        <w:rPr>
          <w:spacing w:val="-4"/>
        </w:rPr>
        <w:t xml:space="preserve"> </w:t>
      </w:r>
      <w:r>
        <w:t>retrabajos</w:t>
      </w:r>
      <w:r>
        <w:t>,</w:t>
      </w:r>
      <w:r>
        <w:rPr>
          <w:spacing w:val="-4"/>
        </w:rPr>
        <w:t xml:space="preserve"> </w:t>
      </w:r>
      <w:r>
        <w:t>satisfacción</w:t>
      </w:r>
      <w:r>
        <w:rPr>
          <w:spacing w:val="-4"/>
        </w:rPr>
        <w:t xml:space="preserve"> </w:t>
      </w:r>
      <w:r>
        <w:t>del</w:t>
      </w:r>
      <w:r>
        <w:rPr>
          <w:spacing w:val="-4"/>
        </w:rPr>
        <w:t xml:space="preserve"> </w:t>
      </w:r>
      <w:r>
        <w:t>cliente y del equipo. Con los hallazgos se ajustarán playbooks y configuraciones.</w:t>
      </w:r>
    </w:p>
    <w:p w:rsidR="007257CF" w:rsidRDefault="007257CF">
      <w:pPr>
        <w:pStyle w:val="Textoindependiente"/>
      </w:pPr>
    </w:p>
    <w:p w:rsidR="007257CF" w:rsidRDefault="007257CF">
      <w:pPr>
        <w:pStyle w:val="Textoindependiente"/>
        <w:spacing w:before="102"/>
      </w:pPr>
    </w:p>
    <w:p w:rsidR="007257CF" w:rsidRDefault="00373A9B">
      <w:pPr>
        <w:pStyle w:val="Ttulo2"/>
        <w:numPr>
          <w:ilvl w:val="1"/>
          <w:numId w:val="9"/>
        </w:numPr>
        <w:tabs>
          <w:tab w:val="left" w:pos="561"/>
        </w:tabs>
      </w:pPr>
      <w:bookmarkStart w:id="112" w:name="5.3._Beneficios_esperados_"/>
      <w:bookmarkStart w:id="113" w:name="h.3f92rljif66y"/>
      <w:bookmarkEnd w:id="112"/>
      <w:bookmarkEnd w:id="113"/>
      <w:r>
        <w:t xml:space="preserve">Beneficios </w:t>
      </w:r>
      <w:r>
        <w:rPr>
          <w:spacing w:val="-2"/>
        </w:rPr>
        <w:t>esperados</w:t>
      </w:r>
    </w:p>
    <w:p w:rsidR="007257CF" w:rsidRDefault="007257CF">
      <w:pPr>
        <w:pStyle w:val="Textoindependiente"/>
        <w:spacing w:before="62"/>
        <w:rPr>
          <w:b/>
        </w:rPr>
      </w:pPr>
    </w:p>
    <w:p w:rsidR="007257CF" w:rsidRDefault="00373A9B">
      <w:pPr>
        <w:pStyle w:val="Textoindependiente"/>
        <w:spacing w:line="360" w:lineRule="auto"/>
        <w:ind w:left="141" w:right="1005" w:firstLine="720"/>
        <w:jc w:val="both"/>
      </w:pPr>
      <w:r>
        <w:t>La implementación del presente plan de mejora continua se proyecta como un catalizador de cambios sustanciales en</w:t>
      </w:r>
      <w:r>
        <w:rPr>
          <w:spacing w:val="-2"/>
        </w:rPr>
        <w:t xml:space="preserve"> </w:t>
      </w:r>
      <w:r>
        <w:t>la</w:t>
      </w:r>
      <w:r>
        <w:rPr>
          <w:spacing w:val="-2"/>
        </w:rPr>
        <w:t xml:space="preserve"> </w:t>
      </w:r>
      <w:r>
        <w:t>manera</w:t>
      </w:r>
      <w:r>
        <w:rPr>
          <w:spacing w:val="-2"/>
        </w:rPr>
        <w:t xml:space="preserve"> </w:t>
      </w:r>
      <w:r>
        <w:t>en</w:t>
      </w:r>
      <w:r>
        <w:rPr>
          <w:spacing w:val="-2"/>
        </w:rPr>
        <w:t xml:space="preserve"> </w:t>
      </w:r>
      <w:r>
        <w:t>que</w:t>
      </w:r>
      <w:r>
        <w:rPr>
          <w:spacing w:val="-2"/>
        </w:rPr>
        <w:t xml:space="preserve"> </w:t>
      </w:r>
      <w:r>
        <w:t>el</w:t>
      </w:r>
      <w:r>
        <w:rPr>
          <w:spacing w:val="-2"/>
        </w:rPr>
        <w:t xml:space="preserve"> </w:t>
      </w:r>
      <w:r>
        <w:t>equipo</w:t>
      </w:r>
      <w:r>
        <w:rPr>
          <w:spacing w:val="-2"/>
        </w:rPr>
        <w:t xml:space="preserve"> </w:t>
      </w:r>
      <w:r>
        <w:t>de</w:t>
      </w:r>
      <w:r>
        <w:rPr>
          <w:spacing w:val="-2"/>
        </w:rPr>
        <w:t xml:space="preserve"> </w:t>
      </w:r>
      <w:r>
        <w:t>Customer</w:t>
      </w:r>
      <w:r>
        <w:rPr>
          <w:spacing w:val="-2"/>
        </w:rPr>
        <w:t xml:space="preserve"> </w:t>
      </w:r>
      <w:r>
        <w:t>Success de EQUIS gestiona su operación, relaciona sus capacidades internas con los objetivos estratégicos de la organización y entrega valor a los clientes. Estos beneficios se manifiestan tanto en el plano operativo como en el estrat</w:t>
      </w:r>
      <w:r>
        <w:t>égico, integrando mejoras en procesos, herramientas y en el rol de los Customer Success Managers.</w:t>
      </w:r>
    </w:p>
    <w:p w:rsidR="007257CF" w:rsidRDefault="00373A9B">
      <w:pPr>
        <w:pStyle w:val="Textoindependiente"/>
        <w:spacing w:before="200" w:line="360" w:lineRule="auto"/>
        <w:ind w:left="141" w:right="1007" w:firstLine="720"/>
        <w:jc w:val="both"/>
      </w:pPr>
      <w:r>
        <w:t xml:space="preserve">En primer lugar, la estandarización de procesos permitirá que las actividades críticas sigan un marco uniforme y bien documentado. Este ordenamiento reducirá </w:t>
      </w:r>
      <w:r>
        <w:t>la variabilidad en la calidad del servicio y garantizará que cada cliente experimente un proceso predecible y alineado con mejores prácticas de la industria. Asimismo, la estandarización se convierte en la base para posteriores ciclos de mejora continua, a</w:t>
      </w:r>
      <w:r>
        <w:t>l generar un punto de referencia claro desde el cual evaluar avances.</w:t>
      </w:r>
    </w:p>
    <w:p w:rsidR="007257CF" w:rsidRDefault="00373A9B">
      <w:pPr>
        <w:pStyle w:val="Textoindependiente"/>
        <w:spacing w:before="200" w:line="360" w:lineRule="auto"/>
        <w:ind w:left="141" w:right="1005" w:firstLine="720"/>
        <w:jc w:val="both"/>
      </w:pPr>
      <w:r>
        <w:t>Un segundo beneficio clave será la mejora en la eficiencia operativa. El plan contempla la reducción del esfuerzo manual y la optimización del tiempo de los CSM mediante</w:t>
      </w:r>
      <w:r>
        <w:rPr>
          <w:spacing w:val="-4"/>
        </w:rPr>
        <w:t xml:space="preserve"> </w:t>
      </w:r>
      <w:r>
        <w:t>automatizaciones</w:t>
      </w:r>
      <w:r>
        <w:rPr>
          <w:spacing w:val="-4"/>
        </w:rPr>
        <w:t xml:space="preserve"> </w:t>
      </w:r>
      <w:r>
        <w:t>y</w:t>
      </w:r>
      <w:r>
        <w:rPr>
          <w:spacing w:val="-4"/>
        </w:rPr>
        <w:t xml:space="preserve"> </w:t>
      </w:r>
      <w:r>
        <w:t>un</w:t>
      </w:r>
      <w:r>
        <w:rPr>
          <w:spacing w:val="-4"/>
        </w:rPr>
        <w:t xml:space="preserve"> </w:t>
      </w:r>
      <w:r>
        <w:t>mayor</w:t>
      </w:r>
      <w:r>
        <w:rPr>
          <w:spacing w:val="-4"/>
        </w:rPr>
        <w:t xml:space="preserve"> </w:t>
      </w:r>
      <w:r>
        <w:t>aprovechamiento</w:t>
      </w:r>
      <w:r>
        <w:rPr>
          <w:spacing w:val="-4"/>
        </w:rPr>
        <w:t xml:space="preserve"> </w:t>
      </w:r>
      <w:r>
        <w:t>de</w:t>
      </w:r>
      <w:r>
        <w:rPr>
          <w:spacing w:val="-4"/>
        </w:rPr>
        <w:t xml:space="preserve"> </w:t>
      </w:r>
      <w:r>
        <w:t>herramientas</w:t>
      </w:r>
      <w:r>
        <w:rPr>
          <w:spacing w:val="-4"/>
        </w:rPr>
        <w:t xml:space="preserve"> </w:t>
      </w:r>
      <w:r>
        <w:t>ya</w:t>
      </w:r>
      <w:r>
        <w:rPr>
          <w:spacing w:val="-4"/>
        </w:rPr>
        <w:t xml:space="preserve"> </w:t>
      </w:r>
      <w:r>
        <w:t>disponibles como HubSpot, Vitally, Make y Metabase. Esto permitirá al equipo administrar una cartera de clientes más amplia sin requerir un incremento proporcional de recursos, lo que se traduce en un área esc</w:t>
      </w:r>
      <w:r>
        <w:t>alable, capaz de sostener</w:t>
      </w:r>
      <w:r>
        <w:rPr>
          <w:spacing w:val="-3"/>
        </w:rPr>
        <w:t xml:space="preserve"> </w:t>
      </w:r>
      <w:r>
        <w:t>el</w:t>
      </w:r>
      <w:r>
        <w:rPr>
          <w:spacing w:val="-3"/>
        </w:rPr>
        <w:t xml:space="preserve"> </w:t>
      </w:r>
      <w:r>
        <w:t>crecimiento</w:t>
      </w:r>
      <w:r>
        <w:rPr>
          <w:spacing w:val="-3"/>
        </w:rPr>
        <w:t xml:space="preserve"> </w:t>
      </w:r>
      <w:r>
        <w:t>de</w:t>
      </w:r>
      <w:r>
        <w:rPr>
          <w:spacing w:val="-3"/>
        </w:rPr>
        <w:t xml:space="preserve"> </w:t>
      </w:r>
      <w:r>
        <w:t>la</w:t>
      </w:r>
      <w:r>
        <w:rPr>
          <w:spacing w:val="-3"/>
        </w:rPr>
        <w:t xml:space="preserve"> </w:t>
      </w:r>
      <w:r>
        <w:t>empresa</w:t>
      </w:r>
      <w:r>
        <w:rPr>
          <w:spacing w:val="-3"/>
        </w:rPr>
        <w:t xml:space="preserve"> </w:t>
      </w:r>
      <w:r>
        <w:t>con costos controlados y productividad optimizada.</w:t>
      </w:r>
    </w:p>
    <w:p w:rsidR="007257CF" w:rsidRDefault="00373A9B">
      <w:pPr>
        <w:pStyle w:val="Textoindependiente"/>
        <w:spacing w:before="200" w:line="360" w:lineRule="auto"/>
        <w:ind w:left="141" w:right="1005" w:firstLine="720"/>
        <w:jc w:val="both"/>
      </w:pPr>
      <w:r>
        <w:t>La proactividad en la gestión de cuentas se verá reforzada gracias a la centralización y visualización de datos</w:t>
      </w:r>
      <w:r>
        <w:rPr>
          <w:spacing w:val="-4"/>
        </w:rPr>
        <w:t xml:space="preserve"> </w:t>
      </w:r>
      <w:r>
        <w:t>estratégicos</w:t>
      </w:r>
      <w:r>
        <w:rPr>
          <w:spacing w:val="-4"/>
        </w:rPr>
        <w:t xml:space="preserve"> </w:t>
      </w:r>
      <w:r>
        <w:t>en</w:t>
      </w:r>
      <w:r>
        <w:rPr>
          <w:spacing w:val="-4"/>
        </w:rPr>
        <w:t xml:space="preserve"> </w:t>
      </w:r>
      <w:r>
        <w:t>dashboards</w:t>
      </w:r>
      <w:r>
        <w:rPr>
          <w:spacing w:val="-4"/>
        </w:rPr>
        <w:t xml:space="preserve"> </w:t>
      </w:r>
      <w:r>
        <w:t>y</w:t>
      </w:r>
      <w:r>
        <w:rPr>
          <w:spacing w:val="-4"/>
        </w:rPr>
        <w:t xml:space="preserve"> </w:t>
      </w:r>
      <w:r>
        <w:t>reportes</w:t>
      </w:r>
      <w:r>
        <w:rPr>
          <w:spacing w:val="-4"/>
        </w:rPr>
        <w:t xml:space="preserve"> </w:t>
      </w:r>
      <w:r>
        <w:t>dinámicos. Al contar con información consolidada (como health scores,</w:t>
      </w:r>
      <w:r>
        <w:rPr>
          <w:spacing w:val="-3"/>
        </w:rPr>
        <w:t xml:space="preserve"> </w:t>
      </w:r>
      <w:r>
        <w:t>alertas</w:t>
      </w:r>
      <w:r>
        <w:rPr>
          <w:spacing w:val="-3"/>
        </w:rPr>
        <w:t xml:space="preserve"> </w:t>
      </w:r>
      <w:r>
        <w:t>de</w:t>
      </w:r>
      <w:r>
        <w:rPr>
          <w:spacing w:val="-3"/>
        </w:rPr>
        <w:t xml:space="preserve"> </w:t>
      </w:r>
      <w:r>
        <w:t>riesgo</w:t>
      </w:r>
      <w:r>
        <w:rPr>
          <w:spacing w:val="-3"/>
        </w:rPr>
        <w:t xml:space="preserve"> </w:t>
      </w:r>
      <w:r>
        <w:t>o</w:t>
      </w:r>
      <w:r>
        <w:rPr>
          <w:spacing w:val="-3"/>
        </w:rPr>
        <w:t xml:space="preserve"> </w:t>
      </w:r>
      <w:r>
        <w:t>hitos</w:t>
      </w:r>
      <w:r>
        <w:rPr>
          <w:spacing w:val="-3"/>
        </w:rPr>
        <w:t xml:space="preserve"> </w:t>
      </w:r>
      <w:r>
        <w:t xml:space="preserve">de adopción), el equipo podrá anticipar problemas antes de que afecten la relación con el cliente y reaccionar de manera preventiva. Este cambio de enfoque, de </w:t>
      </w:r>
      <w:r>
        <w:t>lo reactivo a lo proactivo, fortalece el vínculo de confianza con los clientes</w:t>
      </w:r>
      <w:r>
        <w:rPr>
          <w:spacing w:val="-3"/>
        </w:rPr>
        <w:t xml:space="preserve"> </w:t>
      </w:r>
      <w:r>
        <w:t>y</w:t>
      </w:r>
      <w:r>
        <w:rPr>
          <w:spacing w:val="-3"/>
        </w:rPr>
        <w:t xml:space="preserve"> </w:t>
      </w:r>
      <w:r>
        <w:t>posiciona</w:t>
      </w:r>
      <w:r>
        <w:rPr>
          <w:spacing w:val="-3"/>
        </w:rPr>
        <w:t xml:space="preserve"> </w:t>
      </w:r>
      <w:r>
        <w:t>a</w:t>
      </w:r>
      <w:r>
        <w:rPr>
          <w:spacing w:val="-3"/>
        </w:rPr>
        <w:t xml:space="preserve"> </w:t>
      </w:r>
      <w:r>
        <w:t>EQUIS</w:t>
      </w:r>
      <w:r>
        <w:rPr>
          <w:spacing w:val="-3"/>
        </w:rPr>
        <w:t xml:space="preserve"> </w:t>
      </w:r>
      <w:r>
        <w:t>como un socio estratégico más que como un mero proveedor de servicio.</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8" w:firstLine="720"/>
        <w:jc w:val="both"/>
      </w:pPr>
      <w:r>
        <w:lastRenderedPageBreak/>
        <w:t>En el ámbito de los resultados financieros, la implementación del</w:t>
      </w:r>
      <w:r>
        <w:rPr>
          <w:spacing w:val="-3"/>
        </w:rPr>
        <w:t xml:space="preserve"> </w:t>
      </w:r>
      <w:r>
        <w:t>pla</w:t>
      </w:r>
      <w:r>
        <w:t>n</w:t>
      </w:r>
      <w:r>
        <w:rPr>
          <w:spacing w:val="-3"/>
        </w:rPr>
        <w:t xml:space="preserve"> </w:t>
      </w:r>
      <w:r>
        <w:t>busca</w:t>
      </w:r>
      <w:r>
        <w:rPr>
          <w:spacing w:val="-3"/>
        </w:rPr>
        <w:t xml:space="preserve"> </w:t>
      </w:r>
      <w:r>
        <w:t xml:space="preserve">un impacto directo en el crecimiento de ingresos por expansiones. Actualmente, las expansiones representan aproximadamente el 2% de los ingresos totales de EQUIS (equivalente a $185,200 en el último año). Sin embargo, el diagnóstico reveló que una </w:t>
      </w:r>
      <w:r>
        <w:t>proporción significativa de oportunidades no se gestiona de manera sistemática o se pierde por falta de seguimiento. Al introducir procesos estandarizados y automatizaciones que alerten sobre señales de uso, hitos alcanzados o necesidades explícitas de los</w:t>
      </w:r>
      <w:r>
        <w:t xml:space="preserve"> clientes, se estima que podría capturarse entre un 10% y un 15% adicional en ingresos por expansiones durante los próximos 12 meses. Este rango se encuentra alineado con estudios de la industria que muestran cómo las empresas SaaS que sistematizan sus est</w:t>
      </w:r>
      <w:r>
        <w:t>rategias de upselling y cross-selling automatizadas alcanzan incrementos de ingresos en dicho porcentaje (Growett, 2024). Esto no solo reduciría la dependencia de nuevas ventas para sostener el crecimiento, sino que también</w:t>
      </w:r>
      <w:r>
        <w:rPr>
          <w:spacing w:val="40"/>
        </w:rPr>
        <w:t xml:space="preserve"> </w:t>
      </w:r>
      <w:r>
        <w:t xml:space="preserve">potenciaría el valor de la base </w:t>
      </w:r>
      <w:r>
        <w:t>instalada, generando un retorno tangible sobre la</w:t>
      </w:r>
      <w:r>
        <w:rPr>
          <w:spacing w:val="40"/>
        </w:rPr>
        <w:t xml:space="preserve"> </w:t>
      </w:r>
      <w:r>
        <w:t xml:space="preserve">inversión en el plan de mejora </w:t>
      </w:r>
      <w:proofErr w:type="gramStart"/>
      <w:r>
        <w:t>continua</w:t>
      </w:r>
      <w:proofErr w:type="gramEnd"/>
      <w:r>
        <w:t>.</w:t>
      </w:r>
    </w:p>
    <w:p w:rsidR="007257CF" w:rsidRDefault="00373A9B">
      <w:pPr>
        <w:pStyle w:val="Textoindependiente"/>
        <w:spacing w:before="200" w:line="360" w:lineRule="auto"/>
        <w:ind w:left="141" w:right="1007" w:firstLine="720"/>
        <w:jc w:val="both"/>
      </w:pPr>
      <w:r>
        <w:t>Finalmente, uno de los</w:t>
      </w:r>
      <w:r>
        <w:rPr>
          <w:spacing w:val="-3"/>
        </w:rPr>
        <w:t xml:space="preserve"> </w:t>
      </w:r>
      <w:r>
        <w:t>beneficios</w:t>
      </w:r>
      <w:r>
        <w:rPr>
          <w:spacing w:val="-3"/>
        </w:rPr>
        <w:t xml:space="preserve"> </w:t>
      </w:r>
      <w:r>
        <w:t>más</w:t>
      </w:r>
      <w:r>
        <w:rPr>
          <w:spacing w:val="-3"/>
        </w:rPr>
        <w:t xml:space="preserve"> </w:t>
      </w:r>
      <w:r>
        <w:t>significativos</w:t>
      </w:r>
      <w:r>
        <w:rPr>
          <w:spacing w:val="-3"/>
        </w:rPr>
        <w:t xml:space="preserve"> </w:t>
      </w:r>
      <w:r>
        <w:t>es</w:t>
      </w:r>
      <w:r>
        <w:rPr>
          <w:spacing w:val="-3"/>
        </w:rPr>
        <w:t xml:space="preserve"> </w:t>
      </w:r>
      <w:r>
        <w:t>el</w:t>
      </w:r>
      <w:r>
        <w:rPr>
          <w:spacing w:val="-3"/>
        </w:rPr>
        <w:t xml:space="preserve"> </w:t>
      </w:r>
      <w:r>
        <w:t>fortalecimiento</w:t>
      </w:r>
      <w:r>
        <w:rPr>
          <w:spacing w:val="-3"/>
        </w:rPr>
        <w:t xml:space="preserve"> </w:t>
      </w:r>
      <w:r>
        <w:t>del</w:t>
      </w:r>
      <w:r>
        <w:rPr>
          <w:spacing w:val="-3"/>
        </w:rPr>
        <w:t xml:space="preserve"> </w:t>
      </w:r>
      <w:r>
        <w:t>rol del CSM como consultor estratégico. Al liberar tiempo de tareas administrativas y proveer acceso a mejores herramientas de análisis, los CSM podrán dedicar mayor esfuerzo a comprender los objetivos de negocio de cada cliente y</w:t>
      </w:r>
      <w:r>
        <w:rPr>
          <w:spacing w:val="-3"/>
        </w:rPr>
        <w:t xml:space="preserve"> </w:t>
      </w:r>
      <w:r>
        <w:t>alinear</w:t>
      </w:r>
      <w:r>
        <w:rPr>
          <w:spacing w:val="-3"/>
        </w:rPr>
        <w:t xml:space="preserve"> </w:t>
      </w:r>
      <w:r>
        <w:t>las</w:t>
      </w:r>
      <w:r>
        <w:rPr>
          <w:spacing w:val="-3"/>
        </w:rPr>
        <w:t xml:space="preserve"> </w:t>
      </w:r>
      <w:r>
        <w:t>soluciones de</w:t>
      </w:r>
      <w:r>
        <w:t xml:space="preserve"> EQUIS con dichos objetivos. Este reposicionamiento implica un salto</w:t>
      </w:r>
      <w:r>
        <w:rPr>
          <w:spacing w:val="-3"/>
        </w:rPr>
        <w:t xml:space="preserve"> </w:t>
      </w:r>
      <w:r>
        <w:t>cualitativo:</w:t>
      </w:r>
      <w:r>
        <w:rPr>
          <w:spacing w:val="-3"/>
        </w:rPr>
        <w:t xml:space="preserve"> </w:t>
      </w:r>
      <w:r>
        <w:t>el CSM deja de ser percibido como un gestor operativo y se convierte en un asesor de confianza que agrega valor en cada interacción.</w:t>
      </w:r>
    </w:p>
    <w:p w:rsidR="007257CF" w:rsidRDefault="00373A9B">
      <w:pPr>
        <w:pStyle w:val="Textoindependiente"/>
        <w:spacing w:before="200" w:line="360" w:lineRule="auto"/>
        <w:ind w:left="141" w:right="1011" w:firstLine="720"/>
        <w:jc w:val="both"/>
      </w:pPr>
      <w:r>
        <w:t>En conjunto, estos beneficios apuntan</w:t>
      </w:r>
      <w:r>
        <w:rPr>
          <w:spacing w:val="-4"/>
        </w:rPr>
        <w:t xml:space="preserve"> </w:t>
      </w:r>
      <w:r>
        <w:t>a</w:t>
      </w:r>
      <w:r>
        <w:rPr>
          <w:spacing w:val="-4"/>
        </w:rPr>
        <w:t xml:space="preserve"> </w:t>
      </w:r>
      <w:r>
        <w:t>c</w:t>
      </w:r>
      <w:r>
        <w:t>onsolidar</w:t>
      </w:r>
      <w:r>
        <w:rPr>
          <w:spacing w:val="-4"/>
        </w:rPr>
        <w:t xml:space="preserve"> </w:t>
      </w:r>
      <w:r>
        <w:t>un</w:t>
      </w:r>
      <w:r>
        <w:rPr>
          <w:spacing w:val="-4"/>
        </w:rPr>
        <w:t xml:space="preserve"> </w:t>
      </w:r>
      <w:r>
        <w:t>área</w:t>
      </w:r>
      <w:r>
        <w:rPr>
          <w:spacing w:val="-4"/>
        </w:rPr>
        <w:t xml:space="preserve"> </w:t>
      </w:r>
      <w:r>
        <w:t>de</w:t>
      </w:r>
      <w:r>
        <w:rPr>
          <w:spacing w:val="-4"/>
        </w:rPr>
        <w:t xml:space="preserve"> </w:t>
      </w:r>
      <w:r>
        <w:t>Customer</w:t>
      </w:r>
      <w:r>
        <w:rPr>
          <w:spacing w:val="-4"/>
        </w:rPr>
        <w:t xml:space="preserve"> </w:t>
      </w:r>
      <w:r>
        <w:t>Success más eficiente, proactiva y orientada a resultados, que impacta</w:t>
      </w:r>
      <w:r>
        <w:rPr>
          <w:spacing w:val="-3"/>
        </w:rPr>
        <w:t xml:space="preserve"> </w:t>
      </w:r>
      <w:r>
        <w:t>positivamente</w:t>
      </w:r>
      <w:r>
        <w:rPr>
          <w:spacing w:val="-3"/>
        </w:rPr>
        <w:t xml:space="preserve"> </w:t>
      </w:r>
      <w:r>
        <w:t>tanto</w:t>
      </w:r>
      <w:r>
        <w:rPr>
          <w:spacing w:val="-3"/>
        </w:rPr>
        <w:t xml:space="preserve"> </w:t>
      </w:r>
      <w:r>
        <w:t>en</w:t>
      </w:r>
      <w:r>
        <w:rPr>
          <w:spacing w:val="-3"/>
        </w:rPr>
        <w:t xml:space="preserve"> </w:t>
      </w:r>
      <w:r>
        <w:t>la satisfacción de los clientes como en el desempeño comercial de EQUIS. Además, se enmarcan en una lógica dinámica: su materialización debe ser monitoreada, medida y ajustada en cada ciclo de revisión,</w:t>
      </w:r>
      <w:r>
        <w:rPr>
          <w:spacing w:val="-3"/>
        </w:rPr>
        <w:t xml:space="preserve"> </w:t>
      </w:r>
      <w:r>
        <w:t>manteniendo</w:t>
      </w:r>
      <w:r>
        <w:rPr>
          <w:spacing w:val="-3"/>
        </w:rPr>
        <w:t xml:space="preserve"> </w:t>
      </w:r>
      <w:r>
        <w:t>la</w:t>
      </w:r>
      <w:r>
        <w:rPr>
          <w:spacing w:val="-3"/>
        </w:rPr>
        <w:t xml:space="preserve"> </w:t>
      </w:r>
      <w:r>
        <w:t>coherencia</w:t>
      </w:r>
      <w:r>
        <w:rPr>
          <w:spacing w:val="-3"/>
        </w:rPr>
        <w:t xml:space="preserve"> </w:t>
      </w:r>
      <w:r>
        <w:t>con</w:t>
      </w:r>
      <w:r>
        <w:rPr>
          <w:spacing w:val="-3"/>
        </w:rPr>
        <w:t xml:space="preserve"> </w:t>
      </w:r>
      <w:r>
        <w:t>la</w:t>
      </w:r>
      <w:r>
        <w:rPr>
          <w:spacing w:val="-3"/>
        </w:rPr>
        <w:t xml:space="preserve"> </w:t>
      </w:r>
      <w:r>
        <w:t>filosofía</w:t>
      </w:r>
      <w:r>
        <w:rPr>
          <w:spacing w:val="-3"/>
        </w:rPr>
        <w:t xml:space="preserve"> </w:t>
      </w:r>
      <w:r>
        <w:t>de</w:t>
      </w:r>
      <w:r>
        <w:rPr>
          <w:spacing w:val="-3"/>
        </w:rPr>
        <w:t xml:space="preserve"> </w:t>
      </w:r>
      <w:r>
        <w:t xml:space="preserve">mejora </w:t>
      </w:r>
      <w:r>
        <w:rPr>
          <w:spacing w:val="-2"/>
        </w:rPr>
        <w:t>continua.</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2"/>
        <w:numPr>
          <w:ilvl w:val="1"/>
          <w:numId w:val="9"/>
        </w:numPr>
        <w:tabs>
          <w:tab w:val="left" w:pos="561"/>
        </w:tabs>
        <w:spacing w:before="77"/>
      </w:pPr>
      <w:bookmarkStart w:id="114" w:name="5.4._Riesgos_y_consideraciones_adicional"/>
      <w:bookmarkStart w:id="115" w:name="h.cqf0w294kqv8"/>
      <w:bookmarkEnd w:id="114"/>
      <w:bookmarkEnd w:id="115"/>
      <w:r>
        <w:lastRenderedPageBreak/>
        <w:t xml:space="preserve">Riesgos y consideraciones </w:t>
      </w:r>
      <w:r>
        <w:rPr>
          <w:spacing w:val="-2"/>
        </w:rPr>
        <w:t>adicionales</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Aunque la implementación del plan de mejora continua proyecta beneficios relevantes, es necesario identificar</w:t>
      </w:r>
      <w:r>
        <w:rPr>
          <w:spacing w:val="-3"/>
        </w:rPr>
        <w:t xml:space="preserve"> </w:t>
      </w:r>
      <w:r>
        <w:t>y</w:t>
      </w:r>
      <w:r>
        <w:rPr>
          <w:spacing w:val="-3"/>
        </w:rPr>
        <w:t xml:space="preserve"> </w:t>
      </w:r>
      <w:r>
        <w:t>anticipar</w:t>
      </w:r>
      <w:r>
        <w:rPr>
          <w:spacing w:val="-3"/>
        </w:rPr>
        <w:t xml:space="preserve"> </w:t>
      </w:r>
      <w:r>
        <w:t>los</w:t>
      </w:r>
      <w:r>
        <w:rPr>
          <w:spacing w:val="-3"/>
        </w:rPr>
        <w:t xml:space="preserve"> </w:t>
      </w:r>
      <w:r>
        <w:t>posibles</w:t>
      </w:r>
      <w:r>
        <w:rPr>
          <w:spacing w:val="-3"/>
        </w:rPr>
        <w:t xml:space="preserve"> </w:t>
      </w:r>
      <w:r>
        <w:t>riesgos</w:t>
      </w:r>
      <w:r>
        <w:rPr>
          <w:spacing w:val="-3"/>
        </w:rPr>
        <w:t xml:space="preserve"> </w:t>
      </w:r>
      <w:r>
        <w:t>que</w:t>
      </w:r>
      <w:r>
        <w:rPr>
          <w:spacing w:val="-3"/>
        </w:rPr>
        <w:t xml:space="preserve"> </w:t>
      </w:r>
      <w:r>
        <w:t>podrían</w:t>
      </w:r>
      <w:r>
        <w:rPr>
          <w:spacing w:val="-3"/>
        </w:rPr>
        <w:t xml:space="preserve"> </w:t>
      </w:r>
      <w:r>
        <w:t>dificultar su adopción y sostenibi</w:t>
      </w:r>
      <w:r>
        <w:t>lidad. Reconocerlos de antemano permite</w:t>
      </w:r>
      <w:r>
        <w:rPr>
          <w:spacing w:val="-3"/>
        </w:rPr>
        <w:t xml:space="preserve"> </w:t>
      </w:r>
      <w:r>
        <w:t>establecer</w:t>
      </w:r>
      <w:r>
        <w:rPr>
          <w:spacing w:val="-3"/>
        </w:rPr>
        <w:t xml:space="preserve"> </w:t>
      </w:r>
      <w:r>
        <w:t>medidas</w:t>
      </w:r>
      <w:r>
        <w:rPr>
          <w:spacing w:val="-3"/>
        </w:rPr>
        <w:t xml:space="preserve"> </w:t>
      </w:r>
      <w:r>
        <w:t xml:space="preserve">de mitigación y garantizar que el esfuerzo no se diluya en el tiempo. A continuación, se presentan los principales riesgos identificados y las consideraciones asociadas para su </w:t>
      </w:r>
      <w:r>
        <w:rPr>
          <w:spacing w:val="-2"/>
        </w:rPr>
        <w:t>gestión:</w:t>
      </w:r>
    </w:p>
    <w:p w:rsidR="007257CF" w:rsidRDefault="00373A9B">
      <w:pPr>
        <w:pStyle w:val="Prrafodelista"/>
        <w:numPr>
          <w:ilvl w:val="0"/>
          <w:numId w:val="6"/>
        </w:numPr>
        <w:tabs>
          <w:tab w:val="left" w:pos="996"/>
        </w:tabs>
        <w:spacing w:before="201" w:line="360" w:lineRule="auto"/>
        <w:ind w:right="1007"/>
        <w:jc w:val="both"/>
        <w:rPr>
          <w:sz w:val="24"/>
        </w:rPr>
      </w:pPr>
      <w:r>
        <w:rPr>
          <w:sz w:val="24"/>
        </w:rPr>
        <w:t>Resistencia</w:t>
      </w:r>
      <w:r>
        <w:rPr>
          <w:sz w:val="24"/>
        </w:rPr>
        <w:t xml:space="preserve"> al cambio: La adopción de nuevos procesos y herramientas puede generar resistencia por parte de algunos miembros del equipo, reflejada en apatía hacia las capacitaciones o en un uso parcial de las plataformas. Para minimizar este riesgo, se recomienda apl</w:t>
      </w:r>
      <w:r>
        <w:rPr>
          <w:sz w:val="24"/>
        </w:rPr>
        <w:t>icar estrategias de gestión del</w:t>
      </w:r>
      <w:r>
        <w:rPr>
          <w:spacing w:val="-3"/>
          <w:sz w:val="24"/>
        </w:rPr>
        <w:t xml:space="preserve"> </w:t>
      </w:r>
      <w:r>
        <w:rPr>
          <w:sz w:val="24"/>
        </w:rPr>
        <w:t>cambio que combinen comunicación clara, capacitación práctica y reconocimiento a</w:t>
      </w:r>
      <w:r>
        <w:rPr>
          <w:spacing w:val="40"/>
          <w:sz w:val="24"/>
        </w:rPr>
        <w:t xml:space="preserve"> </w:t>
      </w:r>
      <w:r>
        <w:rPr>
          <w:sz w:val="24"/>
        </w:rPr>
        <w:t>los primeros logros obtenidos. Involucrar a CSM que participaron en la definición del plan como agentes de cambio también refuerza el compromis</w:t>
      </w:r>
      <w:r>
        <w:rPr>
          <w:sz w:val="24"/>
        </w:rPr>
        <w:t xml:space="preserve">o </w:t>
      </w:r>
      <w:r>
        <w:rPr>
          <w:spacing w:val="-2"/>
          <w:sz w:val="24"/>
        </w:rPr>
        <w:t>colectivo.</w:t>
      </w:r>
    </w:p>
    <w:p w:rsidR="007257CF" w:rsidRDefault="00373A9B">
      <w:pPr>
        <w:pStyle w:val="Prrafodelista"/>
        <w:numPr>
          <w:ilvl w:val="0"/>
          <w:numId w:val="6"/>
        </w:numPr>
        <w:tabs>
          <w:tab w:val="left" w:pos="996"/>
        </w:tabs>
        <w:spacing w:before="202" w:line="360" w:lineRule="auto"/>
        <w:ind w:right="1009"/>
        <w:jc w:val="both"/>
        <w:rPr>
          <w:sz w:val="24"/>
        </w:rPr>
      </w:pPr>
      <w:r>
        <w:rPr>
          <w:sz w:val="24"/>
        </w:rPr>
        <w:t>Sobrecarga operativa inicial: Durante las fases de configuración de herramientas, migración de datos y pilotos, el equipo podría experimentar una carga adicional que se sume a sus responsabilidades diarias. Para mitigar este riesgo, se sugiere</w:t>
      </w:r>
      <w:r>
        <w:rPr>
          <w:sz w:val="24"/>
        </w:rPr>
        <w:t xml:space="preserve"> la implementación escalonada, ajustes temporales en las cargas de cuentas activas y apoyo entre áreas (especialmente de Data y Desarrollo). Este enfoque busca que el esfuerzo adicional sea percibido como una inversión temporal y no como una sobrecarga est</w:t>
      </w:r>
      <w:r>
        <w:rPr>
          <w:sz w:val="24"/>
        </w:rPr>
        <w:t>ructural.</w:t>
      </w:r>
    </w:p>
    <w:p w:rsidR="007257CF" w:rsidRDefault="00373A9B">
      <w:pPr>
        <w:pStyle w:val="Prrafodelista"/>
        <w:numPr>
          <w:ilvl w:val="0"/>
          <w:numId w:val="6"/>
        </w:numPr>
        <w:tabs>
          <w:tab w:val="left" w:pos="996"/>
        </w:tabs>
        <w:spacing w:before="201" w:line="360" w:lineRule="auto"/>
        <w:ind w:right="1007"/>
        <w:jc w:val="both"/>
        <w:rPr>
          <w:sz w:val="24"/>
        </w:rPr>
      </w:pPr>
      <w:r>
        <w:rPr>
          <w:sz w:val="24"/>
        </w:rPr>
        <w:t>Restricciones presupuestarias: Aun cuando el plan aprovecha en gran medida herramientas ya disponibles en EQUIS (Vitally, HubSpot, Metabase, Asana, Slack, Google Sheets y Make), no se descartan costos imprevistos, como licencias adicionales o ser</w:t>
      </w:r>
      <w:r>
        <w:rPr>
          <w:sz w:val="24"/>
        </w:rPr>
        <w:t>vicios externos especializados. Para abordar esta contingencia, se elaborará un caso de negocio que justifique la inversión en función de métricas de ahorro</w:t>
      </w:r>
      <w:r>
        <w:rPr>
          <w:spacing w:val="-3"/>
          <w:sz w:val="24"/>
        </w:rPr>
        <w:t xml:space="preserve"> </w:t>
      </w:r>
      <w:r>
        <w:rPr>
          <w:sz w:val="24"/>
        </w:rPr>
        <w:t>de</w:t>
      </w:r>
      <w:r>
        <w:rPr>
          <w:spacing w:val="-3"/>
          <w:sz w:val="24"/>
        </w:rPr>
        <w:t xml:space="preserve"> </w:t>
      </w:r>
      <w:r>
        <w:rPr>
          <w:sz w:val="24"/>
        </w:rPr>
        <w:t>tiempo,</w:t>
      </w:r>
      <w:r>
        <w:rPr>
          <w:spacing w:val="-3"/>
          <w:sz w:val="24"/>
        </w:rPr>
        <w:t xml:space="preserve"> </w:t>
      </w:r>
      <w:r>
        <w:rPr>
          <w:sz w:val="24"/>
        </w:rPr>
        <w:t>retención</w:t>
      </w:r>
      <w:r>
        <w:rPr>
          <w:spacing w:val="-3"/>
          <w:sz w:val="24"/>
        </w:rPr>
        <w:t xml:space="preserve"> </w:t>
      </w:r>
      <w:r>
        <w:rPr>
          <w:sz w:val="24"/>
        </w:rPr>
        <w:t>y</w:t>
      </w:r>
      <w:r>
        <w:rPr>
          <w:spacing w:val="-3"/>
          <w:sz w:val="24"/>
        </w:rPr>
        <w:t xml:space="preserve"> </w:t>
      </w:r>
      <w:r>
        <w:rPr>
          <w:sz w:val="24"/>
        </w:rPr>
        <w:t>expansiones,</w:t>
      </w:r>
      <w:r>
        <w:rPr>
          <w:spacing w:val="-3"/>
          <w:sz w:val="24"/>
        </w:rPr>
        <w:t xml:space="preserve"> </w:t>
      </w:r>
      <w:r>
        <w:rPr>
          <w:sz w:val="24"/>
        </w:rPr>
        <w:t>así</w:t>
      </w:r>
      <w:r>
        <w:rPr>
          <w:spacing w:val="-3"/>
          <w:sz w:val="24"/>
        </w:rPr>
        <w:t xml:space="preserve"> </w:t>
      </w:r>
      <w:r>
        <w:rPr>
          <w:sz w:val="24"/>
        </w:rPr>
        <w:t>como</w:t>
      </w:r>
      <w:r>
        <w:rPr>
          <w:spacing w:val="-3"/>
          <w:sz w:val="24"/>
        </w:rPr>
        <w:t xml:space="preserve"> </w:t>
      </w:r>
      <w:r>
        <w:rPr>
          <w:sz w:val="24"/>
        </w:rPr>
        <w:t>un presupuesto de contingencia que cubra necesidades sin frenar el proyecto.</w:t>
      </w:r>
    </w:p>
    <w:p w:rsidR="007257CF" w:rsidRDefault="00373A9B">
      <w:pPr>
        <w:pStyle w:val="Prrafodelista"/>
        <w:numPr>
          <w:ilvl w:val="0"/>
          <w:numId w:val="6"/>
        </w:numPr>
        <w:tabs>
          <w:tab w:val="left" w:pos="996"/>
        </w:tabs>
        <w:spacing w:before="202" w:line="360" w:lineRule="auto"/>
        <w:ind w:right="1016"/>
        <w:jc w:val="both"/>
        <w:rPr>
          <w:sz w:val="24"/>
        </w:rPr>
      </w:pPr>
      <w:r>
        <w:rPr>
          <w:sz w:val="24"/>
        </w:rPr>
        <w:t>Dependencia tecnológica: El incremento en el uso de integraciones y automatizaciones</w:t>
      </w:r>
      <w:r>
        <w:rPr>
          <w:spacing w:val="40"/>
          <w:sz w:val="24"/>
        </w:rPr>
        <w:t xml:space="preserve"> </w:t>
      </w:r>
      <w:r>
        <w:rPr>
          <w:sz w:val="24"/>
        </w:rPr>
        <w:t>puede</w:t>
      </w:r>
      <w:r>
        <w:rPr>
          <w:spacing w:val="40"/>
          <w:sz w:val="24"/>
        </w:rPr>
        <w:t xml:space="preserve"> </w:t>
      </w:r>
      <w:r>
        <w:rPr>
          <w:sz w:val="24"/>
        </w:rPr>
        <w:t>derivar</w:t>
      </w:r>
      <w:r>
        <w:rPr>
          <w:spacing w:val="40"/>
          <w:sz w:val="24"/>
        </w:rPr>
        <w:t xml:space="preserve"> </w:t>
      </w:r>
      <w:r>
        <w:rPr>
          <w:sz w:val="24"/>
        </w:rPr>
        <w:t>en</w:t>
      </w:r>
      <w:r>
        <w:rPr>
          <w:spacing w:val="40"/>
          <w:sz w:val="24"/>
        </w:rPr>
        <w:t xml:space="preserve"> </w:t>
      </w:r>
      <w:r>
        <w:rPr>
          <w:sz w:val="24"/>
        </w:rPr>
        <w:t>riesgos</w:t>
      </w:r>
      <w:r>
        <w:rPr>
          <w:spacing w:val="40"/>
          <w:sz w:val="24"/>
        </w:rPr>
        <w:t xml:space="preserve"> </w:t>
      </w:r>
      <w:r>
        <w:rPr>
          <w:sz w:val="24"/>
        </w:rPr>
        <w:t>asociados</w:t>
      </w:r>
      <w:r>
        <w:rPr>
          <w:spacing w:val="40"/>
          <w:sz w:val="24"/>
        </w:rPr>
        <w:t xml:space="preserve"> </w:t>
      </w:r>
      <w:r>
        <w:rPr>
          <w:sz w:val="24"/>
        </w:rPr>
        <w:t>a</w:t>
      </w:r>
      <w:r>
        <w:rPr>
          <w:spacing w:val="27"/>
          <w:sz w:val="24"/>
        </w:rPr>
        <w:t xml:space="preserve"> </w:t>
      </w:r>
      <w:r>
        <w:rPr>
          <w:sz w:val="24"/>
        </w:rPr>
        <w:t>fallas</w:t>
      </w:r>
      <w:r>
        <w:rPr>
          <w:spacing w:val="26"/>
          <w:sz w:val="24"/>
        </w:rPr>
        <w:t xml:space="preserve"> </w:t>
      </w:r>
      <w:r>
        <w:rPr>
          <w:sz w:val="24"/>
        </w:rPr>
        <w:t>técnicas</w:t>
      </w:r>
      <w:r>
        <w:rPr>
          <w:spacing w:val="27"/>
          <w:sz w:val="24"/>
        </w:rPr>
        <w:t xml:space="preserve"> </w:t>
      </w:r>
      <w:r>
        <w:rPr>
          <w:sz w:val="24"/>
        </w:rPr>
        <w:t>o</w:t>
      </w:r>
      <w:r>
        <w:rPr>
          <w:spacing w:val="26"/>
          <w:sz w:val="24"/>
        </w:rPr>
        <w:t xml:space="preserve"> </w:t>
      </w:r>
      <w:r>
        <w:rPr>
          <w:sz w:val="24"/>
        </w:rPr>
        <w:t>a</w:t>
      </w:r>
      <w:r>
        <w:rPr>
          <w:spacing w:val="27"/>
          <w:sz w:val="24"/>
        </w:rPr>
        <w:t xml:space="preserve"> </w:t>
      </w:r>
      <w:r>
        <w:rPr>
          <w:sz w:val="24"/>
        </w:rPr>
        <w:t>la</w:t>
      </w:r>
    </w:p>
    <w:p w:rsidR="007257CF" w:rsidRDefault="007257CF">
      <w:pPr>
        <w:pStyle w:val="Prrafodelista"/>
        <w:spacing w:line="360" w:lineRule="auto"/>
        <w:jc w:val="both"/>
        <w:rPr>
          <w:sz w:val="24"/>
        </w:rPr>
        <w:sectPr w:rsidR="007257CF">
          <w:footerReference w:type="default" r:id="rId34"/>
          <w:pgSz w:w="11920" w:h="16840"/>
          <w:pgMar w:top="1340" w:right="708" w:bottom="1220" w:left="1559" w:header="0" w:footer="1036" w:gutter="0"/>
          <w:cols w:space="720"/>
        </w:sectPr>
      </w:pPr>
    </w:p>
    <w:p w:rsidR="007257CF" w:rsidRDefault="00373A9B">
      <w:pPr>
        <w:pStyle w:val="Textoindependiente"/>
        <w:spacing w:before="77" w:line="360" w:lineRule="auto"/>
        <w:ind w:left="996" w:right="1005"/>
        <w:jc w:val="both"/>
      </w:pPr>
      <w:proofErr w:type="gramStart"/>
      <w:r>
        <w:lastRenderedPageBreak/>
        <w:t>dependencia</w:t>
      </w:r>
      <w:proofErr w:type="gramEnd"/>
      <w:r>
        <w:t xml:space="preserve"> de conocimientos específicos. Se mitigará con redundancia en la gestión de datos (replicación en el data warehouse), planes alternativos manuales en caso de fallas, notificaciones automáticas de errores en Make y capacitación cruzada de al meno</w:t>
      </w:r>
      <w:r>
        <w:t>s dos miembros por herramienta, evitando puntos únicos de falla.</w:t>
      </w:r>
    </w:p>
    <w:p w:rsidR="007257CF" w:rsidRDefault="00373A9B">
      <w:pPr>
        <w:pStyle w:val="Prrafodelista"/>
        <w:numPr>
          <w:ilvl w:val="0"/>
          <w:numId w:val="6"/>
        </w:numPr>
        <w:tabs>
          <w:tab w:val="left" w:pos="996"/>
        </w:tabs>
        <w:spacing w:before="201" w:line="360" w:lineRule="auto"/>
        <w:ind w:right="1005"/>
        <w:jc w:val="both"/>
        <w:rPr>
          <w:sz w:val="24"/>
        </w:rPr>
      </w:pPr>
      <w:r>
        <w:rPr>
          <w:sz w:val="24"/>
        </w:rPr>
        <w:t>Sostenibilidad a largo plazo: El riesgo de mayor impacto es que, una vez implementado, el</w:t>
      </w:r>
      <w:r>
        <w:rPr>
          <w:spacing w:val="-3"/>
          <w:sz w:val="24"/>
        </w:rPr>
        <w:t xml:space="preserve"> </w:t>
      </w:r>
      <w:r>
        <w:rPr>
          <w:sz w:val="24"/>
        </w:rPr>
        <w:t>plan</w:t>
      </w:r>
      <w:r>
        <w:rPr>
          <w:spacing w:val="-3"/>
          <w:sz w:val="24"/>
        </w:rPr>
        <w:t xml:space="preserve"> </w:t>
      </w:r>
      <w:r>
        <w:rPr>
          <w:sz w:val="24"/>
        </w:rPr>
        <w:t>pierda</w:t>
      </w:r>
      <w:r>
        <w:rPr>
          <w:spacing w:val="-3"/>
          <w:sz w:val="24"/>
        </w:rPr>
        <w:t xml:space="preserve"> </w:t>
      </w:r>
      <w:r>
        <w:rPr>
          <w:sz w:val="24"/>
        </w:rPr>
        <w:t>continuidad</w:t>
      </w:r>
      <w:r>
        <w:rPr>
          <w:spacing w:val="-3"/>
          <w:sz w:val="24"/>
        </w:rPr>
        <w:t xml:space="preserve"> </w:t>
      </w:r>
      <w:r>
        <w:rPr>
          <w:sz w:val="24"/>
        </w:rPr>
        <w:t>y</w:t>
      </w:r>
      <w:r>
        <w:rPr>
          <w:spacing w:val="-3"/>
          <w:sz w:val="24"/>
        </w:rPr>
        <w:t xml:space="preserve"> </w:t>
      </w:r>
      <w:r>
        <w:rPr>
          <w:sz w:val="24"/>
        </w:rPr>
        <w:t>se</w:t>
      </w:r>
      <w:r>
        <w:rPr>
          <w:spacing w:val="-3"/>
          <w:sz w:val="24"/>
        </w:rPr>
        <w:t xml:space="preserve"> </w:t>
      </w:r>
      <w:r>
        <w:rPr>
          <w:sz w:val="24"/>
        </w:rPr>
        <w:t>convierta</w:t>
      </w:r>
      <w:r>
        <w:rPr>
          <w:spacing w:val="-3"/>
          <w:sz w:val="24"/>
        </w:rPr>
        <w:t xml:space="preserve"> </w:t>
      </w:r>
      <w:r>
        <w:rPr>
          <w:sz w:val="24"/>
        </w:rPr>
        <w:t>en</w:t>
      </w:r>
      <w:r>
        <w:rPr>
          <w:spacing w:val="-3"/>
          <w:sz w:val="24"/>
        </w:rPr>
        <w:t xml:space="preserve"> </w:t>
      </w:r>
      <w:r>
        <w:rPr>
          <w:sz w:val="24"/>
        </w:rPr>
        <w:t>un</w:t>
      </w:r>
      <w:r>
        <w:rPr>
          <w:spacing w:val="-3"/>
          <w:sz w:val="24"/>
        </w:rPr>
        <w:t xml:space="preserve"> </w:t>
      </w:r>
      <w:r>
        <w:rPr>
          <w:sz w:val="24"/>
        </w:rPr>
        <w:t>esfuerzo</w:t>
      </w:r>
      <w:r>
        <w:rPr>
          <w:spacing w:val="-3"/>
          <w:sz w:val="24"/>
        </w:rPr>
        <w:t xml:space="preserve"> </w:t>
      </w:r>
      <w:r>
        <w:rPr>
          <w:sz w:val="24"/>
        </w:rPr>
        <w:t>puntual en lugar de una práctica permanente. Pa</w:t>
      </w:r>
      <w:r>
        <w:rPr>
          <w:sz w:val="24"/>
        </w:rPr>
        <w:t xml:space="preserve">ra contrarrestarlo, se plantea institucionalizar ciclos de revisión trimestral de KPIs, mantener actualizada la documentación y fomentar una cultura de mejora continua mediante espacios periódicos de retroalimentación y propuestas de innovación dentro del </w:t>
      </w:r>
      <w:r>
        <w:rPr>
          <w:sz w:val="24"/>
        </w:rPr>
        <w:t>equipo.</w:t>
      </w:r>
    </w:p>
    <w:p w:rsidR="007257CF" w:rsidRDefault="00373A9B">
      <w:pPr>
        <w:pStyle w:val="Textoindependiente"/>
        <w:spacing w:before="201" w:line="360" w:lineRule="auto"/>
        <w:ind w:left="141" w:right="1005" w:firstLine="720"/>
        <w:jc w:val="both"/>
      </w:pPr>
      <w:r>
        <w:t>En suma, estos riesgos no anulan la viabilidad del plan, pero subrayan la importancia de una gestión activa del cambio, una planificación operativa realista y un liderazgo comprometido en mantener viva la filosofía de mejora</w:t>
      </w:r>
      <w:r>
        <w:rPr>
          <w:spacing w:val="-3"/>
        </w:rPr>
        <w:t xml:space="preserve"> </w:t>
      </w:r>
      <w:r>
        <w:t>continua.</w:t>
      </w:r>
      <w:r>
        <w:rPr>
          <w:spacing w:val="-3"/>
        </w:rPr>
        <w:t xml:space="preserve"> </w:t>
      </w:r>
      <w:r>
        <w:t>Su</w:t>
      </w:r>
      <w:r>
        <w:rPr>
          <w:spacing w:val="-3"/>
        </w:rPr>
        <w:t xml:space="preserve"> </w:t>
      </w:r>
      <w:r>
        <w:t>adecuada a</w:t>
      </w:r>
      <w:r>
        <w:t>tención permitirá transformar los riesgos en oportunidades de aprendizaje y refuerzo del propio proceso de mejora.</w:t>
      </w:r>
    </w:p>
    <w:p w:rsidR="007257CF" w:rsidRDefault="007257CF">
      <w:pPr>
        <w:pStyle w:val="Textoindependiente"/>
      </w:pPr>
    </w:p>
    <w:p w:rsidR="007257CF" w:rsidRDefault="007257CF">
      <w:pPr>
        <w:pStyle w:val="Textoindependiente"/>
        <w:spacing w:before="261"/>
      </w:pPr>
    </w:p>
    <w:p w:rsidR="007257CF" w:rsidRDefault="00373A9B">
      <w:pPr>
        <w:pStyle w:val="Ttulo2"/>
        <w:numPr>
          <w:ilvl w:val="1"/>
          <w:numId w:val="9"/>
        </w:numPr>
        <w:tabs>
          <w:tab w:val="left" w:pos="561"/>
        </w:tabs>
        <w:spacing w:before="1"/>
      </w:pPr>
      <w:bookmarkStart w:id="116" w:name="5.5._Cronograma_tentativo_e_indicadores_"/>
      <w:bookmarkStart w:id="117" w:name="h.ibv7iqxewnqg"/>
      <w:bookmarkEnd w:id="116"/>
      <w:bookmarkEnd w:id="117"/>
      <w:r>
        <w:t>Cronograma</w:t>
      </w:r>
      <w:r>
        <w:rPr>
          <w:spacing w:val="-4"/>
        </w:rPr>
        <w:t xml:space="preserve"> </w:t>
      </w:r>
      <w:r>
        <w:t>tentativo</w:t>
      </w:r>
      <w:r>
        <w:rPr>
          <w:spacing w:val="-2"/>
        </w:rPr>
        <w:t xml:space="preserve"> </w:t>
      </w:r>
      <w:r>
        <w:t>e</w:t>
      </w:r>
      <w:r>
        <w:rPr>
          <w:spacing w:val="-2"/>
        </w:rPr>
        <w:t xml:space="preserve"> </w:t>
      </w:r>
      <w:r>
        <w:t>indicadores</w:t>
      </w:r>
      <w:r>
        <w:rPr>
          <w:spacing w:val="-2"/>
        </w:rPr>
        <w:t xml:space="preserve"> </w:t>
      </w:r>
      <w:r>
        <w:t>de</w:t>
      </w:r>
      <w:r>
        <w:rPr>
          <w:spacing w:val="-2"/>
        </w:rPr>
        <w:t xml:space="preserve"> seguimiento</w:t>
      </w:r>
    </w:p>
    <w:p w:rsidR="007257CF" w:rsidRDefault="007257CF">
      <w:pPr>
        <w:pStyle w:val="Textoindependiente"/>
        <w:spacing w:before="61"/>
        <w:rPr>
          <w:b/>
        </w:rPr>
      </w:pPr>
    </w:p>
    <w:p w:rsidR="007257CF" w:rsidRDefault="00373A9B">
      <w:pPr>
        <w:pStyle w:val="Textoindependiente"/>
        <w:spacing w:before="1" w:line="360" w:lineRule="auto"/>
        <w:ind w:left="141" w:right="1008" w:firstLine="720"/>
        <w:jc w:val="both"/>
      </w:pPr>
      <w:r>
        <w:t>La implementación del plan de mejora continua requiere un ordenamiento temporal que permita avanzar</w:t>
      </w:r>
      <w:r>
        <w:rPr>
          <w:spacing w:val="-4"/>
        </w:rPr>
        <w:t xml:space="preserve"> </w:t>
      </w:r>
      <w:r>
        <w:t>de</w:t>
      </w:r>
      <w:r>
        <w:rPr>
          <w:spacing w:val="-4"/>
        </w:rPr>
        <w:t xml:space="preserve"> </w:t>
      </w:r>
      <w:r>
        <w:t>manera</w:t>
      </w:r>
      <w:r>
        <w:rPr>
          <w:spacing w:val="-4"/>
        </w:rPr>
        <w:t xml:space="preserve"> </w:t>
      </w:r>
      <w:r>
        <w:t>progresiva,</w:t>
      </w:r>
      <w:r>
        <w:rPr>
          <w:spacing w:val="-4"/>
        </w:rPr>
        <w:t xml:space="preserve"> </w:t>
      </w:r>
      <w:r>
        <w:t>reduciendo</w:t>
      </w:r>
      <w:r>
        <w:rPr>
          <w:spacing w:val="-4"/>
        </w:rPr>
        <w:t xml:space="preserve"> </w:t>
      </w:r>
      <w:r>
        <w:t>la</w:t>
      </w:r>
      <w:r>
        <w:rPr>
          <w:spacing w:val="-4"/>
        </w:rPr>
        <w:t xml:space="preserve"> </w:t>
      </w:r>
      <w:r>
        <w:t>sobrecarga</w:t>
      </w:r>
      <w:r>
        <w:rPr>
          <w:spacing w:val="-4"/>
        </w:rPr>
        <w:t xml:space="preserve"> </w:t>
      </w:r>
      <w:r>
        <w:t>operativa y asegurando que cada fase</w:t>
      </w:r>
      <w:r>
        <w:rPr>
          <w:spacing w:val="-3"/>
        </w:rPr>
        <w:t xml:space="preserve"> </w:t>
      </w:r>
      <w:r>
        <w:t>genere</w:t>
      </w:r>
      <w:r>
        <w:rPr>
          <w:spacing w:val="-3"/>
        </w:rPr>
        <w:t xml:space="preserve"> </w:t>
      </w:r>
      <w:r>
        <w:t>aprendizajes</w:t>
      </w:r>
      <w:r>
        <w:rPr>
          <w:spacing w:val="-3"/>
        </w:rPr>
        <w:t xml:space="preserve"> </w:t>
      </w:r>
      <w:r>
        <w:t>aplicables</w:t>
      </w:r>
      <w:r>
        <w:rPr>
          <w:spacing w:val="-3"/>
        </w:rPr>
        <w:t xml:space="preserve"> </w:t>
      </w:r>
      <w:r>
        <w:t>a</w:t>
      </w:r>
      <w:r>
        <w:rPr>
          <w:spacing w:val="-3"/>
        </w:rPr>
        <w:t xml:space="preserve"> </w:t>
      </w:r>
      <w:r>
        <w:t>la</w:t>
      </w:r>
      <w:r>
        <w:rPr>
          <w:spacing w:val="-3"/>
        </w:rPr>
        <w:t xml:space="preserve"> </w:t>
      </w:r>
      <w:r>
        <w:t>siguiente.</w:t>
      </w:r>
      <w:r>
        <w:rPr>
          <w:spacing w:val="-3"/>
        </w:rPr>
        <w:t xml:space="preserve"> </w:t>
      </w:r>
      <w:r>
        <w:t>Se</w:t>
      </w:r>
      <w:r>
        <w:rPr>
          <w:spacing w:val="-3"/>
        </w:rPr>
        <w:t xml:space="preserve"> </w:t>
      </w:r>
      <w:r>
        <w:t>propone</w:t>
      </w:r>
      <w:r>
        <w:rPr>
          <w:spacing w:val="-3"/>
        </w:rPr>
        <w:t xml:space="preserve"> </w:t>
      </w:r>
      <w:r>
        <w:t xml:space="preserve">un cronograma </w:t>
      </w:r>
      <w:r>
        <w:t>tentativo dividido en cuatro fases, con un periodo de 12 meses, en el que cada etapa tenga un propósito claro, actividades definidas y responsables asignados.</w:t>
      </w:r>
    </w:p>
    <w:p w:rsidR="007257CF" w:rsidRDefault="007257CF">
      <w:pPr>
        <w:pStyle w:val="Textoindependiente"/>
        <w:spacing w:line="360" w:lineRule="auto"/>
        <w:jc w:val="both"/>
        <w:sectPr w:rsidR="007257CF">
          <w:footerReference w:type="default" r:id="rId35"/>
          <w:pgSz w:w="11920" w:h="16840"/>
          <w:pgMar w:top="1340" w:right="708" w:bottom="1220" w:left="1559" w:header="0" w:footer="1036" w:gutter="0"/>
          <w:pgNumType w:start="1"/>
          <w:cols w:space="720"/>
        </w:sectPr>
      </w:pPr>
    </w:p>
    <w:p w:rsidR="007257CF" w:rsidRDefault="00373A9B">
      <w:pPr>
        <w:ind w:left="171"/>
        <w:rPr>
          <w:sz w:val="20"/>
        </w:rPr>
      </w:pPr>
      <w:r>
        <w:rPr>
          <w:noProof/>
          <w:sz w:val="20"/>
          <w:lang w:val="es-AR" w:eastAsia="es-AR"/>
        </w:rPr>
        <w:lastRenderedPageBreak/>
        <w:drawing>
          <wp:inline distT="0" distB="0" distL="0" distR="0">
            <wp:extent cx="5334350" cy="2118360"/>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6" cstate="print"/>
                    <a:stretch>
                      <a:fillRect/>
                    </a:stretch>
                  </pic:blipFill>
                  <pic:spPr>
                    <a:xfrm>
                      <a:off x="0" y="0"/>
                      <a:ext cx="5334350" cy="2118360"/>
                    </a:xfrm>
                    <a:prstGeom prst="rect">
                      <a:avLst/>
                    </a:prstGeom>
                  </pic:spPr>
                </pic:pic>
              </a:graphicData>
            </a:graphic>
          </wp:inline>
        </w:drawing>
      </w:r>
    </w:p>
    <w:p w:rsidR="007257CF" w:rsidRDefault="007257CF">
      <w:pPr>
        <w:pStyle w:val="Textoindependiente"/>
        <w:spacing w:before="165"/>
      </w:pPr>
    </w:p>
    <w:p w:rsidR="007257CF" w:rsidRDefault="00373A9B">
      <w:pPr>
        <w:ind w:left="141"/>
        <w:jc w:val="both"/>
        <w:rPr>
          <w:i/>
          <w:sz w:val="24"/>
        </w:rPr>
      </w:pPr>
      <w:r>
        <w:rPr>
          <w:i/>
          <w:sz w:val="24"/>
        </w:rPr>
        <w:t xml:space="preserve">Nota: Elaboración </w:t>
      </w:r>
      <w:r>
        <w:rPr>
          <w:i/>
          <w:spacing w:val="-2"/>
          <w:sz w:val="24"/>
        </w:rPr>
        <w:t>propia</w:t>
      </w:r>
    </w:p>
    <w:p w:rsidR="007257CF" w:rsidRDefault="00373A9B">
      <w:pPr>
        <w:pStyle w:val="Textoindependiente"/>
        <w:spacing w:before="138" w:line="360" w:lineRule="auto"/>
        <w:ind w:left="141" w:right="1006" w:firstLine="720"/>
        <w:jc w:val="both"/>
      </w:pPr>
      <w:r>
        <w:t>Para asegurar control y toma de decisiones durante la implementación, se propone un conjunto de</w:t>
      </w:r>
      <w:r>
        <w:rPr>
          <w:spacing w:val="-4"/>
        </w:rPr>
        <w:t xml:space="preserve"> </w:t>
      </w:r>
      <w:r>
        <w:t>indicadores</w:t>
      </w:r>
      <w:r>
        <w:rPr>
          <w:spacing w:val="-4"/>
        </w:rPr>
        <w:t xml:space="preserve"> </w:t>
      </w:r>
      <w:r>
        <w:t>que</w:t>
      </w:r>
      <w:r>
        <w:rPr>
          <w:spacing w:val="-4"/>
        </w:rPr>
        <w:t xml:space="preserve"> </w:t>
      </w:r>
      <w:r>
        <w:t>combina</w:t>
      </w:r>
      <w:r>
        <w:rPr>
          <w:spacing w:val="-4"/>
        </w:rPr>
        <w:t xml:space="preserve"> </w:t>
      </w:r>
      <w:r>
        <w:t>métricas</w:t>
      </w:r>
      <w:r>
        <w:rPr>
          <w:spacing w:val="-4"/>
        </w:rPr>
        <w:t xml:space="preserve"> </w:t>
      </w:r>
      <w:r>
        <w:t>leading</w:t>
      </w:r>
      <w:r>
        <w:rPr>
          <w:spacing w:val="-4"/>
        </w:rPr>
        <w:t xml:space="preserve"> </w:t>
      </w:r>
      <w:r>
        <w:t>(adopción</w:t>
      </w:r>
      <w:r>
        <w:rPr>
          <w:spacing w:val="-4"/>
        </w:rPr>
        <w:t xml:space="preserve"> </w:t>
      </w:r>
      <w:r>
        <w:t>y</w:t>
      </w:r>
      <w:r>
        <w:rPr>
          <w:spacing w:val="-4"/>
        </w:rPr>
        <w:t xml:space="preserve"> </w:t>
      </w:r>
      <w:r>
        <w:t>proceso) con métricas lagging (resultados y negocio). Cada indicador tiene una</w:t>
      </w:r>
      <w:r>
        <w:rPr>
          <w:spacing w:val="-3"/>
        </w:rPr>
        <w:t xml:space="preserve"> </w:t>
      </w:r>
      <w:r>
        <w:t>medición</w:t>
      </w:r>
      <w:r>
        <w:rPr>
          <w:spacing w:val="-3"/>
        </w:rPr>
        <w:t xml:space="preserve"> </w:t>
      </w:r>
      <w:r>
        <w:t>clara</w:t>
      </w:r>
      <w:r>
        <w:rPr>
          <w:spacing w:val="-3"/>
        </w:rPr>
        <w:t xml:space="preserve"> </w:t>
      </w:r>
      <w:r>
        <w:t>y un responsable asignado para consolidar y reportar.</w:t>
      </w:r>
      <w:r>
        <w:rPr>
          <w:spacing w:val="-4"/>
        </w:rPr>
        <w:t xml:space="preserve"> </w:t>
      </w:r>
      <w:r>
        <w:t>El</w:t>
      </w:r>
      <w:r>
        <w:rPr>
          <w:spacing w:val="-4"/>
        </w:rPr>
        <w:t xml:space="preserve"> </w:t>
      </w:r>
      <w:r>
        <w:t>reporte</w:t>
      </w:r>
      <w:r>
        <w:rPr>
          <w:spacing w:val="-4"/>
        </w:rPr>
        <w:t xml:space="preserve"> </w:t>
      </w:r>
      <w:r>
        <w:t>operativo</w:t>
      </w:r>
      <w:r>
        <w:rPr>
          <w:spacing w:val="-4"/>
        </w:rPr>
        <w:t xml:space="preserve"> </w:t>
      </w:r>
      <w:r>
        <w:t>será</w:t>
      </w:r>
      <w:r>
        <w:rPr>
          <w:spacing w:val="-4"/>
        </w:rPr>
        <w:t xml:space="preserve"> </w:t>
      </w:r>
      <w:r>
        <w:t>quincenal, con revisiones mensuales de adopción y evaluación estratégica trimestral. Antes de arrancar, se levantará una línea base para comparar avances.</w:t>
      </w:r>
    </w:p>
    <w:p w:rsidR="007257CF" w:rsidRDefault="00373A9B">
      <w:pPr>
        <w:pStyle w:val="Textoindependiente"/>
        <w:spacing w:before="22"/>
        <w:rPr>
          <w:sz w:val="20"/>
        </w:rPr>
      </w:pPr>
      <w:r>
        <w:rPr>
          <w:noProof/>
          <w:sz w:val="20"/>
          <w:lang w:val="es-AR" w:eastAsia="es-AR"/>
        </w:rPr>
        <w:drawing>
          <wp:anchor distT="0" distB="0" distL="0" distR="0" simplePos="0" relativeHeight="487592960" behindDoc="1" locked="0" layoutInCell="1" allowOverlap="1">
            <wp:simplePos x="0" y="0"/>
            <wp:positionH relativeFrom="page">
              <wp:posOffset>1099049</wp:posOffset>
            </wp:positionH>
            <wp:positionV relativeFrom="paragraph">
              <wp:posOffset>175793</wp:posOffset>
            </wp:positionV>
            <wp:extent cx="5356301" cy="1718310"/>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7" cstate="print"/>
                    <a:stretch>
                      <a:fillRect/>
                    </a:stretch>
                  </pic:blipFill>
                  <pic:spPr>
                    <a:xfrm>
                      <a:off x="0" y="0"/>
                      <a:ext cx="5356301" cy="1718310"/>
                    </a:xfrm>
                    <a:prstGeom prst="rect">
                      <a:avLst/>
                    </a:prstGeom>
                  </pic:spPr>
                </pic:pic>
              </a:graphicData>
            </a:graphic>
          </wp:anchor>
        </w:drawing>
      </w:r>
    </w:p>
    <w:p w:rsidR="007257CF" w:rsidRDefault="007257CF">
      <w:pPr>
        <w:pStyle w:val="Textoindependiente"/>
        <w:spacing w:before="136"/>
      </w:pPr>
    </w:p>
    <w:p w:rsidR="007257CF" w:rsidRDefault="00373A9B">
      <w:pPr>
        <w:ind w:left="141"/>
        <w:jc w:val="both"/>
        <w:rPr>
          <w:i/>
          <w:sz w:val="24"/>
        </w:rPr>
      </w:pPr>
      <w:r>
        <w:rPr>
          <w:i/>
          <w:sz w:val="24"/>
        </w:rPr>
        <w:t xml:space="preserve">Nota: Elaboración </w:t>
      </w:r>
      <w:r>
        <w:rPr>
          <w:i/>
          <w:spacing w:val="-2"/>
          <w:sz w:val="24"/>
        </w:rPr>
        <w:t>propia</w:t>
      </w:r>
    </w:p>
    <w:p w:rsidR="007257CF" w:rsidRDefault="007257CF">
      <w:pPr>
        <w:pStyle w:val="Textoindependiente"/>
        <w:rPr>
          <w:i/>
        </w:rPr>
      </w:pPr>
    </w:p>
    <w:p w:rsidR="007257CF" w:rsidRDefault="007257CF">
      <w:pPr>
        <w:pStyle w:val="Textoindependiente"/>
        <w:spacing w:before="40"/>
        <w:rPr>
          <w:i/>
        </w:rPr>
      </w:pPr>
    </w:p>
    <w:p w:rsidR="007257CF" w:rsidRDefault="00373A9B">
      <w:pPr>
        <w:pStyle w:val="Ttulo2"/>
        <w:numPr>
          <w:ilvl w:val="1"/>
          <w:numId w:val="9"/>
        </w:numPr>
        <w:tabs>
          <w:tab w:val="left" w:pos="561"/>
        </w:tabs>
      </w:pPr>
      <w:bookmarkStart w:id="118" w:name="5.6._Modelo_de_operación_"/>
      <w:bookmarkStart w:id="119" w:name="h.5xup69m015g8"/>
      <w:bookmarkEnd w:id="118"/>
      <w:bookmarkEnd w:id="119"/>
      <w:r>
        <w:t xml:space="preserve">Modelo de </w:t>
      </w:r>
      <w:r>
        <w:rPr>
          <w:spacing w:val="-2"/>
        </w:rPr>
        <w:t>operación</w:t>
      </w:r>
    </w:p>
    <w:p w:rsidR="007257CF" w:rsidRDefault="007257CF">
      <w:pPr>
        <w:pStyle w:val="Textoindependiente"/>
        <w:spacing w:before="62"/>
        <w:rPr>
          <w:b/>
        </w:rPr>
      </w:pPr>
    </w:p>
    <w:p w:rsidR="007257CF" w:rsidRDefault="00373A9B">
      <w:pPr>
        <w:pStyle w:val="Textoindependiente"/>
        <w:spacing w:line="360" w:lineRule="auto"/>
        <w:ind w:left="141" w:right="1005" w:firstLine="720"/>
        <w:jc w:val="both"/>
      </w:pPr>
      <w:r>
        <w:t>El modelo de operación tiene como finalidad asegurar el plan de mejora</w:t>
      </w:r>
      <w:r>
        <w:rPr>
          <w:spacing w:val="40"/>
        </w:rPr>
        <w:t xml:space="preserve"> </w:t>
      </w:r>
      <w:r>
        <w:t>continua</w:t>
      </w:r>
      <w:r>
        <w:rPr>
          <w:spacing w:val="-4"/>
        </w:rPr>
        <w:t xml:space="preserve"> </w:t>
      </w:r>
      <w:r>
        <w:t>en</w:t>
      </w:r>
      <w:r>
        <w:rPr>
          <w:spacing w:val="-4"/>
        </w:rPr>
        <w:t xml:space="preserve"> </w:t>
      </w:r>
      <w:r>
        <w:t>procesos</w:t>
      </w:r>
      <w:r>
        <w:rPr>
          <w:spacing w:val="-4"/>
        </w:rPr>
        <w:t xml:space="preserve"> </w:t>
      </w:r>
      <w:r>
        <w:t>definidos</w:t>
      </w:r>
      <w:r>
        <w:rPr>
          <w:spacing w:val="-4"/>
        </w:rPr>
        <w:t xml:space="preserve"> </w:t>
      </w:r>
      <w:r>
        <w:t>que</w:t>
      </w:r>
      <w:r>
        <w:rPr>
          <w:spacing w:val="-4"/>
        </w:rPr>
        <w:t xml:space="preserve"> </w:t>
      </w:r>
      <w:r>
        <w:t>puedan</w:t>
      </w:r>
      <w:r>
        <w:rPr>
          <w:spacing w:val="-4"/>
        </w:rPr>
        <w:t xml:space="preserve"> </w:t>
      </w:r>
      <w:r>
        <w:t>ejecutarse</w:t>
      </w:r>
      <w:r>
        <w:rPr>
          <w:spacing w:val="-4"/>
        </w:rPr>
        <w:t xml:space="preserve"> </w:t>
      </w:r>
      <w:r>
        <w:t>de</w:t>
      </w:r>
      <w:r>
        <w:rPr>
          <w:spacing w:val="-4"/>
        </w:rPr>
        <w:t xml:space="preserve"> </w:t>
      </w:r>
      <w:r>
        <w:t>manera</w:t>
      </w:r>
      <w:r>
        <w:rPr>
          <w:spacing w:val="-4"/>
        </w:rPr>
        <w:t xml:space="preserve"> </w:t>
      </w:r>
      <w:r>
        <w:t>consistente,</w:t>
      </w:r>
      <w:r>
        <w:rPr>
          <w:spacing w:val="-4"/>
        </w:rPr>
        <w:t xml:space="preserve"> </w:t>
      </w:r>
      <w:r>
        <w:t>escalable</w:t>
      </w:r>
      <w:r>
        <w:rPr>
          <w:spacing w:val="-4"/>
        </w:rPr>
        <w:t xml:space="preserve"> </w:t>
      </w:r>
      <w:r>
        <w:t>y medible, bajo un marco de responsabilidades claramente asignadas, d</w:t>
      </w:r>
      <w:r>
        <w:t>e modo que la gestión de clientes se convierta en una disciplina replicable y menos dependiente del esfuerzo individual.</w:t>
      </w:r>
    </w:p>
    <w:p w:rsidR="007257CF" w:rsidRDefault="007257CF">
      <w:pPr>
        <w:pStyle w:val="Textoindependiente"/>
        <w:spacing w:line="360" w:lineRule="auto"/>
        <w:jc w:val="both"/>
        <w:sectPr w:rsidR="007257CF">
          <w:pgSz w:w="11920" w:h="16840"/>
          <w:pgMar w:top="1480" w:right="708" w:bottom="1220" w:left="1559" w:header="0" w:footer="1036" w:gutter="0"/>
          <w:cols w:space="720"/>
        </w:sectPr>
      </w:pPr>
    </w:p>
    <w:p w:rsidR="007257CF" w:rsidRDefault="00373A9B">
      <w:pPr>
        <w:pStyle w:val="Textoindependiente"/>
        <w:spacing w:before="77" w:line="360" w:lineRule="auto"/>
        <w:ind w:left="141" w:right="1007" w:firstLine="720"/>
        <w:jc w:val="both"/>
      </w:pPr>
      <w:r>
        <w:lastRenderedPageBreak/>
        <w:t>En este sentido, el modelo busca garantizar claridad en los roles y en las expectativas de desempeño de cada miembro del equipo,</w:t>
      </w:r>
      <w:r>
        <w:rPr>
          <w:spacing w:val="-3"/>
        </w:rPr>
        <w:t xml:space="preserve"> </w:t>
      </w:r>
      <w:r>
        <w:t>trazabilidad</w:t>
      </w:r>
      <w:r>
        <w:rPr>
          <w:spacing w:val="-3"/>
        </w:rPr>
        <w:t xml:space="preserve"> </w:t>
      </w:r>
      <w:r>
        <w:t>de</w:t>
      </w:r>
      <w:r>
        <w:rPr>
          <w:spacing w:val="-3"/>
        </w:rPr>
        <w:t xml:space="preserve"> </w:t>
      </w:r>
      <w:r>
        <w:t>las</w:t>
      </w:r>
      <w:r>
        <w:rPr>
          <w:spacing w:val="-3"/>
        </w:rPr>
        <w:t xml:space="preserve"> </w:t>
      </w:r>
      <w:r>
        <w:t>actividades críticas en el ciclo de vida del cliente y alineamiento operativo con los objetivos estratégico</w:t>
      </w:r>
      <w:r>
        <w:t>s de EQUIS, tales como maximizar la retención, acelerar la adopción de producto y potenciar los ingresos recurrentes mediante expansiones.</w:t>
      </w:r>
    </w:p>
    <w:p w:rsidR="007257CF" w:rsidRDefault="00373A9B">
      <w:pPr>
        <w:pStyle w:val="Textoindependiente"/>
        <w:spacing w:before="200" w:line="360" w:lineRule="auto"/>
        <w:ind w:left="141" w:right="1010" w:firstLine="720"/>
        <w:jc w:val="both"/>
      </w:pPr>
      <w:r>
        <w:t>Para clarificar la asignación de responsabilidades</w:t>
      </w:r>
      <w:r>
        <w:rPr>
          <w:spacing w:val="-4"/>
        </w:rPr>
        <w:t xml:space="preserve"> </w:t>
      </w:r>
      <w:r>
        <w:t>y</w:t>
      </w:r>
      <w:r>
        <w:rPr>
          <w:spacing w:val="-4"/>
        </w:rPr>
        <w:t xml:space="preserve"> </w:t>
      </w:r>
      <w:r>
        <w:t>minimizar</w:t>
      </w:r>
      <w:r>
        <w:rPr>
          <w:spacing w:val="-4"/>
        </w:rPr>
        <w:t xml:space="preserve"> </w:t>
      </w:r>
      <w:r>
        <w:t>solapamientos,</w:t>
      </w:r>
      <w:r>
        <w:rPr>
          <w:spacing w:val="-4"/>
        </w:rPr>
        <w:t xml:space="preserve"> </w:t>
      </w:r>
      <w:r>
        <w:t>se adopta una matriz RACI (Responsible,</w:t>
      </w:r>
      <w:r>
        <w:t xml:space="preserve"> Accountable, Consulted, Informed). Esta herramienta permite precisar qué rol ejecuta cada actividad (R), quién asume la rendición de cuentas final (A), qué actores deben ser consultados (C) y quiénes requieren ser informados (I).</w:t>
      </w:r>
    </w:p>
    <w:p w:rsidR="007257CF" w:rsidRDefault="00373A9B">
      <w:pPr>
        <w:pStyle w:val="Prrafodelista"/>
        <w:numPr>
          <w:ilvl w:val="0"/>
          <w:numId w:val="5"/>
        </w:numPr>
        <w:tabs>
          <w:tab w:val="left" w:pos="1281"/>
        </w:tabs>
        <w:spacing w:before="201" w:line="360" w:lineRule="auto"/>
        <w:ind w:right="1019"/>
        <w:jc w:val="both"/>
        <w:rPr>
          <w:sz w:val="24"/>
        </w:rPr>
      </w:pPr>
      <w:r>
        <w:rPr>
          <w:sz w:val="24"/>
        </w:rPr>
        <w:t>Head CS: responde por la visión estratégica y es Accountable (A) en la mayoría de actividades críticas.</w:t>
      </w:r>
    </w:p>
    <w:p w:rsidR="007257CF" w:rsidRDefault="00373A9B">
      <w:pPr>
        <w:pStyle w:val="Prrafodelista"/>
        <w:numPr>
          <w:ilvl w:val="0"/>
          <w:numId w:val="5"/>
        </w:numPr>
        <w:tabs>
          <w:tab w:val="left" w:pos="1281"/>
        </w:tabs>
        <w:spacing w:before="2" w:line="360" w:lineRule="auto"/>
        <w:ind w:right="1010"/>
        <w:jc w:val="both"/>
        <w:rPr>
          <w:sz w:val="24"/>
        </w:rPr>
      </w:pPr>
      <w:r>
        <w:rPr>
          <w:sz w:val="24"/>
        </w:rPr>
        <w:t>CS Ops: actúa como Responsible (R) en diseño de procesos, automatizaciones y medición de indicadores.</w:t>
      </w:r>
    </w:p>
    <w:p w:rsidR="007257CF" w:rsidRDefault="00373A9B">
      <w:pPr>
        <w:pStyle w:val="Prrafodelista"/>
        <w:numPr>
          <w:ilvl w:val="0"/>
          <w:numId w:val="5"/>
        </w:numPr>
        <w:tabs>
          <w:tab w:val="left" w:pos="1281"/>
        </w:tabs>
        <w:spacing w:before="1" w:line="360" w:lineRule="auto"/>
        <w:ind w:right="1009"/>
        <w:jc w:val="both"/>
        <w:rPr>
          <w:sz w:val="24"/>
        </w:rPr>
      </w:pPr>
      <w:r>
        <w:rPr>
          <w:sz w:val="24"/>
        </w:rPr>
        <w:t>CSM: rol</w:t>
      </w:r>
      <w:r>
        <w:rPr>
          <w:spacing w:val="-4"/>
          <w:sz w:val="24"/>
        </w:rPr>
        <w:t xml:space="preserve"> </w:t>
      </w:r>
      <w:r>
        <w:rPr>
          <w:sz w:val="24"/>
        </w:rPr>
        <w:t>clave</w:t>
      </w:r>
      <w:r>
        <w:rPr>
          <w:spacing w:val="-4"/>
          <w:sz w:val="24"/>
        </w:rPr>
        <w:t xml:space="preserve"> </w:t>
      </w:r>
      <w:r>
        <w:rPr>
          <w:sz w:val="24"/>
        </w:rPr>
        <w:t>en</w:t>
      </w:r>
      <w:r>
        <w:rPr>
          <w:spacing w:val="-4"/>
          <w:sz w:val="24"/>
        </w:rPr>
        <w:t xml:space="preserve"> </w:t>
      </w:r>
      <w:r>
        <w:rPr>
          <w:sz w:val="24"/>
        </w:rPr>
        <w:t>la</w:t>
      </w:r>
      <w:r>
        <w:rPr>
          <w:spacing w:val="-4"/>
          <w:sz w:val="24"/>
        </w:rPr>
        <w:t xml:space="preserve"> </w:t>
      </w:r>
      <w:r>
        <w:rPr>
          <w:sz w:val="24"/>
        </w:rPr>
        <w:t>ejecución</w:t>
      </w:r>
      <w:r>
        <w:rPr>
          <w:spacing w:val="-4"/>
          <w:sz w:val="24"/>
        </w:rPr>
        <w:t xml:space="preserve"> </w:t>
      </w:r>
      <w:r>
        <w:rPr>
          <w:sz w:val="24"/>
        </w:rPr>
        <w:t>(Responsible</w:t>
      </w:r>
      <w:r>
        <w:rPr>
          <w:spacing w:val="-4"/>
          <w:sz w:val="24"/>
        </w:rPr>
        <w:t xml:space="preserve"> </w:t>
      </w:r>
      <w:r>
        <w:rPr>
          <w:sz w:val="24"/>
        </w:rPr>
        <w:t>o</w:t>
      </w:r>
      <w:r>
        <w:rPr>
          <w:spacing w:val="-4"/>
          <w:sz w:val="24"/>
        </w:rPr>
        <w:t xml:space="preserve"> </w:t>
      </w:r>
      <w:r>
        <w:rPr>
          <w:sz w:val="24"/>
        </w:rPr>
        <w:t>Cons</w:t>
      </w:r>
      <w:r>
        <w:rPr>
          <w:sz w:val="24"/>
        </w:rPr>
        <w:t>ulted)</w:t>
      </w:r>
      <w:r>
        <w:rPr>
          <w:spacing w:val="-4"/>
          <w:sz w:val="24"/>
        </w:rPr>
        <w:t xml:space="preserve"> </w:t>
      </w:r>
      <w:r>
        <w:rPr>
          <w:sz w:val="24"/>
        </w:rPr>
        <w:t>porque</w:t>
      </w:r>
      <w:r>
        <w:rPr>
          <w:spacing w:val="-4"/>
          <w:sz w:val="24"/>
        </w:rPr>
        <w:t xml:space="preserve"> </w:t>
      </w:r>
      <w:r>
        <w:rPr>
          <w:sz w:val="24"/>
        </w:rPr>
        <w:t>llevan</w:t>
      </w:r>
      <w:r>
        <w:rPr>
          <w:spacing w:val="-4"/>
          <w:sz w:val="24"/>
        </w:rPr>
        <w:t xml:space="preserve"> </w:t>
      </w:r>
      <w:r>
        <w:rPr>
          <w:sz w:val="24"/>
        </w:rPr>
        <w:t>a</w:t>
      </w:r>
      <w:r>
        <w:rPr>
          <w:spacing w:val="-4"/>
          <w:sz w:val="24"/>
        </w:rPr>
        <w:t xml:space="preserve"> </w:t>
      </w:r>
      <w:r>
        <w:rPr>
          <w:sz w:val="24"/>
        </w:rPr>
        <w:t>la práctica los nuevos procesos.</w:t>
      </w:r>
    </w:p>
    <w:p w:rsidR="007257CF" w:rsidRDefault="00373A9B">
      <w:pPr>
        <w:pStyle w:val="Prrafodelista"/>
        <w:numPr>
          <w:ilvl w:val="0"/>
          <w:numId w:val="5"/>
        </w:numPr>
        <w:tabs>
          <w:tab w:val="left" w:pos="1281"/>
        </w:tabs>
        <w:spacing w:before="2" w:line="360" w:lineRule="auto"/>
        <w:ind w:right="1010"/>
        <w:jc w:val="both"/>
        <w:rPr>
          <w:sz w:val="24"/>
        </w:rPr>
      </w:pPr>
      <w:r>
        <w:rPr>
          <w:sz w:val="24"/>
        </w:rPr>
        <w:t>Onboarding y Ventas: involucrados principalmente como Consulted o Informed sobre todo en</w:t>
      </w:r>
      <w:r>
        <w:rPr>
          <w:spacing w:val="-3"/>
          <w:sz w:val="24"/>
        </w:rPr>
        <w:t xml:space="preserve"> </w:t>
      </w:r>
      <w:r>
        <w:rPr>
          <w:sz w:val="24"/>
        </w:rPr>
        <w:t>fases</w:t>
      </w:r>
      <w:r>
        <w:rPr>
          <w:spacing w:val="-3"/>
          <w:sz w:val="24"/>
        </w:rPr>
        <w:t xml:space="preserve"> </w:t>
      </w:r>
      <w:r>
        <w:rPr>
          <w:sz w:val="24"/>
        </w:rPr>
        <w:t>2</w:t>
      </w:r>
      <w:r>
        <w:rPr>
          <w:spacing w:val="-3"/>
          <w:sz w:val="24"/>
        </w:rPr>
        <w:t xml:space="preserve"> </w:t>
      </w:r>
      <w:r>
        <w:rPr>
          <w:sz w:val="24"/>
        </w:rPr>
        <w:t>y</w:t>
      </w:r>
      <w:r>
        <w:rPr>
          <w:spacing w:val="-3"/>
          <w:sz w:val="24"/>
        </w:rPr>
        <w:t xml:space="preserve"> </w:t>
      </w:r>
      <w:r>
        <w:rPr>
          <w:sz w:val="24"/>
        </w:rPr>
        <w:t>4</w:t>
      </w:r>
      <w:r>
        <w:rPr>
          <w:spacing w:val="-3"/>
          <w:sz w:val="24"/>
        </w:rPr>
        <w:t xml:space="preserve"> </w:t>
      </w:r>
      <w:r>
        <w:rPr>
          <w:sz w:val="24"/>
        </w:rPr>
        <w:t>para</w:t>
      </w:r>
      <w:r>
        <w:rPr>
          <w:spacing w:val="-3"/>
          <w:sz w:val="24"/>
        </w:rPr>
        <w:t xml:space="preserve"> </w:t>
      </w:r>
      <w:r>
        <w:rPr>
          <w:sz w:val="24"/>
        </w:rPr>
        <w:t>asegurar</w:t>
      </w:r>
      <w:r>
        <w:rPr>
          <w:spacing w:val="-3"/>
          <w:sz w:val="24"/>
        </w:rPr>
        <w:t xml:space="preserve"> </w:t>
      </w:r>
      <w:r>
        <w:rPr>
          <w:sz w:val="24"/>
        </w:rPr>
        <w:t>consistencia</w:t>
      </w:r>
      <w:r>
        <w:rPr>
          <w:spacing w:val="-3"/>
          <w:sz w:val="24"/>
        </w:rPr>
        <w:t xml:space="preserve"> </w:t>
      </w:r>
      <w:r>
        <w:rPr>
          <w:sz w:val="24"/>
        </w:rPr>
        <w:t>en</w:t>
      </w:r>
      <w:r>
        <w:rPr>
          <w:spacing w:val="-3"/>
          <w:sz w:val="24"/>
        </w:rPr>
        <w:t xml:space="preserve"> </w:t>
      </w:r>
      <w:r>
        <w:rPr>
          <w:sz w:val="24"/>
        </w:rPr>
        <w:t>traspasos</w:t>
      </w:r>
      <w:r>
        <w:rPr>
          <w:spacing w:val="-3"/>
          <w:sz w:val="24"/>
        </w:rPr>
        <w:t xml:space="preserve"> </w:t>
      </w:r>
      <w:r>
        <w:rPr>
          <w:sz w:val="24"/>
        </w:rPr>
        <w:t xml:space="preserve">y rediseño de proyectos, así como alineación en gestión de </w:t>
      </w:r>
      <w:r>
        <w:rPr>
          <w:sz w:val="24"/>
        </w:rPr>
        <w:t>clientes.</w:t>
      </w:r>
    </w:p>
    <w:p w:rsidR="007257CF" w:rsidRDefault="00373A9B">
      <w:pPr>
        <w:pStyle w:val="Textoindependiente"/>
        <w:spacing w:before="8"/>
        <w:rPr>
          <w:sz w:val="5"/>
        </w:rPr>
      </w:pPr>
      <w:r>
        <w:rPr>
          <w:noProof/>
          <w:sz w:val="5"/>
          <w:lang w:val="es-AR" w:eastAsia="es-AR"/>
        </w:rPr>
        <w:drawing>
          <wp:anchor distT="0" distB="0" distL="0" distR="0" simplePos="0" relativeHeight="487593472" behindDoc="1" locked="0" layoutInCell="1" allowOverlap="1">
            <wp:simplePos x="0" y="0"/>
            <wp:positionH relativeFrom="page">
              <wp:posOffset>1099049</wp:posOffset>
            </wp:positionH>
            <wp:positionV relativeFrom="paragraph">
              <wp:posOffset>56977</wp:posOffset>
            </wp:positionV>
            <wp:extent cx="5368270" cy="2282285"/>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8" cstate="print"/>
                    <a:stretch>
                      <a:fillRect/>
                    </a:stretch>
                  </pic:blipFill>
                  <pic:spPr>
                    <a:xfrm>
                      <a:off x="0" y="0"/>
                      <a:ext cx="5368270" cy="2282285"/>
                    </a:xfrm>
                    <a:prstGeom prst="rect">
                      <a:avLst/>
                    </a:prstGeom>
                  </pic:spPr>
                </pic:pic>
              </a:graphicData>
            </a:graphic>
          </wp:anchor>
        </w:drawing>
      </w:r>
    </w:p>
    <w:p w:rsidR="007257CF" w:rsidRDefault="007257CF">
      <w:pPr>
        <w:pStyle w:val="Textoindependiente"/>
        <w:spacing w:before="135"/>
      </w:pPr>
    </w:p>
    <w:p w:rsidR="007257CF" w:rsidRDefault="00373A9B">
      <w:pPr>
        <w:ind w:left="141"/>
        <w:jc w:val="both"/>
        <w:rPr>
          <w:i/>
          <w:sz w:val="24"/>
        </w:rPr>
      </w:pPr>
      <w:r>
        <w:rPr>
          <w:i/>
          <w:sz w:val="24"/>
        </w:rPr>
        <w:t xml:space="preserve">Nota: Elaboración </w:t>
      </w:r>
      <w:r>
        <w:rPr>
          <w:i/>
          <w:spacing w:val="-2"/>
          <w:sz w:val="24"/>
        </w:rPr>
        <w:t>propia</w:t>
      </w:r>
    </w:p>
    <w:p w:rsidR="007257CF" w:rsidRDefault="00373A9B">
      <w:pPr>
        <w:pStyle w:val="Textoindependiente"/>
        <w:spacing w:before="138" w:line="360" w:lineRule="auto"/>
        <w:ind w:left="141" w:right="1005" w:firstLine="720"/>
        <w:jc w:val="both"/>
      </w:pPr>
      <w:r>
        <w:t>Los canales de comunicación para el modelo operativo serán adaptados a los distintos niveles de interacción tanto dentro del equipo de Customer Success</w:t>
      </w:r>
      <w:r>
        <w:rPr>
          <w:spacing w:val="-2"/>
        </w:rPr>
        <w:t xml:space="preserve"> </w:t>
      </w:r>
      <w:r>
        <w:t>como</w:t>
      </w:r>
      <w:r>
        <w:rPr>
          <w:spacing w:val="-2"/>
        </w:rPr>
        <w:t xml:space="preserve"> </w:t>
      </w:r>
      <w:r>
        <w:t>con otras</w:t>
      </w:r>
      <w:r>
        <w:rPr>
          <w:spacing w:val="15"/>
        </w:rPr>
        <w:t xml:space="preserve"> </w:t>
      </w:r>
      <w:r>
        <w:t>áreas.</w:t>
      </w:r>
      <w:r>
        <w:rPr>
          <w:spacing w:val="15"/>
        </w:rPr>
        <w:t xml:space="preserve"> </w:t>
      </w:r>
      <w:r>
        <w:t>En</w:t>
      </w:r>
      <w:r>
        <w:rPr>
          <w:spacing w:val="15"/>
        </w:rPr>
        <w:t xml:space="preserve"> </w:t>
      </w:r>
      <w:r>
        <w:t>el</w:t>
      </w:r>
      <w:r>
        <w:rPr>
          <w:spacing w:val="15"/>
        </w:rPr>
        <w:t xml:space="preserve"> </w:t>
      </w:r>
      <w:r>
        <w:t>caso de EQUIS, los canales internos es</w:t>
      </w:r>
      <w:r>
        <w:t xml:space="preserve">tarán centrados en garantizar </w:t>
      </w:r>
      <w:r>
        <w:rPr>
          <w:spacing w:val="-5"/>
        </w:rPr>
        <w:t>la</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6"/>
        <w:jc w:val="both"/>
      </w:pPr>
      <w:proofErr w:type="gramStart"/>
      <w:r>
        <w:lastRenderedPageBreak/>
        <w:t>coordinación</w:t>
      </w:r>
      <w:proofErr w:type="gramEnd"/>
      <w:r>
        <w:t xml:space="preserve"> eficiente, la trazabilidad de</w:t>
      </w:r>
      <w:r>
        <w:rPr>
          <w:spacing w:val="-4"/>
        </w:rPr>
        <w:t xml:space="preserve"> </w:t>
      </w:r>
      <w:r>
        <w:t>acuerdos</w:t>
      </w:r>
      <w:r>
        <w:rPr>
          <w:spacing w:val="-4"/>
        </w:rPr>
        <w:t xml:space="preserve"> </w:t>
      </w:r>
      <w:r>
        <w:t>y</w:t>
      </w:r>
      <w:r>
        <w:rPr>
          <w:spacing w:val="-4"/>
        </w:rPr>
        <w:t xml:space="preserve"> </w:t>
      </w:r>
      <w:r>
        <w:t>la</w:t>
      </w:r>
      <w:r>
        <w:rPr>
          <w:spacing w:val="-4"/>
        </w:rPr>
        <w:t xml:space="preserve"> </w:t>
      </w:r>
      <w:r>
        <w:t>rápida</w:t>
      </w:r>
      <w:r>
        <w:rPr>
          <w:spacing w:val="-4"/>
        </w:rPr>
        <w:t xml:space="preserve"> </w:t>
      </w:r>
      <w:r>
        <w:t>resolución</w:t>
      </w:r>
      <w:r>
        <w:rPr>
          <w:spacing w:val="-4"/>
        </w:rPr>
        <w:t xml:space="preserve"> </w:t>
      </w:r>
      <w:r>
        <w:t>de</w:t>
      </w:r>
      <w:r>
        <w:rPr>
          <w:spacing w:val="-4"/>
        </w:rPr>
        <w:t xml:space="preserve"> </w:t>
      </w:r>
      <w:r>
        <w:t>incidencias. Para ello, se utilizarán medios como:</w:t>
      </w:r>
    </w:p>
    <w:p w:rsidR="007257CF" w:rsidRDefault="00373A9B">
      <w:pPr>
        <w:pStyle w:val="Prrafodelista"/>
        <w:numPr>
          <w:ilvl w:val="0"/>
          <w:numId w:val="4"/>
        </w:numPr>
        <w:tabs>
          <w:tab w:val="left" w:pos="861"/>
        </w:tabs>
        <w:spacing w:before="201" w:line="360" w:lineRule="auto"/>
        <w:ind w:right="1012"/>
        <w:jc w:val="both"/>
        <w:rPr>
          <w:sz w:val="24"/>
        </w:rPr>
      </w:pPr>
      <w:r>
        <w:rPr>
          <w:sz w:val="24"/>
        </w:rPr>
        <w:t xml:space="preserve">Slack, con canales dedicados por proyecto y por etapa crítica </w:t>
      </w:r>
      <w:r>
        <w:rPr>
          <w:sz w:val="24"/>
        </w:rPr>
        <w:t>(implementación, soporte, escalaciones).</w:t>
      </w:r>
    </w:p>
    <w:p w:rsidR="007257CF" w:rsidRDefault="00373A9B">
      <w:pPr>
        <w:pStyle w:val="Prrafodelista"/>
        <w:numPr>
          <w:ilvl w:val="0"/>
          <w:numId w:val="4"/>
        </w:numPr>
        <w:tabs>
          <w:tab w:val="left" w:pos="861"/>
        </w:tabs>
        <w:spacing w:before="2" w:line="360" w:lineRule="auto"/>
        <w:ind w:right="1006"/>
        <w:jc w:val="both"/>
        <w:rPr>
          <w:sz w:val="24"/>
        </w:rPr>
      </w:pPr>
      <w:r>
        <w:rPr>
          <w:sz w:val="24"/>
        </w:rPr>
        <w:t>Asana, como herramienta para la planificación y seguimiento de proyectos de implementación, permitiendo que todas</w:t>
      </w:r>
      <w:r>
        <w:rPr>
          <w:spacing w:val="-5"/>
          <w:sz w:val="24"/>
        </w:rPr>
        <w:t xml:space="preserve"> </w:t>
      </w:r>
      <w:r>
        <w:rPr>
          <w:sz w:val="24"/>
        </w:rPr>
        <w:t>las</w:t>
      </w:r>
      <w:r>
        <w:rPr>
          <w:spacing w:val="-5"/>
          <w:sz w:val="24"/>
        </w:rPr>
        <w:t xml:space="preserve"> </w:t>
      </w:r>
      <w:r>
        <w:rPr>
          <w:sz w:val="24"/>
        </w:rPr>
        <w:t>áreas</w:t>
      </w:r>
      <w:r>
        <w:rPr>
          <w:spacing w:val="-5"/>
          <w:sz w:val="24"/>
        </w:rPr>
        <w:t xml:space="preserve"> </w:t>
      </w:r>
      <w:r>
        <w:rPr>
          <w:sz w:val="24"/>
        </w:rPr>
        <w:t>involucradas</w:t>
      </w:r>
      <w:r>
        <w:rPr>
          <w:spacing w:val="-5"/>
          <w:sz w:val="24"/>
        </w:rPr>
        <w:t xml:space="preserve"> </w:t>
      </w:r>
      <w:r>
        <w:rPr>
          <w:sz w:val="24"/>
        </w:rPr>
        <w:t>tengan</w:t>
      </w:r>
      <w:r>
        <w:rPr>
          <w:spacing w:val="-5"/>
          <w:sz w:val="24"/>
        </w:rPr>
        <w:t xml:space="preserve"> </w:t>
      </w:r>
      <w:r>
        <w:rPr>
          <w:sz w:val="24"/>
        </w:rPr>
        <w:t>visibilidad en tiempo real de las tareas y responsables.</w:t>
      </w:r>
    </w:p>
    <w:p w:rsidR="007257CF" w:rsidRDefault="00373A9B">
      <w:pPr>
        <w:pStyle w:val="Prrafodelista"/>
        <w:numPr>
          <w:ilvl w:val="0"/>
          <w:numId w:val="4"/>
        </w:numPr>
        <w:tabs>
          <w:tab w:val="left" w:pos="861"/>
        </w:tabs>
        <w:spacing w:before="1" w:line="360" w:lineRule="auto"/>
        <w:ind w:right="1014"/>
        <w:jc w:val="both"/>
        <w:rPr>
          <w:sz w:val="24"/>
        </w:rPr>
      </w:pPr>
      <w:r>
        <w:rPr>
          <w:sz w:val="24"/>
        </w:rPr>
        <w:t xml:space="preserve">HubSpot, como </w:t>
      </w:r>
      <w:r>
        <w:rPr>
          <w:sz w:val="24"/>
        </w:rPr>
        <w:t>fuente central de información comercial y registro de oportunidades de expansión.</w:t>
      </w:r>
    </w:p>
    <w:p w:rsidR="007257CF" w:rsidRDefault="00373A9B">
      <w:pPr>
        <w:pStyle w:val="Textoindependiente"/>
        <w:spacing w:before="201" w:line="360" w:lineRule="auto"/>
        <w:ind w:left="141" w:right="1007" w:firstLine="720"/>
        <w:jc w:val="both"/>
      </w:pPr>
      <w:r>
        <w:t>El éxito del plan de mejora continua también depende de la correcta definición de protocolos de soporte entre las áreas que interactúan con Customer Success. Estos protocolos</w:t>
      </w:r>
      <w:r>
        <w:t xml:space="preserve"> actúan como “puentes” que permiten transiciones fluidas y minimizan fricciones operativas. En EQUIS, se plantean los siguientes lineamientos:</w:t>
      </w:r>
    </w:p>
    <w:p w:rsidR="007257CF" w:rsidRDefault="00373A9B">
      <w:pPr>
        <w:pStyle w:val="Prrafodelista"/>
        <w:numPr>
          <w:ilvl w:val="0"/>
          <w:numId w:val="4"/>
        </w:numPr>
        <w:tabs>
          <w:tab w:val="left" w:pos="861"/>
        </w:tabs>
        <w:spacing w:before="201" w:line="360" w:lineRule="auto"/>
        <w:ind w:right="1006"/>
        <w:jc w:val="both"/>
        <w:rPr>
          <w:sz w:val="24"/>
        </w:rPr>
      </w:pPr>
      <w:r>
        <w:rPr>
          <w:sz w:val="24"/>
        </w:rPr>
        <w:t>Ventas a Onboarding/CSM: Entrega obligatoria de información crítica del</w:t>
      </w:r>
      <w:r>
        <w:rPr>
          <w:spacing w:val="40"/>
          <w:sz w:val="24"/>
        </w:rPr>
        <w:t xml:space="preserve"> </w:t>
      </w:r>
      <w:r>
        <w:rPr>
          <w:sz w:val="24"/>
        </w:rPr>
        <w:t>cliente (objetivos, expectativas, configu</w:t>
      </w:r>
      <w:r>
        <w:rPr>
          <w:sz w:val="24"/>
        </w:rPr>
        <w:t>raciones iniciales y potencial de crecimiento) mediante campos estructurados en HubSpot y un documento de traspaso validado.</w:t>
      </w:r>
    </w:p>
    <w:p w:rsidR="007257CF" w:rsidRDefault="00373A9B">
      <w:pPr>
        <w:pStyle w:val="Prrafodelista"/>
        <w:numPr>
          <w:ilvl w:val="0"/>
          <w:numId w:val="4"/>
        </w:numPr>
        <w:tabs>
          <w:tab w:val="left" w:pos="861"/>
        </w:tabs>
        <w:spacing w:before="1" w:line="360" w:lineRule="auto"/>
        <w:ind w:right="1006"/>
        <w:jc w:val="both"/>
        <w:rPr>
          <w:sz w:val="24"/>
        </w:rPr>
      </w:pPr>
      <w:r>
        <w:rPr>
          <w:sz w:val="24"/>
        </w:rPr>
        <w:t>Onboarding a CSM: Cierre formal de la etapa de implementación con checklist de completitud (Configuración validada, Administrador e</w:t>
      </w:r>
      <w:r>
        <w:rPr>
          <w:sz w:val="24"/>
        </w:rPr>
        <w:t>ntrenado, Documentación entregada).</w:t>
      </w:r>
    </w:p>
    <w:p w:rsidR="007257CF" w:rsidRDefault="00373A9B">
      <w:pPr>
        <w:pStyle w:val="Prrafodelista"/>
        <w:numPr>
          <w:ilvl w:val="0"/>
          <w:numId w:val="4"/>
        </w:numPr>
        <w:tabs>
          <w:tab w:val="left" w:pos="861"/>
        </w:tabs>
        <w:spacing w:before="2" w:line="360" w:lineRule="auto"/>
        <w:ind w:right="1016"/>
        <w:jc w:val="both"/>
        <w:rPr>
          <w:sz w:val="24"/>
        </w:rPr>
      </w:pPr>
      <w:r>
        <w:rPr>
          <w:sz w:val="24"/>
        </w:rPr>
        <w:t>CSM a Ventas: Entrega de oportunidades que requieran la aperta de nuevas sedes, países o áreas con puntos</w:t>
      </w:r>
      <w:r>
        <w:rPr>
          <w:spacing w:val="-3"/>
          <w:sz w:val="24"/>
        </w:rPr>
        <w:t xml:space="preserve"> </w:t>
      </w:r>
      <w:r>
        <w:rPr>
          <w:sz w:val="24"/>
        </w:rPr>
        <w:t>de</w:t>
      </w:r>
      <w:r>
        <w:rPr>
          <w:spacing w:val="-3"/>
          <w:sz w:val="24"/>
        </w:rPr>
        <w:t xml:space="preserve"> </w:t>
      </w:r>
      <w:r>
        <w:rPr>
          <w:sz w:val="24"/>
        </w:rPr>
        <w:t>contacto</w:t>
      </w:r>
      <w:r>
        <w:rPr>
          <w:spacing w:val="-3"/>
          <w:sz w:val="24"/>
        </w:rPr>
        <w:t xml:space="preserve"> </w:t>
      </w:r>
      <w:r>
        <w:rPr>
          <w:sz w:val="24"/>
        </w:rPr>
        <w:t>diferente</w:t>
      </w:r>
      <w:r>
        <w:rPr>
          <w:spacing w:val="-3"/>
          <w:sz w:val="24"/>
        </w:rPr>
        <w:t xml:space="preserve"> </w:t>
      </w:r>
      <w:r>
        <w:rPr>
          <w:sz w:val="24"/>
        </w:rPr>
        <w:t>y</w:t>
      </w:r>
      <w:r>
        <w:rPr>
          <w:spacing w:val="-3"/>
          <w:sz w:val="24"/>
        </w:rPr>
        <w:t xml:space="preserve"> </w:t>
      </w:r>
      <w:r>
        <w:rPr>
          <w:sz w:val="24"/>
        </w:rPr>
        <w:t>que</w:t>
      </w:r>
      <w:r>
        <w:rPr>
          <w:spacing w:val="-3"/>
          <w:sz w:val="24"/>
        </w:rPr>
        <w:t xml:space="preserve"> </w:t>
      </w:r>
      <w:r>
        <w:rPr>
          <w:sz w:val="24"/>
        </w:rPr>
        <w:t>salen</w:t>
      </w:r>
      <w:r>
        <w:rPr>
          <w:spacing w:val="-3"/>
          <w:sz w:val="24"/>
        </w:rPr>
        <w:t xml:space="preserve"> </w:t>
      </w:r>
      <w:r>
        <w:rPr>
          <w:sz w:val="24"/>
        </w:rPr>
        <w:t>del</w:t>
      </w:r>
      <w:r>
        <w:rPr>
          <w:spacing w:val="-3"/>
          <w:sz w:val="24"/>
        </w:rPr>
        <w:t xml:space="preserve"> </w:t>
      </w:r>
      <w:r>
        <w:rPr>
          <w:sz w:val="24"/>
        </w:rPr>
        <w:t>alcance</w:t>
      </w:r>
      <w:r>
        <w:rPr>
          <w:spacing w:val="-3"/>
          <w:sz w:val="24"/>
        </w:rPr>
        <w:t xml:space="preserve"> </w:t>
      </w:r>
      <w:r>
        <w:rPr>
          <w:sz w:val="24"/>
        </w:rPr>
        <w:t>de expasiones de Customer Success.</w:t>
      </w:r>
    </w:p>
    <w:p w:rsidR="007257CF" w:rsidRDefault="00373A9B">
      <w:pPr>
        <w:pStyle w:val="Prrafodelista"/>
        <w:numPr>
          <w:ilvl w:val="0"/>
          <w:numId w:val="4"/>
        </w:numPr>
        <w:tabs>
          <w:tab w:val="left" w:pos="861"/>
        </w:tabs>
        <w:spacing w:before="2" w:line="360" w:lineRule="auto"/>
        <w:ind w:right="1010"/>
        <w:jc w:val="both"/>
        <w:rPr>
          <w:sz w:val="24"/>
        </w:rPr>
      </w:pPr>
      <w:r>
        <w:rPr>
          <w:sz w:val="24"/>
        </w:rPr>
        <w:t>CSM a Onboarding: Transferencia estructurada para la implementación de proyectos en Casos de uso Inbound, cuya labor será acompañar al cliente del lado operativo para la implementación.</w:t>
      </w:r>
    </w:p>
    <w:p w:rsidR="007257CF" w:rsidRDefault="00373A9B">
      <w:pPr>
        <w:pStyle w:val="Textoindependiente"/>
        <w:spacing w:before="200" w:line="360" w:lineRule="auto"/>
        <w:ind w:left="141" w:right="1011" w:firstLine="720"/>
        <w:jc w:val="both"/>
      </w:pPr>
      <w:r>
        <w:t>La</w:t>
      </w:r>
      <w:r>
        <w:rPr>
          <w:spacing w:val="-3"/>
        </w:rPr>
        <w:t xml:space="preserve"> </w:t>
      </w:r>
      <w:r>
        <w:t>existencia</w:t>
      </w:r>
      <w:r>
        <w:rPr>
          <w:spacing w:val="-3"/>
        </w:rPr>
        <w:t xml:space="preserve"> </w:t>
      </w:r>
      <w:r>
        <w:t>de</w:t>
      </w:r>
      <w:r>
        <w:rPr>
          <w:spacing w:val="-3"/>
        </w:rPr>
        <w:t xml:space="preserve"> </w:t>
      </w:r>
      <w:r>
        <w:t>estos</w:t>
      </w:r>
      <w:r>
        <w:rPr>
          <w:spacing w:val="-3"/>
        </w:rPr>
        <w:t xml:space="preserve"> </w:t>
      </w:r>
      <w:r>
        <w:t>protocolos</w:t>
      </w:r>
      <w:r>
        <w:rPr>
          <w:spacing w:val="-3"/>
        </w:rPr>
        <w:t xml:space="preserve"> </w:t>
      </w:r>
      <w:r>
        <w:t>no</w:t>
      </w:r>
      <w:r>
        <w:rPr>
          <w:spacing w:val="-3"/>
        </w:rPr>
        <w:t xml:space="preserve"> </w:t>
      </w:r>
      <w:r>
        <w:t>solo</w:t>
      </w:r>
      <w:r>
        <w:rPr>
          <w:spacing w:val="-3"/>
        </w:rPr>
        <w:t xml:space="preserve"> </w:t>
      </w:r>
      <w:r>
        <w:t>clarifica</w:t>
      </w:r>
      <w:r>
        <w:rPr>
          <w:spacing w:val="-3"/>
        </w:rPr>
        <w:t xml:space="preserve"> </w:t>
      </w:r>
      <w:r>
        <w:t>roles</w:t>
      </w:r>
      <w:r>
        <w:rPr>
          <w:spacing w:val="-3"/>
        </w:rPr>
        <w:t xml:space="preserve"> </w:t>
      </w:r>
      <w:r>
        <w:t>y</w:t>
      </w:r>
      <w:r>
        <w:rPr>
          <w:spacing w:val="-3"/>
        </w:rPr>
        <w:t xml:space="preserve"> </w:t>
      </w:r>
      <w:r>
        <w:t>responsabi</w:t>
      </w:r>
      <w:r>
        <w:t>lidades,</w:t>
      </w:r>
      <w:r>
        <w:rPr>
          <w:spacing w:val="-3"/>
        </w:rPr>
        <w:t xml:space="preserve"> </w:t>
      </w:r>
      <w:r>
        <w:t>sino que también formaliza la colaboración inter-áreas como un componente esencial del modelo de operación. De esta manera, se asegura que la experiencia del cliente no dependa únicamente de la buena voluntad o coordinación informal entre</w:t>
      </w:r>
      <w:r>
        <w:rPr>
          <w:spacing w:val="-3"/>
        </w:rPr>
        <w:t xml:space="preserve"> </w:t>
      </w:r>
      <w:r>
        <w:t>personas</w:t>
      </w:r>
      <w:r>
        <w:t>,</w:t>
      </w:r>
      <w:r>
        <w:rPr>
          <w:spacing w:val="-3"/>
        </w:rPr>
        <w:t xml:space="preserve"> </w:t>
      </w:r>
      <w:r>
        <w:t>sino de un marco institucionalizado que respalda la entrega de valor de forma consistente.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7" w:firstLine="720"/>
        <w:jc w:val="both"/>
      </w:pPr>
      <w:r>
        <w:lastRenderedPageBreak/>
        <w:t>Finalmente, un elemento clave del modelo de operación es asegurar que el</w:t>
      </w:r>
      <w:r>
        <w:rPr>
          <w:spacing w:val="-3"/>
        </w:rPr>
        <w:t xml:space="preserve"> </w:t>
      </w:r>
      <w:r>
        <w:t>plan no se perciba como un proyecto puntual, sino como un proceso permanente de evolución. Para ello, se establece un ciclo de mejora continua inspirado en la metodología PDCA (Plan–Do–Check–Act):</w:t>
      </w:r>
    </w:p>
    <w:p w:rsidR="007257CF" w:rsidRDefault="00373A9B">
      <w:pPr>
        <w:pStyle w:val="Prrafodelista"/>
        <w:numPr>
          <w:ilvl w:val="0"/>
          <w:numId w:val="4"/>
        </w:numPr>
        <w:tabs>
          <w:tab w:val="left" w:pos="846"/>
        </w:tabs>
        <w:spacing w:before="201" w:line="360" w:lineRule="auto"/>
        <w:ind w:left="846" w:right="1010"/>
        <w:rPr>
          <w:sz w:val="24"/>
        </w:rPr>
      </w:pPr>
      <w:r>
        <w:rPr>
          <w:sz w:val="24"/>
        </w:rPr>
        <w:t>Planificar (Plan): Identificación de áreas de mejora a part</w:t>
      </w:r>
      <w:r>
        <w:rPr>
          <w:sz w:val="24"/>
        </w:rPr>
        <w:t>ir de los resultados de indicadores y feedback del equipo y clientes.</w:t>
      </w:r>
    </w:p>
    <w:p w:rsidR="007257CF" w:rsidRDefault="00373A9B">
      <w:pPr>
        <w:pStyle w:val="Prrafodelista"/>
        <w:numPr>
          <w:ilvl w:val="0"/>
          <w:numId w:val="4"/>
        </w:numPr>
        <w:tabs>
          <w:tab w:val="left" w:pos="846"/>
          <w:tab w:val="left" w:pos="1856"/>
          <w:tab w:val="left" w:pos="2585"/>
        </w:tabs>
        <w:spacing w:before="2" w:line="360" w:lineRule="auto"/>
        <w:ind w:left="846" w:right="1010"/>
        <w:rPr>
          <w:sz w:val="24"/>
        </w:rPr>
      </w:pPr>
      <w:r>
        <w:rPr>
          <w:spacing w:val="-2"/>
          <w:sz w:val="24"/>
        </w:rPr>
        <w:t>Ejecutar</w:t>
      </w:r>
      <w:r>
        <w:rPr>
          <w:sz w:val="24"/>
        </w:rPr>
        <w:tab/>
      </w:r>
      <w:r>
        <w:rPr>
          <w:spacing w:val="-2"/>
          <w:sz w:val="24"/>
        </w:rPr>
        <w:t>(Do):</w:t>
      </w:r>
      <w:r>
        <w:rPr>
          <w:sz w:val="24"/>
        </w:rPr>
        <w:tab/>
        <w:t>Implementación</w:t>
      </w:r>
      <w:r>
        <w:rPr>
          <w:spacing w:val="80"/>
          <w:sz w:val="24"/>
        </w:rPr>
        <w:t xml:space="preserve"> </w:t>
      </w:r>
      <w:r>
        <w:rPr>
          <w:sz w:val="24"/>
        </w:rPr>
        <w:t>de</w:t>
      </w:r>
      <w:r>
        <w:rPr>
          <w:spacing w:val="80"/>
          <w:sz w:val="24"/>
        </w:rPr>
        <w:t xml:space="preserve"> </w:t>
      </w:r>
      <w:r>
        <w:rPr>
          <w:sz w:val="24"/>
        </w:rPr>
        <w:t>ajustes</w:t>
      </w:r>
      <w:r>
        <w:rPr>
          <w:spacing w:val="80"/>
          <w:sz w:val="24"/>
        </w:rPr>
        <w:t xml:space="preserve"> </w:t>
      </w:r>
      <w:r>
        <w:rPr>
          <w:sz w:val="24"/>
        </w:rPr>
        <w:t>en</w:t>
      </w:r>
      <w:r>
        <w:rPr>
          <w:spacing w:val="80"/>
          <w:sz w:val="24"/>
        </w:rPr>
        <w:t xml:space="preserve"> </w:t>
      </w:r>
      <w:r>
        <w:rPr>
          <w:sz w:val="24"/>
        </w:rPr>
        <w:t>procesos,</w:t>
      </w:r>
      <w:r>
        <w:rPr>
          <w:spacing w:val="80"/>
          <w:sz w:val="24"/>
        </w:rPr>
        <w:t xml:space="preserve"> </w:t>
      </w:r>
      <w:r>
        <w:rPr>
          <w:sz w:val="24"/>
        </w:rPr>
        <w:t>capacitación</w:t>
      </w:r>
      <w:r>
        <w:rPr>
          <w:spacing w:val="80"/>
          <w:sz w:val="24"/>
        </w:rPr>
        <w:t xml:space="preserve"> </w:t>
      </w:r>
      <w:r>
        <w:rPr>
          <w:sz w:val="24"/>
        </w:rPr>
        <w:t>o</w:t>
      </w:r>
      <w:r>
        <w:rPr>
          <w:spacing w:val="80"/>
          <w:w w:val="150"/>
          <w:sz w:val="24"/>
        </w:rPr>
        <w:t xml:space="preserve"> </w:t>
      </w:r>
      <w:r>
        <w:rPr>
          <w:sz w:val="24"/>
        </w:rPr>
        <w:t>herramientas en fases controladas.</w:t>
      </w:r>
    </w:p>
    <w:p w:rsidR="007257CF" w:rsidRDefault="00373A9B">
      <w:pPr>
        <w:pStyle w:val="Prrafodelista"/>
        <w:numPr>
          <w:ilvl w:val="0"/>
          <w:numId w:val="4"/>
        </w:numPr>
        <w:tabs>
          <w:tab w:val="left" w:pos="846"/>
        </w:tabs>
        <w:spacing w:before="1" w:line="360" w:lineRule="auto"/>
        <w:ind w:left="846" w:right="1008"/>
        <w:rPr>
          <w:sz w:val="24"/>
        </w:rPr>
      </w:pPr>
      <w:r>
        <w:rPr>
          <w:sz w:val="24"/>
        </w:rPr>
        <w:t>Verificar</w:t>
      </w:r>
      <w:r>
        <w:rPr>
          <w:spacing w:val="36"/>
          <w:sz w:val="24"/>
        </w:rPr>
        <w:t xml:space="preserve"> </w:t>
      </w:r>
      <w:r>
        <w:rPr>
          <w:sz w:val="24"/>
        </w:rPr>
        <w:t>(Check):</w:t>
      </w:r>
      <w:r>
        <w:rPr>
          <w:spacing w:val="36"/>
          <w:sz w:val="24"/>
        </w:rPr>
        <w:t xml:space="preserve"> </w:t>
      </w:r>
      <w:r>
        <w:rPr>
          <w:sz w:val="24"/>
        </w:rPr>
        <w:t>Revisión</w:t>
      </w:r>
      <w:r>
        <w:rPr>
          <w:spacing w:val="36"/>
          <w:sz w:val="24"/>
        </w:rPr>
        <w:t xml:space="preserve"> </w:t>
      </w:r>
      <w:r>
        <w:rPr>
          <w:sz w:val="24"/>
        </w:rPr>
        <w:t>trimestral</w:t>
      </w:r>
      <w:r>
        <w:rPr>
          <w:spacing w:val="36"/>
          <w:sz w:val="24"/>
        </w:rPr>
        <w:t xml:space="preserve"> </w:t>
      </w:r>
      <w:r>
        <w:rPr>
          <w:sz w:val="24"/>
        </w:rPr>
        <w:t>de</w:t>
      </w:r>
      <w:r>
        <w:rPr>
          <w:spacing w:val="36"/>
          <w:sz w:val="24"/>
        </w:rPr>
        <w:t xml:space="preserve"> </w:t>
      </w:r>
      <w:r>
        <w:rPr>
          <w:sz w:val="24"/>
        </w:rPr>
        <w:t>KPIs</w:t>
      </w:r>
      <w:r>
        <w:rPr>
          <w:spacing w:val="36"/>
          <w:sz w:val="24"/>
        </w:rPr>
        <w:t xml:space="preserve"> </w:t>
      </w:r>
      <w:r>
        <w:rPr>
          <w:sz w:val="24"/>
        </w:rPr>
        <w:t>y</w:t>
      </w:r>
      <w:r>
        <w:rPr>
          <w:spacing w:val="36"/>
          <w:sz w:val="24"/>
        </w:rPr>
        <w:t xml:space="preserve"> </w:t>
      </w:r>
      <w:r>
        <w:rPr>
          <w:sz w:val="24"/>
        </w:rPr>
        <w:t>retroalimentación cualitativa par</w:t>
      </w:r>
      <w:r>
        <w:rPr>
          <w:sz w:val="24"/>
        </w:rPr>
        <w:t>a evaluar la efectividad de los cambios.</w:t>
      </w:r>
    </w:p>
    <w:p w:rsidR="007257CF" w:rsidRDefault="00373A9B">
      <w:pPr>
        <w:pStyle w:val="Prrafodelista"/>
        <w:numPr>
          <w:ilvl w:val="0"/>
          <w:numId w:val="4"/>
        </w:numPr>
        <w:tabs>
          <w:tab w:val="left" w:pos="846"/>
        </w:tabs>
        <w:spacing w:before="2"/>
        <w:ind w:left="846"/>
        <w:rPr>
          <w:sz w:val="24"/>
        </w:rPr>
      </w:pPr>
      <w:r>
        <w:rPr>
          <w:sz w:val="24"/>
        </w:rPr>
        <w:t xml:space="preserve">Actuar (Act): Escalamiento de mejoras exitosas y corrección de </w:t>
      </w:r>
      <w:r>
        <w:rPr>
          <w:spacing w:val="-2"/>
          <w:sz w:val="24"/>
        </w:rPr>
        <w:t>desviaciones.</w:t>
      </w:r>
    </w:p>
    <w:p w:rsidR="007257CF" w:rsidRDefault="007257CF">
      <w:pPr>
        <w:pStyle w:val="Textoindependiente"/>
        <w:spacing w:before="62"/>
      </w:pPr>
    </w:p>
    <w:p w:rsidR="007257CF" w:rsidRDefault="00373A9B">
      <w:pPr>
        <w:pStyle w:val="Textoindependiente"/>
        <w:ind w:left="141"/>
      </w:pPr>
      <w:r>
        <w:t xml:space="preserve">Para garantizar la sostenibilidad, se integran tres </w:t>
      </w:r>
      <w:r>
        <w:rPr>
          <w:spacing w:val="-2"/>
        </w:rPr>
        <w:t>mecanismos:</w:t>
      </w:r>
    </w:p>
    <w:p w:rsidR="007257CF" w:rsidRDefault="007257CF">
      <w:pPr>
        <w:pStyle w:val="Textoindependiente"/>
        <w:spacing w:before="62"/>
      </w:pPr>
    </w:p>
    <w:p w:rsidR="007257CF" w:rsidRDefault="00373A9B">
      <w:pPr>
        <w:pStyle w:val="Prrafodelista"/>
        <w:numPr>
          <w:ilvl w:val="0"/>
          <w:numId w:val="3"/>
        </w:numPr>
        <w:tabs>
          <w:tab w:val="left" w:pos="846"/>
        </w:tabs>
        <w:spacing w:line="360" w:lineRule="auto"/>
        <w:ind w:right="1016"/>
        <w:jc w:val="both"/>
        <w:rPr>
          <w:sz w:val="24"/>
        </w:rPr>
      </w:pPr>
      <w:r>
        <w:rPr>
          <w:sz w:val="24"/>
        </w:rPr>
        <w:t xml:space="preserve">Revisiones trimestrales formales lideradas por el Head de Customer </w:t>
      </w:r>
      <w:r>
        <w:rPr>
          <w:sz w:val="24"/>
        </w:rPr>
        <w:t xml:space="preserve">Success, donde se analizan indicadores, se documentan hallazgos y se priorizan nuevas </w:t>
      </w:r>
      <w:r>
        <w:rPr>
          <w:spacing w:val="-2"/>
          <w:sz w:val="24"/>
        </w:rPr>
        <w:t>mejoras.</w:t>
      </w:r>
    </w:p>
    <w:p w:rsidR="007257CF" w:rsidRDefault="00373A9B">
      <w:pPr>
        <w:pStyle w:val="Prrafodelista"/>
        <w:numPr>
          <w:ilvl w:val="0"/>
          <w:numId w:val="3"/>
        </w:numPr>
        <w:tabs>
          <w:tab w:val="left" w:pos="846"/>
        </w:tabs>
        <w:spacing w:line="360" w:lineRule="auto"/>
        <w:ind w:right="1006"/>
        <w:jc w:val="both"/>
        <w:rPr>
          <w:sz w:val="24"/>
        </w:rPr>
      </w:pPr>
      <w:r>
        <w:rPr>
          <w:sz w:val="24"/>
        </w:rPr>
        <w:t>Gestión del conocimiento, manteniendo actualizados los manuales, protocolos</w:t>
      </w:r>
      <w:r>
        <w:rPr>
          <w:spacing w:val="-4"/>
          <w:sz w:val="24"/>
        </w:rPr>
        <w:t xml:space="preserve"> </w:t>
      </w:r>
      <w:r>
        <w:rPr>
          <w:sz w:val="24"/>
        </w:rPr>
        <w:t xml:space="preserve">y playbooks para asegurar la transferencia de aprendizajes ante rotación de </w:t>
      </w:r>
      <w:r>
        <w:rPr>
          <w:spacing w:val="-2"/>
          <w:sz w:val="24"/>
        </w:rPr>
        <w:t>personal.</w:t>
      </w:r>
    </w:p>
    <w:p w:rsidR="007257CF" w:rsidRDefault="00373A9B">
      <w:pPr>
        <w:pStyle w:val="Prrafodelista"/>
        <w:numPr>
          <w:ilvl w:val="0"/>
          <w:numId w:val="3"/>
        </w:numPr>
        <w:tabs>
          <w:tab w:val="left" w:pos="846"/>
        </w:tabs>
        <w:spacing w:line="360" w:lineRule="auto"/>
        <w:ind w:right="1008"/>
        <w:jc w:val="both"/>
        <w:rPr>
          <w:sz w:val="24"/>
        </w:rPr>
      </w:pPr>
      <w:r>
        <w:rPr>
          <w:sz w:val="24"/>
        </w:rPr>
        <w:t>Cultura de innovación incremental, mediante espacios fijos en reuniones mensuales donde cualquier miembro del equipo puede proponer mejoras operativas o estratégicas.</w:t>
      </w:r>
    </w:p>
    <w:p w:rsidR="007257CF" w:rsidRDefault="00373A9B">
      <w:pPr>
        <w:pStyle w:val="Textoindependiente"/>
        <w:spacing w:before="200" w:line="360" w:lineRule="auto"/>
        <w:ind w:left="141" w:right="1005" w:firstLine="720"/>
        <w:jc w:val="both"/>
      </w:pPr>
      <w:r>
        <w:t>De esta forma, el plan se convierte en un proceso institucionalizado y no en un esfuerzo</w:t>
      </w:r>
      <w:r>
        <w:t xml:space="preserve"> aislado. La sostenibilidad del modelo depende tanto de la disciplina en la revisión</w:t>
      </w:r>
      <w:r>
        <w:rPr>
          <w:spacing w:val="-3"/>
        </w:rPr>
        <w:t xml:space="preserve"> </w:t>
      </w:r>
      <w:r>
        <w:t>de</w:t>
      </w:r>
      <w:r>
        <w:rPr>
          <w:spacing w:val="-3"/>
        </w:rPr>
        <w:t xml:space="preserve"> </w:t>
      </w:r>
      <w:r>
        <w:t>indicadores</w:t>
      </w:r>
      <w:r>
        <w:rPr>
          <w:spacing w:val="-3"/>
        </w:rPr>
        <w:t xml:space="preserve"> </w:t>
      </w:r>
      <w:r>
        <w:t>como</w:t>
      </w:r>
      <w:r>
        <w:rPr>
          <w:spacing w:val="-3"/>
        </w:rPr>
        <w:t xml:space="preserve"> </w:t>
      </w:r>
      <w:r>
        <w:t>del</w:t>
      </w:r>
      <w:r>
        <w:rPr>
          <w:spacing w:val="-3"/>
        </w:rPr>
        <w:t xml:space="preserve"> </w:t>
      </w:r>
      <w:r>
        <w:t>compromiso</w:t>
      </w:r>
      <w:r>
        <w:rPr>
          <w:spacing w:val="-3"/>
        </w:rPr>
        <w:t xml:space="preserve"> </w:t>
      </w:r>
      <w:r>
        <w:t>de</w:t>
      </w:r>
      <w:r>
        <w:rPr>
          <w:spacing w:val="-3"/>
        </w:rPr>
        <w:t xml:space="preserve"> </w:t>
      </w:r>
      <w:r>
        <w:t>la</w:t>
      </w:r>
      <w:r>
        <w:rPr>
          <w:spacing w:val="-3"/>
        </w:rPr>
        <w:t xml:space="preserve"> </w:t>
      </w:r>
      <w:r>
        <w:t>dirección</w:t>
      </w:r>
      <w:r>
        <w:rPr>
          <w:spacing w:val="-3"/>
        </w:rPr>
        <w:t xml:space="preserve"> </w:t>
      </w:r>
      <w:r>
        <w:t>y</w:t>
      </w:r>
      <w:r>
        <w:rPr>
          <w:spacing w:val="-3"/>
        </w:rPr>
        <w:t xml:space="preserve"> </w:t>
      </w:r>
      <w:r>
        <w:t>el</w:t>
      </w:r>
      <w:r>
        <w:rPr>
          <w:spacing w:val="-3"/>
        </w:rPr>
        <w:t xml:space="preserve"> </w:t>
      </w:r>
      <w:r>
        <w:t>equipo</w:t>
      </w:r>
      <w:r>
        <w:rPr>
          <w:spacing w:val="-3"/>
        </w:rPr>
        <w:t xml:space="preserve"> </w:t>
      </w:r>
      <w:r>
        <w:t>en</w:t>
      </w:r>
      <w:r>
        <w:rPr>
          <w:spacing w:val="-3"/>
        </w:rPr>
        <w:t xml:space="preserve"> </w:t>
      </w:r>
      <w:r>
        <w:t>mantener</w:t>
      </w:r>
      <w:r>
        <w:rPr>
          <w:spacing w:val="-3"/>
        </w:rPr>
        <w:t xml:space="preserve"> </w:t>
      </w:r>
      <w:r>
        <w:t>la filosofía de mejora continua como parte del ADN de EQUIS.</w:t>
      </w:r>
    </w:p>
    <w:p w:rsidR="007257CF" w:rsidRDefault="007257CF">
      <w:pPr>
        <w:pStyle w:val="Textoindependiente"/>
      </w:pPr>
    </w:p>
    <w:p w:rsidR="007257CF" w:rsidRDefault="007257CF">
      <w:pPr>
        <w:pStyle w:val="Textoindependiente"/>
        <w:spacing w:before="262"/>
      </w:pPr>
    </w:p>
    <w:p w:rsidR="007257CF" w:rsidRDefault="00373A9B">
      <w:pPr>
        <w:pStyle w:val="Ttulo2"/>
        <w:numPr>
          <w:ilvl w:val="1"/>
          <w:numId w:val="9"/>
        </w:numPr>
        <w:tabs>
          <w:tab w:val="left" w:pos="561"/>
        </w:tabs>
      </w:pPr>
      <w:bookmarkStart w:id="120" w:name="5.7._Evaluación_económica_del_proyecto_"/>
      <w:bookmarkStart w:id="121" w:name="h.ufc1ozifacc6"/>
      <w:bookmarkEnd w:id="120"/>
      <w:bookmarkEnd w:id="121"/>
      <w:r>
        <w:t xml:space="preserve">Evaluación económica del </w:t>
      </w:r>
      <w:r>
        <w:rPr>
          <w:spacing w:val="-2"/>
        </w:rPr>
        <w:t>proyecto</w:t>
      </w:r>
    </w:p>
    <w:p w:rsidR="007257CF" w:rsidRDefault="007257CF">
      <w:pPr>
        <w:pStyle w:val="Textoindependiente"/>
        <w:spacing w:before="62"/>
        <w:rPr>
          <w:b/>
        </w:rPr>
      </w:pPr>
    </w:p>
    <w:p w:rsidR="007257CF" w:rsidRDefault="00373A9B">
      <w:pPr>
        <w:pStyle w:val="Textoindependiente"/>
        <w:spacing w:line="360" w:lineRule="auto"/>
        <w:ind w:left="141" w:right="1005" w:firstLine="720"/>
        <w:jc w:val="both"/>
      </w:pPr>
      <w:r>
        <w:t>La implementación del plan de mejora continua en el</w:t>
      </w:r>
      <w:r>
        <w:rPr>
          <w:spacing w:val="-3"/>
        </w:rPr>
        <w:t xml:space="preserve"> </w:t>
      </w:r>
      <w:r>
        <w:t>área</w:t>
      </w:r>
      <w:r>
        <w:rPr>
          <w:spacing w:val="-3"/>
        </w:rPr>
        <w:t xml:space="preserve"> </w:t>
      </w:r>
      <w:r>
        <w:t>de</w:t>
      </w:r>
      <w:r>
        <w:rPr>
          <w:spacing w:val="-3"/>
        </w:rPr>
        <w:t xml:space="preserve"> </w:t>
      </w:r>
      <w:r>
        <w:t>Customer</w:t>
      </w:r>
      <w:r>
        <w:rPr>
          <w:spacing w:val="-3"/>
        </w:rPr>
        <w:t xml:space="preserve"> </w:t>
      </w:r>
      <w:r>
        <w:t>Success de EQUIS no solo persigue beneficios operativos y estratégicos, sino que también requiere</w:t>
      </w:r>
      <w:r>
        <w:rPr>
          <w:spacing w:val="45"/>
        </w:rPr>
        <w:t xml:space="preserve"> </w:t>
      </w:r>
      <w:r>
        <w:t>un</w:t>
      </w:r>
      <w:r>
        <w:rPr>
          <w:spacing w:val="45"/>
        </w:rPr>
        <w:t xml:space="preserve"> </w:t>
      </w:r>
      <w:r>
        <w:t>análisis</w:t>
      </w:r>
      <w:r>
        <w:rPr>
          <w:spacing w:val="45"/>
        </w:rPr>
        <w:t xml:space="preserve"> </w:t>
      </w:r>
      <w:r>
        <w:t>económico</w:t>
      </w:r>
      <w:r>
        <w:rPr>
          <w:spacing w:val="45"/>
        </w:rPr>
        <w:t xml:space="preserve"> </w:t>
      </w:r>
      <w:r>
        <w:t>que</w:t>
      </w:r>
      <w:r>
        <w:rPr>
          <w:spacing w:val="45"/>
        </w:rPr>
        <w:t xml:space="preserve"> </w:t>
      </w:r>
      <w:r>
        <w:t>permita</w:t>
      </w:r>
      <w:r>
        <w:rPr>
          <w:spacing w:val="45"/>
        </w:rPr>
        <w:t xml:space="preserve"> </w:t>
      </w:r>
      <w:r>
        <w:t>dimensionar</w:t>
      </w:r>
      <w:r>
        <w:rPr>
          <w:spacing w:val="45"/>
        </w:rPr>
        <w:t xml:space="preserve"> </w:t>
      </w:r>
      <w:r>
        <w:t>el</w:t>
      </w:r>
      <w:r>
        <w:rPr>
          <w:spacing w:val="45"/>
        </w:rPr>
        <w:t xml:space="preserve"> </w:t>
      </w:r>
      <w:r>
        <w:t>esfuerzo</w:t>
      </w:r>
      <w:r>
        <w:rPr>
          <w:spacing w:val="45"/>
        </w:rPr>
        <w:t xml:space="preserve"> </w:t>
      </w:r>
      <w:r>
        <w:t>en</w:t>
      </w:r>
      <w:r>
        <w:rPr>
          <w:spacing w:val="45"/>
        </w:rPr>
        <w:t xml:space="preserve"> </w:t>
      </w:r>
      <w:r>
        <w:t>términos</w:t>
      </w:r>
      <w:r>
        <w:rPr>
          <w:spacing w:val="45"/>
        </w:rPr>
        <w:t xml:space="preserve"> </w:t>
      </w:r>
      <w:r>
        <w:rPr>
          <w:spacing w:val="-5"/>
        </w:rPr>
        <w:t>de</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0"/>
        <w:jc w:val="both"/>
      </w:pPr>
      <w:proofErr w:type="gramStart"/>
      <w:r>
        <w:lastRenderedPageBreak/>
        <w:t>inversión</w:t>
      </w:r>
      <w:proofErr w:type="gramEnd"/>
      <w:r>
        <w:t xml:space="preserve"> y retorno esperado. Dado que el proyecto aprovecha en gran medida herramientas ya disponibles en la organización (Vitally, HubSpot, Metabase, Asana, Slack, Google Sheets y Make), la evaluación económica se concentra en tres dim</w:t>
      </w:r>
      <w:r>
        <w:t xml:space="preserve">ensiones principales: costos de implementación, ahorros derivados de mayor eficiencia operativa e incrementos proyectados en ingresos por expansiones. La viabilidad financiera del proyecto se evalúa mediante el Valor Actual Neto (VAN) y la Tasa Interna de </w:t>
      </w:r>
      <w:r>
        <w:t>Retorno (TIR), indicadores estándar de evaluación de proyectos de inversión que permiten contrastar el valor generado con el costo del capital utilizado.</w:t>
      </w:r>
    </w:p>
    <w:p w:rsidR="007257CF" w:rsidRDefault="00373A9B">
      <w:pPr>
        <w:pStyle w:val="Textoindependiente"/>
        <w:spacing w:before="33"/>
        <w:rPr>
          <w:sz w:val="20"/>
        </w:rPr>
      </w:pPr>
      <w:r>
        <w:rPr>
          <w:noProof/>
          <w:sz w:val="20"/>
          <w:lang w:val="es-AR" w:eastAsia="es-AR"/>
        </w:rPr>
        <w:drawing>
          <wp:anchor distT="0" distB="0" distL="0" distR="0" simplePos="0" relativeHeight="487593984" behindDoc="1" locked="0" layoutInCell="1" allowOverlap="1">
            <wp:simplePos x="0" y="0"/>
            <wp:positionH relativeFrom="page">
              <wp:posOffset>1099049</wp:posOffset>
            </wp:positionH>
            <wp:positionV relativeFrom="paragraph">
              <wp:posOffset>182836</wp:posOffset>
            </wp:positionV>
            <wp:extent cx="5415857" cy="2331243"/>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9" cstate="print"/>
                    <a:stretch>
                      <a:fillRect/>
                    </a:stretch>
                  </pic:blipFill>
                  <pic:spPr>
                    <a:xfrm>
                      <a:off x="0" y="0"/>
                      <a:ext cx="5415857" cy="2331243"/>
                    </a:xfrm>
                    <a:prstGeom prst="rect">
                      <a:avLst/>
                    </a:prstGeom>
                  </pic:spPr>
                </pic:pic>
              </a:graphicData>
            </a:graphic>
          </wp:anchor>
        </w:drawing>
      </w:r>
    </w:p>
    <w:p w:rsidR="007257CF" w:rsidRDefault="007257CF">
      <w:pPr>
        <w:pStyle w:val="Textoindependiente"/>
        <w:spacing w:before="120"/>
      </w:pPr>
    </w:p>
    <w:p w:rsidR="007257CF" w:rsidRDefault="00373A9B">
      <w:pPr>
        <w:ind w:left="141"/>
        <w:jc w:val="both"/>
        <w:rPr>
          <w:i/>
          <w:sz w:val="24"/>
        </w:rPr>
      </w:pPr>
      <w:r>
        <w:rPr>
          <w:i/>
          <w:sz w:val="24"/>
        </w:rPr>
        <w:t xml:space="preserve">Nota: Elaboración </w:t>
      </w:r>
      <w:r>
        <w:rPr>
          <w:i/>
          <w:spacing w:val="-2"/>
          <w:sz w:val="24"/>
        </w:rPr>
        <w:t>propia</w:t>
      </w:r>
    </w:p>
    <w:p w:rsidR="007257CF" w:rsidRDefault="007257CF">
      <w:pPr>
        <w:pStyle w:val="Textoindependiente"/>
        <w:spacing w:before="142"/>
        <w:rPr>
          <w:i/>
        </w:rPr>
      </w:pPr>
    </w:p>
    <w:p w:rsidR="007257CF" w:rsidRDefault="00373A9B">
      <w:pPr>
        <w:pStyle w:val="Ttulo2"/>
        <w:numPr>
          <w:ilvl w:val="2"/>
          <w:numId w:val="2"/>
        </w:numPr>
        <w:tabs>
          <w:tab w:val="left" w:pos="1401"/>
        </w:tabs>
      </w:pPr>
      <w:bookmarkStart w:id="122" w:name="5.7.1_Supuestos_y_parámetros_del_modelo_"/>
      <w:bookmarkEnd w:id="122"/>
      <w:r>
        <w:t>Supuestos</w:t>
      </w:r>
      <w:r>
        <w:rPr>
          <w:spacing w:val="-1"/>
        </w:rPr>
        <w:t xml:space="preserve"> </w:t>
      </w:r>
      <w:r>
        <w:t>y</w:t>
      </w:r>
      <w:r>
        <w:rPr>
          <w:spacing w:val="-1"/>
        </w:rPr>
        <w:t xml:space="preserve"> </w:t>
      </w:r>
      <w:r>
        <w:t>parámetros</w:t>
      </w:r>
      <w:r>
        <w:rPr>
          <w:spacing w:val="-1"/>
        </w:rPr>
        <w:t xml:space="preserve"> </w:t>
      </w:r>
      <w:r>
        <w:t>del</w:t>
      </w:r>
      <w:r>
        <w:rPr>
          <w:spacing w:val="-1"/>
        </w:rPr>
        <w:t xml:space="preserve"> </w:t>
      </w:r>
      <w:r>
        <w:t>modelo</w:t>
      </w:r>
      <w:r>
        <w:rPr>
          <w:spacing w:val="-1"/>
        </w:rPr>
        <w:t xml:space="preserve"> </w:t>
      </w:r>
      <w:r>
        <w:rPr>
          <w:spacing w:val="-2"/>
        </w:rPr>
        <w:t>financiero</w:t>
      </w:r>
    </w:p>
    <w:p w:rsidR="007257CF" w:rsidRDefault="007257CF">
      <w:pPr>
        <w:pStyle w:val="Textoindependiente"/>
        <w:spacing w:before="102"/>
        <w:rPr>
          <w:b/>
        </w:rPr>
      </w:pPr>
    </w:p>
    <w:p w:rsidR="007257CF" w:rsidRDefault="00373A9B">
      <w:pPr>
        <w:pStyle w:val="Textoindependiente"/>
        <w:spacing w:line="360" w:lineRule="auto"/>
        <w:ind w:left="141" w:right="1005" w:firstLine="720"/>
        <w:jc w:val="both"/>
      </w:pPr>
      <w:r>
        <w:t>Tasa de descuento: Se utiliza una tasa anual del 12% como tasa de corte conservadora, fundamentada en la metodología de costo de capital ajustado por riesgo país de Damodaran (2024), cuya</w:t>
      </w:r>
      <w:r>
        <w:rPr>
          <w:spacing w:val="-3"/>
        </w:rPr>
        <w:t xml:space="preserve"> </w:t>
      </w:r>
      <w:r>
        <w:t>edición</w:t>
      </w:r>
      <w:r>
        <w:rPr>
          <w:spacing w:val="-3"/>
        </w:rPr>
        <w:t xml:space="preserve"> </w:t>
      </w:r>
      <w:r>
        <w:t>más</w:t>
      </w:r>
      <w:r>
        <w:rPr>
          <w:spacing w:val="-3"/>
        </w:rPr>
        <w:t xml:space="preserve"> </w:t>
      </w:r>
      <w:r>
        <w:t>reciente</w:t>
      </w:r>
      <w:r>
        <w:rPr>
          <w:spacing w:val="-3"/>
        </w:rPr>
        <w:t xml:space="preserve"> </w:t>
      </w:r>
      <w:r>
        <w:t>documenta</w:t>
      </w:r>
      <w:r>
        <w:rPr>
          <w:spacing w:val="-3"/>
        </w:rPr>
        <w:t xml:space="preserve"> </w:t>
      </w:r>
      <w:r>
        <w:t>costos</w:t>
      </w:r>
      <w:r>
        <w:rPr>
          <w:spacing w:val="-3"/>
        </w:rPr>
        <w:t xml:space="preserve"> </w:t>
      </w:r>
      <w:r>
        <w:t>de</w:t>
      </w:r>
      <w:r>
        <w:rPr>
          <w:spacing w:val="-3"/>
        </w:rPr>
        <w:t xml:space="preserve"> </w:t>
      </w:r>
      <w:r>
        <w:t>capital</w:t>
      </w:r>
      <w:r>
        <w:rPr>
          <w:spacing w:val="-3"/>
        </w:rPr>
        <w:t xml:space="preserve"> </w:t>
      </w:r>
      <w:r>
        <w:t>en</w:t>
      </w:r>
      <w:r>
        <w:rPr>
          <w:spacing w:val="-3"/>
        </w:rPr>
        <w:t xml:space="preserve"> </w:t>
      </w:r>
      <w:r>
        <w:t>el rango del 10% al 15% para empresas SaaS B2B en América Latina. El</w:t>
      </w:r>
      <w:r>
        <w:rPr>
          <w:spacing w:val="-3"/>
        </w:rPr>
        <w:t xml:space="preserve"> </w:t>
      </w:r>
      <w:r>
        <w:t>12%</w:t>
      </w:r>
      <w:r>
        <w:rPr>
          <w:spacing w:val="-3"/>
        </w:rPr>
        <w:t xml:space="preserve"> </w:t>
      </w:r>
      <w:r>
        <w:t>representa el límite inferior conservador de ese rango para un proyecto denominado en USD y de alcance operativo interno con riesgo de ejecución</w:t>
      </w:r>
      <w:r>
        <w:rPr>
          <w:spacing w:val="-3"/>
        </w:rPr>
        <w:t xml:space="preserve"> </w:t>
      </w:r>
      <w:r>
        <w:t>acotado.</w:t>
      </w:r>
      <w:r>
        <w:rPr>
          <w:spacing w:val="-3"/>
        </w:rPr>
        <w:t xml:space="preserve"> </w:t>
      </w:r>
      <w:r>
        <w:t>Forrester,</w:t>
      </w:r>
      <w:r>
        <w:rPr>
          <w:spacing w:val="-3"/>
        </w:rPr>
        <w:t xml:space="preserve"> </w:t>
      </w:r>
      <w:r>
        <w:t>en</w:t>
      </w:r>
      <w:r>
        <w:rPr>
          <w:spacing w:val="-3"/>
        </w:rPr>
        <w:t xml:space="preserve"> </w:t>
      </w:r>
      <w:r>
        <w:t>sus</w:t>
      </w:r>
      <w:r>
        <w:rPr>
          <w:spacing w:val="-3"/>
        </w:rPr>
        <w:t xml:space="preserve"> </w:t>
      </w:r>
      <w:r>
        <w:t>modelos</w:t>
      </w:r>
      <w:r>
        <w:rPr>
          <w:spacing w:val="-3"/>
        </w:rPr>
        <w:t xml:space="preserve"> </w:t>
      </w:r>
      <w:r>
        <w:t xml:space="preserve">de </w:t>
      </w:r>
      <w:r>
        <w:t>Impacto Económico Total (TEI), utiliza por defecto una tasa del 10%, con un rango aceptable de entre el 8% y el 16% para evaluaciones de inversión en Customer Success.</w:t>
      </w:r>
    </w:p>
    <w:p w:rsidR="007257CF" w:rsidRDefault="00373A9B">
      <w:pPr>
        <w:pStyle w:val="Textoindependiente"/>
        <w:spacing w:before="240" w:line="360" w:lineRule="auto"/>
        <w:ind w:left="141" w:right="1006" w:firstLine="720"/>
        <w:jc w:val="both"/>
      </w:pPr>
      <w:r>
        <w:t>Inversión inicial: USD 8,380, compuesta por coaching especializado en gestión de proyect</w:t>
      </w:r>
      <w:r>
        <w:t>os, metodologías consultivas y negociación (USD 7,500) más el costo indirecto</w:t>
      </w:r>
      <w:r>
        <w:rPr>
          <w:spacing w:val="60"/>
        </w:rPr>
        <w:t xml:space="preserve"> </w:t>
      </w:r>
      <w:r>
        <w:t>por</w:t>
      </w:r>
      <w:r>
        <w:rPr>
          <w:spacing w:val="60"/>
        </w:rPr>
        <w:t xml:space="preserve"> </w:t>
      </w:r>
      <w:r>
        <w:t>dedicación</w:t>
      </w:r>
      <w:r>
        <w:rPr>
          <w:spacing w:val="60"/>
        </w:rPr>
        <w:t xml:space="preserve"> </w:t>
      </w:r>
      <w:r>
        <w:t>parcial</w:t>
      </w:r>
      <w:r>
        <w:rPr>
          <w:spacing w:val="60"/>
        </w:rPr>
        <w:t xml:space="preserve"> </w:t>
      </w:r>
      <w:r>
        <w:t>del</w:t>
      </w:r>
      <w:r>
        <w:rPr>
          <w:spacing w:val="60"/>
        </w:rPr>
        <w:t xml:space="preserve"> </w:t>
      </w:r>
      <w:r>
        <w:t>equipo</w:t>
      </w:r>
      <w:r>
        <w:rPr>
          <w:spacing w:val="60"/>
        </w:rPr>
        <w:t xml:space="preserve"> </w:t>
      </w:r>
      <w:r>
        <w:t>durante</w:t>
      </w:r>
      <w:r>
        <w:rPr>
          <w:spacing w:val="60"/>
        </w:rPr>
        <w:t xml:space="preserve"> </w:t>
      </w:r>
      <w:r>
        <w:t>los</w:t>
      </w:r>
      <w:r>
        <w:rPr>
          <w:spacing w:val="45"/>
        </w:rPr>
        <w:t xml:space="preserve"> </w:t>
      </w:r>
      <w:r>
        <w:t>primeros</w:t>
      </w:r>
      <w:r>
        <w:rPr>
          <w:spacing w:val="45"/>
        </w:rPr>
        <w:t xml:space="preserve"> </w:t>
      </w:r>
      <w:r>
        <w:t>meses</w:t>
      </w:r>
      <w:r>
        <w:rPr>
          <w:spacing w:val="45"/>
        </w:rPr>
        <w:t xml:space="preserve"> </w:t>
      </w:r>
      <w:r>
        <w:t>(USD</w:t>
      </w:r>
      <w:r>
        <w:rPr>
          <w:spacing w:val="45"/>
        </w:rPr>
        <w:t xml:space="preserve"> </w:t>
      </w:r>
      <w:r>
        <w:rPr>
          <w:spacing w:val="-4"/>
        </w:rPr>
        <w:t>880,</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8"/>
        <w:jc w:val="both"/>
      </w:pPr>
      <w:proofErr w:type="gramStart"/>
      <w:r>
        <w:lastRenderedPageBreak/>
        <w:t>equivalente</w:t>
      </w:r>
      <w:proofErr w:type="gramEnd"/>
      <w:r>
        <w:t xml:space="preserve"> a aproximadamente el 5% del tiempo de cada CSM, calculado sobre el salario pr</w:t>
      </w:r>
      <w:r>
        <w:t>omedio del equipo).</w:t>
      </w:r>
    </w:p>
    <w:p w:rsidR="007257CF" w:rsidRDefault="00373A9B">
      <w:pPr>
        <w:pStyle w:val="Textoindependiente"/>
        <w:spacing w:before="240" w:line="360" w:lineRule="auto"/>
        <w:ind w:left="141" w:firstLine="720"/>
      </w:pPr>
      <w:r>
        <w:t>Beneficios proyectados. Se modelan dos componentes con curvas de adopción</w:t>
      </w:r>
      <w:r>
        <w:rPr>
          <w:spacing w:val="40"/>
        </w:rPr>
        <w:t xml:space="preserve"> </w:t>
      </w:r>
      <w:r>
        <w:rPr>
          <w:spacing w:val="-2"/>
        </w:rPr>
        <w:t>diferenciadas:</w:t>
      </w:r>
    </w:p>
    <w:p w:rsidR="007257CF" w:rsidRDefault="00373A9B">
      <w:pPr>
        <w:pStyle w:val="Textoindependiente"/>
        <w:spacing w:before="240" w:line="360" w:lineRule="auto"/>
        <w:ind w:left="141" w:right="1007"/>
        <w:jc w:val="both"/>
      </w:pPr>
      <w:r>
        <w:t xml:space="preserve">El primero es el ahorro por eficiencia operativa, estimado en USD 42,240 anuales (8 CSMs x 20% del costo cargado mensual de USD 2,200 x 1.2 factor </w:t>
      </w:r>
      <w:r>
        <w:t>de carga). Este componente representa un beneficio de productividad: no implica una reducción de personal ni un flujo de caja directo, sino que libera capacidad operativa que puede redirigirse hacia actividades de mayor</w:t>
      </w:r>
      <w:r>
        <w:rPr>
          <w:spacing w:val="-3"/>
        </w:rPr>
        <w:t xml:space="preserve"> </w:t>
      </w:r>
      <w:r>
        <w:t>valor</w:t>
      </w:r>
      <w:r>
        <w:rPr>
          <w:spacing w:val="-3"/>
        </w:rPr>
        <w:t xml:space="preserve"> </w:t>
      </w:r>
      <w:r>
        <w:t>(gestión</w:t>
      </w:r>
      <w:r>
        <w:rPr>
          <w:spacing w:val="-3"/>
        </w:rPr>
        <w:t xml:space="preserve"> </w:t>
      </w:r>
      <w:r>
        <w:t>de</w:t>
      </w:r>
      <w:r>
        <w:rPr>
          <w:spacing w:val="-3"/>
        </w:rPr>
        <w:t xml:space="preserve"> </w:t>
      </w:r>
      <w:r>
        <w:t>expansiones,</w:t>
      </w:r>
      <w:r>
        <w:rPr>
          <w:spacing w:val="-3"/>
        </w:rPr>
        <w:t xml:space="preserve"> </w:t>
      </w:r>
      <w:r>
        <w:t>atenc</w:t>
      </w:r>
      <w:r>
        <w:t>ión</w:t>
      </w:r>
      <w:r>
        <w:rPr>
          <w:spacing w:val="-3"/>
        </w:rPr>
        <w:t xml:space="preserve"> </w:t>
      </w:r>
      <w:r>
        <w:t>a</w:t>
      </w:r>
      <w:r>
        <w:rPr>
          <w:spacing w:val="-3"/>
        </w:rPr>
        <w:t xml:space="preserve"> </w:t>
      </w:r>
      <w:r>
        <w:t>cuentas en riesgo, profundización de relaciones estratégicas). La adopción progresiva inicia en</w:t>
      </w:r>
      <w:r>
        <w:rPr>
          <w:spacing w:val="40"/>
        </w:rPr>
        <w:t xml:space="preserve"> </w:t>
      </w:r>
      <w:r>
        <w:t>el mes 3 al 30% y alcanza el 100% en el mes 7. La evidencia de Gainsight (2025) documenta que la automatización del health scoring reduce el tiempo de rec</w:t>
      </w:r>
      <w:r>
        <w:t>olección y revisión de datos de 12 a 15 horas semanales por CSM a menos de 30 minutos, lo que equivale a liberar entre el 15% y el 25% de la capacidad total del equipo.</w:t>
      </w:r>
    </w:p>
    <w:p w:rsidR="007257CF" w:rsidRDefault="00373A9B">
      <w:pPr>
        <w:pStyle w:val="Textoindependiente"/>
        <w:spacing w:before="240" w:line="360" w:lineRule="auto"/>
        <w:ind w:left="141" w:right="1007"/>
        <w:jc w:val="both"/>
      </w:pPr>
      <w:r>
        <w:t>El segundo es el incremento en ingresos por expansiones, estimado en USD 23,150 anuales</w:t>
      </w:r>
      <w:r>
        <w:t xml:space="preserve"> como escenario base (promedio del</w:t>
      </w:r>
      <w:r>
        <w:rPr>
          <w:spacing w:val="-3"/>
        </w:rPr>
        <w:t xml:space="preserve"> </w:t>
      </w:r>
      <w:r>
        <w:t>rango</w:t>
      </w:r>
      <w:r>
        <w:rPr>
          <w:spacing w:val="-3"/>
        </w:rPr>
        <w:t xml:space="preserve"> </w:t>
      </w:r>
      <w:r>
        <w:t>USD</w:t>
      </w:r>
      <w:r>
        <w:rPr>
          <w:spacing w:val="-3"/>
        </w:rPr>
        <w:t xml:space="preserve"> </w:t>
      </w:r>
      <w:r>
        <w:t>18,520</w:t>
      </w:r>
      <w:r>
        <w:rPr>
          <w:spacing w:val="-3"/>
        </w:rPr>
        <w:t xml:space="preserve"> </w:t>
      </w:r>
      <w:r>
        <w:t>a</w:t>
      </w:r>
      <w:r>
        <w:rPr>
          <w:spacing w:val="-3"/>
        </w:rPr>
        <w:t xml:space="preserve"> </w:t>
      </w:r>
      <w:r>
        <w:t>27,780),</w:t>
      </w:r>
      <w:r>
        <w:rPr>
          <w:spacing w:val="-3"/>
        </w:rPr>
        <w:t xml:space="preserve"> </w:t>
      </w:r>
      <w:r>
        <w:t>con</w:t>
      </w:r>
      <w:r>
        <w:rPr>
          <w:spacing w:val="-3"/>
        </w:rPr>
        <w:t xml:space="preserve"> </w:t>
      </w:r>
      <w:r>
        <w:t xml:space="preserve">adopción que inicia en el mes 4 al 20% y alcanza el 100% en el mes 9. Este componente representa el impacto financiero directo y atribuible del plan: nuevos ingresos que no formarían parte </w:t>
      </w:r>
      <w:r>
        <w:t>de la operación base de EQUIS sin la sistematización del proceso de expansión. Este rango es consistente con la evidencia de McKinsey (2025), que documenta</w:t>
      </w:r>
      <w:r>
        <w:rPr>
          <w:spacing w:val="-3"/>
        </w:rPr>
        <w:t xml:space="preserve"> </w:t>
      </w:r>
      <w:r>
        <w:t>una</w:t>
      </w:r>
      <w:r>
        <w:rPr>
          <w:spacing w:val="-3"/>
        </w:rPr>
        <w:t xml:space="preserve"> </w:t>
      </w:r>
      <w:r>
        <w:t>brecha</w:t>
      </w:r>
      <w:r>
        <w:rPr>
          <w:spacing w:val="-3"/>
        </w:rPr>
        <w:t xml:space="preserve"> </w:t>
      </w:r>
      <w:r>
        <w:t>de</w:t>
      </w:r>
      <w:r>
        <w:rPr>
          <w:spacing w:val="-3"/>
        </w:rPr>
        <w:t xml:space="preserve"> </w:t>
      </w:r>
      <w:r>
        <w:t>15</w:t>
      </w:r>
      <w:r>
        <w:rPr>
          <w:spacing w:val="-3"/>
        </w:rPr>
        <w:t xml:space="preserve"> </w:t>
      </w:r>
      <w:r>
        <w:t>puntos</w:t>
      </w:r>
      <w:r>
        <w:rPr>
          <w:spacing w:val="-3"/>
        </w:rPr>
        <w:t xml:space="preserve"> </w:t>
      </w:r>
      <w:r>
        <w:t>porcentuales</w:t>
      </w:r>
      <w:r>
        <w:rPr>
          <w:spacing w:val="-3"/>
        </w:rPr>
        <w:t xml:space="preserve"> </w:t>
      </w:r>
      <w:r>
        <w:t>en</w:t>
      </w:r>
      <w:r>
        <w:rPr>
          <w:spacing w:val="-3"/>
        </w:rPr>
        <w:t xml:space="preserve"> </w:t>
      </w:r>
      <w:r>
        <w:t>NRR</w:t>
      </w:r>
      <w:r>
        <w:rPr>
          <w:spacing w:val="-3"/>
        </w:rPr>
        <w:t xml:space="preserve"> </w:t>
      </w:r>
      <w:r>
        <w:t>entre</w:t>
      </w:r>
      <w:r>
        <w:rPr>
          <w:spacing w:val="-3"/>
        </w:rPr>
        <w:t xml:space="preserve"> </w:t>
      </w:r>
      <w:r>
        <w:t>empresas</w:t>
      </w:r>
      <w:r>
        <w:rPr>
          <w:spacing w:val="-3"/>
        </w:rPr>
        <w:t xml:space="preserve"> </w:t>
      </w:r>
      <w:r>
        <w:t>B2B</w:t>
      </w:r>
      <w:r>
        <w:rPr>
          <w:spacing w:val="-3"/>
        </w:rPr>
        <w:t xml:space="preserve"> </w:t>
      </w:r>
      <w:r>
        <w:t>SaaS</w:t>
      </w:r>
      <w:r>
        <w:rPr>
          <w:spacing w:val="-3"/>
        </w:rPr>
        <w:t xml:space="preserve"> </w:t>
      </w:r>
      <w:r>
        <w:t>con prácticas best-in-class de Customer Success</w:t>
      </w:r>
      <w:r>
        <w:rPr>
          <w:spacing w:val="-4"/>
        </w:rPr>
        <w:t xml:space="preserve"> </w:t>
      </w:r>
      <w:r>
        <w:t>y</w:t>
      </w:r>
      <w:r>
        <w:rPr>
          <w:spacing w:val="-4"/>
        </w:rPr>
        <w:t xml:space="preserve"> </w:t>
      </w:r>
      <w:r>
        <w:t>sus</w:t>
      </w:r>
      <w:r>
        <w:rPr>
          <w:spacing w:val="-4"/>
        </w:rPr>
        <w:t xml:space="preserve"> </w:t>
      </w:r>
      <w:r>
        <w:t>pares</w:t>
      </w:r>
      <w:r>
        <w:rPr>
          <w:spacing w:val="-4"/>
        </w:rPr>
        <w:t xml:space="preserve"> </w:t>
      </w:r>
      <w:r>
        <w:t>del</w:t>
      </w:r>
      <w:r>
        <w:rPr>
          <w:spacing w:val="-4"/>
        </w:rPr>
        <w:t xml:space="preserve"> </w:t>
      </w:r>
      <w:r>
        <w:t>cuartil</w:t>
      </w:r>
      <w:r>
        <w:rPr>
          <w:spacing w:val="-4"/>
        </w:rPr>
        <w:t xml:space="preserve"> </w:t>
      </w:r>
      <w:r>
        <w:t>inferior</w:t>
      </w:r>
      <w:r>
        <w:rPr>
          <w:spacing w:val="-4"/>
        </w:rPr>
        <w:t xml:space="preserve"> </w:t>
      </w:r>
      <w:r>
        <w:t>(113%</w:t>
      </w:r>
      <w:r>
        <w:rPr>
          <w:spacing w:val="-4"/>
        </w:rPr>
        <w:t xml:space="preserve"> </w:t>
      </w:r>
      <w:r>
        <w:t>frente a 98% respectivamente), confirmando el impacto financiero directo de formalizar las prácticas de retención y expansión, y con el modelo TEI de Forrester, que esti</w:t>
      </w:r>
      <w:r>
        <w:t>ma un incremento del 6% en ingresos por cuenta como beneficio primario de planes formalizados de Customer Success. Actualmente, las expansiones</w:t>
      </w:r>
      <w:r>
        <w:rPr>
          <w:spacing w:val="-3"/>
        </w:rPr>
        <w:t xml:space="preserve"> </w:t>
      </w:r>
      <w:r>
        <w:t>representan</w:t>
      </w:r>
      <w:r>
        <w:rPr>
          <w:spacing w:val="-3"/>
        </w:rPr>
        <w:t xml:space="preserve"> </w:t>
      </w:r>
      <w:r>
        <w:t>cerca</w:t>
      </w:r>
      <w:r>
        <w:rPr>
          <w:spacing w:val="-3"/>
        </w:rPr>
        <w:t xml:space="preserve"> </w:t>
      </w:r>
      <w:r>
        <w:t>del 2% de los ingresos de EQUIS (equivalentes a USD 185,200 en el último</w:t>
      </w:r>
      <w:r>
        <w:rPr>
          <w:spacing w:val="-2"/>
        </w:rPr>
        <w:t xml:space="preserve"> </w:t>
      </w:r>
      <w:r>
        <w:t>año),</w:t>
      </w:r>
      <w:r>
        <w:rPr>
          <w:spacing w:val="-2"/>
        </w:rPr>
        <w:t xml:space="preserve"> </w:t>
      </w:r>
      <w:r>
        <w:t>con</w:t>
      </w:r>
      <w:r>
        <w:rPr>
          <w:spacing w:val="-2"/>
        </w:rPr>
        <w:t xml:space="preserve"> </w:t>
      </w:r>
      <w:r>
        <w:t>una proporc</w:t>
      </w:r>
      <w:r>
        <w:t>ión significativa de oportunidades que no se gestionan de forma sistemática según el diagnóstico realizado.</w:t>
      </w:r>
    </w:p>
    <w:p w:rsidR="007257CF" w:rsidRDefault="007257CF">
      <w:pPr>
        <w:pStyle w:val="Textoindependiente"/>
        <w:spacing w:before="4"/>
      </w:pPr>
    </w:p>
    <w:p w:rsidR="007257CF" w:rsidRDefault="00373A9B">
      <w:pPr>
        <w:pStyle w:val="Ttulo2"/>
        <w:numPr>
          <w:ilvl w:val="2"/>
          <w:numId w:val="2"/>
        </w:numPr>
        <w:tabs>
          <w:tab w:val="left" w:pos="1401"/>
        </w:tabs>
      </w:pPr>
      <w:bookmarkStart w:id="123" w:name="5.7.2_Costos_de_implementación_"/>
      <w:bookmarkStart w:id="124" w:name="h.6ekryzsg0ml5"/>
      <w:bookmarkEnd w:id="123"/>
      <w:bookmarkEnd w:id="124"/>
      <w:r>
        <w:t xml:space="preserve">Costos de </w:t>
      </w:r>
      <w:r>
        <w:rPr>
          <w:spacing w:val="-2"/>
        </w:rPr>
        <w:t>implementación</w:t>
      </w:r>
    </w:p>
    <w:p w:rsidR="007257CF" w:rsidRDefault="007257CF">
      <w:pPr>
        <w:pStyle w:val="Ttulo2"/>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07" w:firstLine="720"/>
        <w:jc w:val="both"/>
      </w:pPr>
      <w:r>
        <w:lastRenderedPageBreak/>
        <w:t>El plan contempla una inversión inicial total de USD 8,380, cifra baja en</w:t>
      </w:r>
      <w:r>
        <w:rPr>
          <w:spacing w:val="40"/>
        </w:rPr>
        <w:t xml:space="preserve"> </w:t>
      </w:r>
      <w:r>
        <w:t>relación con el alcance del proyecto, orientada principalmente al fortalecimiento de capacidades del equipo. Dentro de los costos directos, se incluye el coaching especializado en gestión de proyectos, metodologías consultivas y negociación, estimado en US</w:t>
      </w:r>
      <w:r>
        <w:t>D 7,500 como inversión única</w:t>
      </w:r>
      <w:r>
        <w:rPr>
          <w:spacing w:val="-3"/>
        </w:rPr>
        <w:t xml:space="preserve"> </w:t>
      </w:r>
      <w:r>
        <w:t>en</w:t>
      </w:r>
      <w:r>
        <w:rPr>
          <w:spacing w:val="-3"/>
        </w:rPr>
        <w:t xml:space="preserve"> </w:t>
      </w:r>
      <w:r>
        <w:t>la</w:t>
      </w:r>
      <w:r>
        <w:rPr>
          <w:spacing w:val="-3"/>
        </w:rPr>
        <w:t xml:space="preserve"> </w:t>
      </w:r>
      <w:r>
        <w:t>Fase</w:t>
      </w:r>
      <w:r>
        <w:rPr>
          <w:spacing w:val="-3"/>
        </w:rPr>
        <w:t xml:space="preserve"> </w:t>
      </w:r>
      <w:r>
        <w:t>3.</w:t>
      </w:r>
      <w:r>
        <w:rPr>
          <w:spacing w:val="-3"/>
        </w:rPr>
        <w:t xml:space="preserve"> </w:t>
      </w:r>
      <w:r>
        <w:t>Respecto</w:t>
      </w:r>
      <w:r>
        <w:rPr>
          <w:spacing w:val="-3"/>
        </w:rPr>
        <w:t xml:space="preserve"> </w:t>
      </w:r>
      <w:r>
        <w:t>a</w:t>
      </w:r>
      <w:r>
        <w:rPr>
          <w:spacing w:val="-3"/>
        </w:rPr>
        <w:t xml:space="preserve"> </w:t>
      </w:r>
      <w:r>
        <w:t>la</w:t>
      </w:r>
      <w:r>
        <w:rPr>
          <w:spacing w:val="-3"/>
        </w:rPr>
        <w:t xml:space="preserve"> </w:t>
      </w:r>
      <w:r>
        <w:t>configuración de herramientas, se espera que pueda ejecutarse con recursos internos, sin generar</w:t>
      </w:r>
      <w:r>
        <w:rPr>
          <w:spacing w:val="40"/>
        </w:rPr>
        <w:t xml:space="preserve"> </w:t>
      </w:r>
      <w:r>
        <w:t>gastos adicionales en licencias o adquisiciones durante el primer año, gracias a la estrategia de apro</w:t>
      </w:r>
      <w:r>
        <w:t>vechar el stack tecnológico ya contratado.</w:t>
      </w:r>
    </w:p>
    <w:p w:rsidR="007257CF" w:rsidRDefault="00373A9B">
      <w:pPr>
        <w:pStyle w:val="Textoindependiente"/>
        <w:spacing w:before="240" w:line="360" w:lineRule="auto"/>
        <w:ind w:left="141" w:right="1008" w:firstLine="720"/>
        <w:jc w:val="both"/>
      </w:pPr>
      <w:r>
        <w:t>A este monto debe sumarse un costo indirecto asociado a la dedicación parcial del equipo para actividades de capacitación, pruebas y ajustes</w:t>
      </w:r>
      <w:r>
        <w:rPr>
          <w:spacing w:val="-3"/>
        </w:rPr>
        <w:t xml:space="preserve"> </w:t>
      </w:r>
      <w:r>
        <w:t>durante</w:t>
      </w:r>
      <w:r>
        <w:rPr>
          <w:spacing w:val="-3"/>
        </w:rPr>
        <w:t xml:space="preserve"> </w:t>
      </w:r>
      <w:r>
        <w:t>el</w:t>
      </w:r>
      <w:r>
        <w:rPr>
          <w:spacing w:val="-3"/>
        </w:rPr>
        <w:t xml:space="preserve"> </w:t>
      </w:r>
      <w:r>
        <w:t>despliegue</w:t>
      </w:r>
      <w:r>
        <w:rPr>
          <w:spacing w:val="-3"/>
        </w:rPr>
        <w:t xml:space="preserve"> </w:t>
      </w:r>
      <w:r>
        <w:t>del plan. Se estima que cada CSM destinará una fra</w:t>
      </w:r>
      <w:r>
        <w:t>cción de su tiempo a estas actividades, equivalente a aproximadamente USD 880 durante los primeros meses del proyecto, calculado sobre el salario promedio del equipo. Así, el costo total de implementación asciende a USD 8,380, una cifra baja en relación co</w:t>
      </w:r>
      <w:r>
        <w:t>n el alcance del plan.</w:t>
      </w:r>
    </w:p>
    <w:p w:rsidR="007257CF" w:rsidRDefault="007257CF">
      <w:pPr>
        <w:pStyle w:val="Textoindependiente"/>
        <w:spacing w:before="4"/>
      </w:pPr>
    </w:p>
    <w:p w:rsidR="007257CF" w:rsidRDefault="00373A9B">
      <w:pPr>
        <w:pStyle w:val="Ttulo2"/>
        <w:numPr>
          <w:ilvl w:val="2"/>
          <w:numId w:val="2"/>
        </w:numPr>
        <w:tabs>
          <w:tab w:val="left" w:pos="1401"/>
        </w:tabs>
      </w:pPr>
      <w:bookmarkStart w:id="125" w:name="5.7.3_Flujos_de_caja_y_resultados_del_mo"/>
      <w:bookmarkStart w:id="126" w:name="h.lztjxj6z5hsq"/>
      <w:bookmarkEnd w:id="125"/>
      <w:bookmarkEnd w:id="126"/>
      <w:r>
        <w:t>Flujos</w:t>
      </w:r>
      <w:r>
        <w:rPr>
          <w:spacing w:val="-1"/>
        </w:rPr>
        <w:t xml:space="preserve"> </w:t>
      </w:r>
      <w:r>
        <w:t>de</w:t>
      </w:r>
      <w:r>
        <w:rPr>
          <w:spacing w:val="-1"/>
        </w:rPr>
        <w:t xml:space="preserve"> </w:t>
      </w:r>
      <w:r>
        <w:t>caja</w:t>
      </w:r>
      <w:r>
        <w:rPr>
          <w:spacing w:val="-1"/>
        </w:rPr>
        <w:t xml:space="preserve"> </w:t>
      </w:r>
      <w:r>
        <w:t>y</w:t>
      </w:r>
      <w:r>
        <w:rPr>
          <w:spacing w:val="-1"/>
        </w:rPr>
        <w:t xml:space="preserve"> </w:t>
      </w:r>
      <w:r>
        <w:t>resultados</w:t>
      </w:r>
      <w:r>
        <w:rPr>
          <w:spacing w:val="-1"/>
        </w:rPr>
        <w:t xml:space="preserve"> </w:t>
      </w:r>
      <w:r>
        <w:t xml:space="preserve">del </w:t>
      </w:r>
      <w:r>
        <w:rPr>
          <w:spacing w:val="-2"/>
        </w:rPr>
        <w:t>modelo</w:t>
      </w:r>
    </w:p>
    <w:p w:rsidR="007257CF" w:rsidRDefault="00373A9B">
      <w:pPr>
        <w:pStyle w:val="Textoindependiente"/>
        <w:spacing w:before="218" w:line="360" w:lineRule="auto"/>
        <w:ind w:left="141" w:right="1011" w:firstLine="720"/>
        <w:jc w:val="both"/>
      </w:pPr>
      <w:r>
        <w:t>La siguiente tabla y gráfico resumen los flujos de caja netos mensuales del proyecto bajo el escenario base, aplicando la curva de adopción descrita para cada componente de beneficio</w:t>
      </w:r>
    </w:p>
    <w:p w:rsidR="007257CF" w:rsidRDefault="00373A9B">
      <w:pPr>
        <w:pStyle w:val="Textoindependiente"/>
        <w:spacing w:before="59"/>
        <w:rPr>
          <w:sz w:val="20"/>
        </w:rPr>
      </w:pPr>
      <w:r>
        <w:rPr>
          <w:noProof/>
          <w:sz w:val="20"/>
          <w:lang w:val="es-AR" w:eastAsia="es-AR"/>
        </w:rPr>
        <w:drawing>
          <wp:anchor distT="0" distB="0" distL="0" distR="0" simplePos="0" relativeHeight="487594496" behindDoc="1" locked="0" layoutInCell="1" allowOverlap="1">
            <wp:simplePos x="0" y="0"/>
            <wp:positionH relativeFrom="page">
              <wp:posOffset>1556249</wp:posOffset>
            </wp:positionH>
            <wp:positionV relativeFrom="paragraph">
              <wp:posOffset>199038</wp:posOffset>
            </wp:positionV>
            <wp:extent cx="4953232" cy="2433066"/>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0" cstate="print"/>
                    <a:stretch>
                      <a:fillRect/>
                    </a:stretch>
                  </pic:blipFill>
                  <pic:spPr>
                    <a:xfrm>
                      <a:off x="0" y="0"/>
                      <a:ext cx="4953232" cy="2433066"/>
                    </a:xfrm>
                    <a:prstGeom prst="rect">
                      <a:avLst/>
                    </a:prstGeom>
                  </pic:spPr>
                </pic:pic>
              </a:graphicData>
            </a:graphic>
          </wp:anchor>
        </w:drawing>
      </w:r>
    </w:p>
    <w:p w:rsidR="007257CF" w:rsidRDefault="007257CF">
      <w:pPr>
        <w:pStyle w:val="Textoindependiente"/>
        <w:spacing w:before="84"/>
      </w:pPr>
    </w:p>
    <w:p w:rsidR="007257CF" w:rsidRDefault="00373A9B">
      <w:pPr>
        <w:ind w:left="861"/>
        <w:rPr>
          <w:i/>
          <w:sz w:val="24"/>
        </w:rPr>
      </w:pPr>
      <w:r>
        <w:rPr>
          <w:i/>
          <w:sz w:val="24"/>
        </w:rPr>
        <w:t xml:space="preserve">Nota: Elaboración </w:t>
      </w:r>
      <w:r>
        <w:rPr>
          <w:i/>
          <w:spacing w:val="-2"/>
          <w:sz w:val="24"/>
        </w:rPr>
        <w:t>propia</w:t>
      </w:r>
    </w:p>
    <w:p w:rsidR="007257CF" w:rsidRDefault="007257CF">
      <w:pPr>
        <w:rPr>
          <w:i/>
          <w:sz w:val="24"/>
        </w:rPr>
        <w:sectPr w:rsidR="007257CF">
          <w:pgSz w:w="11920" w:h="16840"/>
          <w:pgMar w:top="1340" w:right="708" w:bottom="1220" w:left="1559" w:header="0" w:footer="1036" w:gutter="0"/>
          <w:cols w:space="720"/>
        </w:sectPr>
      </w:pPr>
    </w:p>
    <w:p w:rsidR="007257CF" w:rsidRDefault="00373A9B">
      <w:pPr>
        <w:ind w:left="1535"/>
        <w:rPr>
          <w:sz w:val="20"/>
        </w:rPr>
      </w:pPr>
      <w:r>
        <w:rPr>
          <w:noProof/>
          <w:sz w:val="20"/>
          <w:lang w:val="es-AR" w:eastAsia="es-AR"/>
        </w:rPr>
        <w:lastRenderedPageBreak/>
        <w:drawing>
          <wp:inline distT="0" distB="0" distL="0" distR="0">
            <wp:extent cx="4044878" cy="3781615"/>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41" cstate="print"/>
                    <a:stretch>
                      <a:fillRect/>
                    </a:stretch>
                  </pic:blipFill>
                  <pic:spPr>
                    <a:xfrm>
                      <a:off x="0" y="0"/>
                      <a:ext cx="4044878" cy="3781615"/>
                    </a:xfrm>
                    <a:prstGeom prst="rect">
                      <a:avLst/>
                    </a:prstGeom>
                  </pic:spPr>
                </pic:pic>
              </a:graphicData>
            </a:graphic>
          </wp:inline>
        </w:drawing>
      </w:r>
    </w:p>
    <w:p w:rsidR="007257CF" w:rsidRDefault="007257CF">
      <w:pPr>
        <w:pStyle w:val="Textoindependiente"/>
        <w:rPr>
          <w:i/>
        </w:rPr>
      </w:pPr>
    </w:p>
    <w:p w:rsidR="007257CF" w:rsidRDefault="007257CF">
      <w:pPr>
        <w:pStyle w:val="Textoindependiente"/>
        <w:spacing w:before="19"/>
        <w:rPr>
          <w:i/>
        </w:rPr>
      </w:pPr>
    </w:p>
    <w:p w:rsidR="007257CF" w:rsidRDefault="00373A9B">
      <w:pPr>
        <w:ind w:left="861"/>
        <w:rPr>
          <w:i/>
          <w:sz w:val="24"/>
        </w:rPr>
      </w:pPr>
      <w:r>
        <w:rPr>
          <w:i/>
          <w:sz w:val="24"/>
        </w:rPr>
        <w:t xml:space="preserve">Nota: Elaboración </w:t>
      </w:r>
      <w:r>
        <w:rPr>
          <w:i/>
          <w:spacing w:val="-2"/>
          <w:sz w:val="24"/>
        </w:rPr>
        <w:t>propia</w:t>
      </w:r>
    </w:p>
    <w:p w:rsidR="007257CF" w:rsidRDefault="007257CF">
      <w:pPr>
        <w:pStyle w:val="Textoindependiente"/>
        <w:spacing w:before="62"/>
        <w:rPr>
          <w:i/>
        </w:rPr>
      </w:pPr>
    </w:p>
    <w:p w:rsidR="007257CF" w:rsidRDefault="00373A9B">
      <w:pPr>
        <w:pStyle w:val="Textoindependiente"/>
        <w:ind w:left="141"/>
      </w:pPr>
      <w:r>
        <w:t xml:space="preserve">Los principales resultados del modelo son los </w:t>
      </w:r>
      <w:r>
        <w:rPr>
          <w:spacing w:val="-2"/>
        </w:rPr>
        <w:t>siguientes:</w:t>
      </w:r>
    </w:p>
    <w:p w:rsidR="007257CF" w:rsidRDefault="007257CF">
      <w:pPr>
        <w:pStyle w:val="Textoindependiente"/>
        <w:spacing w:before="62"/>
      </w:pPr>
    </w:p>
    <w:p w:rsidR="007257CF" w:rsidRDefault="00373A9B">
      <w:pPr>
        <w:pStyle w:val="Textoindependiente"/>
        <w:spacing w:line="360" w:lineRule="auto"/>
        <w:ind w:left="141" w:right="1005" w:firstLine="720"/>
        <w:jc w:val="both"/>
      </w:pPr>
      <w:r>
        <w:t>VAN al 12% anual: USD 30,900. El Valor Actual Neto representa la ganancia del proyecto expresada en dólares de hoy, después de descontar</w:t>
      </w:r>
      <w:r>
        <w:rPr>
          <w:spacing w:val="-3"/>
        </w:rPr>
        <w:t xml:space="preserve"> </w:t>
      </w:r>
      <w:r>
        <w:t>todos</w:t>
      </w:r>
      <w:r>
        <w:rPr>
          <w:spacing w:val="-3"/>
        </w:rPr>
        <w:t xml:space="preserve"> </w:t>
      </w:r>
      <w:r>
        <w:t>los</w:t>
      </w:r>
      <w:r>
        <w:rPr>
          <w:spacing w:val="-3"/>
        </w:rPr>
        <w:t xml:space="preserve"> </w:t>
      </w:r>
      <w:r>
        <w:t>flujos</w:t>
      </w:r>
      <w:r>
        <w:rPr>
          <w:spacing w:val="-3"/>
        </w:rPr>
        <w:t xml:space="preserve"> </w:t>
      </w:r>
      <w:r>
        <w:t>futuros</w:t>
      </w:r>
      <w:r>
        <w:rPr>
          <w:spacing w:val="40"/>
        </w:rPr>
        <w:t xml:space="preserve"> </w:t>
      </w:r>
      <w:r>
        <w:t>a la tasa de costo de</w:t>
      </w:r>
      <w:r>
        <w:rPr>
          <w:spacing w:val="-4"/>
        </w:rPr>
        <w:t xml:space="preserve"> </w:t>
      </w:r>
      <w:r>
        <w:t>capital</w:t>
      </w:r>
      <w:r>
        <w:rPr>
          <w:spacing w:val="-4"/>
        </w:rPr>
        <w:t xml:space="preserve"> </w:t>
      </w:r>
      <w:r>
        <w:t>del</w:t>
      </w:r>
      <w:r>
        <w:rPr>
          <w:spacing w:val="-4"/>
        </w:rPr>
        <w:t xml:space="preserve"> </w:t>
      </w:r>
      <w:r>
        <w:t>12%.</w:t>
      </w:r>
      <w:r>
        <w:rPr>
          <w:spacing w:val="-4"/>
        </w:rPr>
        <w:t xml:space="preserve"> </w:t>
      </w:r>
      <w:r>
        <w:t>Un</w:t>
      </w:r>
      <w:r>
        <w:rPr>
          <w:spacing w:val="-4"/>
        </w:rPr>
        <w:t xml:space="preserve"> </w:t>
      </w:r>
      <w:r>
        <w:t>VAN</w:t>
      </w:r>
      <w:r>
        <w:rPr>
          <w:spacing w:val="-4"/>
        </w:rPr>
        <w:t xml:space="preserve"> </w:t>
      </w:r>
      <w:r>
        <w:t>positivo</w:t>
      </w:r>
      <w:r>
        <w:rPr>
          <w:spacing w:val="-4"/>
        </w:rPr>
        <w:t xml:space="preserve"> </w:t>
      </w:r>
      <w:r>
        <w:t>confirma</w:t>
      </w:r>
      <w:r>
        <w:rPr>
          <w:spacing w:val="-4"/>
        </w:rPr>
        <w:t xml:space="preserve"> </w:t>
      </w:r>
      <w:r>
        <w:t>que</w:t>
      </w:r>
      <w:r>
        <w:rPr>
          <w:spacing w:val="-4"/>
        </w:rPr>
        <w:t xml:space="preserve"> </w:t>
      </w:r>
      <w:r>
        <w:t>el</w:t>
      </w:r>
      <w:r>
        <w:rPr>
          <w:spacing w:val="-4"/>
        </w:rPr>
        <w:t xml:space="preserve"> </w:t>
      </w:r>
      <w:r>
        <w:t>proyecto</w:t>
      </w:r>
      <w:r>
        <w:rPr>
          <w:spacing w:val="-4"/>
        </w:rPr>
        <w:t xml:space="preserve"> </w:t>
      </w:r>
      <w:r>
        <w:t>genera valor p</w:t>
      </w:r>
      <w:r>
        <w:t>or encima del costo del capital empleado. El VAN se mantiene positivo incluso elevando la tasa de descuento al 18%, lo que evidencia solidez financiera ante</w:t>
      </w:r>
      <w:r>
        <w:rPr>
          <w:spacing w:val="40"/>
        </w:rPr>
        <w:t xml:space="preserve"> </w:t>
      </w:r>
      <w:r>
        <w:t>escenarios de mayor incertidumbre o contextos de mayor costo de capital.</w:t>
      </w:r>
    </w:p>
    <w:p w:rsidR="007257CF" w:rsidRDefault="00373A9B">
      <w:pPr>
        <w:pStyle w:val="Textoindependiente"/>
        <w:spacing w:before="200" w:line="360" w:lineRule="auto"/>
        <w:ind w:left="141" w:right="1007" w:firstLine="720"/>
        <w:jc w:val="both"/>
      </w:pPr>
      <w:r>
        <w:t>TIR mensual: Aprox. 23%. L</w:t>
      </w:r>
      <w:r>
        <w:t>a Tasa Interna de Retorno es la tasa de descuento que haría el VAN igual</w:t>
      </w:r>
      <w:r>
        <w:rPr>
          <w:spacing w:val="-5"/>
        </w:rPr>
        <w:t xml:space="preserve"> </w:t>
      </w:r>
      <w:r>
        <w:t>a</w:t>
      </w:r>
      <w:r>
        <w:rPr>
          <w:spacing w:val="-5"/>
        </w:rPr>
        <w:t xml:space="preserve"> </w:t>
      </w:r>
      <w:r>
        <w:t>cero;</w:t>
      </w:r>
      <w:r>
        <w:rPr>
          <w:spacing w:val="-5"/>
        </w:rPr>
        <w:t xml:space="preserve"> </w:t>
      </w:r>
      <w:r>
        <w:t>en</w:t>
      </w:r>
      <w:r>
        <w:rPr>
          <w:spacing w:val="-5"/>
        </w:rPr>
        <w:t xml:space="preserve"> </w:t>
      </w:r>
      <w:r>
        <w:t>términos</w:t>
      </w:r>
      <w:r>
        <w:rPr>
          <w:spacing w:val="-5"/>
        </w:rPr>
        <w:t xml:space="preserve"> </w:t>
      </w:r>
      <w:r>
        <w:t>prácticos,</w:t>
      </w:r>
      <w:r>
        <w:rPr>
          <w:spacing w:val="-5"/>
        </w:rPr>
        <w:t xml:space="preserve"> </w:t>
      </w:r>
      <w:r>
        <w:t>representa</w:t>
      </w:r>
      <w:r>
        <w:rPr>
          <w:spacing w:val="-5"/>
        </w:rPr>
        <w:t xml:space="preserve"> </w:t>
      </w:r>
      <w:r>
        <w:t>el</w:t>
      </w:r>
      <w:r>
        <w:rPr>
          <w:spacing w:val="-5"/>
        </w:rPr>
        <w:t xml:space="preserve"> </w:t>
      </w:r>
      <w:r>
        <w:t>rendimiento</w:t>
      </w:r>
      <w:r>
        <w:rPr>
          <w:spacing w:val="-5"/>
        </w:rPr>
        <w:t xml:space="preserve"> </w:t>
      </w:r>
      <w:r>
        <w:t>máximo que el</w:t>
      </w:r>
      <w:r>
        <w:rPr>
          <w:spacing w:val="-2"/>
        </w:rPr>
        <w:t xml:space="preserve"> </w:t>
      </w:r>
      <w:r>
        <w:t>proyecto</w:t>
      </w:r>
      <w:r>
        <w:rPr>
          <w:spacing w:val="-2"/>
        </w:rPr>
        <w:t xml:space="preserve"> </w:t>
      </w:r>
      <w:r>
        <w:t>puede</w:t>
      </w:r>
      <w:r>
        <w:rPr>
          <w:spacing w:val="-2"/>
        </w:rPr>
        <w:t xml:space="preserve"> </w:t>
      </w:r>
      <w:r>
        <w:t>soportar</w:t>
      </w:r>
      <w:r>
        <w:rPr>
          <w:spacing w:val="-2"/>
        </w:rPr>
        <w:t xml:space="preserve"> </w:t>
      </w:r>
      <w:r>
        <w:t>antes</w:t>
      </w:r>
      <w:r>
        <w:rPr>
          <w:spacing w:val="-2"/>
        </w:rPr>
        <w:t xml:space="preserve"> </w:t>
      </w:r>
      <w:r>
        <w:t>de</w:t>
      </w:r>
      <w:r>
        <w:rPr>
          <w:spacing w:val="-2"/>
        </w:rPr>
        <w:t xml:space="preserve"> </w:t>
      </w:r>
      <w:r>
        <w:t>dejar</w:t>
      </w:r>
      <w:r>
        <w:rPr>
          <w:spacing w:val="-2"/>
        </w:rPr>
        <w:t xml:space="preserve"> </w:t>
      </w:r>
      <w:r>
        <w:t>de</w:t>
      </w:r>
      <w:r>
        <w:rPr>
          <w:spacing w:val="-2"/>
        </w:rPr>
        <w:t xml:space="preserve"> </w:t>
      </w:r>
      <w:r>
        <w:t>ser</w:t>
      </w:r>
      <w:r>
        <w:rPr>
          <w:spacing w:val="-2"/>
        </w:rPr>
        <w:t xml:space="preserve"> </w:t>
      </w:r>
      <w:r>
        <w:t>rentable.</w:t>
      </w:r>
      <w:r>
        <w:rPr>
          <w:spacing w:val="-2"/>
        </w:rPr>
        <w:t xml:space="preserve"> </w:t>
      </w:r>
      <w:r>
        <w:t>Una</w:t>
      </w:r>
      <w:r>
        <w:rPr>
          <w:spacing w:val="-2"/>
        </w:rPr>
        <w:t xml:space="preserve"> </w:t>
      </w:r>
      <w:r>
        <w:t>TIR</w:t>
      </w:r>
      <w:r>
        <w:rPr>
          <w:spacing w:val="-2"/>
        </w:rPr>
        <w:t xml:space="preserve"> </w:t>
      </w:r>
      <w:r>
        <w:t>mensual</w:t>
      </w:r>
      <w:r>
        <w:rPr>
          <w:spacing w:val="-2"/>
        </w:rPr>
        <w:t xml:space="preserve"> </w:t>
      </w:r>
      <w:r>
        <w:t>del</w:t>
      </w:r>
      <w:r>
        <w:rPr>
          <w:spacing w:val="-2"/>
        </w:rPr>
        <w:t xml:space="preserve"> </w:t>
      </w:r>
      <w:r>
        <w:t>23% supera con amplio margen la tasa de corte del 12% anual (equivalente a 0.95% mensual), lo que confirma la solidez financiera del proyecto. Dado que la inversión es reducida y el período de recuperación es corto,</w:t>
      </w:r>
      <w:r>
        <w:rPr>
          <w:spacing w:val="-3"/>
        </w:rPr>
        <w:t xml:space="preserve"> </w:t>
      </w:r>
      <w:r>
        <w:t>la</w:t>
      </w:r>
      <w:r>
        <w:rPr>
          <w:spacing w:val="-3"/>
        </w:rPr>
        <w:t xml:space="preserve"> </w:t>
      </w:r>
      <w:r>
        <w:t>TIR</w:t>
      </w:r>
      <w:r>
        <w:rPr>
          <w:spacing w:val="-3"/>
        </w:rPr>
        <w:t xml:space="preserve"> </w:t>
      </w:r>
      <w:r>
        <w:t>resulta</w:t>
      </w:r>
      <w:r>
        <w:rPr>
          <w:spacing w:val="-3"/>
        </w:rPr>
        <w:t xml:space="preserve"> </w:t>
      </w:r>
      <w:r>
        <w:t>elevada</w:t>
      </w:r>
      <w:r>
        <w:rPr>
          <w:spacing w:val="-3"/>
        </w:rPr>
        <w:t xml:space="preserve"> </w:t>
      </w:r>
      <w:r>
        <w:t>por</w:t>
      </w:r>
      <w:r>
        <w:rPr>
          <w:spacing w:val="-3"/>
        </w:rPr>
        <w:t xml:space="preserve"> </w:t>
      </w:r>
      <w:r>
        <w:t>construcción:</w:t>
      </w:r>
      <w:r>
        <w:t xml:space="preserve"> el indicador relevante para la toma de decisiones no es su magnitud absoluta, sino su comparación favorable con la tasa de corte, que se cumple holgadamente.</w:t>
      </w:r>
    </w:p>
    <w:p w:rsidR="007257CF" w:rsidRDefault="007257CF">
      <w:pPr>
        <w:pStyle w:val="Textoindependiente"/>
        <w:spacing w:line="360" w:lineRule="auto"/>
        <w:jc w:val="both"/>
        <w:sectPr w:rsidR="007257CF">
          <w:pgSz w:w="11920" w:h="16840"/>
          <w:pgMar w:top="1580" w:right="708" w:bottom="1220" w:left="1559" w:header="0" w:footer="1036" w:gutter="0"/>
          <w:cols w:space="720"/>
        </w:sectPr>
      </w:pPr>
    </w:p>
    <w:p w:rsidR="007257CF" w:rsidRDefault="00373A9B">
      <w:pPr>
        <w:pStyle w:val="Textoindependiente"/>
        <w:spacing w:before="77" w:line="360" w:lineRule="auto"/>
        <w:ind w:left="141" w:right="1008" w:firstLine="720"/>
        <w:jc w:val="both"/>
      </w:pPr>
      <w:r>
        <w:lastRenderedPageBreak/>
        <w:t>Período de recuperación (payback): Aprox. 5.5 meses. El proyecto recupera ínteg</w:t>
      </w:r>
      <w:r>
        <w:t>ramente la inversión inicial en el transcurso</w:t>
      </w:r>
      <w:r>
        <w:rPr>
          <w:spacing w:val="-3"/>
        </w:rPr>
        <w:t xml:space="preserve"> </w:t>
      </w:r>
      <w:r>
        <w:t>de</w:t>
      </w:r>
      <w:r>
        <w:rPr>
          <w:spacing w:val="-3"/>
        </w:rPr>
        <w:t xml:space="preserve"> </w:t>
      </w:r>
      <w:r>
        <w:t>la</w:t>
      </w:r>
      <w:r>
        <w:rPr>
          <w:spacing w:val="-3"/>
        </w:rPr>
        <w:t xml:space="preserve"> </w:t>
      </w:r>
      <w:r>
        <w:t>Fase</w:t>
      </w:r>
      <w:r>
        <w:rPr>
          <w:spacing w:val="-3"/>
        </w:rPr>
        <w:t xml:space="preserve"> </w:t>
      </w:r>
      <w:r>
        <w:t>2,</w:t>
      </w:r>
      <w:r>
        <w:rPr>
          <w:spacing w:val="-3"/>
        </w:rPr>
        <w:t xml:space="preserve"> </w:t>
      </w:r>
      <w:r>
        <w:t>antes</w:t>
      </w:r>
      <w:r>
        <w:rPr>
          <w:spacing w:val="-3"/>
        </w:rPr>
        <w:t xml:space="preserve"> </w:t>
      </w:r>
      <w:r>
        <w:t>de</w:t>
      </w:r>
      <w:r>
        <w:rPr>
          <w:spacing w:val="-3"/>
        </w:rPr>
        <w:t xml:space="preserve"> </w:t>
      </w:r>
      <w:r>
        <w:t>iniciar</w:t>
      </w:r>
      <w:r>
        <w:rPr>
          <w:spacing w:val="-3"/>
        </w:rPr>
        <w:t xml:space="preserve"> </w:t>
      </w:r>
      <w:r>
        <w:t>la</w:t>
      </w:r>
      <w:r>
        <w:rPr>
          <w:spacing w:val="-3"/>
        </w:rPr>
        <w:t xml:space="preserve"> </w:t>
      </w:r>
      <w:r>
        <w:t>Fase</w:t>
      </w:r>
      <w:r>
        <w:rPr>
          <w:spacing w:val="-3"/>
        </w:rPr>
        <w:t xml:space="preserve"> </w:t>
      </w:r>
      <w:r>
        <w:t>3. Este indicador reduce significativamente el riesgo financiero del plan: la organización no necesita esperar al cierre del año para validar la viabilidad de la inversión</w:t>
      </w:r>
      <w:r>
        <w:t>.</w:t>
      </w:r>
    </w:p>
    <w:p w:rsidR="007257CF" w:rsidRDefault="00373A9B">
      <w:pPr>
        <w:pStyle w:val="Textoindependiente"/>
        <w:spacing w:before="200" w:line="360" w:lineRule="auto"/>
        <w:ind w:left="141" w:right="1010" w:firstLine="720"/>
        <w:jc w:val="both"/>
      </w:pPr>
      <w:r>
        <w:t>Beneficio total proyectado a 12 meses: USD 60,760 a 70,020. Esta cifra</w:t>
      </w:r>
      <w:r>
        <w:rPr>
          <w:spacing w:val="40"/>
        </w:rPr>
        <w:t xml:space="preserve"> </w:t>
      </w:r>
      <w:r>
        <w:t>combina el ahorro por eficiencia operativa (USD 42,240, beneficio de productividad) con el incremento en expansiones (USD 18,520 a 27,780, beneficio de ingresos directos).</w:t>
      </w:r>
      <w:r>
        <w:rPr>
          <w:spacing w:val="15"/>
        </w:rPr>
        <w:t xml:space="preserve"> </w:t>
      </w:r>
      <w:r>
        <w:t>Frente</w:t>
      </w:r>
      <w:r>
        <w:rPr>
          <w:spacing w:val="15"/>
        </w:rPr>
        <w:t xml:space="preserve"> </w:t>
      </w:r>
      <w:r>
        <w:t>a</w:t>
      </w:r>
      <w:r>
        <w:rPr>
          <w:spacing w:val="15"/>
        </w:rPr>
        <w:t xml:space="preserve"> </w:t>
      </w:r>
      <w:r>
        <w:t>un</w:t>
      </w:r>
      <w:r>
        <w:t>a</w:t>
      </w:r>
      <w:r>
        <w:rPr>
          <w:spacing w:val="15"/>
        </w:rPr>
        <w:t xml:space="preserve"> </w:t>
      </w:r>
      <w:r>
        <w:t>inversión</w:t>
      </w:r>
      <w:r>
        <w:rPr>
          <w:spacing w:val="15"/>
        </w:rPr>
        <w:t xml:space="preserve"> </w:t>
      </w:r>
      <w:r>
        <w:t>de</w:t>
      </w:r>
      <w:r>
        <w:rPr>
          <w:spacing w:val="15"/>
        </w:rPr>
        <w:t xml:space="preserve"> </w:t>
      </w:r>
      <w:r>
        <w:t>USD</w:t>
      </w:r>
      <w:r>
        <w:rPr>
          <w:spacing w:val="15"/>
        </w:rPr>
        <w:t xml:space="preserve"> </w:t>
      </w:r>
      <w:r>
        <w:t>8,380,</w:t>
      </w:r>
      <w:r>
        <w:rPr>
          <w:spacing w:val="15"/>
        </w:rPr>
        <w:t xml:space="preserve"> </w:t>
      </w:r>
      <w:r>
        <w:t>el</w:t>
      </w:r>
      <w:r>
        <w:rPr>
          <w:spacing w:val="15"/>
        </w:rPr>
        <w:t xml:space="preserve"> </w:t>
      </w:r>
      <w:r>
        <w:t>retorno</w:t>
      </w:r>
      <w:r>
        <w:rPr>
          <w:spacing w:val="15"/>
        </w:rPr>
        <w:t xml:space="preserve"> </w:t>
      </w:r>
      <w:r>
        <w:t>total</w:t>
      </w:r>
      <w:r>
        <w:rPr>
          <w:spacing w:val="15"/>
        </w:rPr>
        <w:t xml:space="preserve"> </w:t>
      </w:r>
      <w:r>
        <w:t>representa</w:t>
      </w:r>
      <w:r>
        <w:rPr>
          <w:spacing w:val="15"/>
        </w:rPr>
        <w:t xml:space="preserve"> </w:t>
      </w:r>
      <w:r>
        <w:t>entre</w:t>
      </w:r>
      <w:r>
        <w:rPr>
          <w:spacing w:val="15"/>
        </w:rPr>
        <w:t xml:space="preserve"> </w:t>
      </w:r>
      <w:r>
        <w:t xml:space="preserve">6.2x </w:t>
      </w:r>
      <w:r>
        <w:rPr>
          <w:spacing w:val="-10"/>
        </w:rPr>
        <w:t>y</w:t>
      </w:r>
    </w:p>
    <w:p w:rsidR="007257CF" w:rsidRDefault="00373A9B">
      <w:pPr>
        <w:pStyle w:val="Textoindependiente"/>
        <w:ind w:left="141"/>
        <w:jc w:val="both"/>
      </w:pPr>
      <w:r>
        <w:t xml:space="preserve">7.4x en el primer </w:t>
      </w:r>
      <w:r>
        <w:rPr>
          <w:spacing w:val="-4"/>
        </w:rPr>
        <w:t>año.</w:t>
      </w:r>
    </w:p>
    <w:p w:rsidR="007257CF" w:rsidRDefault="007257CF">
      <w:pPr>
        <w:pStyle w:val="Textoindependiente"/>
        <w:spacing w:before="62"/>
      </w:pPr>
    </w:p>
    <w:p w:rsidR="007257CF" w:rsidRDefault="00373A9B">
      <w:pPr>
        <w:pStyle w:val="Textoindependiente"/>
        <w:spacing w:line="360" w:lineRule="auto"/>
        <w:ind w:left="141" w:right="1011" w:firstLine="720"/>
        <w:jc w:val="both"/>
      </w:pPr>
      <w:r>
        <w:t xml:space="preserve">Impacto financiero directo atribuible: USD 18,520 a 27,780. Para </w:t>
      </w:r>
      <w:r>
        <w:t>efectos conservadores, si se considera únicamente el componente de nuevos ingresos por expansiones (que es el beneficio directamente atribuible y verificable en los estados financieros</w:t>
      </w:r>
      <w:r>
        <w:rPr>
          <w:spacing w:val="-3"/>
        </w:rPr>
        <w:t xml:space="preserve"> </w:t>
      </w:r>
      <w:r>
        <w:t>de</w:t>
      </w:r>
      <w:r>
        <w:rPr>
          <w:spacing w:val="-3"/>
        </w:rPr>
        <w:t xml:space="preserve"> </w:t>
      </w:r>
      <w:r>
        <w:t>EQUIS)</w:t>
      </w:r>
      <w:r>
        <w:rPr>
          <w:spacing w:val="-3"/>
        </w:rPr>
        <w:t xml:space="preserve"> </w:t>
      </w:r>
      <w:r>
        <w:t>el</w:t>
      </w:r>
      <w:r>
        <w:rPr>
          <w:spacing w:val="-3"/>
        </w:rPr>
        <w:t xml:space="preserve"> </w:t>
      </w:r>
      <w:r>
        <w:t>retorno</w:t>
      </w:r>
      <w:r>
        <w:rPr>
          <w:spacing w:val="-3"/>
        </w:rPr>
        <w:t xml:space="preserve"> </w:t>
      </w:r>
      <w:r>
        <w:t>sobre</w:t>
      </w:r>
      <w:r>
        <w:rPr>
          <w:spacing w:val="-3"/>
        </w:rPr>
        <w:t xml:space="preserve"> </w:t>
      </w:r>
      <w:r>
        <w:t>la</w:t>
      </w:r>
      <w:r>
        <w:rPr>
          <w:spacing w:val="-3"/>
        </w:rPr>
        <w:t xml:space="preserve"> </w:t>
      </w:r>
      <w:r>
        <w:t>inversión</w:t>
      </w:r>
      <w:r>
        <w:rPr>
          <w:spacing w:val="-3"/>
        </w:rPr>
        <w:t xml:space="preserve"> </w:t>
      </w:r>
      <w:r>
        <w:t>se</w:t>
      </w:r>
      <w:r>
        <w:rPr>
          <w:spacing w:val="-3"/>
        </w:rPr>
        <w:t xml:space="preserve"> </w:t>
      </w:r>
      <w:r>
        <w:t>ubica</w:t>
      </w:r>
      <w:r>
        <w:rPr>
          <w:spacing w:val="-3"/>
        </w:rPr>
        <w:t xml:space="preserve"> </w:t>
      </w:r>
      <w:r>
        <w:t>entre</w:t>
      </w:r>
      <w:r>
        <w:rPr>
          <w:spacing w:val="-3"/>
        </w:rPr>
        <w:t xml:space="preserve"> </w:t>
      </w:r>
      <w:r>
        <w:t>2.2x</w:t>
      </w:r>
      <w:r>
        <w:rPr>
          <w:spacing w:val="-3"/>
        </w:rPr>
        <w:t xml:space="preserve"> </w:t>
      </w:r>
      <w:r>
        <w:t>y</w:t>
      </w:r>
      <w:r>
        <w:rPr>
          <w:spacing w:val="-3"/>
        </w:rPr>
        <w:t xml:space="preserve"> </w:t>
      </w:r>
      <w:r>
        <w:t>3.3x.</w:t>
      </w:r>
      <w:r>
        <w:rPr>
          <w:spacing w:val="-3"/>
        </w:rPr>
        <w:t xml:space="preserve"> </w:t>
      </w:r>
      <w:r>
        <w:t>Est</w:t>
      </w:r>
      <w:r>
        <w:t>a</w:t>
      </w:r>
      <w:r>
        <w:rPr>
          <w:spacing w:val="-3"/>
        </w:rPr>
        <w:t xml:space="preserve"> </w:t>
      </w:r>
      <w:r>
        <w:t>es</w:t>
      </w:r>
      <w:r>
        <w:rPr>
          <w:spacing w:val="-3"/>
        </w:rPr>
        <w:t xml:space="preserve"> </w:t>
      </w:r>
      <w:r>
        <w:t>la cifra más apropiada para presentar ante equipos de finanzas o dirección que prefieren excluir los beneficios de productividad por su naturaleza de costo de oportunidad.</w:t>
      </w:r>
    </w:p>
    <w:p w:rsidR="007257CF" w:rsidRDefault="00373A9B">
      <w:pPr>
        <w:pStyle w:val="Textoindependiente"/>
        <w:spacing w:before="200" w:line="360" w:lineRule="auto"/>
        <w:ind w:left="141" w:right="1011" w:firstLine="720"/>
        <w:jc w:val="both"/>
      </w:pPr>
      <w:r>
        <w:t>En conjunto, los tres indicadores</w:t>
      </w:r>
      <w:r>
        <w:rPr>
          <w:spacing w:val="-5"/>
        </w:rPr>
        <w:t xml:space="preserve"> </w:t>
      </w:r>
      <w:r>
        <w:t>VAN</w:t>
      </w:r>
      <w:r>
        <w:rPr>
          <w:spacing w:val="-5"/>
        </w:rPr>
        <w:t xml:space="preserve"> </w:t>
      </w:r>
      <w:r>
        <w:t>positivo,</w:t>
      </w:r>
      <w:r>
        <w:rPr>
          <w:spacing w:val="-5"/>
        </w:rPr>
        <w:t xml:space="preserve"> </w:t>
      </w:r>
      <w:r>
        <w:t>TIR</w:t>
      </w:r>
      <w:r>
        <w:rPr>
          <w:spacing w:val="-5"/>
        </w:rPr>
        <w:t xml:space="preserve"> </w:t>
      </w:r>
      <w:r>
        <w:t>superior</w:t>
      </w:r>
      <w:r>
        <w:rPr>
          <w:spacing w:val="-5"/>
        </w:rPr>
        <w:t xml:space="preserve"> </w:t>
      </w:r>
      <w:r>
        <w:t>a</w:t>
      </w:r>
      <w:r>
        <w:rPr>
          <w:spacing w:val="-5"/>
        </w:rPr>
        <w:t xml:space="preserve"> </w:t>
      </w:r>
      <w:r>
        <w:t>la</w:t>
      </w:r>
      <w:r>
        <w:rPr>
          <w:spacing w:val="-5"/>
        </w:rPr>
        <w:t xml:space="preserve"> </w:t>
      </w:r>
      <w:r>
        <w:t>tasa</w:t>
      </w:r>
      <w:r>
        <w:rPr>
          <w:spacing w:val="-5"/>
        </w:rPr>
        <w:t xml:space="preserve"> </w:t>
      </w:r>
      <w:r>
        <w:t>de</w:t>
      </w:r>
      <w:r>
        <w:rPr>
          <w:spacing w:val="-5"/>
        </w:rPr>
        <w:t xml:space="preserve"> </w:t>
      </w:r>
      <w:r>
        <w:t>corte</w:t>
      </w:r>
      <w:r>
        <w:rPr>
          <w:spacing w:val="-5"/>
        </w:rPr>
        <w:t xml:space="preserve"> </w:t>
      </w:r>
      <w:r>
        <w:t>y payback inferior a seis meses, convergen en la misma conclusión: el plan de mejora continua es financieramente</w:t>
      </w:r>
      <w:r>
        <w:rPr>
          <w:spacing w:val="-3"/>
        </w:rPr>
        <w:t xml:space="preserve"> </w:t>
      </w:r>
      <w:r>
        <w:t>viable</w:t>
      </w:r>
      <w:r>
        <w:rPr>
          <w:spacing w:val="-3"/>
        </w:rPr>
        <w:t xml:space="preserve"> </w:t>
      </w:r>
      <w:r>
        <w:t>bajo</w:t>
      </w:r>
      <w:r>
        <w:rPr>
          <w:spacing w:val="-3"/>
        </w:rPr>
        <w:t xml:space="preserve"> </w:t>
      </w:r>
      <w:r>
        <w:t>cualquier</w:t>
      </w:r>
      <w:r>
        <w:rPr>
          <w:spacing w:val="-3"/>
        </w:rPr>
        <w:t xml:space="preserve"> </w:t>
      </w:r>
      <w:r>
        <w:t>escenario</w:t>
      </w:r>
      <w:r>
        <w:rPr>
          <w:spacing w:val="-3"/>
        </w:rPr>
        <w:t xml:space="preserve"> </w:t>
      </w:r>
      <w:r>
        <w:t>razonable</w:t>
      </w:r>
      <w:r>
        <w:rPr>
          <w:spacing w:val="-3"/>
        </w:rPr>
        <w:t xml:space="preserve"> </w:t>
      </w:r>
      <w:r>
        <w:t>de</w:t>
      </w:r>
      <w:r>
        <w:rPr>
          <w:spacing w:val="-3"/>
        </w:rPr>
        <w:t xml:space="preserve"> </w:t>
      </w:r>
      <w:r>
        <w:t>adopción,</w:t>
      </w:r>
      <w:r>
        <w:rPr>
          <w:spacing w:val="-3"/>
        </w:rPr>
        <w:t xml:space="preserve"> </w:t>
      </w:r>
      <w:r>
        <w:t>y</w:t>
      </w:r>
      <w:r>
        <w:rPr>
          <w:spacing w:val="-3"/>
        </w:rPr>
        <w:t xml:space="preserve"> </w:t>
      </w:r>
      <w:r>
        <w:t>su relación beneficio-inversión es altamente favorable incluso bajo los supuestos más</w:t>
      </w:r>
      <w:r>
        <w:t xml:space="preserve"> </w:t>
      </w:r>
      <w:r>
        <w:rPr>
          <w:spacing w:val="-2"/>
        </w:rPr>
        <w:t>conservadores.</w:t>
      </w:r>
    </w:p>
    <w:p w:rsidR="007257CF" w:rsidRDefault="007257CF">
      <w:pPr>
        <w:pStyle w:val="Textoindependiente"/>
        <w:spacing w:line="360" w:lineRule="auto"/>
        <w:jc w:val="both"/>
        <w:sectPr w:rsidR="007257CF">
          <w:footerReference w:type="default" r:id="rId42"/>
          <w:pgSz w:w="11920" w:h="16840"/>
          <w:pgMar w:top="1340" w:right="708" w:bottom="1220" w:left="1559" w:header="0" w:footer="1036" w:gutter="0"/>
          <w:cols w:space="720"/>
        </w:sectPr>
      </w:pPr>
    </w:p>
    <w:p w:rsidR="007257CF" w:rsidRDefault="00373A9B">
      <w:pPr>
        <w:pStyle w:val="Ttulo1"/>
        <w:ind w:left="1233"/>
      </w:pPr>
      <w:bookmarkStart w:id="127" w:name="CAPÍTULO_6:_CONCLUSIONES_Y_RECOMENDACION"/>
      <w:bookmarkStart w:id="128" w:name="h.naxj2k79kndf"/>
      <w:bookmarkEnd w:id="127"/>
      <w:bookmarkEnd w:id="128"/>
      <w:r>
        <w:lastRenderedPageBreak/>
        <w:t xml:space="preserve">CAPÍTULO 6: CONCLUSIONES Y </w:t>
      </w:r>
      <w:r>
        <w:rPr>
          <w:spacing w:val="-2"/>
        </w:rPr>
        <w:t>RECOMENDACIONES</w:t>
      </w:r>
    </w:p>
    <w:p w:rsidR="007257CF" w:rsidRDefault="007257CF">
      <w:pPr>
        <w:pStyle w:val="Textoindependiente"/>
        <w:rPr>
          <w:b/>
        </w:rPr>
      </w:pPr>
    </w:p>
    <w:p w:rsidR="007257CF" w:rsidRDefault="007257CF">
      <w:pPr>
        <w:pStyle w:val="Textoindependiente"/>
        <w:spacing w:before="80"/>
        <w:rPr>
          <w:b/>
        </w:rPr>
      </w:pPr>
    </w:p>
    <w:p w:rsidR="007257CF" w:rsidRDefault="00373A9B">
      <w:pPr>
        <w:pStyle w:val="Ttulo2"/>
        <w:numPr>
          <w:ilvl w:val="1"/>
          <w:numId w:val="1"/>
        </w:numPr>
        <w:tabs>
          <w:tab w:val="left" w:pos="561"/>
        </w:tabs>
      </w:pPr>
      <w:bookmarkStart w:id="129" w:name="_"/>
      <w:bookmarkStart w:id="130" w:name="6.1._Conclusiones_"/>
      <w:bookmarkStart w:id="131" w:name="h.pgtxbt59ba8u"/>
      <w:bookmarkEnd w:id="129"/>
      <w:bookmarkEnd w:id="130"/>
      <w:bookmarkEnd w:id="131"/>
      <w:r>
        <w:rPr>
          <w:spacing w:val="-2"/>
        </w:rPr>
        <w:t>Conclusiones</w:t>
      </w:r>
    </w:p>
    <w:p w:rsidR="007257CF" w:rsidRDefault="007257CF">
      <w:pPr>
        <w:pStyle w:val="Textoindependiente"/>
        <w:spacing w:before="62"/>
        <w:rPr>
          <w:b/>
        </w:rPr>
      </w:pPr>
    </w:p>
    <w:p w:rsidR="007257CF" w:rsidRDefault="00373A9B">
      <w:pPr>
        <w:pStyle w:val="Textoindependiente"/>
        <w:spacing w:line="360" w:lineRule="auto"/>
        <w:ind w:left="141" w:right="1006" w:firstLine="720"/>
        <w:jc w:val="both"/>
      </w:pPr>
      <w:r>
        <w:t>La presente investigación y el diseño del plan</w:t>
      </w:r>
      <w:r>
        <w:rPr>
          <w:spacing w:val="-3"/>
        </w:rPr>
        <w:t xml:space="preserve"> </w:t>
      </w:r>
      <w:r>
        <w:t>de</w:t>
      </w:r>
      <w:r>
        <w:rPr>
          <w:spacing w:val="-3"/>
        </w:rPr>
        <w:t xml:space="preserve"> </w:t>
      </w:r>
      <w:r>
        <w:t>mejora</w:t>
      </w:r>
      <w:r>
        <w:rPr>
          <w:spacing w:val="-3"/>
        </w:rPr>
        <w:t xml:space="preserve"> </w:t>
      </w:r>
      <w:r>
        <w:t>continua</w:t>
      </w:r>
      <w:r>
        <w:rPr>
          <w:spacing w:val="-3"/>
        </w:rPr>
        <w:t xml:space="preserve"> </w:t>
      </w:r>
      <w:r>
        <w:t>han</w:t>
      </w:r>
      <w:r>
        <w:rPr>
          <w:spacing w:val="-3"/>
        </w:rPr>
        <w:t xml:space="preserve"> </w:t>
      </w:r>
      <w:r>
        <w:t>permitido diagnosticar de manera sistemática las limitaciones operativas del equipo de Customer Success</w:t>
      </w:r>
      <w:r>
        <w:rPr>
          <w:spacing w:val="40"/>
        </w:rPr>
        <w:t xml:space="preserve"> </w:t>
      </w:r>
      <w:r>
        <w:t>de EQUIS y proponer una ruta de intervención factible, escalable y alineada con los recursos tecnológicos existentes. El análisis cualitativo (entrevist</w:t>
      </w:r>
      <w:r>
        <w:t>as con el equipo) y la revisión documental evidenciaron cuatro debilidades transversales: heterogeneidad en la ejecución de</w:t>
      </w:r>
      <w:r>
        <w:rPr>
          <w:spacing w:val="-3"/>
        </w:rPr>
        <w:t xml:space="preserve"> </w:t>
      </w:r>
      <w:r>
        <w:t>procesos,</w:t>
      </w:r>
      <w:r>
        <w:rPr>
          <w:spacing w:val="-3"/>
        </w:rPr>
        <w:t xml:space="preserve"> </w:t>
      </w:r>
      <w:r>
        <w:t>brechas</w:t>
      </w:r>
      <w:r>
        <w:rPr>
          <w:spacing w:val="-3"/>
        </w:rPr>
        <w:t xml:space="preserve"> </w:t>
      </w:r>
      <w:r>
        <w:t>en</w:t>
      </w:r>
      <w:r>
        <w:rPr>
          <w:spacing w:val="-3"/>
        </w:rPr>
        <w:t xml:space="preserve"> </w:t>
      </w:r>
      <w:r>
        <w:t>competencias</w:t>
      </w:r>
      <w:r>
        <w:rPr>
          <w:spacing w:val="-3"/>
        </w:rPr>
        <w:t xml:space="preserve"> </w:t>
      </w:r>
      <w:r>
        <w:t>claves</w:t>
      </w:r>
      <w:r>
        <w:rPr>
          <w:spacing w:val="-3"/>
        </w:rPr>
        <w:t xml:space="preserve"> </w:t>
      </w:r>
      <w:r>
        <w:t>(gestión</w:t>
      </w:r>
      <w:r>
        <w:rPr>
          <w:spacing w:val="-3"/>
        </w:rPr>
        <w:t xml:space="preserve"> </w:t>
      </w:r>
      <w:r>
        <w:t>de proyectos y venta consultiva), fricciones en los traspasos entre áreas y disper</w:t>
      </w:r>
      <w:r>
        <w:t>sión informativa entre múltiples herramientas. Estas brechas explican, en gran medida, la variabilidad observada en la entrega de valor al cliente,</w:t>
      </w:r>
      <w:r>
        <w:rPr>
          <w:spacing w:val="-2"/>
        </w:rPr>
        <w:t xml:space="preserve"> </w:t>
      </w:r>
      <w:r>
        <w:t>los</w:t>
      </w:r>
      <w:r>
        <w:rPr>
          <w:spacing w:val="-2"/>
        </w:rPr>
        <w:t xml:space="preserve"> </w:t>
      </w:r>
      <w:r>
        <w:t>tiempos</w:t>
      </w:r>
      <w:r>
        <w:rPr>
          <w:spacing w:val="-2"/>
        </w:rPr>
        <w:t xml:space="preserve"> </w:t>
      </w:r>
      <w:r>
        <w:t>de</w:t>
      </w:r>
      <w:r>
        <w:rPr>
          <w:spacing w:val="-2"/>
        </w:rPr>
        <w:t xml:space="preserve"> </w:t>
      </w:r>
      <w:r>
        <w:t>ciclo</w:t>
      </w:r>
      <w:r>
        <w:rPr>
          <w:spacing w:val="-2"/>
        </w:rPr>
        <w:t xml:space="preserve"> </w:t>
      </w:r>
      <w:r>
        <w:t>extendidos</w:t>
      </w:r>
      <w:r>
        <w:rPr>
          <w:spacing w:val="40"/>
        </w:rPr>
        <w:t xml:space="preserve"> </w:t>
      </w:r>
      <w:r>
        <w:t>y la pérdida de oportunidades de expansión que el</w:t>
      </w:r>
      <w:r>
        <w:rPr>
          <w:spacing w:val="-3"/>
        </w:rPr>
        <w:t xml:space="preserve"> </w:t>
      </w:r>
      <w:r>
        <w:t>diagnóstico</w:t>
      </w:r>
      <w:r>
        <w:rPr>
          <w:spacing w:val="-3"/>
        </w:rPr>
        <w:t xml:space="preserve"> </w:t>
      </w:r>
      <w:r>
        <w:t>cuantificó</w:t>
      </w:r>
      <w:r>
        <w:rPr>
          <w:spacing w:val="-3"/>
        </w:rPr>
        <w:t xml:space="preserve"> </w:t>
      </w:r>
      <w:r>
        <w:t>com</w:t>
      </w:r>
      <w:r>
        <w:t>o</w:t>
      </w:r>
      <w:r>
        <w:rPr>
          <w:spacing w:val="-3"/>
        </w:rPr>
        <w:t xml:space="preserve"> </w:t>
      </w:r>
      <w:r>
        <w:t>un</w:t>
      </w:r>
      <w:r>
        <w:rPr>
          <w:spacing w:val="-3"/>
        </w:rPr>
        <w:t xml:space="preserve"> </w:t>
      </w:r>
      <w:r>
        <w:t>10%</w:t>
      </w:r>
      <w:r>
        <w:rPr>
          <w:spacing w:val="40"/>
        </w:rPr>
        <w:t xml:space="preserve"> </w:t>
      </w:r>
      <w:r>
        <w:t>a 15% del potencial de ingresos existente en la cartera.</w:t>
      </w:r>
    </w:p>
    <w:p w:rsidR="007257CF" w:rsidRDefault="00373A9B">
      <w:pPr>
        <w:pStyle w:val="Textoindependiente"/>
        <w:spacing w:before="200" w:line="360" w:lineRule="auto"/>
        <w:ind w:left="141" w:right="1009" w:firstLine="720"/>
        <w:jc w:val="both"/>
      </w:pPr>
      <w:r>
        <w:t>El plan propuesto, articulado en cuatro fases (preparación y sensibilización; estandarización de procesos y comunicación</w:t>
      </w:r>
      <w:r>
        <w:rPr>
          <w:spacing w:val="-4"/>
        </w:rPr>
        <w:t xml:space="preserve"> </w:t>
      </w:r>
      <w:r>
        <w:t>inter-áreas;</w:t>
      </w:r>
      <w:r>
        <w:rPr>
          <w:spacing w:val="-4"/>
        </w:rPr>
        <w:t xml:space="preserve"> </w:t>
      </w:r>
      <w:r>
        <w:t>fortalecimiento</w:t>
      </w:r>
      <w:r>
        <w:rPr>
          <w:spacing w:val="-4"/>
        </w:rPr>
        <w:t xml:space="preserve"> </w:t>
      </w:r>
      <w:r>
        <w:t>de</w:t>
      </w:r>
      <w:r>
        <w:rPr>
          <w:spacing w:val="-4"/>
        </w:rPr>
        <w:t xml:space="preserve"> </w:t>
      </w:r>
      <w:r>
        <w:t>capacidades y automatización; rediseñ</w:t>
      </w:r>
      <w:r>
        <w:t>o de la implementación), responde de forma integral a estas causas raíz. Priorizar la estandarización y la mejora de la comunicación como primera etapa resulta coherente con la evidencia recabada: procesos claros y</w:t>
      </w:r>
      <w:r>
        <w:rPr>
          <w:spacing w:val="-3"/>
        </w:rPr>
        <w:t xml:space="preserve"> </w:t>
      </w:r>
      <w:r>
        <w:t>handoffs</w:t>
      </w:r>
      <w:r>
        <w:rPr>
          <w:spacing w:val="-3"/>
        </w:rPr>
        <w:t xml:space="preserve"> </w:t>
      </w:r>
      <w:r>
        <w:t>definidos son requisito para que</w:t>
      </w:r>
      <w:r>
        <w:t xml:space="preserve"> la automatización y la capacitación</w:t>
      </w:r>
      <w:r>
        <w:rPr>
          <w:spacing w:val="-3"/>
        </w:rPr>
        <w:t xml:space="preserve"> </w:t>
      </w:r>
      <w:r>
        <w:t>produzcan</w:t>
      </w:r>
      <w:r>
        <w:rPr>
          <w:spacing w:val="-3"/>
        </w:rPr>
        <w:t xml:space="preserve"> </w:t>
      </w:r>
      <w:r>
        <w:t>el</w:t>
      </w:r>
      <w:r>
        <w:rPr>
          <w:spacing w:val="-3"/>
        </w:rPr>
        <w:t xml:space="preserve"> </w:t>
      </w:r>
      <w:r>
        <w:t>efecto</w:t>
      </w:r>
      <w:r>
        <w:rPr>
          <w:spacing w:val="-3"/>
        </w:rPr>
        <w:t xml:space="preserve"> </w:t>
      </w:r>
      <w:r>
        <w:t>deseado. Esta secuencia refleja el principio central de</w:t>
      </w:r>
      <w:r>
        <w:rPr>
          <w:spacing w:val="-3"/>
        </w:rPr>
        <w:t xml:space="preserve"> </w:t>
      </w:r>
      <w:r>
        <w:t>la</w:t>
      </w:r>
      <w:r>
        <w:rPr>
          <w:spacing w:val="-3"/>
        </w:rPr>
        <w:t xml:space="preserve"> </w:t>
      </w:r>
      <w:r>
        <w:t>metodología</w:t>
      </w:r>
      <w:r>
        <w:rPr>
          <w:spacing w:val="-3"/>
        </w:rPr>
        <w:t xml:space="preserve"> </w:t>
      </w:r>
      <w:r>
        <w:t>PDCA</w:t>
      </w:r>
      <w:r>
        <w:rPr>
          <w:spacing w:val="-3"/>
        </w:rPr>
        <w:t xml:space="preserve"> </w:t>
      </w:r>
      <w:r>
        <w:t>(Pllanificar</w:t>
      </w:r>
      <w:r>
        <w:rPr>
          <w:spacing w:val="-3"/>
        </w:rPr>
        <w:t xml:space="preserve"> </w:t>
      </w:r>
      <w:r>
        <w:t>antes</w:t>
      </w:r>
      <w:r>
        <w:rPr>
          <w:spacing w:val="-3"/>
        </w:rPr>
        <w:t xml:space="preserve"> </w:t>
      </w:r>
      <w:r>
        <w:t>de ejecutar) y garantiza que cada fase construya sobre una base consolidada antes de avanzar a la siguiente.</w:t>
      </w:r>
    </w:p>
    <w:p w:rsidR="007257CF" w:rsidRDefault="00373A9B">
      <w:pPr>
        <w:pStyle w:val="Textoindependiente"/>
        <w:spacing w:before="200" w:line="360" w:lineRule="auto"/>
        <w:ind w:left="141" w:right="1005" w:firstLine="720"/>
        <w:jc w:val="both"/>
      </w:pPr>
      <w:r>
        <w:t>La</w:t>
      </w:r>
      <w:r>
        <w:rPr>
          <w:spacing w:val="-3"/>
        </w:rPr>
        <w:t xml:space="preserve"> </w:t>
      </w:r>
      <w:r>
        <w:t>evidencia</w:t>
      </w:r>
      <w:r>
        <w:rPr>
          <w:spacing w:val="-3"/>
        </w:rPr>
        <w:t xml:space="preserve"> </w:t>
      </w:r>
      <w:r>
        <w:t>académica</w:t>
      </w:r>
      <w:r>
        <w:rPr>
          <w:spacing w:val="-3"/>
        </w:rPr>
        <w:t xml:space="preserve"> </w:t>
      </w:r>
      <w:r>
        <w:t>y</w:t>
      </w:r>
      <w:r>
        <w:rPr>
          <w:spacing w:val="-3"/>
        </w:rPr>
        <w:t xml:space="preserve"> </w:t>
      </w:r>
      <w:r>
        <w:t>de</w:t>
      </w:r>
      <w:r>
        <w:rPr>
          <w:spacing w:val="-3"/>
        </w:rPr>
        <w:t xml:space="preserve"> </w:t>
      </w:r>
      <w:r>
        <w:t>industria</w:t>
      </w:r>
      <w:r>
        <w:rPr>
          <w:spacing w:val="-3"/>
        </w:rPr>
        <w:t xml:space="preserve"> </w:t>
      </w:r>
      <w:r>
        <w:t>consultada</w:t>
      </w:r>
      <w:r>
        <w:rPr>
          <w:spacing w:val="-3"/>
        </w:rPr>
        <w:t xml:space="preserve"> </w:t>
      </w:r>
      <w:r>
        <w:t>valida</w:t>
      </w:r>
      <w:r>
        <w:rPr>
          <w:spacing w:val="-3"/>
        </w:rPr>
        <w:t xml:space="preserve"> </w:t>
      </w:r>
      <w:r>
        <w:t>la</w:t>
      </w:r>
      <w:r>
        <w:rPr>
          <w:spacing w:val="-3"/>
        </w:rPr>
        <w:t xml:space="preserve"> </w:t>
      </w:r>
      <w:r>
        <w:t>dirección</w:t>
      </w:r>
      <w:r>
        <w:rPr>
          <w:spacing w:val="-3"/>
        </w:rPr>
        <w:t xml:space="preserve"> </w:t>
      </w:r>
      <w:r>
        <w:t>y</w:t>
      </w:r>
      <w:r>
        <w:rPr>
          <w:spacing w:val="-3"/>
        </w:rPr>
        <w:t xml:space="preserve"> </w:t>
      </w:r>
      <w:r>
        <w:t>el</w:t>
      </w:r>
      <w:r>
        <w:rPr>
          <w:spacing w:val="-3"/>
        </w:rPr>
        <w:t xml:space="preserve"> </w:t>
      </w:r>
      <w:r>
        <w:t>alcance del plan. McKinsey (2025) documenta que las empresas B2B SaaS del cuartil superior de prácticas de Customer Success alcanzan una NRR del 113%, frente al 98% de sus pares del cuartil inferior, una brecha de 15 puntos porcentuales que se traduce dire</w:t>
      </w:r>
      <w:r>
        <w:t>ctamente en crecimiento de ingresos sin requerir nueva adquisición de clientes. Forrester, en su modelo de Impacto Económico Total aplicado a inversiones en Customer Success, documenta un retorno sobre la inversión del 107% en un horizonte de</w:t>
      </w:r>
      <w:r>
        <w:rPr>
          <w:spacing w:val="60"/>
        </w:rPr>
        <w:t xml:space="preserve"> </w:t>
      </w:r>
      <w:r>
        <w:t>tres</w:t>
      </w:r>
      <w:r>
        <w:rPr>
          <w:spacing w:val="60"/>
        </w:rPr>
        <w:t xml:space="preserve"> </w:t>
      </w:r>
      <w:r>
        <w:t>años,</w:t>
      </w:r>
      <w:r>
        <w:rPr>
          <w:spacing w:val="60"/>
        </w:rPr>
        <w:t xml:space="preserve"> </w:t>
      </w:r>
      <w:r>
        <w:t>co</w:t>
      </w:r>
      <w:r>
        <w:t>n</w:t>
      </w:r>
      <w:r>
        <w:rPr>
          <w:spacing w:val="60"/>
        </w:rPr>
        <w:t xml:space="preserve"> </w:t>
      </w:r>
      <w:r>
        <w:t>los</w:t>
      </w:r>
      <w:r>
        <w:rPr>
          <w:spacing w:val="60"/>
        </w:rPr>
        <w:t xml:space="preserve"> </w:t>
      </w:r>
      <w:r>
        <w:t>beneficios</w:t>
      </w:r>
      <w:r>
        <w:rPr>
          <w:spacing w:val="60"/>
        </w:rPr>
        <w:t xml:space="preserve"> </w:t>
      </w:r>
      <w:r>
        <w:t>primarios</w:t>
      </w:r>
      <w:r>
        <w:rPr>
          <w:spacing w:val="60"/>
        </w:rPr>
        <w:t xml:space="preserve"> </w:t>
      </w:r>
      <w:r>
        <w:t>concentrados</w:t>
      </w:r>
      <w:r>
        <w:rPr>
          <w:spacing w:val="45"/>
        </w:rPr>
        <w:t xml:space="preserve"> </w:t>
      </w:r>
      <w:r>
        <w:t>en</w:t>
      </w:r>
      <w:r>
        <w:rPr>
          <w:spacing w:val="45"/>
        </w:rPr>
        <w:t xml:space="preserve"> </w:t>
      </w:r>
      <w:r>
        <w:t>retención</w:t>
      </w:r>
      <w:r>
        <w:rPr>
          <w:spacing w:val="45"/>
        </w:rPr>
        <w:t xml:space="preserve"> </w:t>
      </w:r>
      <w:r>
        <w:rPr>
          <w:spacing w:val="-2"/>
        </w:rPr>
        <w:t>incrementada,</w:t>
      </w:r>
    </w:p>
    <w:p w:rsidR="007257CF" w:rsidRDefault="007257CF">
      <w:pPr>
        <w:pStyle w:val="Textoindependiente"/>
        <w:spacing w:line="360" w:lineRule="auto"/>
        <w:jc w:val="both"/>
        <w:sectPr w:rsidR="007257CF">
          <w:footerReference w:type="default" r:id="rId43"/>
          <w:pgSz w:w="11920" w:h="16840"/>
          <w:pgMar w:top="1580" w:right="708" w:bottom="1220" w:left="1559" w:header="0" w:footer="1036" w:gutter="0"/>
          <w:pgNumType w:start="1"/>
          <w:cols w:space="720"/>
        </w:sectPr>
      </w:pPr>
    </w:p>
    <w:p w:rsidR="007257CF" w:rsidRDefault="00373A9B">
      <w:pPr>
        <w:pStyle w:val="Textoindependiente"/>
        <w:spacing w:before="77" w:line="360" w:lineRule="auto"/>
        <w:ind w:left="141" w:right="1013"/>
        <w:jc w:val="both"/>
      </w:pPr>
      <w:proofErr w:type="gramStart"/>
      <w:r>
        <w:lastRenderedPageBreak/>
        <w:t>expansión</w:t>
      </w:r>
      <w:proofErr w:type="gramEnd"/>
      <w:r>
        <w:t xml:space="preserve"> de ingresos por cuenta y reducción del volumen de soporte reactivo. Estos referentes no solo legitiman el plan propuesto, sino que estable</w:t>
      </w:r>
      <w:r>
        <w:t>cen los rangos de</w:t>
      </w:r>
      <w:r>
        <w:rPr>
          <w:spacing w:val="40"/>
        </w:rPr>
        <w:t xml:space="preserve"> </w:t>
      </w:r>
      <w:r>
        <w:t>impacto esperado dentro de parámetros consistentes con la práctica de la industria.</w:t>
      </w:r>
    </w:p>
    <w:p w:rsidR="007257CF" w:rsidRDefault="00373A9B">
      <w:pPr>
        <w:pStyle w:val="Textoindependiente"/>
        <w:spacing w:before="200" w:line="360" w:lineRule="auto"/>
        <w:ind w:left="141" w:right="1009" w:firstLine="720"/>
        <w:jc w:val="both"/>
      </w:pPr>
      <w:r>
        <w:t>Desde la perspectiva económica, la intervención es financieramente viable. Considerando una inversión inicial (coaching + coste indirecto de tiempo) cerca</w:t>
      </w:r>
      <w:r>
        <w:t xml:space="preserve">na a USD 8,380, y proyectando beneficios por mayor eficiencia (USD 42,240) más el incremento en ingresos por expansiones (USD 18,520 a 27,780), el beneficio total proyectado en el primer año se ubica entre USD 60,760 y 70,020, con un retorno neto estimado </w:t>
      </w:r>
      <w:r>
        <w:t>entre USD 52,380 y 61,640. Cabe enfatizar que el impacto atribuible directamente al plan se concentra en el incremento incremental de expansiones (USD 18,520 a 27,780); el resto</w:t>
      </w:r>
      <w:r>
        <w:rPr>
          <w:spacing w:val="-2"/>
        </w:rPr>
        <w:t xml:space="preserve"> </w:t>
      </w:r>
      <w:r>
        <w:t>de</w:t>
      </w:r>
      <w:r>
        <w:rPr>
          <w:spacing w:val="-2"/>
        </w:rPr>
        <w:t xml:space="preserve"> </w:t>
      </w:r>
      <w:r>
        <w:t>los</w:t>
      </w:r>
      <w:r>
        <w:rPr>
          <w:spacing w:val="-2"/>
        </w:rPr>
        <w:t xml:space="preserve"> </w:t>
      </w:r>
      <w:r>
        <w:t>beneficios</w:t>
      </w:r>
      <w:r>
        <w:rPr>
          <w:spacing w:val="-2"/>
        </w:rPr>
        <w:t xml:space="preserve"> </w:t>
      </w:r>
      <w:r>
        <w:t>provienen</w:t>
      </w:r>
      <w:r>
        <w:rPr>
          <w:spacing w:val="-2"/>
        </w:rPr>
        <w:t xml:space="preserve"> </w:t>
      </w:r>
      <w:r>
        <w:t>de</w:t>
      </w:r>
      <w:r>
        <w:rPr>
          <w:spacing w:val="-2"/>
        </w:rPr>
        <w:t xml:space="preserve"> </w:t>
      </w:r>
      <w:r>
        <w:t>eficiencias</w:t>
      </w:r>
      <w:r>
        <w:rPr>
          <w:spacing w:val="-2"/>
        </w:rPr>
        <w:t xml:space="preserve"> </w:t>
      </w:r>
      <w:r>
        <w:t>que,</w:t>
      </w:r>
      <w:r>
        <w:rPr>
          <w:spacing w:val="-2"/>
        </w:rPr>
        <w:t xml:space="preserve"> </w:t>
      </w:r>
      <w:r>
        <w:t>aunque</w:t>
      </w:r>
      <w:r>
        <w:rPr>
          <w:spacing w:val="-2"/>
        </w:rPr>
        <w:t xml:space="preserve"> </w:t>
      </w:r>
      <w:r>
        <w:t>no</w:t>
      </w:r>
      <w:r>
        <w:rPr>
          <w:spacing w:val="-2"/>
        </w:rPr>
        <w:t xml:space="preserve"> </w:t>
      </w:r>
      <w:r>
        <w:t>son liquidas en la</w:t>
      </w:r>
      <w:r>
        <w:rPr>
          <w:spacing w:val="-3"/>
        </w:rPr>
        <w:t xml:space="preserve"> </w:t>
      </w:r>
      <w:r>
        <w:t>misma</w:t>
      </w:r>
      <w:r>
        <w:rPr>
          <w:spacing w:val="-3"/>
        </w:rPr>
        <w:t xml:space="preserve"> </w:t>
      </w:r>
      <w:r>
        <w:t>forma</w:t>
      </w:r>
      <w:r>
        <w:rPr>
          <w:spacing w:val="-3"/>
        </w:rPr>
        <w:t xml:space="preserve"> </w:t>
      </w:r>
      <w:r>
        <w:t>que</w:t>
      </w:r>
      <w:r>
        <w:rPr>
          <w:spacing w:val="-3"/>
        </w:rPr>
        <w:t xml:space="preserve"> </w:t>
      </w:r>
      <w:r>
        <w:t>ingresos</w:t>
      </w:r>
      <w:r>
        <w:rPr>
          <w:spacing w:val="-3"/>
        </w:rPr>
        <w:t xml:space="preserve"> </w:t>
      </w:r>
      <w:r>
        <w:t>recurrentes,</w:t>
      </w:r>
      <w:r>
        <w:rPr>
          <w:spacing w:val="-3"/>
        </w:rPr>
        <w:t xml:space="preserve"> </w:t>
      </w:r>
      <w:r>
        <w:t>liberan</w:t>
      </w:r>
      <w:r>
        <w:rPr>
          <w:spacing w:val="-3"/>
        </w:rPr>
        <w:t xml:space="preserve"> </w:t>
      </w:r>
      <w:r>
        <w:t>capacidad</w:t>
      </w:r>
      <w:r>
        <w:rPr>
          <w:spacing w:val="-3"/>
        </w:rPr>
        <w:t xml:space="preserve"> </w:t>
      </w:r>
      <w:r>
        <w:t>operativa</w:t>
      </w:r>
      <w:r>
        <w:rPr>
          <w:spacing w:val="-3"/>
        </w:rPr>
        <w:t xml:space="preserve"> </w:t>
      </w:r>
      <w:r>
        <w:t>de</w:t>
      </w:r>
      <w:r>
        <w:rPr>
          <w:spacing w:val="-3"/>
        </w:rPr>
        <w:t xml:space="preserve"> </w:t>
      </w:r>
      <w:r>
        <w:t>alto valor para la organización.</w:t>
      </w:r>
    </w:p>
    <w:p w:rsidR="007257CF" w:rsidRDefault="00373A9B">
      <w:pPr>
        <w:pStyle w:val="Textoindependiente"/>
        <w:spacing w:before="200" w:line="360" w:lineRule="auto"/>
        <w:ind w:left="141" w:right="1009" w:firstLine="720"/>
        <w:jc w:val="both"/>
      </w:pPr>
      <w:r>
        <w:t>En</w:t>
      </w:r>
      <w:r>
        <w:rPr>
          <w:spacing w:val="-3"/>
        </w:rPr>
        <w:t xml:space="preserve"> </w:t>
      </w:r>
      <w:r>
        <w:t>términos</w:t>
      </w:r>
      <w:r>
        <w:rPr>
          <w:spacing w:val="-3"/>
        </w:rPr>
        <w:t xml:space="preserve"> </w:t>
      </w:r>
      <w:r>
        <w:t>operativos,</w:t>
      </w:r>
      <w:r>
        <w:rPr>
          <w:spacing w:val="-3"/>
        </w:rPr>
        <w:t xml:space="preserve"> </w:t>
      </w:r>
      <w:r>
        <w:t>la</w:t>
      </w:r>
      <w:r>
        <w:rPr>
          <w:spacing w:val="-3"/>
        </w:rPr>
        <w:t xml:space="preserve"> </w:t>
      </w:r>
      <w:r>
        <w:t>viabilidad</w:t>
      </w:r>
      <w:r>
        <w:rPr>
          <w:spacing w:val="-3"/>
        </w:rPr>
        <w:t xml:space="preserve"> </w:t>
      </w:r>
      <w:r>
        <w:t>del</w:t>
      </w:r>
      <w:r>
        <w:rPr>
          <w:spacing w:val="-3"/>
        </w:rPr>
        <w:t xml:space="preserve"> </w:t>
      </w:r>
      <w:r>
        <w:t>plan</w:t>
      </w:r>
      <w:r>
        <w:rPr>
          <w:spacing w:val="-3"/>
        </w:rPr>
        <w:t xml:space="preserve"> </w:t>
      </w:r>
      <w:r>
        <w:t>dependerá</w:t>
      </w:r>
      <w:r>
        <w:rPr>
          <w:spacing w:val="-3"/>
        </w:rPr>
        <w:t xml:space="preserve"> </w:t>
      </w:r>
      <w:r>
        <w:t>de</w:t>
      </w:r>
      <w:r>
        <w:rPr>
          <w:spacing w:val="-3"/>
        </w:rPr>
        <w:t xml:space="preserve"> </w:t>
      </w:r>
      <w:r>
        <w:t>una</w:t>
      </w:r>
      <w:r>
        <w:rPr>
          <w:spacing w:val="-3"/>
        </w:rPr>
        <w:t xml:space="preserve"> </w:t>
      </w:r>
      <w:r>
        <w:t>gestión</w:t>
      </w:r>
      <w:r>
        <w:rPr>
          <w:spacing w:val="-3"/>
        </w:rPr>
        <w:t xml:space="preserve"> </w:t>
      </w:r>
      <w:r>
        <w:t>activa</w:t>
      </w:r>
      <w:r>
        <w:rPr>
          <w:spacing w:val="-3"/>
        </w:rPr>
        <w:t xml:space="preserve"> </w:t>
      </w:r>
      <w:r>
        <w:t>de tres factores críticos: la adopción del cambio cultural, la gobernanza d</w:t>
      </w:r>
      <w:r>
        <w:t>el stack tecnológico y la sostenibilidad de las automatizaciones implementadas. Dado que</w:t>
      </w:r>
      <w:r>
        <w:rPr>
          <w:spacing w:val="-3"/>
        </w:rPr>
        <w:t xml:space="preserve"> </w:t>
      </w:r>
      <w:r>
        <w:t>estos elementos fueron identificados como posibles riesgos, se abordarán mediante mecanismos formales de seguimiento: planes de</w:t>
      </w:r>
      <w:r>
        <w:rPr>
          <w:spacing w:val="-4"/>
        </w:rPr>
        <w:t xml:space="preserve"> </w:t>
      </w:r>
      <w:r>
        <w:t>comunicación</w:t>
      </w:r>
      <w:r>
        <w:rPr>
          <w:spacing w:val="-4"/>
        </w:rPr>
        <w:t xml:space="preserve"> </w:t>
      </w:r>
      <w:r>
        <w:t>y</w:t>
      </w:r>
      <w:r>
        <w:rPr>
          <w:spacing w:val="-4"/>
        </w:rPr>
        <w:t xml:space="preserve"> </w:t>
      </w:r>
      <w:r>
        <w:t>capacitación</w:t>
      </w:r>
      <w:r>
        <w:rPr>
          <w:spacing w:val="-4"/>
        </w:rPr>
        <w:t xml:space="preserve"> </w:t>
      </w:r>
      <w:r>
        <w:t>continua, p</w:t>
      </w:r>
      <w:r>
        <w:t>rotocolos de mantenimiento y contingencia técnica, y revisiones trimestrales de indicadores que midan avances, adopción y resultados. Estas acciones asegurarán que las mejoras no solo se implementen, sino que se mantengan vigentes en el tiempo, fortalecien</w:t>
      </w:r>
      <w:r>
        <w:t>do la capacidad de aprendizaje organizacional del equipo.</w:t>
      </w:r>
    </w:p>
    <w:p w:rsidR="007257CF" w:rsidRDefault="00373A9B">
      <w:pPr>
        <w:pStyle w:val="Textoindependiente"/>
        <w:spacing w:before="200" w:line="360" w:lineRule="auto"/>
        <w:ind w:left="141" w:right="1005" w:firstLine="720"/>
        <w:jc w:val="both"/>
      </w:pPr>
      <w:r>
        <w:t xml:space="preserve">Finalmente, el estudio confirma que aprovechar el stack tecnológico existente (Vitally, HubSpot, Metabase, Asana, Slack, Google Sheets y Make) es una decisión estratégica que combina eficiencia con </w:t>
      </w:r>
      <w:r>
        <w:t>viabilidad</w:t>
      </w:r>
      <w:r>
        <w:rPr>
          <w:spacing w:val="-3"/>
        </w:rPr>
        <w:t xml:space="preserve"> </w:t>
      </w:r>
      <w:r>
        <w:t>operativa.</w:t>
      </w:r>
      <w:r>
        <w:rPr>
          <w:spacing w:val="-3"/>
        </w:rPr>
        <w:t xml:space="preserve"> </w:t>
      </w:r>
      <w:r>
        <w:t>Este</w:t>
      </w:r>
      <w:r>
        <w:rPr>
          <w:spacing w:val="-3"/>
        </w:rPr>
        <w:t xml:space="preserve"> </w:t>
      </w:r>
      <w:r>
        <w:t>enfoque</w:t>
      </w:r>
      <w:r>
        <w:rPr>
          <w:spacing w:val="-3"/>
        </w:rPr>
        <w:t xml:space="preserve"> </w:t>
      </w:r>
      <w:r>
        <w:t>reduce</w:t>
      </w:r>
      <w:r>
        <w:rPr>
          <w:spacing w:val="-3"/>
        </w:rPr>
        <w:t xml:space="preserve"> </w:t>
      </w:r>
      <w:r>
        <w:t>costos de adopción y tiempos de implementación, pero su éxito dependerá de una configuración coherente con los procesos estandarizados y de una gobernanza clara sobre los roles y responsabilidades asociadas al mant</w:t>
      </w:r>
      <w:r>
        <w:t>enimiento y uso de cada herramienta. De esta forma, EQUIS podrá consolidar un modelo de Customer Success más maduro, proactivo y escalable, en línea con las mejores prácticas de la industria.</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2"/>
        <w:numPr>
          <w:ilvl w:val="1"/>
          <w:numId w:val="1"/>
        </w:numPr>
        <w:tabs>
          <w:tab w:val="left" w:pos="561"/>
        </w:tabs>
        <w:spacing w:before="77"/>
      </w:pPr>
      <w:bookmarkStart w:id="132" w:name="6.2._Recomendaciones_"/>
      <w:bookmarkStart w:id="133" w:name="h.1fa43x2dkllw"/>
      <w:bookmarkEnd w:id="132"/>
      <w:bookmarkEnd w:id="133"/>
      <w:r>
        <w:rPr>
          <w:spacing w:val="-2"/>
        </w:rPr>
        <w:lastRenderedPageBreak/>
        <w:t>Recomendaciones</w:t>
      </w:r>
    </w:p>
    <w:p w:rsidR="007257CF" w:rsidRDefault="007257CF">
      <w:pPr>
        <w:pStyle w:val="Textoindependiente"/>
        <w:spacing w:before="62"/>
        <w:rPr>
          <w:b/>
        </w:rPr>
      </w:pPr>
    </w:p>
    <w:p w:rsidR="007257CF" w:rsidRDefault="00373A9B">
      <w:pPr>
        <w:pStyle w:val="Textoindependiente"/>
        <w:spacing w:line="360" w:lineRule="auto"/>
        <w:ind w:left="141" w:right="1007" w:firstLine="720"/>
        <w:jc w:val="both"/>
      </w:pPr>
      <w:r>
        <w:t>En primer lugar, es necesario</w:t>
      </w:r>
      <w:r>
        <w:t xml:space="preserve"> establecer una gobernanza clara desde el inicio: nombrar un owner visible (Customer Success Operations) y formar un comité con representantes de CSM Head, Project Manager, Ventas,</w:t>
      </w:r>
      <w:r>
        <w:rPr>
          <w:spacing w:val="-7"/>
        </w:rPr>
        <w:t xml:space="preserve"> </w:t>
      </w:r>
      <w:r>
        <w:t>Onboarding,</w:t>
      </w:r>
      <w:r>
        <w:rPr>
          <w:spacing w:val="-7"/>
        </w:rPr>
        <w:t xml:space="preserve"> </w:t>
      </w:r>
      <w:r>
        <w:t>Data</w:t>
      </w:r>
      <w:r>
        <w:rPr>
          <w:spacing w:val="-7"/>
        </w:rPr>
        <w:t xml:space="preserve"> </w:t>
      </w:r>
      <w:r>
        <w:t>y</w:t>
      </w:r>
      <w:r>
        <w:rPr>
          <w:spacing w:val="-7"/>
        </w:rPr>
        <w:t xml:space="preserve"> </w:t>
      </w:r>
      <w:r>
        <w:t>Desarrollo. Ese comité debe vigilar el cronograma, autor</w:t>
      </w:r>
      <w:r>
        <w:t>izar recursos y validar los criterios de</w:t>
      </w:r>
      <w:r>
        <w:rPr>
          <w:spacing w:val="40"/>
        </w:rPr>
        <w:t xml:space="preserve"> </w:t>
      </w:r>
      <w:r>
        <w:t>salida de cada fase, así reducir la ambigüedad y acelera la toma de decisiones (por ejemplo: manual publicado, automatizaciones básicas en marcha, pilotos certificados).</w:t>
      </w:r>
    </w:p>
    <w:p w:rsidR="007257CF" w:rsidRDefault="00373A9B">
      <w:pPr>
        <w:pStyle w:val="Textoindependiente"/>
        <w:spacing w:before="200" w:line="360" w:lineRule="auto"/>
        <w:ind w:left="141" w:right="1007" w:firstLine="720"/>
        <w:jc w:val="both"/>
      </w:pPr>
      <w:r>
        <w:t>Publicar cuanto antes un Playbook Mínimo Viable que incluya las checklists</w:t>
      </w:r>
      <w:r>
        <w:rPr>
          <w:spacing w:val="-4"/>
        </w:rPr>
        <w:t xml:space="preserve"> </w:t>
      </w:r>
      <w:r>
        <w:t>de Auditoría y la plantilla de</w:t>
      </w:r>
      <w:r>
        <w:rPr>
          <w:spacing w:val="-4"/>
        </w:rPr>
        <w:t xml:space="preserve"> </w:t>
      </w:r>
      <w:r>
        <w:t>Discovery.</w:t>
      </w:r>
      <w:r>
        <w:rPr>
          <w:spacing w:val="-4"/>
        </w:rPr>
        <w:t xml:space="preserve"> </w:t>
      </w:r>
      <w:r>
        <w:t>Este</w:t>
      </w:r>
      <w:r>
        <w:rPr>
          <w:spacing w:val="-4"/>
        </w:rPr>
        <w:t xml:space="preserve"> </w:t>
      </w:r>
      <w:r>
        <w:t>documento</w:t>
      </w:r>
      <w:r>
        <w:rPr>
          <w:spacing w:val="-4"/>
        </w:rPr>
        <w:t xml:space="preserve"> </w:t>
      </w:r>
      <w:r>
        <w:t>servirá</w:t>
      </w:r>
      <w:r>
        <w:rPr>
          <w:spacing w:val="-4"/>
        </w:rPr>
        <w:t xml:space="preserve"> </w:t>
      </w:r>
      <w:r>
        <w:t>como</w:t>
      </w:r>
      <w:r>
        <w:rPr>
          <w:spacing w:val="-4"/>
        </w:rPr>
        <w:t xml:space="preserve"> </w:t>
      </w:r>
      <w:r>
        <w:t>guía</w:t>
      </w:r>
      <w:r>
        <w:rPr>
          <w:spacing w:val="-4"/>
        </w:rPr>
        <w:t xml:space="preserve"> </w:t>
      </w:r>
      <w:r>
        <w:t>para</w:t>
      </w:r>
      <w:r>
        <w:rPr>
          <w:spacing w:val="-4"/>
        </w:rPr>
        <w:t xml:space="preserve"> </w:t>
      </w:r>
      <w:r>
        <w:t>el</w:t>
      </w:r>
      <w:r>
        <w:rPr>
          <w:spacing w:val="-4"/>
        </w:rPr>
        <w:t xml:space="preserve"> </w:t>
      </w:r>
      <w:r>
        <w:t>piloto</w:t>
      </w:r>
      <w:r>
        <w:rPr>
          <w:spacing w:val="-4"/>
        </w:rPr>
        <w:t xml:space="preserve"> </w:t>
      </w:r>
      <w:r>
        <w:t>y ayudará a medir la adherencia desde el primer día. El objetivo es tener algo práctico y u</w:t>
      </w:r>
      <w:r>
        <w:t>sable, no perfecto: mejor iterar a partir de datos reales que esperar una versión</w:t>
      </w:r>
      <w:r>
        <w:rPr>
          <w:spacing w:val="80"/>
        </w:rPr>
        <w:t xml:space="preserve"> </w:t>
      </w:r>
      <w:r>
        <w:rPr>
          <w:spacing w:val="-2"/>
        </w:rPr>
        <w:t>acabada.</w:t>
      </w:r>
    </w:p>
    <w:p w:rsidR="007257CF" w:rsidRDefault="00373A9B">
      <w:pPr>
        <w:pStyle w:val="Textoindependiente"/>
        <w:spacing w:before="200" w:line="360" w:lineRule="auto"/>
        <w:ind w:left="141" w:right="1006" w:firstLine="720"/>
        <w:jc w:val="both"/>
      </w:pPr>
      <w:r>
        <w:t>Lanzar un piloto controlado con entre seis y diez cuentas seleccionadas representativas de los principales segmentos de la cartera. El piloto permitirá validar hipót</w:t>
      </w:r>
      <w:r>
        <w:t>esis operativas con bajo riesgo: claridad del proceso, tiempo de</w:t>
      </w:r>
      <w:r>
        <w:rPr>
          <w:spacing w:val="40"/>
        </w:rPr>
        <w:t xml:space="preserve"> </w:t>
      </w:r>
      <w:r>
        <w:t>auditoría/discovery, eficacia de las alertas y oportunidades de expansión detectadas. Documentar los resultados y retroalimentar rápidamente los procesos evita escalar errores y genera aprend</w:t>
      </w:r>
      <w:r>
        <w:t>izajes aplicables al resto de la cartera.</w:t>
      </w:r>
    </w:p>
    <w:p w:rsidR="007257CF" w:rsidRDefault="00373A9B">
      <w:pPr>
        <w:pStyle w:val="Textoindependiente"/>
        <w:spacing w:before="200" w:line="360" w:lineRule="auto"/>
        <w:ind w:left="141" w:right="1008" w:firstLine="720"/>
        <w:jc w:val="both"/>
      </w:pPr>
      <w:r>
        <w:t>Respecto a la formación del equipo, se recomienda diseñar un programa que combine sesiones en vivo de alto impacto (coaching externo en gestión de proyectos y venta consultiva) con contenidos asincrónicos orientado</w:t>
      </w:r>
      <w:r>
        <w:t>s al uso práctico del stack tecnológico. Esta combinación reduce el tiempo fuera de la operación y facilita la aplicación inmediata de los conocimientos adquiridos sobre procesos ya estandarizados.</w:t>
      </w:r>
    </w:p>
    <w:p w:rsidR="007257CF" w:rsidRDefault="00373A9B">
      <w:pPr>
        <w:pStyle w:val="Textoindependiente"/>
        <w:spacing w:before="200" w:line="360" w:lineRule="auto"/>
        <w:ind w:left="141" w:right="1009" w:firstLine="720"/>
        <w:jc w:val="both"/>
      </w:pPr>
      <w:r>
        <w:t>En el plano tecnológico, se recomienda priorizar automatiz</w:t>
      </w:r>
      <w:r>
        <w:t>aciones de bajo</w:t>
      </w:r>
      <w:r>
        <w:rPr>
          <w:spacing w:val="40"/>
        </w:rPr>
        <w:t xml:space="preserve"> </w:t>
      </w:r>
      <w:r>
        <w:t>riesgo y alto valor: sincronizar campos críticos entre HubSpot, Asana y Vitally (vía Make), generar alertas en ante caídas de Health Score y montar dashboards operativos en Vitally y Metabase. La tecnología debe potenciar el proceso estanda</w:t>
      </w:r>
      <w:r>
        <w:t>rizado y no reemplazarlo. Además, dejar registro de cambios y pruebas para minimizar riesgos.</w:t>
      </w:r>
    </w:p>
    <w:p w:rsidR="007257CF" w:rsidRDefault="00373A9B">
      <w:pPr>
        <w:pStyle w:val="Textoindependiente"/>
        <w:spacing w:before="200" w:line="360" w:lineRule="auto"/>
        <w:ind w:left="141" w:right="1009" w:firstLine="720"/>
        <w:jc w:val="both"/>
      </w:pPr>
      <w:r>
        <w:t>Para la coordinación inter-áreas,</w:t>
      </w:r>
      <w:r>
        <w:rPr>
          <w:spacing w:val="-5"/>
        </w:rPr>
        <w:t xml:space="preserve"> </w:t>
      </w:r>
      <w:r>
        <w:t>se</w:t>
      </w:r>
      <w:r>
        <w:rPr>
          <w:spacing w:val="-5"/>
        </w:rPr>
        <w:t xml:space="preserve"> </w:t>
      </w:r>
      <w:r>
        <w:t>recomienda</w:t>
      </w:r>
      <w:r>
        <w:rPr>
          <w:spacing w:val="-5"/>
        </w:rPr>
        <w:t xml:space="preserve"> </w:t>
      </w:r>
      <w:r>
        <w:t>formalizar</w:t>
      </w:r>
      <w:r>
        <w:rPr>
          <w:spacing w:val="-5"/>
        </w:rPr>
        <w:t xml:space="preserve"> </w:t>
      </w:r>
      <w:r>
        <w:t>los</w:t>
      </w:r>
      <w:r>
        <w:rPr>
          <w:spacing w:val="-5"/>
        </w:rPr>
        <w:t xml:space="preserve"> </w:t>
      </w:r>
      <w:r>
        <w:t>handoffs</w:t>
      </w:r>
      <w:r>
        <w:rPr>
          <w:spacing w:val="-5"/>
        </w:rPr>
        <w:t xml:space="preserve"> </w:t>
      </w:r>
      <w:r>
        <w:t>mínimos en HubSpot (campos obligatorios y documento de traspaso) y plantillas Asana por</w:t>
      </w:r>
      <w:r>
        <w:rPr>
          <w:spacing w:val="-3"/>
        </w:rPr>
        <w:t xml:space="preserve"> </w:t>
      </w:r>
      <w:r>
        <w:t>ti</w:t>
      </w:r>
      <w:r>
        <w:t>po de</w:t>
      </w:r>
      <w:r>
        <w:rPr>
          <w:spacing w:val="15"/>
        </w:rPr>
        <w:t xml:space="preserve"> </w:t>
      </w:r>
      <w:r>
        <w:t>implementación.</w:t>
      </w:r>
      <w:r>
        <w:rPr>
          <w:spacing w:val="15"/>
        </w:rPr>
        <w:t xml:space="preserve"> </w:t>
      </w:r>
      <w:r>
        <w:t>Estas</w:t>
      </w:r>
      <w:r>
        <w:rPr>
          <w:spacing w:val="15"/>
        </w:rPr>
        <w:t xml:space="preserve"> </w:t>
      </w:r>
      <w:r>
        <w:t>medidas</w:t>
      </w:r>
      <w:r>
        <w:rPr>
          <w:spacing w:val="15"/>
        </w:rPr>
        <w:t xml:space="preserve"> </w:t>
      </w:r>
      <w:r>
        <w:t>simples</w:t>
      </w:r>
      <w:r>
        <w:rPr>
          <w:spacing w:val="15"/>
        </w:rPr>
        <w:t xml:space="preserve"> </w:t>
      </w:r>
      <w:r>
        <w:t>mejoran</w:t>
      </w:r>
      <w:r>
        <w:rPr>
          <w:spacing w:val="15"/>
        </w:rPr>
        <w:t xml:space="preserve"> </w:t>
      </w:r>
      <w:r>
        <w:t>la</w:t>
      </w:r>
      <w:r>
        <w:rPr>
          <w:spacing w:val="15"/>
        </w:rPr>
        <w:t xml:space="preserve"> </w:t>
      </w:r>
      <w:r>
        <w:t>trazabilidad,</w:t>
      </w:r>
      <w:r>
        <w:rPr>
          <w:spacing w:val="15"/>
        </w:rPr>
        <w:t xml:space="preserve"> </w:t>
      </w:r>
      <w:r>
        <w:t>reducen</w:t>
      </w:r>
      <w:r>
        <w:rPr>
          <w:spacing w:val="15"/>
        </w:rPr>
        <w:t xml:space="preserve"> </w:t>
      </w:r>
      <w:r>
        <w:t xml:space="preserve">retrabajo </w:t>
      </w:r>
      <w:r>
        <w:rPr>
          <w:spacing w:val="-10"/>
        </w:rPr>
        <w:t>y</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141" w:right="1014"/>
        <w:jc w:val="both"/>
      </w:pPr>
      <w:proofErr w:type="gramStart"/>
      <w:r>
        <w:lastRenderedPageBreak/>
        <w:t>facilitan</w:t>
      </w:r>
      <w:proofErr w:type="gramEnd"/>
      <w:r>
        <w:t xml:space="preserve"> el seguimiento del</w:t>
      </w:r>
      <w:r>
        <w:rPr>
          <w:spacing w:val="-4"/>
        </w:rPr>
        <w:t xml:space="preserve"> </w:t>
      </w:r>
      <w:r>
        <w:t>proyecto,</w:t>
      </w:r>
      <w:r>
        <w:rPr>
          <w:spacing w:val="-4"/>
        </w:rPr>
        <w:t xml:space="preserve"> </w:t>
      </w:r>
      <w:r>
        <w:t>especialmente</w:t>
      </w:r>
      <w:r>
        <w:rPr>
          <w:spacing w:val="-4"/>
        </w:rPr>
        <w:t xml:space="preserve"> </w:t>
      </w:r>
      <w:r>
        <w:t>en</w:t>
      </w:r>
      <w:r>
        <w:rPr>
          <w:spacing w:val="-4"/>
        </w:rPr>
        <w:t xml:space="preserve"> </w:t>
      </w:r>
      <w:r>
        <w:t>implementaciones</w:t>
      </w:r>
      <w:r>
        <w:rPr>
          <w:spacing w:val="-4"/>
        </w:rPr>
        <w:t xml:space="preserve"> </w:t>
      </w:r>
      <w:r>
        <w:t>que</w:t>
      </w:r>
      <w:r>
        <w:rPr>
          <w:spacing w:val="-4"/>
        </w:rPr>
        <w:t xml:space="preserve"> </w:t>
      </w:r>
      <w:r>
        <w:t>requieren coordinación entre múltiples equipos.</w:t>
      </w:r>
    </w:p>
    <w:p w:rsidR="007257CF" w:rsidRDefault="00373A9B">
      <w:pPr>
        <w:pStyle w:val="Textoindependiente"/>
        <w:spacing w:before="200" w:line="360" w:lineRule="auto"/>
        <w:ind w:left="141" w:right="1009" w:firstLine="720"/>
        <w:jc w:val="both"/>
      </w:pPr>
      <w:r>
        <w:t>En cuanto a la medición,</w:t>
      </w:r>
      <w:r>
        <w:t xml:space="preserve"> implantar un sistema de medición y revisiones periódicascon dashboards de KPIs clave (procesos documentados, tiempo de implementación, Health Score, churn, ingresos por expansiones, horas liberadas por CSM) y revisiones trimestrales para ajustar playbooks</w:t>
      </w:r>
      <w:r>
        <w:t xml:space="preserve"> y priorizar mejoras. Las revisiones PDCA (Plan–Do–Check–Act) deben convertirse en rutina y no en</w:t>
      </w:r>
      <w:r>
        <w:rPr>
          <w:spacing w:val="-3"/>
        </w:rPr>
        <w:t xml:space="preserve"> </w:t>
      </w:r>
      <w:r>
        <w:t>un</w:t>
      </w:r>
      <w:r>
        <w:rPr>
          <w:spacing w:val="-3"/>
        </w:rPr>
        <w:t xml:space="preserve"> </w:t>
      </w:r>
      <w:r>
        <w:t>evento puntual, para asegurar que el plan evolucione con el aprendizaje acumulado del equipo.</w:t>
      </w:r>
    </w:p>
    <w:p w:rsidR="007257CF" w:rsidRDefault="00373A9B">
      <w:pPr>
        <w:pStyle w:val="Textoindependiente"/>
        <w:spacing w:before="200" w:line="360" w:lineRule="auto"/>
        <w:ind w:left="141" w:right="1007" w:firstLine="720"/>
        <w:jc w:val="both"/>
      </w:pPr>
      <w:r>
        <w:t>Finalmente, se recomienda priorizar la comunicación y la gestión del cambio a</w:t>
      </w:r>
      <w:r>
        <w:rPr>
          <w:spacing w:val="40"/>
        </w:rPr>
        <w:t xml:space="preserve"> </w:t>
      </w:r>
      <w:r>
        <w:t xml:space="preserve">lo largo de todo el proceso: informar con frecuencia sobre los avances, celebrar los logros tempranos y convertir a los CSMs que participaron en el diseño del plan en agentes de </w:t>
      </w:r>
      <w:r>
        <w:t>cambio activos. Esta estrategia</w:t>
      </w:r>
      <w:r>
        <w:rPr>
          <w:spacing w:val="-3"/>
        </w:rPr>
        <w:t xml:space="preserve"> </w:t>
      </w:r>
      <w:r>
        <w:t>contribuirá</w:t>
      </w:r>
      <w:r>
        <w:rPr>
          <w:spacing w:val="-3"/>
        </w:rPr>
        <w:t xml:space="preserve"> </w:t>
      </w:r>
      <w:r>
        <w:t>a</w:t>
      </w:r>
      <w:r>
        <w:rPr>
          <w:spacing w:val="-3"/>
        </w:rPr>
        <w:t xml:space="preserve"> </w:t>
      </w:r>
      <w:r>
        <w:t>reducir</w:t>
      </w:r>
      <w:r>
        <w:rPr>
          <w:spacing w:val="-3"/>
        </w:rPr>
        <w:t xml:space="preserve"> </w:t>
      </w:r>
      <w:r>
        <w:t>la</w:t>
      </w:r>
      <w:r>
        <w:rPr>
          <w:spacing w:val="-3"/>
        </w:rPr>
        <w:t xml:space="preserve"> </w:t>
      </w:r>
      <w:r>
        <w:t>resistencia</w:t>
      </w:r>
      <w:r>
        <w:rPr>
          <w:spacing w:val="-3"/>
        </w:rPr>
        <w:t xml:space="preserve"> </w:t>
      </w:r>
      <w:r>
        <w:t>interna</w:t>
      </w:r>
      <w:r>
        <w:rPr>
          <w:spacing w:val="-3"/>
        </w:rPr>
        <w:t xml:space="preserve"> </w:t>
      </w:r>
      <w:r>
        <w:t>y</w:t>
      </w:r>
      <w:r>
        <w:rPr>
          <w:spacing w:val="-3"/>
        </w:rPr>
        <w:t xml:space="preserve"> </w:t>
      </w:r>
      <w:r>
        <w:t>a facilitar la</w:t>
      </w:r>
      <w:r>
        <w:rPr>
          <w:spacing w:val="-4"/>
        </w:rPr>
        <w:t xml:space="preserve"> </w:t>
      </w:r>
      <w:r>
        <w:t>adopción,</w:t>
      </w:r>
      <w:r>
        <w:rPr>
          <w:spacing w:val="-4"/>
        </w:rPr>
        <w:t xml:space="preserve"> </w:t>
      </w:r>
      <w:r>
        <w:t>siendo</w:t>
      </w:r>
      <w:r>
        <w:rPr>
          <w:spacing w:val="-4"/>
        </w:rPr>
        <w:t xml:space="preserve"> </w:t>
      </w:r>
      <w:r>
        <w:t>los</w:t>
      </w:r>
      <w:r>
        <w:rPr>
          <w:spacing w:val="-4"/>
        </w:rPr>
        <w:t xml:space="preserve"> </w:t>
      </w:r>
      <w:r>
        <w:t>materiales</w:t>
      </w:r>
      <w:r>
        <w:rPr>
          <w:spacing w:val="-4"/>
        </w:rPr>
        <w:t xml:space="preserve"> </w:t>
      </w:r>
      <w:r>
        <w:t>asincrónicos</w:t>
      </w:r>
      <w:r>
        <w:rPr>
          <w:spacing w:val="-4"/>
        </w:rPr>
        <w:t xml:space="preserve"> </w:t>
      </w:r>
      <w:r>
        <w:t>(guías,</w:t>
      </w:r>
      <w:r>
        <w:rPr>
          <w:spacing w:val="-4"/>
        </w:rPr>
        <w:t xml:space="preserve"> </w:t>
      </w:r>
      <w:r>
        <w:t>videos</w:t>
      </w:r>
      <w:r>
        <w:rPr>
          <w:spacing w:val="-4"/>
        </w:rPr>
        <w:t xml:space="preserve"> </w:t>
      </w:r>
      <w:r>
        <w:t>cortos,</w:t>
      </w:r>
      <w:r>
        <w:rPr>
          <w:spacing w:val="-4"/>
        </w:rPr>
        <w:t xml:space="preserve"> </w:t>
      </w:r>
      <w:r>
        <w:t>resúmenes ejecutivos) un recurso complementario para mantener el ritmo sin exigir largas ausen</w:t>
      </w:r>
      <w:r>
        <w:t>cias del trabajo diario.</w:t>
      </w:r>
    </w:p>
    <w:p w:rsidR="007257CF" w:rsidRDefault="007257CF">
      <w:pPr>
        <w:pStyle w:val="Textoindependiente"/>
        <w:spacing w:line="360" w:lineRule="auto"/>
        <w:jc w:val="both"/>
        <w:sectPr w:rsidR="007257CF">
          <w:pgSz w:w="11920" w:h="16840"/>
          <w:pgMar w:top="1340" w:right="708" w:bottom="1220" w:left="1559" w:header="0" w:footer="1036" w:gutter="0"/>
          <w:cols w:space="720"/>
        </w:sectPr>
      </w:pPr>
    </w:p>
    <w:p w:rsidR="007257CF" w:rsidRDefault="00373A9B">
      <w:pPr>
        <w:pStyle w:val="Ttulo1"/>
        <w:ind w:right="1035"/>
        <w:jc w:val="center"/>
      </w:pPr>
      <w:bookmarkStart w:id="134" w:name="BIBLIOGRAFÍA_"/>
      <w:bookmarkStart w:id="135" w:name="h.6qypsvd5yak9"/>
      <w:bookmarkEnd w:id="134"/>
      <w:bookmarkEnd w:id="135"/>
      <w:r>
        <w:rPr>
          <w:spacing w:val="-2"/>
        </w:rPr>
        <w:lastRenderedPageBreak/>
        <w:t>BIBLIOGRAFÍA</w:t>
      </w:r>
    </w:p>
    <w:p w:rsidR="007257CF" w:rsidRDefault="007257CF">
      <w:pPr>
        <w:pStyle w:val="Textoindependiente"/>
        <w:rPr>
          <w:b/>
        </w:rPr>
      </w:pPr>
    </w:p>
    <w:p w:rsidR="007257CF" w:rsidRDefault="007257CF">
      <w:pPr>
        <w:pStyle w:val="Textoindependiente"/>
        <w:rPr>
          <w:b/>
        </w:rPr>
      </w:pPr>
    </w:p>
    <w:p w:rsidR="007257CF" w:rsidRDefault="00373A9B">
      <w:pPr>
        <w:spacing w:line="360" w:lineRule="auto"/>
        <w:ind w:left="861" w:right="1005" w:hanging="720"/>
        <w:jc w:val="both"/>
        <w:rPr>
          <w:sz w:val="24"/>
        </w:rPr>
      </w:pPr>
      <w:r>
        <w:rPr>
          <w:sz w:val="24"/>
        </w:rPr>
        <w:t>Becker,</w:t>
      </w:r>
      <w:r>
        <w:rPr>
          <w:spacing w:val="-5"/>
          <w:sz w:val="24"/>
        </w:rPr>
        <w:t xml:space="preserve"> </w:t>
      </w:r>
      <w:r>
        <w:rPr>
          <w:sz w:val="24"/>
        </w:rPr>
        <w:t>J.,</w:t>
      </w:r>
      <w:r>
        <w:rPr>
          <w:spacing w:val="-5"/>
          <w:sz w:val="24"/>
        </w:rPr>
        <w:t xml:space="preserve"> </w:t>
      </w:r>
      <w:r>
        <w:rPr>
          <w:sz w:val="24"/>
        </w:rPr>
        <w:t>Kugeler,</w:t>
      </w:r>
      <w:r>
        <w:rPr>
          <w:spacing w:val="-5"/>
          <w:sz w:val="24"/>
        </w:rPr>
        <w:t xml:space="preserve"> </w:t>
      </w:r>
      <w:r>
        <w:rPr>
          <w:sz w:val="24"/>
        </w:rPr>
        <w:t>M.,</w:t>
      </w:r>
      <w:r>
        <w:rPr>
          <w:spacing w:val="-5"/>
          <w:sz w:val="24"/>
        </w:rPr>
        <w:t xml:space="preserve"> </w:t>
      </w:r>
      <w:r>
        <w:rPr>
          <w:sz w:val="24"/>
        </w:rPr>
        <w:t>&amp;</w:t>
      </w:r>
      <w:r>
        <w:rPr>
          <w:spacing w:val="-5"/>
          <w:sz w:val="24"/>
        </w:rPr>
        <w:t xml:space="preserve"> </w:t>
      </w:r>
      <w:r>
        <w:rPr>
          <w:sz w:val="24"/>
        </w:rPr>
        <w:t>Rosemann,</w:t>
      </w:r>
      <w:r>
        <w:rPr>
          <w:spacing w:val="-5"/>
          <w:sz w:val="24"/>
        </w:rPr>
        <w:t xml:space="preserve"> </w:t>
      </w:r>
      <w:r>
        <w:rPr>
          <w:sz w:val="24"/>
        </w:rPr>
        <w:t>M.</w:t>
      </w:r>
      <w:r>
        <w:rPr>
          <w:spacing w:val="-5"/>
          <w:sz w:val="24"/>
        </w:rPr>
        <w:t xml:space="preserve"> </w:t>
      </w:r>
      <w:r>
        <w:rPr>
          <w:sz w:val="24"/>
        </w:rPr>
        <w:t>(2003).</w:t>
      </w:r>
      <w:r>
        <w:rPr>
          <w:spacing w:val="-5"/>
          <w:sz w:val="24"/>
        </w:rPr>
        <w:t xml:space="preserve"> </w:t>
      </w:r>
      <w:r>
        <w:rPr>
          <w:i/>
          <w:sz w:val="24"/>
        </w:rPr>
        <w:t>Process</w:t>
      </w:r>
      <w:r>
        <w:rPr>
          <w:i/>
          <w:spacing w:val="-5"/>
          <w:sz w:val="24"/>
        </w:rPr>
        <w:t xml:space="preserve"> </w:t>
      </w:r>
      <w:r>
        <w:rPr>
          <w:i/>
          <w:sz w:val="24"/>
        </w:rPr>
        <w:t>Management:</w:t>
      </w:r>
      <w:r>
        <w:rPr>
          <w:i/>
          <w:spacing w:val="-5"/>
          <w:sz w:val="24"/>
        </w:rPr>
        <w:t xml:space="preserve"> </w:t>
      </w:r>
      <w:r>
        <w:rPr>
          <w:i/>
          <w:sz w:val="24"/>
        </w:rPr>
        <w:t>A</w:t>
      </w:r>
      <w:r>
        <w:rPr>
          <w:i/>
          <w:spacing w:val="-5"/>
          <w:sz w:val="24"/>
        </w:rPr>
        <w:t xml:space="preserve"> </w:t>
      </w:r>
      <w:r>
        <w:rPr>
          <w:i/>
          <w:sz w:val="24"/>
        </w:rPr>
        <w:t>Guide</w:t>
      </w:r>
      <w:r>
        <w:rPr>
          <w:i/>
          <w:spacing w:val="-5"/>
          <w:sz w:val="24"/>
        </w:rPr>
        <w:t xml:space="preserve"> </w:t>
      </w:r>
      <w:r>
        <w:rPr>
          <w:i/>
          <w:sz w:val="24"/>
        </w:rPr>
        <w:t>for</w:t>
      </w:r>
      <w:r>
        <w:rPr>
          <w:i/>
          <w:spacing w:val="-5"/>
          <w:sz w:val="24"/>
        </w:rPr>
        <w:t xml:space="preserve"> </w:t>
      </w:r>
      <w:r>
        <w:rPr>
          <w:i/>
          <w:sz w:val="24"/>
        </w:rPr>
        <w:t xml:space="preserve">the Design of Business Processes. </w:t>
      </w:r>
      <w:r>
        <w:rPr>
          <w:sz w:val="24"/>
        </w:rPr>
        <w:t>Berlin: Springer.</w:t>
      </w:r>
    </w:p>
    <w:p w:rsidR="007257CF" w:rsidRDefault="007257CF">
      <w:pPr>
        <w:pStyle w:val="Textoindependiente"/>
        <w:spacing w:before="138"/>
      </w:pPr>
    </w:p>
    <w:p w:rsidR="007257CF" w:rsidRDefault="00373A9B">
      <w:pPr>
        <w:spacing w:line="360" w:lineRule="auto"/>
        <w:ind w:left="861" w:right="1013" w:hanging="720"/>
        <w:jc w:val="both"/>
        <w:rPr>
          <w:sz w:val="24"/>
        </w:rPr>
      </w:pPr>
      <w:r>
        <w:rPr>
          <w:sz w:val="24"/>
        </w:rPr>
        <w:t xml:space="preserve">Bell, M. G., Sial, D., &amp; cols. (2025). </w:t>
      </w:r>
      <w:r>
        <w:rPr>
          <w:i/>
          <w:sz w:val="24"/>
        </w:rPr>
        <w:t xml:space="preserve">The net revenue retention advantage: Driving success in B2B tech. </w:t>
      </w:r>
      <w:r>
        <w:rPr>
          <w:sz w:val="24"/>
        </w:rPr>
        <w:t xml:space="preserve">McKinsey &amp; Company. Recuperado de </w:t>
      </w:r>
      <w:hyperlink r:id="rId44">
        <w:r>
          <w:rPr>
            <w:spacing w:val="-2"/>
            <w:sz w:val="24"/>
          </w:rPr>
          <w:t>https://www.mckinsey.com/industries/technology-media-and-telecommunication s/our-insights/the-net-revenue-retention-advantage-driving-success-in-b2b-tech</w:t>
        </w:r>
      </w:hyperlink>
    </w:p>
    <w:p w:rsidR="007257CF" w:rsidRDefault="007257CF">
      <w:pPr>
        <w:pStyle w:val="Textoindependiente"/>
        <w:spacing w:before="138"/>
      </w:pPr>
    </w:p>
    <w:p w:rsidR="007257CF" w:rsidRDefault="00373A9B">
      <w:pPr>
        <w:ind w:left="141"/>
        <w:rPr>
          <w:sz w:val="24"/>
        </w:rPr>
      </w:pPr>
      <w:r>
        <w:rPr>
          <w:sz w:val="24"/>
        </w:rPr>
        <w:t>Berman,</w:t>
      </w:r>
      <w:r>
        <w:rPr>
          <w:spacing w:val="-7"/>
          <w:sz w:val="24"/>
        </w:rPr>
        <w:t xml:space="preserve"> </w:t>
      </w:r>
      <w:r>
        <w:rPr>
          <w:sz w:val="24"/>
        </w:rPr>
        <w:t>P.</w:t>
      </w:r>
      <w:r>
        <w:rPr>
          <w:spacing w:val="-7"/>
          <w:sz w:val="24"/>
        </w:rPr>
        <w:t xml:space="preserve"> </w:t>
      </w:r>
      <w:r>
        <w:rPr>
          <w:sz w:val="24"/>
        </w:rPr>
        <w:t>(2014)</w:t>
      </w:r>
      <w:r>
        <w:rPr>
          <w:spacing w:val="-7"/>
          <w:sz w:val="24"/>
        </w:rPr>
        <w:t xml:space="preserve"> </w:t>
      </w:r>
      <w:r>
        <w:rPr>
          <w:i/>
          <w:sz w:val="24"/>
        </w:rPr>
        <w:t>Successful</w:t>
      </w:r>
      <w:r>
        <w:rPr>
          <w:i/>
          <w:spacing w:val="-7"/>
          <w:sz w:val="24"/>
        </w:rPr>
        <w:t xml:space="preserve"> </w:t>
      </w:r>
      <w:r>
        <w:rPr>
          <w:i/>
          <w:sz w:val="24"/>
        </w:rPr>
        <w:t>Business</w:t>
      </w:r>
      <w:r>
        <w:rPr>
          <w:i/>
          <w:spacing w:val="-6"/>
          <w:sz w:val="24"/>
        </w:rPr>
        <w:t xml:space="preserve"> </w:t>
      </w:r>
      <w:r>
        <w:rPr>
          <w:i/>
          <w:sz w:val="24"/>
        </w:rPr>
        <w:t>Process</w:t>
      </w:r>
      <w:r>
        <w:rPr>
          <w:i/>
          <w:spacing w:val="-7"/>
          <w:sz w:val="24"/>
        </w:rPr>
        <w:t xml:space="preserve"> </w:t>
      </w:r>
      <w:r>
        <w:rPr>
          <w:i/>
          <w:sz w:val="24"/>
        </w:rPr>
        <w:t>Management.</w:t>
      </w:r>
      <w:r>
        <w:rPr>
          <w:i/>
          <w:spacing w:val="-7"/>
          <w:sz w:val="24"/>
        </w:rPr>
        <w:t xml:space="preserve"> </w:t>
      </w:r>
      <w:r>
        <w:rPr>
          <w:sz w:val="24"/>
        </w:rPr>
        <w:t>New</w:t>
      </w:r>
      <w:r>
        <w:rPr>
          <w:spacing w:val="-7"/>
          <w:sz w:val="24"/>
        </w:rPr>
        <w:t xml:space="preserve"> </w:t>
      </w:r>
      <w:r>
        <w:rPr>
          <w:sz w:val="24"/>
        </w:rPr>
        <w:t>York:</w:t>
      </w:r>
      <w:r>
        <w:rPr>
          <w:spacing w:val="-6"/>
          <w:sz w:val="24"/>
        </w:rPr>
        <w:t xml:space="preserve"> </w:t>
      </w:r>
      <w:r>
        <w:rPr>
          <w:spacing w:val="-2"/>
          <w:sz w:val="24"/>
        </w:rPr>
        <w:t>Amacom</w:t>
      </w:r>
    </w:p>
    <w:p w:rsidR="007257CF" w:rsidRDefault="007257CF">
      <w:pPr>
        <w:pStyle w:val="Textoindependiente"/>
      </w:pPr>
    </w:p>
    <w:p w:rsidR="007257CF" w:rsidRDefault="007257CF">
      <w:pPr>
        <w:pStyle w:val="Textoindependiente"/>
      </w:pPr>
    </w:p>
    <w:p w:rsidR="007257CF" w:rsidRDefault="00373A9B">
      <w:pPr>
        <w:spacing w:line="360" w:lineRule="auto"/>
        <w:ind w:left="861" w:right="1005" w:hanging="720"/>
        <w:jc w:val="both"/>
        <w:rPr>
          <w:sz w:val="24"/>
        </w:rPr>
      </w:pPr>
      <w:r>
        <w:rPr>
          <w:sz w:val="24"/>
        </w:rPr>
        <w:t xml:space="preserve">CB Insights. (2023). </w:t>
      </w:r>
      <w:r>
        <w:rPr>
          <w:i/>
          <w:sz w:val="24"/>
        </w:rPr>
        <w:t xml:space="preserve">State of SaaS 2023: Trends, Benchmarks &amp; Outlook. </w:t>
      </w:r>
      <w:r>
        <w:rPr>
          <w:sz w:val="24"/>
        </w:rPr>
        <w:t xml:space="preserve">Recuperado de </w:t>
      </w:r>
      <w:hyperlink r:id="rId45">
        <w:r>
          <w:rPr>
            <w:sz w:val="24"/>
          </w:rPr>
          <w:t>https://www.cbinsights.com</w:t>
        </w:r>
      </w:hyperlink>
    </w:p>
    <w:p w:rsidR="007257CF" w:rsidRDefault="007257CF">
      <w:pPr>
        <w:pStyle w:val="Textoindependiente"/>
        <w:spacing w:before="138"/>
      </w:pPr>
    </w:p>
    <w:p w:rsidR="007257CF" w:rsidRDefault="00373A9B">
      <w:pPr>
        <w:pStyle w:val="Textoindependiente"/>
        <w:spacing w:line="360" w:lineRule="auto"/>
        <w:ind w:left="861" w:right="1006" w:hanging="720"/>
        <w:jc w:val="both"/>
      </w:pPr>
      <w:r>
        <w:t>Chrissis, M. B., Konrad, M., &amp; Shrum, S. (2011). CMMI for Development:</w:t>
      </w:r>
      <w:r>
        <w:rPr>
          <w:spacing w:val="-4"/>
        </w:rPr>
        <w:t xml:space="preserve"> </w:t>
      </w:r>
      <w:r>
        <w:t>Guidelines for</w:t>
      </w:r>
      <w:r>
        <w:rPr>
          <w:spacing w:val="40"/>
        </w:rPr>
        <w:t xml:space="preserve"> </w:t>
      </w:r>
      <w:r>
        <w:t>Process</w:t>
      </w:r>
      <w:r>
        <w:rPr>
          <w:spacing w:val="40"/>
        </w:rPr>
        <w:t xml:space="preserve"> </w:t>
      </w:r>
      <w:r>
        <w:t>In</w:t>
      </w:r>
      <w:r>
        <w:t>tegration</w:t>
      </w:r>
      <w:r>
        <w:rPr>
          <w:spacing w:val="40"/>
        </w:rPr>
        <w:t xml:space="preserve"> </w:t>
      </w:r>
      <w:r>
        <w:t>and</w:t>
      </w:r>
      <w:r>
        <w:rPr>
          <w:spacing w:val="40"/>
        </w:rPr>
        <w:t xml:space="preserve"> </w:t>
      </w:r>
      <w:r>
        <w:t>Product</w:t>
      </w:r>
      <w:r>
        <w:rPr>
          <w:spacing w:val="40"/>
        </w:rPr>
        <w:t xml:space="preserve"> </w:t>
      </w:r>
      <w:r>
        <w:t>Improvement</w:t>
      </w:r>
      <w:r>
        <w:rPr>
          <w:spacing w:val="40"/>
        </w:rPr>
        <w:t xml:space="preserve"> </w:t>
      </w:r>
      <w:r>
        <w:t>(3rd</w:t>
      </w:r>
      <w:r>
        <w:rPr>
          <w:spacing w:val="40"/>
        </w:rPr>
        <w:t xml:space="preserve"> </w:t>
      </w:r>
      <w:r>
        <w:t>ed.).</w:t>
      </w:r>
      <w:r>
        <w:rPr>
          <w:spacing w:val="40"/>
        </w:rPr>
        <w:t xml:space="preserve"> </w:t>
      </w:r>
      <w:r>
        <w:t>Boston:</w:t>
      </w:r>
      <w:r>
        <w:rPr>
          <w:spacing w:val="80"/>
        </w:rPr>
        <w:t xml:space="preserve"> </w:t>
      </w:r>
      <w:r>
        <w:rPr>
          <w:spacing w:val="-2"/>
        </w:rPr>
        <w:t>Addison-Wesley.</w:t>
      </w:r>
    </w:p>
    <w:p w:rsidR="007257CF" w:rsidRDefault="007257CF">
      <w:pPr>
        <w:pStyle w:val="Textoindependiente"/>
        <w:spacing w:before="138"/>
      </w:pPr>
    </w:p>
    <w:p w:rsidR="007257CF" w:rsidRDefault="00373A9B">
      <w:pPr>
        <w:spacing w:line="360" w:lineRule="auto"/>
        <w:ind w:left="861" w:right="1018" w:hanging="720"/>
        <w:jc w:val="both"/>
        <w:rPr>
          <w:sz w:val="24"/>
        </w:rPr>
      </w:pPr>
      <w:r>
        <w:rPr>
          <w:sz w:val="24"/>
        </w:rPr>
        <w:t xml:space="preserve">Damodaran, A. (2024). </w:t>
      </w:r>
      <w:r>
        <w:rPr>
          <w:i/>
          <w:sz w:val="24"/>
        </w:rPr>
        <w:t xml:space="preserve">Country risk: Determinants, measures, and implications - The 2024 edition. </w:t>
      </w:r>
      <w:r>
        <w:rPr>
          <w:sz w:val="24"/>
        </w:rPr>
        <w:t xml:space="preserve">NYU Stern School of Business. Recuperado de </w:t>
      </w:r>
      <w:hyperlink r:id="rId46">
        <w:r>
          <w:rPr>
            <w:spacing w:val="-2"/>
            <w:sz w:val="24"/>
          </w:rPr>
          <w:t>https://papers.ssrn.com/sol3/papers.cfm?abstract_id=4896539</w:t>
        </w:r>
      </w:hyperlink>
    </w:p>
    <w:p w:rsidR="007257CF" w:rsidRDefault="007257CF">
      <w:pPr>
        <w:pStyle w:val="Textoindependiente"/>
        <w:spacing w:before="138"/>
      </w:pPr>
    </w:p>
    <w:p w:rsidR="007257CF" w:rsidRDefault="00373A9B">
      <w:pPr>
        <w:tabs>
          <w:tab w:val="left" w:pos="2455"/>
          <w:tab w:val="left" w:pos="4130"/>
          <w:tab w:val="left" w:pos="6170"/>
          <w:tab w:val="left" w:pos="8411"/>
        </w:tabs>
        <w:spacing w:line="360" w:lineRule="auto"/>
        <w:ind w:left="861" w:right="1007" w:hanging="720"/>
        <w:jc w:val="both"/>
        <w:rPr>
          <w:sz w:val="24"/>
        </w:rPr>
      </w:pPr>
      <w:r>
        <w:rPr>
          <w:sz w:val="24"/>
        </w:rPr>
        <w:t xml:space="preserve">Forrester Research. (2020). </w:t>
      </w:r>
      <w:r>
        <w:rPr>
          <w:i/>
          <w:sz w:val="24"/>
        </w:rPr>
        <w:t xml:space="preserve">Investing in Customer Success delivers 107% ROI within </w:t>
      </w:r>
      <w:r>
        <w:rPr>
          <w:i/>
          <w:spacing w:val="-2"/>
          <w:sz w:val="24"/>
        </w:rPr>
        <w:t>three</w:t>
      </w:r>
      <w:r>
        <w:rPr>
          <w:i/>
          <w:sz w:val="24"/>
        </w:rPr>
        <w:tab/>
      </w:r>
      <w:r>
        <w:rPr>
          <w:i/>
          <w:spacing w:val="-2"/>
          <w:sz w:val="24"/>
        </w:rPr>
        <w:t>years.</w:t>
      </w:r>
      <w:r>
        <w:rPr>
          <w:i/>
          <w:sz w:val="24"/>
        </w:rPr>
        <w:tab/>
      </w:r>
      <w:r>
        <w:rPr>
          <w:i/>
          <w:spacing w:val="-2"/>
          <w:sz w:val="24"/>
        </w:rPr>
        <w:t>Forrester.</w:t>
      </w:r>
      <w:r>
        <w:rPr>
          <w:i/>
          <w:sz w:val="24"/>
        </w:rPr>
        <w:tab/>
      </w:r>
      <w:r>
        <w:rPr>
          <w:spacing w:val="-2"/>
          <w:sz w:val="24"/>
        </w:rPr>
        <w:t>Recuperado</w:t>
      </w:r>
      <w:r>
        <w:rPr>
          <w:sz w:val="24"/>
        </w:rPr>
        <w:tab/>
      </w:r>
      <w:r>
        <w:rPr>
          <w:spacing w:val="-6"/>
          <w:sz w:val="24"/>
        </w:rPr>
        <w:t xml:space="preserve">de </w:t>
      </w:r>
      <w:hyperlink r:id="rId47">
        <w:r>
          <w:rPr>
            <w:spacing w:val="-2"/>
            <w:sz w:val="24"/>
          </w:rPr>
          <w:t>https://www.forrester.com/blogs/investing-in-customer-success-delivers-107-roi-within-3-years/</w:t>
        </w:r>
      </w:hyperlink>
    </w:p>
    <w:p w:rsidR="007257CF" w:rsidRDefault="007257CF">
      <w:pPr>
        <w:pStyle w:val="Textoindependiente"/>
        <w:spacing w:before="138"/>
      </w:pPr>
    </w:p>
    <w:p w:rsidR="007257CF" w:rsidRDefault="00373A9B">
      <w:pPr>
        <w:spacing w:line="360" w:lineRule="auto"/>
        <w:ind w:left="861" w:right="1006" w:hanging="720"/>
        <w:jc w:val="both"/>
        <w:rPr>
          <w:sz w:val="24"/>
        </w:rPr>
      </w:pPr>
      <w:r>
        <w:rPr>
          <w:sz w:val="24"/>
        </w:rPr>
        <w:t xml:space="preserve">Forrester Research. (2024). </w:t>
      </w:r>
      <w:r>
        <w:rPr>
          <w:i/>
          <w:sz w:val="24"/>
        </w:rPr>
        <w:t xml:space="preserve">The Total Economic Impact of Microsoft Dynamics 365 Customer Service. </w:t>
      </w:r>
      <w:r>
        <w:rPr>
          <w:sz w:val="24"/>
        </w:rPr>
        <w:t xml:space="preserve">Microsoft Corporation. Recuperado de </w:t>
      </w:r>
      <w:hyperlink r:id="rId48">
        <w:r>
          <w:rPr>
            <w:spacing w:val="-2"/>
            <w:sz w:val="24"/>
          </w:rPr>
          <w:t>https://www.microsoft.com/en-us/dynamics-365/blog/business-leader/2024/03/2 7/forrester-tei-study-shows-315-roi-when-modernizing-customer-service-with-m icrosoft-dynamics-365-customer-service/</w:t>
        </w:r>
      </w:hyperlink>
    </w:p>
    <w:p w:rsidR="007257CF" w:rsidRDefault="007257CF">
      <w:pPr>
        <w:spacing w:line="360" w:lineRule="auto"/>
        <w:jc w:val="both"/>
        <w:rPr>
          <w:sz w:val="24"/>
        </w:rPr>
        <w:sectPr w:rsidR="007257CF">
          <w:pgSz w:w="11920" w:h="16840"/>
          <w:pgMar w:top="1380" w:right="708" w:bottom="1220" w:left="1559" w:header="0" w:footer="1036" w:gutter="0"/>
          <w:cols w:space="720"/>
        </w:sectPr>
      </w:pPr>
    </w:p>
    <w:p w:rsidR="007257CF" w:rsidRDefault="00373A9B">
      <w:pPr>
        <w:tabs>
          <w:tab w:val="left" w:pos="4574"/>
          <w:tab w:val="left" w:pos="8345"/>
        </w:tabs>
        <w:spacing w:before="77" w:line="360" w:lineRule="auto"/>
        <w:ind w:left="861" w:right="1012" w:hanging="720"/>
        <w:jc w:val="both"/>
        <w:rPr>
          <w:sz w:val="24"/>
        </w:rPr>
      </w:pPr>
      <w:r>
        <w:rPr>
          <w:sz w:val="24"/>
        </w:rPr>
        <w:lastRenderedPageBreak/>
        <w:t xml:space="preserve">Gainsight &amp; Benchmarkit. (2025). </w:t>
      </w:r>
      <w:r>
        <w:rPr>
          <w:i/>
          <w:sz w:val="24"/>
        </w:rPr>
        <w:t xml:space="preserve">The Customer Success Index 2025: Outcomes over </w:t>
      </w:r>
      <w:r>
        <w:rPr>
          <w:i/>
          <w:spacing w:val="-2"/>
          <w:sz w:val="24"/>
        </w:rPr>
        <w:t>everything.</w:t>
      </w:r>
      <w:r>
        <w:rPr>
          <w:i/>
          <w:sz w:val="24"/>
        </w:rPr>
        <w:tab/>
      </w:r>
      <w:r>
        <w:rPr>
          <w:spacing w:val="-2"/>
          <w:sz w:val="24"/>
        </w:rPr>
        <w:t>Recuperado</w:t>
      </w:r>
      <w:r>
        <w:rPr>
          <w:sz w:val="24"/>
        </w:rPr>
        <w:tab/>
      </w:r>
      <w:r>
        <w:rPr>
          <w:spacing w:val="-4"/>
          <w:sz w:val="24"/>
        </w:rPr>
        <w:t xml:space="preserve">de: </w:t>
      </w:r>
      <w:hyperlink r:id="rId49">
        <w:r>
          <w:rPr>
            <w:spacing w:val="-2"/>
            <w:sz w:val="24"/>
          </w:rPr>
          <w:t>https://www.gainsight.com/resource/customer-suc</w:t>
        </w:r>
        <w:r>
          <w:rPr>
            <w:spacing w:val="-2"/>
            <w:sz w:val="24"/>
          </w:rPr>
          <w:t>cess-index-2025/</w:t>
        </w:r>
      </w:hyperlink>
    </w:p>
    <w:p w:rsidR="007257CF" w:rsidRDefault="007257CF">
      <w:pPr>
        <w:pStyle w:val="Textoindependiente"/>
        <w:spacing w:before="138"/>
      </w:pPr>
    </w:p>
    <w:p w:rsidR="007257CF" w:rsidRDefault="00373A9B">
      <w:pPr>
        <w:spacing w:line="360" w:lineRule="auto"/>
        <w:ind w:left="861" w:right="1010" w:hanging="720"/>
        <w:jc w:val="both"/>
        <w:rPr>
          <w:sz w:val="24"/>
        </w:rPr>
      </w:pPr>
      <w:r>
        <w:rPr>
          <w:sz w:val="24"/>
        </w:rPr>
        <w:t xml:space="preserve">Growett. (2024). </w:t>
      </w:r>
      <w:r>
        <w:rPr>
          <w:i/>
          <w:sz w:val="24"/>
        </w:rPr>
        <w:t xml:space="preserve">How to drive revenue growth with upselling in SaaS. </w:t>
      </w:r>
      <w:r>
        <w:rPr>
          <w:sz w:val="24"/>
        </w:rPr>
        <w:t xml:space="preserve">Recuperado de </w:t>
      </w:r>
      <w:hyperlink r:id="rId50">
        <w:r>
          <w:rPr>
            <w:spacing w:val="-2"/>
            <w:sz w:val="24"/>
          </w:rPr>
          <w:t>https://growett.com/blogs/How-to-Drive-Revenue-Growth-with-Up</w:t>
        </w:r>
        <w:r>
          <w:rPr>
            <w:spacing w:val="-2"/>
            <w:sz w:val="24"/>
          </w:rPr>
          <w:t>selling-in-Sa</w:t>
        </w:r>
      </w:hyperlink>
      <w:r>
        <w:rPr>
          <w:spacing w:val="-2"/>
          <w:sz w:val="24"/>
        </w:rPr>
        <w:t xml:space="preserve"> aS.html</w:t>
      </w:r>
    </w:p>
    <w:p w:rsidR="007257CF" w:rsidRDefault="007257CF">
      <w:pPr>
        <w:pStyle w:val="Textoindependiente"/>
        <w:spacing w:before="138"/>
      </w:pPr>
    </w:p>
    <w:p w:rsidR="007257CF" w:rsidRDefault="00373A9B">
      <w:pPr>
        <w:spacing w:line="360" w:lineRule="auto"/>
        <w:ind w:left="861" w:right="1018" w:hanging="720"/>
        <w:jc w:val="both"/>
        <w:rPr>
          <w:sz w:val="24"/>
        </w:rPr>
      </w:pPr>
      <w:r>
        <w:rPr>
          <w:sz w:val="24"/>
        </w:rPr>
        <w:t xml:space="preserve">Hammer, M., &amp; Stanton, S. (1995). </w:t>
      </w:r>
      <w:r>
        <w:rPr>
          <w:i/>
          <w:sz w:val="24"/>
        </w:rPr>
        <w:t xml:space="preserve">The Reengineering Revolution: A Handbook. </w:t>
      </w:r>
      <w:r>
        <w:rPr>
          <w:sz w:val="24"/>
        </w:rPr>
        <w:t>New York: HarperBusiness.</w:t>
      </w:r>
    </w:p>
    <w:p w:rsidR="007257CF" w:rsidRDefault="007257CF">
      <w:pPr>
        <w:pStyle w:val="Textoindependiente"/>
        <w:spacing w:before="138"/>
      </w:pPr>
    </w:p>
    <w:p w:rsidR="007257CF" w:rsidRDefault="00373A9B">
      <w:pPr>
        <w:spacing w:line="360" w:lineRule="auto"/>
        <w:ind w:left="861" w:right="1006" w:hanging="720"/>
        <w:jc w:val="both"/>
        <w:rPr>
          <w:sz w:val="24"/>
        </w:rPr>
      </w:pPr>
      <w:r>
        <w:rPr>
          <w:sz w:val="24"/>
        </w:rPr>
        <w:t xml:space="preserve">Harmon, P. (2007). </w:t>
      </w:r>
      <w:r>
        <w:rPr>
          <w:i/>
          <w:sz w:val="24"/>
        </w:rPr>
        <w:t xml:space="preserve">Business Process Change: A Business Process Management Guide for Managers and Process Professionals. </w:t>
      </w:r>
      <w:r>
        <w:rPr>
          <w:sz w:val="24"/>
        </w:rPr>
        <w:t>San Franci</w:t>
      </w:r>
      <w:r>
        <w:rPr>
          <w:sz w:val="24"/>
        </w:rPr>
        <w:t>sco: Morgan Kaufmann.</w:t>
      </w:r>
    </w:p>
    <w:p w:rsidR="007257CF" w:rsidRDefault="007257CF">
      <w:pPr>
        <w:pStyle w:val="Textoindependiente"/>
        <w:spacing w:before="138"/>
      </w:pPr>
    </w:p>
    <w:p w:rsidR="007257CF" w:rsidRDefault="00373A9B">
      <w:pPr>
        <w:spacing w:line="360" w:lineRule="auto"/>
        <w:ind w:left="861" w:right="1010" w:hanging="720"/>
        <w:jc w:val="both"/>
        <w:rPr>
          <w:sz w:val="24"/>
        </w:rPr>
      </w:pPr>
      <w:r>
        <w:rPr>
          <w:sz w:val="24"/>
        </w:rPr>
        <w:t xml:space="preserve">Hiatt, J. (2006). </w:t>
      </w:r>
      <w:r>
        <w:rPr>
          <w:i/>
          <w:sz w:val="24"/>
        </w:rPr>
        <w:t xml:space="preserve">ADKAR: A Model for Change in Business, Government and our Community. </w:t>
      </w:r>
      <w:r>
        <w:rPr>
          <w:sz w:val="24"/>
        </w:rPr>
        <w:t>Loveland: Prosci Learning Center Publications.</w:t>
      </w:r>
    </w:p>
    <w:p w:rsidR="007257CF" w:rsidRDefault="007257CF">
      <w:pPr>
        <w:pStyle w:val="Textoindependiente"/>
        <w:spacing w:before="138"/>
      </w:pPr>
    </w:p>
    <w:p w:rsidR="007257CF" w:rsidRDefault="00373A9B">
      <w:pPr>
        <w:spacing w:line="360" w:lineRule="auto"/>
        <w:ind w:left="861" w:right="1014" w:hanging="720"/>
        <w:jc w:val="both"/>
        <w:rPr>
          <w:sz w:val="24"/>
        </w:rPr>
      </w:pPr>
      <w:r>
        <w:rPr>
          <w:sz w:val="24"/>
        </w:rPr>
        <w:t xml:space="preserve">Holtzhausen D., Fullerton, J., Kay, B. y Shipka, D. (2021) </w:t>
      </w:r>
      <w:r>
        <w:rPr>
          <w:i/>
          <w:sz w:val="24"/>
        </w:rPr>
        <w:t>Principles of Strategic Communications.</w:t>
      </w:r>
      <w:r>
        <w:rPr>
          <w:i/>
          <w:sz w:val="24"/>
        </w:rPr>
        <w:t xml:space="preserve"> </w:t>
      </w:r>
      <w:r>
        <w:rPr>
          <w:sz w:val="24"/>
        </w:rPr>
        <w:t>New York: Routledge</w:t>
      </w:r>
    </w:p>
    <w:p w:rsidR="007257CF" w:rsidRDefault="007257CF">
      <w:pPr>
        <w:pStyle w:val="Textoindependiente"/>
        <w:spacing w:before="138"/>
      </w:pPr>
    </w:p>
    <w:p w:rsidR="007257CF" w:rsidRDefault="00373A9B">
      <w:pPr>
        <w:spacing w:line="360" w:lineRule="auto"/>
        <w:ind w:left="861" w:right="1008" w:hanging="720"/>
        <w:jc w:val="both"/>
        <w:rPr>
          <w:sz w:val="24"/>
        </w:rPr>
      </w:pPr>
      <w:r>
        <w:rPr>
          <w:sz w:val="24"/>
        </w:rPr>
        <w:t>Kaplan, R.</w:t>
      </w:r>
      <w:r>
        <w:rPr>
          <w:spacing w:val="-5"/>
          <w:sz w:val="24"/>
        </w:rPr>
        <w:t xml:space="preserve"> </w:t>
      </w:r>
      <w:r>
        <w:rPr>
          <w:sz w:val="24"/>
        </w:rPr>
        <w:t>S.,</w:t>
      </w:r>
      <w:r>
        <w:rPr>
          <w:spacing w:val="-5"/>
          <w:sz w:val="24"/>
        </w:rPr>
        <w:t xml:space="preserve"> </w:t>
      </w:r>
      <w:r>
        <w:rPr>
          <w:sz w:val="24"/>
        </w:rPr>
        <w:t>&amp;</w:t>
      </w:r>
      <w:r>
        <w:rPr>
          <w:spacing w:val="-5"/>
          <w:sz w:val="24"/>
        </w:rPr>
        <w:t xml:space="preserve"> </w:t>
      </w:r>
      <w:r>
        <w:rPr>
          <w:sz w:val="24"/>
        </w:rPr>
        <w:t>Norton,</w:t>
      </w:r>
      <w:r>
        <w:rPr>
          <w:spacing w:val="-5"/>
          <w:sz w:val="24"/>
        </w:rPr>
        <w:t xml:space="preserve"> </w:t>
      </w:r>
      <w:r>
        <w:rPr>
          <w:sz w:val="24"/>
        </w:rPr>
        <w:t>D.</w:t>
      </w:r>
      <w:r>
        <w:rPr>
          <w:spacing w:val="-5"/>
          <w:sz w:val="24"/>
        </w:rPr>
        <w:t xml:space="preserve"> </w:t>
      </w:r>
      <w:r>
        <w:rPr>
          <w:sz w:val="24"/>
        </w:rPr>
        <w:t>P.</w:t>
      </w:r>
      <w:r>
        <w:rPr>
          <w:spacing w:val="-5"/>
          <w:sz w:val="24"/>
        </w:rPr>
        <w:t xml:space="preserve"> </w:t>
      </w:r>
      <w:r>
        <w:rPr>
          <w:sz w:val="24"/>
        </w:rPr>
        <w:t>(2004).</w:t>
      </w:r>
      <w:r>
        <w:rPr>
          <w:spacing w:val="-5"/>
          <w:sz w:val="24"/>
        </w:rPr>
        <w:t xml:space="preserve"> </w:t>
      </w:r>
      <w:r>
        <w:rPr>
          <w:i/>
          <w:sz w:val="24"/>
        </w:rPr>
        <w:t>Strategy</w:t>
      </w:r>
      <w:r>
        <w:rPr>
          <w:i/>
          <w:spacing w:val="-5"/>
          <w:sz w:val="24"/>
        </w:rPr>
        <w:t xml:space="preserve"> </w:t>
      </w:r>
      <w:r>
        <w:rPr>
          <w:i/>
          <w:sz w:val="24"/>
        </w:rPr>
        <w:t>Maps:</w:t>
      </w:r>
      <w:r>
        <w:rPr>
          <w:i/>
          <w:spacing w:val="-5"/>
          <w:sz w:val="24"/>
        </w:rPr>
        <w:t xml:space="preserve"> </w:t>
      </w:r>
      <w:r>
        <w:rPr>
          <w:i/>
          <w:sz w:val="24"/>
        </w:rPr>
        <w:t>Converting</w:t>
      </w:r>
      <w:r>
        <w:rPr>
          <w:i/>
          <w:spacing w:val="-5"/>
          <w:sz w:val="24"/>
        </w:rPr>
        <w:t xml:space="preserve"> </w:t>
      </w:r>
      <w:r>
        <w:rPr>
          <w:i/>
          <w:sz w:val="24"/>
        </w:rPr>
        <w:t>Intangible</w:t>
      </w:r>
      <w:r>
        <w:rPr>
          <w:i/>
          <w:spacing w:val="-5"/>
          <w:sz w:val="24"/>
        </w:rPr>
        <w:t xml:space="preserve"> </w:t>
      </w:r>
      <w:r>
        <w:rPr>
          <w:i/>
          <w:sz w:val="24"/>
        </w:rPr>
        <w:t>Assets</w:t>
      </w:r>
      <w:r>
        <w:rPr>
          <w:i/>
          <w:spacing w:val="-5"/>
          <w:sz w:val="24"/>
        </w:rPr>
        <w:t xml:space="preserve"> </w:t>
      </w:r>
      <w:r>
        <w:rPr>
          <w:i/>
          <w:sz w:val="24"/>
        </w:rPr>
        <w:t xml:space="preserve">into Tangible Outcomes. </w:t>
      </w:r>
      <w:r>
        <w:rPr>
          <w:sz w:val="24"/>
        </w:rPr>
        <w:t>Boston: Harvard Business Press.</w:t>
      </w:r>
    </w:p>
    <w:p w:rsidR="007257CF" w:rsidRDefault="007257CF">
      <w:pPr>
        <w:pStyle w:val="Textoindependiente"/>
        <w:spacing w:before="138"/>
      </w:pPr>
    </w:p>
    <w:p w:rsidR="007257CF" w:rsidRDefault="00373A9B">
      <w:pPr>
        <w:ind w:left="141"/>
        <w:rPr>
          <w:sz w:val="24"/>
        </w:rPr>
      </w:pPr>
      <w:r>
        <w:rPr>
          <w:sz w:val="24"/>
        </w:rPr>
        <w:t>Kotter,</w:t>
      </w:r>
      <w:r>
        <w:rPr>
          <w:spacing w:val="-6"/>
          <w:sz w:val="24"/>
        </w:rPr>
        <w:t xml:space="preserve"> </w:t>
      </w:r>
      <w:r>
        <w:rPr>
          <w:sz w:val="24"/>
        </w:rPr>
        <w:t>J.</w:t>
      </w:r>
      <w:r>
        <w:rPr>
          <w:spacing w:val="-4"/>
          <w:sz w:val="24"/>
        </w:rPr>
        <w:t xml:space="preserve"> </w:t>
      </w:r>
      <w:r>
        <w:rPr>
          <w:sz w:val="24"/>
        </w:rPr>
        <w:t>P.</w:t>
      </w:r>
      <w:r>
        <w:rPr>
          <w:spacing w:val="-4"/>
          <w:sz w:val="24"/>
        </w:rPr>
        <w:t xml:space="preserve"> </w:t>
      </w:r>
      <w:r>
        <w:rPr>
          <w:sz w:val="24"/>
        </w:rPr>
        <w:t>(1996).</w:t>
      </w:r>
      <w:r>
        <w:rPr>
          <w:spacing w:val="-3"/>
          <w:sz w:val="24"/>
        </w:rPr>
        <w:t xml:space="preserve"> </w:t>
      </w:r>
      <w:r>
        <w:rPr>
          <w:i/>
          <w:sz w:val="24"/>
        </w:rPr>
        <w:t>Leading</w:t>
      </w:r>
      <w:r>
        <w:rPr>
          <w:i/>
          <w:spacing w:val="-4"/>
          <w:sz w:val="24"/>
        </w:rPr>
        <w:t xml:space="preserve"> </w:t>
      </w:r>
      <w:r>
        <w:rPr>
          <w:i/>
          <w:sz w:val="24"/>
        </w:rPr>
        <w:t>Change.</w:t>
      </w:r>
      <w:r>
        <w:rPr>
          <w:i/>
          <w:spacing w:val="-4"/>
          <w:sz w:val="24"/>
        </w:rPr>
        <w:t xml:space="preserve"> </w:t>
      </w:r>
      <w:r>
        <w:rPr>
          <w:sz w:val="24"/>
        </w:rPr>
        <w:t>Boston:</w:t>
      </w:r>
      <w:r>
        <w:rPr>
          <w:spacing w:val="-3"/>
          <w:sz w:val="24"/>
        </w:rPr>
        <w:t xml:space="preserve"> </w:t>
      </w:r>
      <w:r>
        <w:rPr>
          <w:sz w:val="24"/>
        </w:rPr>
        <w:t>Harvard</w:t>
      </w:r>
      <w:r>
        <w:rPr>
          <w:spacing w:val="-4"/>
          <w:sz w:val="24"/>
        </w:rPr>
        <w:t xml:space="preserve"> </w:t>
      </w:r>
      <w:r>
        <w:rPr>
          <w:sz w:val="24"/>
        </w:rPr>
        <w:t>Business</w:t>
      </w:r>
      <w:r>
        <w:rPr>
          <w:spacing w:val="-4"/>
          <w:sz w:val="24"/>
        </w:rPr>
        <w:t xml:space="preserve"> </w:t>
      </w:r>
      <w:r>
        <w:rPr>
          <w:sz w:val="24"/>
        </w:rPr>
        <w:t>School</w:t>
      </w:r>
      <w:r>
        <w:rPr>
          <w:spacing w:val="-3"/>
          <w:sz w:val="24"/>
        </w:rPr>
        <w:t xml:space="preserve"> </w:t>
      </w:r>
      <w:r>
        <w:rPr>
          <w:spacing w:val="-2"/>
          <w:sz w:val="24"/>
        </w:rPr>
        <w:t>Press.</w:t>
      </w:r>
    </w:p>
    <w:p w:rsidR="007257CF" w:rsidRDefault="007257CF">
      <w:pPr>
        <w:pStyle w:val="Textoindependiente"/>
      </w:pPr>
    </w:p>
    <w:p w:rsidR="007257CF" w:rsidRDefault="007257CF">
      <w:pPr>
        <w:pStyle w:val="Textoindependiente"/>
      </w:pPr>
    </w:p>
    <w:p w:rsidR="007257CF" w:rsidRDefault="00373A9B">
      <w:pPr>
        <w:spacing w:line="360" w:lineRule="auto"/>
        <w:ind w:left="861" w:right="1020" w:hanging="720"/>
        <w:jc w:val="both"/>
        <w:rPr>
          <w:sz w:val="24"/>
        </w:rPr>
      </w:pPr>
      <w:r>
        <w:rPr>
          <w:sz w:val="24"/>
        </w:rPr>
        <w:t xml:space="preserve">LAVCA - Association for Private Capital Investment in Latin America. (2023). </w:t>
      </w:r>
      <w:r>
        <w:rPr>
          <w:i/>
          <w:sz w:val="24"/>
        </w:rPr>
        <w:t xml:space="preserve">Latin America Startup Ecosystem Report 2023. </w:t>
      </w:r>
      <w:r>
        <w:rPr>
          <w:sz w:val="24"/>
        </w:rPr>
        <w:t xml:space="preserve">Recuperado de </w:t>
      </w:r>
      <w:hyperlink r:id="rId51">
        <w:r>
          <w:rPr>
            <w:sz w:val="24"/>
          </w:rPr>
          <w:t>https://lavca.org</w:t>
        </w:r>
      </w:hyperlink>
    </w:p>
    <w:p w:rsidR="007257CF" w:rsidRDefault="007257CF">
      <w:pPr>
        <w:pStyle w:val="Textoindependiente"/>
        <w:spacing w:before="138"/>
      </w:pPr>
    </w:p>
    <w:p w:rsidR="007257CF" w:rsidRDefault="00373A9B">
      <w:pPr>
        <w:spacing w:line="360" w:lineRule="auto"/>
        <w:ind w:left="861" w:right="1012" w:hanging="720"/>
        <w:jc w:val="both"/>
        <w:rPr>
          <w:sz w:val="24"/>
        </w:rPr>
      </w:pPr>
      <w:r>
        <w:rPr>
          <w:sz w:val="24"/>
        </w:rPr>
        <w:t>Lemon, K. N., &amp; Verhoef,</w:t>
      </w:r>
      <w:r>
        <w:rPr>
          <w:spacing w:val="-9"/>
          <w:sz w:val="24"/>
        </w:rPr>
        <w:t xml:space="preserve"> </w:t>
      </w:r>
      <w:r>
        <w:rPr>
          <w:sz w:val="24"/>
        </w:rPr>
        <w:t>P.</w:t>
      </w:r>
      <w:r>
        <w:rPr>
          <w:spacing w:val="-9"/>
          <w:sz w:val="24"/>
        </w:rPr>
        <w:t xml:space="preserve"> </w:t>
      </w:r>
      <w:r>
        <w:rPr>
          <w:sz w:val="24"/>
        </w:rPr>
        <w:t>C.</w:t>
      </w:r>
      <w:r>
        <w:rPr>
          <w:spacing w:val="-9"/>
          <w:sz w:val="24"/>
        </w:rPr>
        <w:t xml:space="preserve"> </w:t>
      </w:r>
      <w:r>
        <w:rPr>
          <w:sz w:val="24"/>
        </w:rPr>
        <w:t>(2016).</w:t>
      </w:r>
      <w:r>
        <w:rPr>
          <w:spacing w:val="-9"/>
          <w:sz w:val="24"/>
        </w:rPr>
        <w:t xml:space="preserve"> </w:t>
      </w:r>
      <w:r>
        <w:rPr>
          <w:i/>
          <w:sz w:val="24"/>
        </w:rPr>
        <w:t>Understanding</w:t>
      </w:r>
      <w:r>
        <w:rPr>
          <w:i/>
          <w:spacing w:val="-9"/>
          <w:sz w:val="24"/>
        </w:rPr>
        <w:t xml:space="preserve"> </w:t>
      </w:r>
      <w:r>
        <w:rPr>
          <w:i/>
          <w:sz w:val="24"/>
        </w:rPr>
        <w:t>customer</w:t>
      </w:r>
      <w:r>
        <w:rPr>
          <w:i/>
          <w:spacing w:val="-9"/>
          <w:sz w:val="24"/>
        </w:rPr>
        <w:t xml:space="preserve"> </w:t>
      </w:r>
      <w:r>
        <w:rPr>
          <w:i/>
          <w:sz w:val="24"/>
        </w:rPr>
        <w:t>e</w:t>
      </w:r>
      <w:r>
        <w:rPr>
          <w:i/>
          <w:sz w:val="24"/>
        </w:rPr>
        <w:t>xperience</w:t>
      </w:r>
      <w:r>
        <w:rPr>
          <w:i/>
          <w:spacing w:val="-9"/>
          <w:sz w:val="24"/>
        </w:rPr>
        <w:t xml:space="preserve"> </w:t>
      </w:r>
      <w:r>
        <w:rPr>
          <w:i/>
          <w:sz w:val="24"/>
        </w:rPr>
        <w:t xml:space="preserve">throughout the customer journey. </w:t>
      </w:r>
      <w:r>
        <w:rPr>
          <w:sz w:val="24"/>
        </w:rPr>
        <w:t>Journal of Marketing, 80(6), 69-96.</w:t>
      </w:r>
    </w:p>
    <w:p w:rsidR="007257CF" w:rsidRDefault="007257CF">
      <w:pPr>
        <w:pStyle w:val="Textoindependiente"/>
        <w:spacing w:before="138"/>
      </w:pPr>
    </w:p>
    <w:p w:rsidR="007257CF" w:rsidRDefault="00373A9B">
      <w:pPr>
        <w:spacing w:line="360" w:lineRule="auto"/>
        <w:ind w:left="861" w:right="1007" w:hanging="720"/>
        <w:jc w:val="both"/>
        <w:rPr>
          <w:sz w:val="24"/>
        </w:rPr>
      </w:pPr>
      <w:r>
        <w:rPr>
          <w:sz w:val="24"/>
        </w:rPr>
        <w:t xml:space="preserve">McCulloch, W. (2021). </w:t>
      </w:r>
      <w:r>
        <w:rPr>
          <w:i/>
          <w:sz w:val="24"/>
        </w:rPr>
        <w:t xml:space="preserve">The Seven Pillars of Customer Success. </w:t>
      </w:r>
      <w:r>
        <w:rPr>
          <w:sz w:val="24"/>
        </w:rPr>
        <w:t xml:space="preserve">Carson: Lioncrest </w:t>
      </w:r>
      <w:r>
        <w:rPr>
          <w:spacing w:val="-2"/>
          <w:sz w:val="24"/>
        </w:rPr>
        <w:t>Publishing</w:t>
      </w:r>
    </w:p>
    <w:p w:rsidR="007257CF" w:rsidRDefault="007257CF">
      <w:pPr>
        <w:spacing w:line="360" w:lineRule="auto"/>
        <w:jc w:val="both"/>
        <w:rPr>
          <w:sz w:val="24"/>
        </w:rPr>
        <w:sectPr w:rsidR="007257CF">
          <w:pgSz w:w="11920" w:h="16840"/>
          <w:pgMar w:top="1340" w:right="708" w:bottom="1220" w:left="1559" w:header="0" w:footer="1036" w:gutter="0"/>
          <w:cols w:space="720"/>
        </w:sectPr>
      </w:pPr>
    </w:p>
    <w:p w:rsidR="007257CF" w:rsidRDefault="00373A9B">
      <w:pPr>
        <w:tabs>
          <w:tab w:val="left" w:pos="2386"/>
          <w:tab w:val="left" w:pos="3818"/>
          <w:tab w:val="left" w:pos="6040"/>
          <w:tab w:val="left" w:pos="8417"/>
        </w:tabs>
        <w:spacing w:before="77" w:line="360" w:lineRule="auto"/>
        <w:ind w:left="141" w:right="1007"/>
        <w:rPr>
          <w:sz w:val="24"/>
        </w:rPr>
      </w:pPr>
      <w:r>
        <w:rPr>
          <w:sz w:val="24"/>
        </w:rPr>
        <w:lastRenderedPageBreak/>
        <w:t>McKinsey</w:t>
      </w:r>
      <w:r>
        <w:rPr>
          <w:spacing w:val="38"/>
          <w:sz w:val="24"/>
        </w:rPr>
        <w:t xml:space="preserve"> </w:t>
      </w:r>
      <w:r>
        <w:rPr>
          <w:sz w:val="24"/>
        </w:rPr>
        <w:t>&amp;</w:t>
      </w:r>
      <w:r>
        <w:rPr>
          <w:spacing w:val="38"/>
          <w:sz w:val="24"/>
        </w:rPr>
        <w:t xml:space="preserve"> </w:t>
      </w:r>
      <w:r>
        <w:rPr>
          <w:sz w:val="24"/>
        </w:rPr>
        <w:t>Company.</w:t>
      </w:r>
      <w:r>
        <w:rPr>
          <w:spacing w:val="38"/>
          <w:sz w:val="24"/>
        </w:rPr>
        <w:t xml:space="preserve"> </w:t>
      </w:r>
      <w:r>
        <w:rPr>
          <w:sz w:val="24"/>
        </w:rPr>
        <w:t>(2023).</w:t>
      </w:r>
      <w:r>
        <w:rPr>
          <w:spacing w:val="38"/>
          <w:sz w:val="24"/>
        </w:rPr>
        <w:t xml:space="preserve"> </w:t>
      </w:r>
      <w:r>
        <w:rPr>
          <w:i/>
          <w:sz w:val="24"/>
        </w:rPr>
        <w:t>Experience-led</w:t>
      </w:r>
      <w:r>
        <w:rPr>
          <w:i/>
          <w:spacing w:val="38"/>
          <w:sz w:val="24"/>
        </w:rPr>
        <w:t xml:space="preserve"> </w:t>
      </w:r>
      <w:r>
        <w:rPr>
          <w:i/>
          <w:sz w:val="24"/>
        </w:rPr>
        <w:t>growth:</w:t>
      </w:r>
      <w:r>
        <w:rPr>
          <w:i/>
          <w:spacing w:val="38"/>
          <w:sz w:val="24"/>
        </w:rPr>
        <w:t xml:space="preserve"> </w:t>
      </w:r>
      <w:r>
        <w:rPr>
          <w:i/>
          <w:sz w:val="24"/>
        </w:rPr>
        <w:t>A</w:t>
      </w:r>
      <w:r>
        <w:rPr>
          <w:i/>
          <w:spacing w:val="38"/>
          <w:sz w:val="24"/>
        </w:rPr>
        <w:t xml:space="preserve"> </w:t>
      </w:r>
      <w:r>
        <w:rPr>
          <w:i/>
          <w:sz w:val="24"/>
        </w:rPr>
        <w:t>new</w:t>
      </w:r>
      <w:r>
        <w:rPr>
          <w:i/>
          <w:spacing w:val="38"/>
          <w:sz w:val="24"/>
        </w:rPr>
        <w:t xml:space="preserve"> </w:t>
      </w:r>
      <w:r>
        <w:rPr>
          <w:i/>
          <w:sz w:val="24"/>
        </w:rPr>
        <w:t>way</w:t>
      </w:r>
      <w:r>
        <w:rPr>
          <w:i/>
          <w:spacing w:val="38"/>
          <w:sz w:val="24"/>
        </w:rPr>
        <w:t xml:space="preserve"> </w:t>
      </w:r>
      <w:r>
        <w:rPr>
          <w:i/>
          <w:sz w:val="24"/>
        </w:rPr>
        <w:t>to</w:t>
      </w:r>
      <w:r>
        <w:rPr>
          <w:i/>
          <w:spacing w:val="38"/>
          <w:sz w:val="24"/>
        </w:rPr>
        <w:t xml:space="preserve"> </w:t>
      </w:r>
      <w:r>
        <w:rPr>
          <w:i/>
          <w:sz w:val="24"/>
        </w:rPr>
        <w:t>create</w:t>
      </w:r>
      <w:r>
        <w:rPr>
          <w:i/>
          <w:spacing w:val="38"/>
          <w:sz w:val="24"/>
        </w:rPr>
        <w:t xml:space="preserve"> </w:t>
      </w:r>
      <w:r>
        <w:rPr>
          <w:i/>
          <w:sz w:val="24"/>
        </w:rPr>
        <w:t xml:space="preserve">value. </w:t>
      </w:r>
      <w:r>
        <w:rPr>
          <w:spacing w:val="-2"/>
          <w:sz w:val="24"/>
        </w:rPr>
        <w:t>McKinsey</w:t>
      </w:r>
      <w:r>
        <w:rPr>
          <w:sz w:val="24"/>
        </w:rPr>
        <w:tab/>
      </w:r>
      <w:r>
        <w:rPr>
          <w:spacing w:val="-10"/>
          <w:sz w:val="24"/>
        </w:rPr>
        <w:t>&amp;</w:t>
      </w:r>
      <w:r>
        <w:rPr>
          <w:sz w:val="24"/>
        </w:rPr>
        <w:tab/>
      </w:r>
      <w:r>
        <w:rPr>
          <w:spacing w:val="-2"/>
          <w:sz w:val="24"/>
        </w:rPr>
        <w:t>Company.</w:t>
      </w:r>
      <w:r>
        <w:rPr>
          <w:sz w:val="24"/>
        </w:rPr>
        <w:tab/>
      </w:r>
      <w:r>
        <w:rPr>
          <w:spacing w:val="-2"/>
          <w:sz w:val="24"/>
        </w:rPr>
        <w:t>Recuperado</w:t>
      </w:r>
      <w:r>
        <w:rPr>
          <w:sz w:val="24"/>
        </w:rPr>
        <w:tab/>
      </w:r>
      <w:r>
        <w:rPr>
          <w:spacing w:val="-6"/>
          <w:sz w:val="24"/>
        </w:rPr>
        <w:t xml:space="preserve">de </w:t>
      </w:r>
      <w:hyperlink r:id="rId52">
        <w:r>
          <w:rPr>
            <w:spacing w:val="-2"/>
            <w:sz w:val="24"/>
          </w:rPr>
          <w:t>https://www.mckinsey.com/capabilities/growth-marketing-and-sales/our-insights/experi</w:t>
        </w:r>
      </w:hyperlink>
      <w:r>
        <w:rPr>
          <w:spacing w:val="-2"/>
          <w:sz w:val="24"/>
        </w:rPr>
        <w:t xml:space="preserve"> ence-led-growth-a-n</w:t>
      </w:r>
      <w:r>
        <w:rPr>
          <w:spacing w:val="-2"/>
          <w:sz w:val="24"/>
        </w:rPr>
        <w:t>ew-way-to-create-value</w:t>
      </w:r>
    </w:p>
    <w:p w:rsidR="007257CF" w:rsidRDefault="007257CF">
      <w:pPr>
        <w:pStyle w:val="Textoindependiente"/>
        <w:spacing w:before="138"/>
      </w:pPr>
    </w:p>
    <w:p w:rsidR="007257CF" w:rsidRDefault="00373A9B">
      <w:pPr>
        <w:pStyle w:val="Textoindependiente"/>
        <w:spacing w:line="360" w:lineRule="auto"/>
        <w:ind w:left="861" w:right="1014" w:hanging="720"/>
        <w:jc w:val="both"/>
      </w:pPr>
      <w:r>
        <w:t>Porter, M. E. (2008). The Five Competitive Forces That Shape Strategy. Harvard Business Review, 86(1), 78–93.</w:t>
      </w:r>
    </w:p>
    <w:p w:rsidR="007257CF" w:rsidRDefault="007257CF">
      <w:pPr>
        <w:pStyle w:val="Textoindependiente"/>
        <w:spacing w:before="138"/>
      </w:pPr>
    </w:p>
    <w:p w:rsidR="007257CF" w:rsidRDefault="00373A9B">
      <w:pPr>
        <w:ind w:left="141"/>
        <w:rPr>
          <w:sz w:val="24"/>
        </w:rPr>
      </w:pPr>
      <w:r>
        <w:rPr>
          <w:sz w:val="24"/>
        </w:rPr>
        <w:t>Posteucă,</w:t>
      </w:r>
      <w:r>
        <w:rPr>
          <w:spacing w:val="-4"/>
          <w:sz w:val="24"/>
        </w:rPr>
        <w:t xml:space="preserve"> </w:t>
      </w:r>
      <w:r>
        <w:rPr>
          <w:sz w:val="24"/>
        </w:rPr>
        <w:t>A.</w:t>
      </w:r>
      <w:r>
        <w:rPr>
          <w:spacing w:val="-3"/>
          <w:sz w:val="24"/>
        </w:rPr>
        <w:t xml:space="preserve"> </w:t>
      </w:r>
      <w:r>
        <w:rPr>
          <w:sz w:val="24"/>
        </w:rPr>
        <w:t>(2023)</w:t>
      </w:r>
      <w:r>
        <w:rPr>
          <w:spacing w:val="-3"/>
          <w:sz w:val="24"/>
        </w:rPr>
        <w:t xml:space="preserve"> </w:t>
      </w:r>
      <w:r>
        <w:rPr>
          <w:i/>
          <w:sz w:val="24"/>
        </w:rPr>
        <w:t>Beyond</w:t>
      </w:r>
      <w:r>
        <w:rPr>
          <w:i/>
          <w:spacing w:val="-3"/>
          <w:sz w:val="24"/>
        </w:rPr>
        <w:t xml:space="preserve"> </w:t>
      </w:r>
      <w:r>
        <w:rPr>
          <w:i/>
          <w:sz w:val="24"/>
        </w:rPr>
        <w:t>Strategic</w:t>
      </w:r>
      <w:r>
        <w:rPr>
          <w:i/>
          <w:spacing w:val="-3"/>
          <w:sz w:val="24"/>
        </w:rPr>
        <w:t xml:space="preserve"> </w:t>
      </w:r>
      <w:r>
        <w:rPr>
          <w:i/>
          <w:sz w:val="24"/>
        </w:rPr>
        <w:t>Kaizen.</w:t>
      </w:r>
      <w:r>
        <w:rPr>
          <w:i/>
          <w:spacing w:val="-3"/>
          <w:sz w:val="24"/>
        </w:rPr>
        <w:t xml:space="preserve"> </w:t>
      </w:r>
      <w:r>
        <w:rPr>
          <w:sz w:val="24"/>
        </w:rPr>
        <w:t>New</w:t>
      </w:r>
      <w:r>
        <w:rPr>
          <w:spacing w:val="-3"/>
          <w:sz w:val="24"/>
        </w:rPr>
        <w:t xml:space="preserve"> </w:t>
      </w:r>
      <w:r>
        <w:rPr>
          <w:sz w:val="24"/>
        </w:rPr>
        <w:t>York:</w:t>
      </w:r>
      <w:r>
        <w:rPr>
          <w:spacing w:val="-3"/>
          <w:sz w:val="24"/>
        </w:rPr>
        <w:t xml:space="preserve"> </w:t>
      </w:r>
      <w:r>
        <w:rPr>
          <w:spacing w:val="-2"/>
          <w:sz w:val="24"/>
        </w:rPr>
        <w:t>Routledge</w:t>
      </w:r>
    </w:p>
    <w:p w:rsidR="007257CF" w:rsidRDefault="007257CF">
      <w:pPr>
        <w:pStyle w:val="Textoindependiente"/>
      </w:pPr>
    </w:p>
    <w:p w:rsidR="007257CF" w:rsidRDefault="007257CF">
      <w:pPr>
        <w:pStyle w:val="Textoindependiente"/>
      </w:pPr>
    </w:p>
    <w:p w:rsidR="007257CF" w:rsidRDefault="00373A9B">
      <w:pPr>
        <w:ind w:left="141"/>
        <w:rPr>
          <w:sz w:val="24"/>
        </w:rPr>
      </w:pPr>
      <w:r>
        <w:rPr>
          <w:sz w:val="24"/>
        </w:rPr>
        <w:t xml:space="preserve">Read, J. (2023) </w:t>
      </w:r>
      <w:r>
        <w:rPr>
          <w:i/>
          <w:sz w:val="24"/>
        </w:rPr>
        <w:t xml:space="preserve">Communication Patterns. </w:t>
      </w:r>
      <w:r>
        <w:rPr>
          <w:sz w:val="24"/>
        </w:rPr>
        <w:t xml:space="preserve">Sebastopol: O’Reilly Media, </w:t>
      </w:r>
      <w:r>
        <w:rPr>
          <w:spacing w:val="-4"/>
          <w:sz w:val="24"/>
        </w:rPr>
        <w:t>Inc.</w:t>
      </w:r>
    </w:p>
    <w:p w:rsidR="007257CF" w:rsidRDefault="007257CF">
      <w:pPr>
        <w:pStyle w:val="Textoindependiente"/>
      </w:pPr>
    </w:p>
    <w:p w:rsidR="007257CF" w:rsidRDefault="007257CF">
      <w:pPr>
        <w:pStyle w:val="Textoindependiente"/>
      </w:pPr>
    </w:p>
    <w:p w:rsidR="007257CF" w:rsidRDefault="00373A9B">
      <w:pPr>
        <w:spacing w:line="360" w:lineRule="auto"/>
        <w:ind w:left="861" w:right="1011" w:hanging="720"/>
        <w:jc w:val="both"/>
        <w:rPr>
          <w:sz w:val="24"/>
        </w:rPr>
      </w:pPr>
      <w:r>
        <w:rPr>
          <w:sz w:val="24"/>
        </w:rPr>
        <w:t xml:space="preserve">Schmitt, B. (2003). </w:t>
      </w:r>
      <w:r>
        <w:rPr>
          <w:i/>
          <w:sz w:val="24"/>
        </w:rPr>
        <w:t xml:space="preserve">Customer Experience Management: A Revolutionary Approach to Connecting with Your Customers. </w:t>
      </w:r>
      <w:r>
        <w:rPr>
          <w:sz w:val="24"/>
        </w:rPr>
        <w:t>New York: Wiley.</w:t>
      </w:r>
    </w:p>
    <w:p w:rsidR="007257CF" w:rsidRDefault="007257CF">
      <w:pPr>
        <w:pStyle w:val="Textoindependiente"/>
        <w:spacing w:before="138"/>
      </w:pPr>
    </w:p>
    <w:p w:rsidR="007257CF" w:rsidRDefault="00373A9B">
      <w:pPr>
        <w:spacing w:line="360" w:lineRule="auto"/>
        <w:ind w:left="861" w:right="1013" w:hanging="720"/>
        <w:jc w:val="both"/>
        <w:rPr>
          <w:sz w:val="24"/>
        </w:rPr>
      </w:pPr>
      <w:r>
        <w:rPr>
          <w:sz w:val="24"/>
        </w:rPr>
        <w:t xml:space="preserve">Shaw, C., &amp; Ivens, J. (2002). </w:t>
      </w:r>
      <w:r>
        <w:rPr>
          <w:i/>
          <w:sz w:val="24"/>
        </w:rPr>
        <w:t xml:space="preserve">Building Great Customer Experiences. </w:t>
      </w:r>
      <w:r>
        <w:rPr>
          <w:sz w:val="24"/>
        </w:rPr>
        <w:t>New York: Palgrave Macmi</w:t>
      </w:r>
      <w:r>
        <w:rPr>
          <w:sz w:val="24"/>
        </w:rPr>
        <w:t>llan.</w:t>
      </w:r>
    </w:p>
    <w:p w:rsidR="007257CF" w:rsidRDefault="007257CF">
      <w:pPr>
        <w:pStyle w:val="Textoindependiente"/>
        <w:spacing w:before="138"/>
      </w:pPr>
    </w:p>
    <w:p w:rsidR="007257CF" w:rsidRDefault="00373A9B">
      <w:pPr>
        <w:pStyle w:val="Textoindependiente"/>
        <w:ind w:left="141"/>
      </w:pPr>
      <w:r>
        <w:t>Statista.</w:t>
      </w:r>
      <w:r>
        <w:rPr>
          <w:spacing w:val="45"/>
        </w:rPr>
        <w:t xml:space="preserve"> </w:t>
      </w:r>
      <w:r>
        <w:t>(2022).</w:t>
      </w:r>
      <w:r>
        <w:rPr>
          <w:spacing w:val="45"/>
        </w:rPr>
        <w:t xml:space="preserve"> </w:t>
      </w:r>
      <w:r>
        <w:t>SaaS</w:t>
      </w:r>
      <w:r>
        <w:rPr>
          <w:spacing w:val="45"/>
        </w:rPr>
        <w:t xml:space="preserve"> </w:t>
      </w:r>
      <w:r>
        <w:t>market</w:t>
      </w:r>
      <w:r>
        <w:rPr>
          <w:spacing w:val="45"/>
        </w:rPr>
        <w:t xml:space="preserve"> </w:t>
      </w:r>
      <w:r>
        <w:t>in</w:t>
      </w:r>
      <w:r>
        <w:rPr>
          <w:spacing w:val="30"/>
        </w:rPr>
        <w:t xml:space="preserve"> </w:t>
      </w:r>
      <w:r>
        <w:t>Latin</w:t>
      </w:r>
      <w:r>
        <w:rPr>
          <w:spacing w:val="30"/>
        </w:rPr>
        <w:t xml:space="preserve"> </w:t>
      </w:r>
      <w:r>
        <w:t>America</w:t>
      </w:r>
      <w:r>
        <w:rPr>
          <w:spacing w:val="30"/>
        </w:rPr>
        <w:t xml:space="preserve"> </w:t>
      </w:r>
      <w:r>
        <w:t>-</w:t>
      </w:r>
      <w:r>
        <w:rPr>
          <w:spacing w:val="30"/>
        </w:rPr>
        <w:t xml:space="preserve"> </w:t>
      </w:r>
      <w:r>
        <w:t>Revenue</w:t>
      </w:r>
      <w:r>
        <w:rPr>
          <w:spacing w:val="30"/>
        </w:rPr>
        <w:t xml:space="preserve"> </w:t>
      </w:r>
      <w:r>
        <w:t>forecast</w:t>
      </w:r>
      <w:r>
        <w:rPr>
          <w:spacing w:val="30"/>
        </w:rPr>
        <w:t xml:space="preserve"> </w:t>
      </w:r>
      <w:r>
        <w:t>and</w:t>
      </w:r>
      <w:r>
        <w:rPr>
          <w:spacing w:val="30"/>
        </w:rPr>
        <w:t xml:space="preserve"> </w:t>
      </w:r>
      <w:r>
        <w:t>growth</w:t>
      </w:r>
      <w:r>
        <w:rPr>
          <w:spacing w:val="30"/>
        </w:rPr>
        <w:t xml:space="preserve"> </w:t>
      </w:r>
      <w:r>
        <w:rPr>
          <w:spacing w:val="-2"/>
        </w:rPr>
        <w:t>rates.</w:t>
      </w:r>
    </w:p>
    <w:p w:rsidR="007257CF" w:rsidRDefault="00373A9B">
      <w:pPr>
        <w:pStyle w:val="Textoindependiente"/>
        <w:spacing w:before="138"/>
        <w:ind w:left="861"/>
      </w:pPr>
      <w:r>
        <w:t xml:space="preserve">Recuperado de </w:t>
      </w:r>
      <w:hyperlink r:id="rId53">
        <w:r>
          <w:rPr>
            <w:spacing w:val="-2"/>
          </w:rPr>
          <w:t>https://www.statista.com/</w:t>
        </w:r>
      </w:hyperlink>
    </w:p>
    <w:p w:rsidR="007257CF" w:rsidRDefault="007257CF">
      <w:pPr>
        <w:pStyle w:val="Textoindependiente"/>
      </w:pPr>
    </w:p>
    <w:p w:rsidR="007257CF" w:rsidRDefault="007257CF">
      <w:pPr>
        <w:pStyle w:val="Textoindependiente"/>
      </w:pPr>
    </w:p>
    <w:p w:rsidR="007257CF" w:rsidRDefault="00373A9B">
      <w:pPr>
        <w:pStyle w:val="Textoindependiente"/>
        <w:ind w:left="141"/>
      </w:pPr>
      <w:r>
        <w:t>Statista.</w:t>
      </w:r>
      <w:r>
        <w:rPr>
          <w:spacing w:val="-2"/>
        </w:rPr>
        <w:t xml:space="preserve"> </w:t>
      </w:r>
      <w:r>
        <w:t xml:space="preserve">(2024). Startups in Central America. Recuperado de </w:t>
      </w:r>
      <w:hyperlink r:id="rId54">
        <w:r>
          <w:rPr>
            <w:spacing w:val="-2"/>
          </w:rPr>
          <w:t>https://www.statista.com/</w:t>
        </w:r>
      </w:hyperlink>
    </w:p>
    <w:p w:rsidR="007257CF" w:rsidRDefault="007257CF">
      <w:pPr>
        <w:pStyle w:val="Textoindependiente"/>
      </w:pPr>
    </w:p>
    <w:p w:rsidR="007257CF" w:rsidRDefault="007257CF">
      <w:pPr>
        <w:pStyle w:val="Textoindependiente"/>
      </w:pPr>
    </w:p>
    <w:p w:rsidR="007257CF" w:rsidRDefault="00373A9B">
      <w:pPr>
        <w:tabs>
          <w:tab w:val="left" w:pos="3246"/>
          <w:tab w:val="left" w:pos="5679"/>
          <w:tab w:val="left" w:pos="8415"/>
        </w:tabs>
        <w:spacing w:line="360" w:lineRule="auto"/>
        <w:ind w:left="861" w:right="1005" w:hanging="720"/>
        <w:jc w:val="both"/>
        <w:rPr>
          <w:sz w:val="24"/>
        </w:rPr>
      </w:pPr>
      <w:r>
        <w:rPr>
          <w:sz w:val="24"/>
        </w:rPr>
        <w:t xml:space="preserve">Totango. (2024). </w:t>
      </w:r>
      <w:r>
        <w:rPr>
          <w:i/>
          <w:sz w:val="24"/>
        </w:rPr>
        <w:t xml:space="preserve">2024 expectations: The forefront of the next generation of customer </w:t>
      </w:r>
      <w:r>
        <w:rPr>
          <w:i/>
          <w:spacing w:val="-2"/>
          <w:sz w:val="24"/>
        </w:rPr>
        <w:t>success.</w:t>
      </w:r>
      <w:r>
        <w:rPr>
          <w:i/>
          <w:sz w:val="24"/>
        </w:rPr>
        <w:tab/>
      </w:r>
      <w:r>
        <w:rPr>
          <w:spacing w:val="-2"/>
          <w:sz w:val="24"/>
        </w:rPr>
        <w:t>Totango.</w:t>
      </w:r>
      <w:r>
        <w:rPr>
          <w:sz w:val="24"/>
        </w:rPr>
        <w:tab/>
      </w:r>
      <w:r>
        <w:rPr>
          <w:spacing w:val="-2"/>
          <w:sz w:val="24"/>
        </w:rPr>
        <w:t>Recuperado</w:t>
      </w:r>
      <w:r>
        <w:rPr>
          <w:sz w:val="24"/>
        </w:rPr>
        <w:tab/>
      </w:r>
      <w:r>
        <w:rPr>
          <w:spacing w:val="-6"/>
          <w:sz w:val="24"/>
        </w:rPr>
        <w:t xml:space="preserve">de </w:t>
      </w:r>
      <w:hyperlink r:id="rId55">
        <w:r>
          <w:rPr>
            <w:spacing w:val="-2"/>
            <w:sz w:val="24"/>
          </w:rPr>
          <w:t>https://www.totango.com/blog/2024-predictions-customer-success</w:t>
        </w:r>
      </w:hyperlink>
    </w:p>
    <w:p w:rsidR="007257CF" w:rsidRDefault="007257CF">
      <w:pPr>
        <w:pStyle w:val="Textoindependiente"/>
        <w:spacing w:before="138"/>
      </w:pPr>
    </w:p>
    <w:p w:rsidR="007257CF" w:rsidRDefault="00373A9B">
      <w:pPr>
        <w:spacing w:line="360" w:lineRule="auto"/>
        <w:ind w:left="861" w:right="1009" w:hanging="720"/>
        <w:jc w:val="both"/>
        <w:rPr>
          <w:sz w:val="24"/>
        </w:rPr>
      </w:pPr>
      <w:r>
        <w:rPr>
          <w:sz w:val="24"/>
        </w:rPr>
        <w:t xml:space="preserve">Van Looy, A. (2014). </w:t>
      </w:r>
      <w:r>
        <w:rPr>
          <w:i/>
          <w:sz w:val="24"/>
        </w:rPr>
        <w:t>Business Process Maturity: A Comparative Study on a</w:t>
      </w:r>
      <w:r>
        <w:rPr>
          <w:i/>
          <w:spacing w:val="-6"/>
          <w:sz w:val="24"/>
        </w:rPr>
        <w:t xml:space="preserve"> </w:t>
      </w:r>
      <w:r>
        <w:rPr>
          <w:i/>
          <w:sz w:val="24"/>
        </w:rPr>
        <w:t>Sample</w:t>
      </w:r>
      <w:r>
        <w:rPr>
          <w:i/>
          <w:spacing w:val="-6"/>
          <w:sz w:val="24"/>
        </w:rPr>
        <w:t xml:space="preserve"> </w:t>
      </w:r>
      <w:r>
        <w:rPr>
          <w:i/>
          <w:sz w:val="24"/>
        </w:rPr>
        <w:t>of Business Process Maturity Mod</w:t>
      </w:r>
      <w:r>
        <w:rPr>
          <w:i/>
          <w:sz w:val="24"/>
        </w:rPr>
        <w:t xml:space="preserve">els. </w:t>
      </w:r>
      <w:r>
        <w:rPr>
          <w:sz w:val="24"/>
        </w:rPr>
        <w:t>New York: Springer.</w:t>
      </w:r>
    </w:p>
    <w:p w:rsidR="007257CF" w:rsidRDefault="007257CF">
      <w:pPr>
        <w:pStyle w:val="Textoindependiente"/>
        <w:spacing w:before="138"/>
      </w:pPr>
    </w:p>
    <w:p w:rsidR="007257CF" w:rsidRDefault="00373A9B">
      <w:pPr>
        <w:pStyle w:val="Textoindependiente"/>
        <w:ind w:left="141"/>
      </w:pPr>
      <w:r>
        <w:t>Vitally.</w:t>
      </w:r>
      <w:r>
        <w:rPr>
          <w:spacing w:val="-3"/>
        </w:rPr>
        <w:t xml:space="preserve"> </w:t>
      </w:r>
      <w:r>
        <w:t>(2026).</w:t>
      </w:r>
      <w:r>
        <w:rPr>
          <w:spacing w:val="-2"/>
        </w:rPr>
        <w:t xml:space="preserve"> </w:t>
      </w:r>
      <w:r>
        <w:t>How</w:t>
      </w:r>
      <w:r>
        <w:rPr>
          <w:spacing w:val="-2"/>
        </w:rPr>
        <w:t xml:space="preserve"> </w:t>
      </w:r>
      <w:r>
        <w:t>to</w:t>
      </w:r>
      <w:r>
        <w:rPr>
          <w:spacing w:val="-2"/>
        </w:rPr>
        <w:t xml:space="preserve"> </w:t>
      </w:r>
      <w:r>
        <w:t>build</w:t>
      </w:r>
      <w:r>
        <w:rPr>
          <w:spacing w:val="-2"/>
        </w:rPr>
        <w:t xml:space="preserve"> </w:t>
      </w:r>
      <w:r>
        <w:t>a</w:t>
      </w:r>
      <w:r>
        <w:rPr>
          <w:spacing w:val="-2"/>
        </w:rPr>
        <w:t xml:space="preserve"> </w:t>
      </w:r>
      <w:r>
        <w:t>scalable</w:t>
      </w:r>
      <w:r>
        <w:rPr>
          <w:spacing w:val="-2"/>
        </w:rPr>
        <w:t xml:space="preserve"> </w:t>
      </w:r>
      <w:r>
        <w:t>customer</w:t>
      </w:r>
      <w:r>
        <w:rPr>
          <w:spacing w:val="-2"/>
        </w:rPr>
        <w:t xml:space="preserve"> </w:t>
      </w:r>
      <w:r>
        <w:t>success</w:t>
      </w:r>
      <w:r>
        <w:rPr>
          <w:spacing w:val="-2"/>
        </w:rPr>
        <w:t xml:space="preserve"> </w:t>
      </w:r>
      <w:r>
        <w:t>team</w:t>
      </w:r>
      <w:r>
        <w:rPr>
          <w:spacing w:val="-2"/>
        </w:rPr>
        <w:t xml:space="preserve"> </w:t>
      </w:r>
      <w:r>
        <w:t>and</w:t>
      </w:r>
      <w:r>
        <w:rPr>
          <w:spacing w:val="-2"/>
        </w:rPr>
        <w:t xml:space="preserve"> </w:t>
      </w:r>
      <w:r>
        <w:t>the</w:t>
      </w:r>
      <w:r>
        <w:rPr>
          <w:spacing w:val="-2"/>
        </w:rPr>
        <w:t xml:space="preserve"> </w:t>
      </w:r>
      <w:r>
        <w:t>tools</w:t>
      </w:r>
      <w:r>
        <w:rPr>
          <w:spacing w:val="-2"/>
        </w:rPr>
        <w:t xml:space="preserve"> </w:t>
      </w:r>
      <w:r>
        <w:t>to</w:t>
      </w:r>
      <w:r>
        <w:rPr>
          <w:spacing w:val="-2"/>
        </w:rPr>
        <w:t xml:space="preserve"> </w:t>
      </w:r>
      <w:r>
        <w:t>invest</w:t>
      </w:r>
      <w:r>
        <w:rPr>
          <w:spacing w:val="-2"/>
        </w:rPr>
        <w:t xml:space="preserve"> </w:t>
      </w:r>
      <w:r>
        <w:rPr>
          <w:spacing w:val="-5"/>
        </w:rPr>
        <w:t>in.</w:t>
      </w:r>
    </w:p>
    <w:p w:rsidR="007257CF" w:rsidRDefault="00373A9B">
      <w:pPr>
        <w:pStyle w:val="Textoindependiente"/>
        <w:spacing w:before="138"/>
        <w:ind w:left="861"/>
      </w:pPr>
      <w:r>
        <w:t>Vitally.</w:t>
      </w:r>
      <w:r>
        <w:rPr>
          <w:spacing w:val="-11"/>
        </w:rPr>
        <w:t xml:space="preserve"> </w:t>
      </w:r>
      <w:r>
        <w:t>Recuperado</w:t>
      </w:r>
      <w:r>
        <w:rPr>
          <w:spacing w:val="-10"/>
        </w:rPr>
        <w:t xml:space="preserve"> </w:t>
      </w:r>
      <w:r>
        <w:t>de</w:t>
      </w:r>
      <w:r>
        <w:rPr>
          <w:spacing w:val="-10"/>
        </w:rPr>
        <w:t xml:space="preserve"> </w:t>
      </w:r>
      <w:hyperlink r:id="rId56">
        <w:r>
          <w:rPr>
            <w:spacing w:val="-2"/>
          </w:rPr>
          <w:t>https://www.vitally.io/</w:t>
        </w:r>
      </w:hyperlink>
    </w:p>
    <w:p w:rsidR="007257CF" w:rsidRDefault="007257CF">
      <w:pPr>
        <w:pStyle w:val="Textoindependiente"/>
        <w:sectPr w:rsidR="007257CF">
          <w:pgSz w:w="11920" w:h="16840"/>
          <w:pgMar w:top="1340" w:right="708" w:bottom="1220" w:left="1559" w:header="0" w:footer="1036" w:gutter="0"/>
          <w:cols w:space="720"/>
        </w:sectPr>
      </w:pPr>
    </w:p>
    <w:p w:rsidR="007257CF" w:rsidRDefault="00373A9B">
      <w:pPr>
        <w:pStyle w:val="Textoindependiente"/>
        <w:spacing w:before="77" w:line="360" w:lineRule="auto"/>
        <w:ind w:left="861" w:right="1005" w:hanging="720"/>
      </w:pPr>
      <w:r>
        <w:lastRenderedPageBreak/>
        <w:t>WIPO.</w:t>
      </w:r>
      <w:r>
        <w:rPr>
          <w:spacing w:val="80"/>
        </w:rPr>
        <w:t xml:space="preserve"> </w:t>
      </w:r>
      <w:r>
        <w:t>(2024).</w:t>
      </w:r>
      <w:r>
        <w:rPr>
          <w:spacing w:val="80"/>
        </w:rPr>
        <w:t xml:space="preserve"> </w:t>
      </w:r>
      <w:r>
        <w:t>Global</w:t>
      </w:r>
      <w:r>
        <w:rPr>
          <w:spacing w:val="80"/>
        </w:rPr>
        <w:t xml:space="preserve"> </w:t>
      </w:r>
      <w:r>
        <w:t>Innovation</w:t>
      </w:r>
      <w:r>
        <w:rPr>
          <w:spacing w:val="80"/>
        </w:rPr>
        <w:t xml:space="preserve"> </w:t>
      </w:r>
      <w:r>
        <w:t>Index:</w:t>
      </w:r>
      <w:r>
        <w:rPr>
          <w:spacing w:val="80"/>
        </w:rPr>
        <w:t xml:space="preserve"> </w:t>
      </w:r>
      <w:r>
        <w:t>Rankings</w:t>
      </w:r>
      <w:r>
        <w:rPr>
          <w:spacing w:val="80"/>
        </w:rPr>
        <w:t xml:space="preserve"> </w:t>
      </w:r>
      <w:r>
        <w:t>&amp;</w:t>
      </w:r>
      <w:r>
        <w:rPr>
          <w:spacing w:val="80"/>
        </w:rPr>
        <w:t xml:space="preserve"> </w:t>
      </w:r>
      <w:r>
        <w:t>Analysis.</w:t>
      </w:r>
      <w:r>
        <w:rPr>
          <w:spacing w:val="80"/>
        </w:rPr>
        <w:t xml:space="preserve"> </w:t>
      </w:r>
      <w:r>
        <w:t>Ginebra:</w:t>
      </w:r>
      <w:r>
        <w:rPr>
          <w:spacing w:val="80"/>
        </w:rPr>
        <w:t xml:space="preserve"> </w:t>
      </w:r>
      <w:r>
        <w:t>World Intellectual Property Organization.</w:t>
      </w:r>
    </w:p>
    <w:p w:rsidR="007257CF" w:rsidRDefault="007257CF">
      <w:pPr>
        <w:pStyle w:val="Textoindependiente"/>
        <w:spacing w:line="360" w:lineRule="auto"/>
        <w:sectPr w:rsidR="007257CF">
          <w:pgSz w:w="11920" w:h="16840"/>
          <w:pgMar w:top="1340" w:right="708" w:bottom="1220" w:left="1559" w:header="0" w:footer="1036" w:gutter="0"/>
          <w:cols w:space="720"/>
        </w:sectPr>
      </w:pPr>
    </w:p>
    <w:p w:rsidR="00373A9B" w:rsidRDefault="00373A9B" w:rsidP="00F643DE">
      <w:pPr>
        <w:pStyle w:val="Ttulo1"/>
        <w:ind w:left="0" w:right="1035"/>
      </w:pPr>
      <w:bookmarkStart w:id="136" w:name="ANEXOS_"/>
      <w:bookmarkStart w:id="137" w:name="h.o2gil525xtv5"/>
      <w:bookmarkEnd w:id="136"/>
      <w:bookmarkEnd w:id="137"/>
    </w:p>
    <w:sectPr w:rsidR="00373A9B" w:rsidSect="00F643DE">
      <w:footerReference w:type="default" r:id="rId57"/>
      <w:pgSz w:w="11920" w:h="16840"/>
      <w:pgMar w:top="1580" w:right="708" w:bottom="1220" w:left="1559" w:header="0" w:footer="103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A9B" w:rsidRDefault="00373A9B">
      <w:r>
        <w:separator/>
      </w:r>
    </w:p>
  </w:endnote>
  <w:endnote w:type="continuationSeparator" w:id="0">
    <w:p w:rsidR="00373A9B" w:rsidRDefault="00373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89344" behindDoc="1" locked="0" layoutInCell="1" allowOverlap="1">
              <wp:simplePos x="0" y="0"/>
              <wp:positionH relativeFrom="page">
                <wp:posOffset>3699707</wp:posOffset>
              </wp:positionH>
              <wp:positionV relativeFrom="page">
                <wp:posOffset>9895606</wp:posOffset>
              </wp:positionV>
              <wp:extent cx="17335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77800"/>
                      </a:xfrm>
                      <a:prstGeom prst="rect">
                        <a:avLst/>
                      </a:prstGeom>
                    </wps:spPr>
                    <wps:txbx>
                      <w:txbxContent>
                        <w:p w:rsidR="007257CF" w:rsidRDefault="00373A9B">
                          <w:pPr>
                            <w:pStyle w:val="Textoindependiente"/>
                            <w:spacing w:line="260" w:lineRule="exact"/>
                            <w:ind w:left="60"/>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sidR="00F643DE">
                            <w:rPr>
                              <w:rFonts w:ascii="Cambria"/>
                              <w:noProof/>
                              <w:spacing w:val="-10"/>
                            </w:rPr>
                            <w:t>5</w:t>
                          </w:r>
                          <w:r>
                            <w:rPr>
                              <w:rFonts w:ascii="Cambria"/>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291.3pt;margin-top:779.2pt;width:13.65pt;height:14pt;z-index:-1762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" filled="f" stroked="f">
              <v:path arrowok="t"/>
              <v:textbox inset="0,0,0,0">
                <w:txbxContent>
                  <w:p w:rsidR="007257CF" w:rsidRDefault="00373A9B">
                    <w:pPr>
                      <w:pStyle w:val="Textoindependiente"/>
                      <w:spacing w:line="260" w:lineRule="exact"/>
                      <w:ind w:left="60"/>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sidR="00F643DE">
                      <w:rPr>
                        <w:rFonts w:ascii="Cambria"/>
                        <w:noProof/>
                        <w:spacing w:val="-10"/>
                      </w:rPr>
                      <w:t>5</w:t>
                    </w:r>
                    <w:r>
                      <w:rPr>
                        <w:rFonts w:ascii="Cambria"/>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89856" behindDoc="1" locked="0" layoutInCell="1" allowOverlap="1">
              <wp:simplePos x="0" y="0"/>
              <wp:positionH relativeFrom="page">
                <wp:posOffset>3682914</wp:posOffset>
              </wp:positionH>
              <wp:positionV relativeFrom="page">
                <wp:posOffset>9895606</wp:posOffset>
              </wp:positionV>
              <wp:extent cx="194310" cy="1778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10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8" type="#_x0000_t202" style="position:absolute;margin-left:290pt;margin-top:779.2pt;width:15.3pt;height:14pt;z-index:-1762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10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0368" behindDoc="1" locked="0" layoutInCell="1" allowOverlap="1">
              <wp:simplePos x="0" y="0"/>
              <wp:positionH relativeFrom="page">
                <wp:posOffset>3682914</wp:posOffset>
              </wp:positionH>
              <wp:positionV relativeFrom="page">
                <wp:posOffset>9895606</wp:posOffset>
              </wp:positionV>
              <wp:extent cx="232410" cy="1778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1</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9" type="#_x0000_t202" style="position:absolute;margin-left:290pt;margin-top:779.2pt;width:18.3pt;height:14pt;z-index:-1762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1</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0880" behindDoc="1" locked="0" layoutInCell="1" allowOverlap="1">
              <wp:simplePos x="0" y="0"/>
              <wp:positionH relativeFrom="page">
                <wp:posOffset>3682914</wp:posOffset>
              </wp:positionH>
              <wp:positionV relativeFrom="page">
                <wp:posOffset>9895606</wp:posOffset>
              </wp:positionV>
              <wp:extent cx="194310" cy="1778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20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0" type="#_x0000_t202" style="position:absolute;margin-left:290pt;margin-top:779.2pt;width:15.3pt;height:14pt;z-index:-1762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20</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1392" behindDoc="1" locked="0" layoutInCell="1" allowOverlap="1">
              <wp:simplePos x="0" y="0"/>
              <wp:positionH relativeFrom="page">
                <wp:posOffset>3682914</wp:posOffset>
              </wp:positionH>
              <wp:positionV relativeFrom="page">
                <wp:posOffset>9895606</wp:posOffset>
              </wp:positionV>
              <wp:extent cx="232410" cy="1778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2</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1" type="#_x0000_t202" style="position:absolute;margin-left:290pt;margin-top:779.2pt;width:18.3pt;height:14pt;z-index:-1762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2</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1904" behindDoc="1" locked="0" layoutInCell="1" allowOverlap="1">
              <wp:simplePos x="0" y="0"/>
              <wp:positionH relativeFrom="page">
                <wp:posOffset>3682914</wp:posOffset>
              </wp:positionH>
              <wp:positionV relativeFrom="page">
                <wp:posOffset>9895606</wp:posOffset>
              </wp:positionV>
              <wp:extent cx="194310" cy="1778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2" type="#_x0000_t202" style="position:absolute;margin-left:290pt;margin-top:779.2pt;width:15.3pt;height:14pt;z-index:-1762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30</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2416" behindDoc="1" locked="0" layoutInCell="1" allowOverlap="1">
              <wp:simplePos x="0" y="0"/>
              <wp:positionH relativeFrom="page">
                <wp:posOffset>3682914</wp:posOffset>
              </wp:positionH>
              <wp:positionV relativeFrom="page">
                <wp:posOffset>9895606</wp:posOffset>
              </wp:positionV>
              <wp:extent cx="232410" cy="1778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3</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3" type="#_x0000_t202" style="position:absolute;margin-left:290pt;margin-top:779.2pt;width:18.3pt;height:14pt;z-index:-1762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3</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2928" behindDoc="1" locked="0" layoutInCell="1" allowOverlap="1">
              <wp:simplePos x="0" y="0"/>
              <wp:positionH relativeFrom="page">
                <wp:posOffset>3682914</wp:posOffset>
              </wp:positionH>
              <wp:positionV relativeFrom="page">
                <wp:posOffset>9895606</wp:posOffset>
              </wp:positionV>
              <wp:extent cx="194310" cy="1778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40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34" type="#_x0000_t202" style="position:absolute;margin-left:290pt;margin-top:779.2pt;width:15.3pt;height:14pt;z-index:-1762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40</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3440" behindDoc="1" locked="0" layoutInCell="1" allowOverlap="1">
              <wp:simplePos x="0" y="0"/>
              <wp:positionH relativeFrom="page">
                <wp:posOffset>3682914</wp:posOffset>
              </wp:positionH>
              <wp:positionV relativeFrom="page">
                <wp:posOffset>9895606</wp:posOffset>
              </wp:positionV>
              <wp:extent cx="232410" cy="1778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4</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35" type="#_x0000_t202" style="position:absolute;margin-left:290pt;margin-top:779.2pt;width:18.3pt;height:14pt;z-index:-1762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4</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3952" behindDoc="1" locked="0" layoutInCell="1" allowOverlap="1">
              <wp:simplePos x="0" y="0"/>
              <wp:positionH relativeFrom="page">
                <wp:posOffset>3682914</wp:posOffset>
              </wp:positionH>
              <wp:positionV relativeFrom="page">
                <wp:posOffset>9895606</wp:posOffset>
              </wp:positionV>
              <wp:extent cx="194310" cy="1778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50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36" type="#_x0000_t202" style="position:absolute;margin-left:290pt;margin-top:779.2pt;width:15.3pt;height:14pt;z-index:-1762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50</w:t>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4464" behindDoc="1" locked="0" layoutInCell="1" allowOverlap="1">
              <wp:simplePos x="0" y="0"/>
              <wp:positionH relativeFrom="page">
                <wp:posOffset>3682914</wp:posOffset>
              </wp:positionH>
              <wp:positionV relativeFrom="page">
                <wp:posOffset>9895606</wp:posOffset>
              </wp:positionV>
              <wp:extent cx="232410" cy="1778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5</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37" type="#_x0000_t202" style="position:absolute;margin-left:290pt;margin-top:779.2pt;width:18.3pt;height:14pt;z-index:-1762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5</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4976" behindDoc="1" locked="0" layoutInCell="1" allowOverlap="1">
              <wp:simplePos x="0" y="0"/>
              <wp:positionH relativeFrom="page">
                <wp:posOffset>3682914</wp:posOffset>
              </wp:positionH>
              <wp:positionV relativeFrom="page">
                <wp:posOffset>9895606</wp:posOffset>
              </wp:positionV>
              <wp:extent cx="194310" cy="1778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60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38" type="#_x0000_t202" style="position:absolute;margin-left:290pt;margin-top:779.2pt;width:15.3pt;height:14pt;z-index:-1762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60</w:t>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5488" behindDoc="1" locked="0" layoutInCell="1" allowOverlap="1">
              <wp:simplePos x="0" y="0"/>
              <wp:positionH relativeFrom="page">
                <wp:posOffset>3682914</wp:posOffset>
              </wp:positionH>
              <wp:positionV relativeFrom="page">
                <wp:posOffset>9895606</wp:posOffset>
              </wp:positionV>
              <wp:extent cx="232410" cy="1778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6</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39" type="#_x0000_t202" style="position:absolute;margin-left:290pt;margin-top:779.2pt;width:18.3pt;height:14pt;z-index:-1762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6</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6000" behindDoc="1" locked="0" layoutInCell="1" allowOverlap="1">
              <wp:simplePos x="0" y="0"/>
              <wp:positionH relativeFrom="page">
                <wp:posOffset>3682914</wp:posOffset>
              </wp:positionH>
              <wp:positionV relativeFrom="page">
                <wp:posOffset>9895606</wp:posOffset>
              </wp:positionV>
              <wp:extent cx="194310" cy="17780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70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6" o:spid="_x0000_s1040" type="#_x0000_t202" style="position:absolute;margin-left:290pt;margin-top:779.2pt;width:15.3pt;height:14pt;z-index:-1762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70</w:t>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6512" behindDoc="1" locked="0" layoutInCell="1" allowOverlap="1">
              <wp:simplePos x="0" y="0"/>
              <wp:positionH relativeFrom="page">
                <wp:posOffset>3682914</wp:posOffset>
              </wp:positionH>
              <wp:positionV relativeFrom="page">
                <wp:posOffset>9895606</wp:posOffset>
              </wp:positionV>
              <wp:extent cx="232410" cy="1778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7</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7" o:spid="_x0000_s1041" type="#_x0000_t202" style="position:absolute;margin-left:290pt;margin-top:779.2pt;width:18.3pt;height:14pt;z-index:-1761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7</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7024" behindDoc="1" locked="0" layoutInCell="1" allowOverlap="1">
              <wp:simplePos x="0" y="0"/>
              <wp:positionH relativeFrom="page">
                <wp:posOffset>3682914</wp:posOffset>
              </wp:positionH>
              <wp:positionV relativeFrom="page">
                <wp:posOffset>9895557</wp:posOffset>
              </wp:positionV>
              <wp:extent cx="194310" cy="1778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80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 o:spid="_x0000_s1042" type="#_x0000_t202" style="position:absolute;margin-left:290pt;margin-top:779.2pt;width:15.3pt;height:14pt;z-index:-1761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80</w:t>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697536" behindDoc="1" locked="0" layoutInCell="1" allowOverlap="1">
              <wp:simplePos x="0" y="0"/>
              <wp:positionH relativeFrom="page">
                <wp:posOffset>3682914</wp:posOffset>
              </wp:positionH>
              <wp:positionV relativeFrom="page">
                <wp:posOffset>9895557</wp:posOffset>
              </wp:positionV>
              <wp:extent cx="232410" cy="1778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8</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8</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 o:spid="_x0000_s1043" type="#_x0000_t202" style="position:absolute;margin-left:290pt;margin-top:779.2pt;width:18.3pt;height:14pt;z-index:-1761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8</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8</w:t>
                    </w:r>
                    <w:r>
                      <w:rPr>
                        <w:rFonts w:ascii="Cambria"/>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7CF" w:rsidRDefault="00373A9B">
    <w:pPr>
      <w:pStyle w:val="Textoindependiente"/>
      <w:spacing w:line="14" w:lineRule="auto"/>
      <w:rPr>
        <w:sz w:val="20"/>
      </w:rPr>
    </w:pPr>
    <w:r>
      <w:rPr>
        <w:noProof/>
        <w:sz w:val="20"/>
        <w:lang w:val="es-AR" w:eastAsia="es-AR"/>
      </w:rPr>
      <mc:AlternateContent>
        <mc:Choice Requires="wps">
          <w:drawing>
            <wp:anchor distT="0" distB="0" distL="0" distR="0" simplePos="0" relativeHeight="485701120" behindDoc="1" locked="0" layoutInCell="1" allowOverlap="1" wp14:anchorId="4782A659" wp14:editId="7A347A32">
              <wp:simplePos x="0" y="0"/>
              <wp:positionH relativeFrom="page">
                <wp:posOffset>5206721</wp:posOffset>
              </wp:positionH>
              <wp:positionV relativeFrom="page">
                <wp:posOffset>6761832</wp:posOffset>
              </wp:positionV>
              <wp:extent cx="316865" cy="17780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865" cy="177800"/>
                      </a:xfrm>
                      <a:prstGeom prst="rect">
                        <a:avLst/>
                      </a:prstGeom>
                    </wps:spPr>
                    <wps:txbx>
                      <w:txbxContent>
                        <w:p w:rsidR="007257CF" w:rsidRDefault="00373A9B">
                          <w:pPr>
                            <w:pStyle w:val="Textoindependiente"/>
                            <w:spacing w:line="260" w:lineRule="exact"/>
                            <w:ind w:left="20"/>
                            <w:rPr>
                              <w:rFonts w:ascii="Cambria"/>
                            </w:rPr>
                          </w:pPr>
                          <w:r>
                            <w:rPr>
                              <w:rFonts w:ascii="Cambria"/>
                              <w:spacing w:val="-5"/>
                            </w:rPr>
                            <w:t>11</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 o:spid="_x0000_s1044" type="#_x0000_t202" style="position:absolute;margin-left:410pt;margin-top:532.45pt;width:24.95pt;height:14pt;z-index:-1761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" filled="f" stroked="f">
              <v:path arrowok="t"/>
              <v:textbox inset="0,0,0,0">
                <w:txbxContent>
                  <w:p w:rsidR="007257CF" w:rsidRDefault="00373A9B">
                    <w:pPr>
                      <w:pStyle w:val="Textoindependiente"/>
                      <w:spacing w:line="260" w:lineRule="exact"/>
                      <w:ind w:left="20"/>
                      <w:rPr>
                        <w:rFonts w:ascii="Cambria"/>
                      </w:rPr>
                    </w:pPr>
                    <w:r>
                      <w:rPr>
                        <w:rFonts w:ascii="Cambria"/>
                        <w:spacing w:val="-5"/>
                      </w:rPr>
                      <w:t>11</w:t>
                    </w:r>
                    <w:r>
                      <w:rPr>
                        <w:rFonts w:ascii="Cambria"/>
                        <w:spacing w:val="-5"/>
                      </w:rPr>
                      <w:fldChar w:fldCharType="begin"/>
                    </w:r>
                    <w:r>
                      <w:rPr>
                        <w:rFonts w:ascii="Cambria"/>
                        <w:spacing w:val="-5"/>
                      </w:rPr>
                      <w:instrText xml:space="preserve"> PAGE </w:instrText>
                    </w:r>
                    <w:r>
                      <w:rPr>
                        <w:rFonts w:ascii="Cambria"/>
                        <w:spacing w:val="-5"/>
                      </w:rPr>
                      <w:fldChar w:fldCharType="separate"/>
                    </w:r>
                    <w:r w:rsidR="00F643DE">
                      <w:rPr>
                        <w:rFonts w:ascii="Cambria"/>
                        <w:noProof/>
                        <w:spacing w:val="-5"/>
                      </w:rPr>
                      <w:t>9</w:t>
                    </w:r>
                    <w:r>
                      <w:rPr>
                        <w:rFonts w:ascii="Cambria"/>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A9B" w:rsidRDefault="00373A9B">
      <w:r>
        <w:separator/>
      </w:r>
    </w:p>
  </w:footnote>
  <w:footnote w:type="continuationSeparator" w:id="0">
    <w:p w:rsidR="00373A9B" w:rsidRDefault="00373A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5418"/>
    <w:multiLevelType w:val="hybridMultilevel"/>
    <w:tmpl w:val="D1B8FF0E"/>
    <w:lvl w:ilvl="0" w:tplc="730E4432">
      <w:numFmt w:val="bullet"/>
      <w:lvlText w:val="●"/>
      <w:lvlJc w:val="left"/>
      <w:pPr>
        <w:ind w:left="1416"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9AE6196E">
      <w:numFmt w:val="bullet"/>
      <w:lvlText w:val="•"/>
      <w:lvlJc w:val="left"/>
      <w:pPr>
        <w:ind w:left="2243" w:hanging="360"/>
      </w:pPr>
      <w:rPr>
        <w:rFonts w:hint="default"/>
        <w:lang w:val="es-ES" w:eastAsia="en-US" w:bidi="ar-SA"/>
      </w:rPr>
    </w:lvl>
    <w:lvl w:ilvl="2" w:tplc="0630B0AE">
      <w:numFmt w:val="bullet"/>
      <w:lvlText w:val="•"/>
      <w:lvlJc w:val="left"/>
      <w:pPr>
        <w:ind w:left="3066" w:hanging="360"/>
      </w:pPr>
      <w:rPr>
        <w:rFonts w:hint="default"/>
        <w:lang w:val="es-ES" w:eastAsia="en-US" w:bidi="ar-SA"/>
      </w:rPr>
    </w:lvl>
    <w:lvl w:ilvl="3" w:tplc="7960DF98">
      <w:numFmt w:val="bullet"/>
      <w:lvlText w:val="•"/>
      <w:lvlJc w:val="left"/>
      <w:pPr>
        <w:ind w:left="3889" w:hanging="360"/>
      </w:pPr>
      <w:rPr>
        <w:rFonts w:hint="default"/>
        <w:lang w:val="es-ES" w:eastAsia="en-US" w:bidi="ar-SA"/>
      </w:rPr>
    </w:lvl>
    <w:lvl w:ilvl="4" w:tplc="665A1E5A">
      <w:numFmt w:val="bullet"/>
      <w:lvlText w:val="•"/>
      <w:lvlJc w:val="left"/>
      <w:pPr>
        <w:ind w:left="4713" w:hanging="360"/>
      </w:pPr>
      <w:rPr>
        <w:rFonts w:hint="default"/>
        <w:lang w:val="es-ES" w:eastAsia="en-US" w:bidi="ar-SA"/>
      </w:rPr>
    </w:lvl>
    <w:lvl w:ilvl="5" w:tplc="BFE658B6">
      <w:numFmt w:val="bullet"/>
      <w:lvlText w:val="•"/>
      <w:lvlJc w:val="left"/>
      <w:pPr>
        <w:ind w:left="5536" w:hanging="360"/>
      </w:pPr>
      <w:rPr>
        <w:rFonts w:hint="default"/>
        <w:lang w:val="es-ES" w:eastAsia="en-US" w:bidi="ar-SA"/>
      </w:rPr>
    </w:lvl>
    <w:lvl w:ilvl="6" w:tplc="C1BA6D50">
      <w:numFmt w:val="bullet"/>
      <w:lvlText w:val="•"/>
      <w:lvlJc w:val="left"/>
      <w:pPr>
        <w:ind w:left="6359" w:hanging="360"/>
      </w:pPr>
      <w:rPr>
        <w:rFonts w:hint="default"/>
        <w:lang w:val="es-ES" w:eastAsia="en-US" w:bidi="ar-SA"/>
      </w:rPr>
    </w:lvl>
    <w:lvl w:ilvl="7" w:tplc="1E2E4976">
      <w:numFmt w:val="bullet"/>
      <w:lvlText w:val="•"/>
      <w:lvlJc w:val="left"/>
      <w:pPr>
        <w:ind w:left="7183" w:hanging="360"/>
      </w:pPr>
      <w:rPr>
        <w:rFonts w:hint="default"/>
        <w:lang w:val="es-ES" w:eastAsia="en-US" w:bidi="ar-SA"/>
      </w:rPr>
    </w:lvl>
    <w:lvl w:ilvl="8" w:tplc="985C7408">
      <w:numFmt w:val="bullet"/>
      <w:lvlText w:val="•"/>
      <w:lvlJc w:val="left"/>
      <w:pPr>
        <w:ind w:left="8006" w:hanging="360"/>
      </w:pPr>
      <w:rPr>
        <w:rFonts w:hint="default"/>
        <w:lang w:val="es-ES" w:eastAsia="en-US" w:bidi="ar-SA"/>
      </w:rPr>
    </w:lvl>
  </w:abstractNum>
  <w:abstractNum w:abstractNumId="1">
    <w:nsid w:val="01A67D1E"/>
    <w:multiLevelType w:val="multilevel"/>
    <w:tmpl w:val="FDAEAC7C"/>
    <w:lvl w:ilvl="0">
      <w:start w:val="1"/>
      <w:numFmt w:val="decimal"/>
      <w:lvlText w:val="%1"/>
      <w:lvlJc w:val="left"/>
      <w:pPr>
        <w:ind w:left="561" w:hanging="420"/>
        <w:jc w:val="left"/>
      </w:pPr>
      <w:rPr>
        <w:rFonts w:hint="default"/>
        <w:lang w:val="es-ES" w:eastAsia="en-US" w:bidi="ar-SA"/>
      </w:rPr>
    </w:lvl>
    <w:lvl w:ilvl="1">
      <w:start w:val="1"/>
      <w:numFmt w:val="decimal"/>
      <w:lvlText w:val="%1.%2."/>
      <w:lvlJc w:val="left"/>
      <w:pPr>
        <w:ind w:left="561"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1581"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3">
      <w:numFmt w:val="bullet"/>
      <w:lvlText w:val="•"/>
      <w:lvlJc w:val="left"/>
      <w:pPr>
        <w:ind w:left="2589" w:hanging="360"/>
      </w:pPr>
      <w:rPr>
        <w:rFonts w:hint="default"/>
        <w:lang w:val="es-ES" w:eastAsia="en-US" w:bidi="ar-SA"/>
      </w:rPr>
    </w:lvl>
    <w:lvl w:ilvl="4">
      <w:numFmt w:val="bullet"/>
      <w:lvlText w:val="•"/>
      <w:lvlJc w:val="left"/>
      <w:pPr>
        <w:ind w:left="3598" w:hanging="360"/>
      </w:pPr>
      <w:rPr>
        <w:rFonts w:hint="default"/>
        <w:lang w:val="es-ES" w:eastAsia="en-US" w:bidi="ar-SA"/>
      </w:rPr>
    </w:lvl>
    <w:lvl w:ilvl="5">
      <w:numFmt w:val="bullet"/>
      <w:lvlText w:val="•"/>
      <w:lvlJc w:val="left"/>
      <w:pPr>
        <w:ind w:left="4607" w:hanging="360"/>
      </w:pPr>
      <w:rPr>
        <w:rFonts w:hint="default"/>
        <w:lang w:val="es-ES" w:eastAsia="en-US" w:bidi="ar-SA"/>
      </w:rPr>
    </w:lvl>
    <w:lvl w:ilvl="6">
      <w:numFmt w:val="bullet"/>
      <w:lvlText w:val="•"/>
      <w:lvlJc w:val="left"/>
      <w:pPr>
        <w:ind w:left="5616" w:hanging="360"/>
      </w:pPr>
      <w:rPr>
        <w:rFonts w:hint="default"/>
        <w:lang w:val="es-ES" w:eastAsia="en-US" w:bidi="ar-SA"/>
      </w:rPr>
    </w:lvl>
    <w:lvl w:ilvl="7">
      <w:numFmt w:val="bullet"/>
      <w:lvlText w:val="•"/>
      <w:lvlJc w:val="left"/>
      <w:pPr>
        <w:ind w:left="6625" w:hanging="360"/>
      </w:pPr>
      <w:rPr>
        <w:rFonts w:hint="default"/>
        <w:lang w:val="es-ES" w:eastAsia="en-US" w:bidi="ar-SA"/>
      </w:rPr>
    </w:lvl>
    <w:lvl w:ilvl="8">
      <w:numFmt w:val="bullet"/>
      <w:lvlText w:val="•"/>
      <w:lvlJc w:val="left"/>
      <w:pPr>
        <w:ind w:left="7634" w:hanging="360"/>
      </w:pPr>
      <w:rPr>
        <w:rFonts w:hint="default"/>
        <w:lang w:val="es-ES" w:eastAsia="en-US" w:bidi="ar-SA"/>
      </w:rPr>
    </w:lvl>
  </w:abstractNum>
  <w:abstractNum w:abstractNumId="2">
    <w:nsid w:val="05497C57"/>
    <w:multiLevelType w:val="multilevel"/>
    <w:tmpl w:val="C7663C4E"/>
    <w:lvl w:ilvl="0">
      <w:start w:val="3"/>
      <w:numFmt w:val="decimal"/>
      <w:lvlText w:val="%1"/>
      <w:lvlJc w:val="left"/>
      <w:pPr>
        <w:ind w:left="921" w:hanging="420"/>
        <w:jc w:val="left"/>
      </w:pPr>
      <w:rPr>
        <w:rFonts w:hint="default"/>
        <w:lang w:val="es-ES" w:eastAsia="en-US" w:bidi="ar-SA"/>
      </w:rPr>
    </w:lvl>
    <w:lvl w:ilvl="1">
      <w:start w:val="1"/>
      <w:numFmt w:val="decimal"/>
      <w:lvlText w:val="%1.%2."/>
      <w:lvlJc w:val="left"/>
      <w:pPr>
        <w:ind w:left="921"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1"/>
      <w:numFmt w:val="decimal"/>
      <w:lvlText w:val="%1.%2.%3"/>
      <w:lvlJc w:val="left"/>
      <w:pPr>
        <w:ind w:left="1401"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234" w:hanging="540"/>
      </w:pPr>
      <w:rPr>
        <w:rFonts w:hint="default"/>
        <w:lang w:val="es-ES" w:eastAsia="en-US" w:bidi="ar-SA"/>
      </w:rPr>
    </w:lvl>
    <w:lvl w:ilvl="4">
      <w:numFmt w:val="bullet"/>
      <w:lvlText w:val="•"/>
      <w:lvlJc w:val="left"/>
      <w:pPr>
        <w:ind w:left="4151" w:hanging="540"/>
      </w:pPr>
      <w:rPr>
        <w:rFonts w:hint="default"/>
        <w:lang w:val="es-ES" w:eastAsia="en-US" w:bidi="ar-SA"/>
      </w:rPr>
    </w:lvl>
    <w:lvl w:ilvl="5">
      <w:numFmt w:val="bullet"/>
      <w:lvlText w:val="•"/>
      <w:lvlJc w:val="left"/>
      <w:pPr>
        <w:ind w:left="5068" w:hanging="540"/>
      </w:pPr>
      <w:rPr>
        <w:rFonts w:hint="default"/>
        <w:lang w:val="es-ES" w:eastAsia="en-US" w:bidi="ar-SA"/>
      </w:rPr>
    </w:lvl>
    <w:lvl w:ilvl="6">
      <w:numFmt w:val="bullet"/>
      <w:lvlText w:val="•"/>
      <w:lvlJc w:val="left"/>
      <w:pPr>
        <w:ind w:left="5985" w:hanging="540"/>
      </w:pPr>
      <w:rPr>
        <w:rFonts w:hint="default"/>
        <w:lang w:val="es-ES" w:eastAsia="en-US" w:bidi="ar-SA"/>
      </w:rPr>
    </w:lvl>
    <w:lvl w:ilvl="7">
      <w:numFmt w:val="bullet"/>
      <w:lvlText w:val="•"/>
      <w:lvlJc w:val="left"/>
      <w:pPr>
        <w:ind w:left="6902" w:hanging="540"/>
      </w:pPr>
      <w:rPr>
        <w:rFonts w:hint="default"/>
        <w:lang w:val="es-ES" w:eastAsia="en-US" w:bidi="ar-SA"/>
      </w:rPr>
    </w:lvl>
    <w:lvl w:ilvl="8">
      <w:numFmt w:val="bullet"/>
      <w:lvlText w:val="•"/>
      <w:lvlJc w:val="left"/>
      <w:pPr>
        <w:ind w:left="7819" w:hanging="540"/>
      </w:pPr>
      <w:rPr>
        <w:rFonts w:hint="default"/>
        <w:lang w:val="es-ES" w:eastAsia="en-US" w:bidi="ar-SA"/>
      </w:rPr>
    </w:lvl>
  </w:abstractNum>
  <w:abstractNum w:abstractNumId="3">
    <w:nsid w:val="0C8B654C"/>
    <w:multiLevelType w:val="hybridMultilevel"/>
    <w:tmpl w:val="D548BD2A"/>
    <w:lvl w:ilvl="0" w:tplc="933AB92C">
      <w:numFmt w:val="bullet"/>
      <w:lvlText w:val="●"/>
      <w:lvlJc w:val="left"/>
      <w:pPr>
        <w:ind w:left="996"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79A8B53C">
      <w:numFmt w:val="bullet"/>
      <w:lvlText w:val="•"/>
      <w:lvlJc w:val="left"/>
      <w:pPr>
        <w:ind w:left="1865" w:hanging="360"/>
      </w:pPr>
      <w:rPr>
        <w:rFonts w:hint="default"/>
        <w:lang w:val="es-ES" w:eastAsia="en-US" w:bidi="ar-SA"/>
      </w:rPr>
    </w:lvl>
    <w:lvl w:ilvl="2" w:tplc="51EA0748">
      <w:numFmt w:val="bullet"/>
      <w:lvlText w:val="•"/>
      <w:lvlJc w:val="left"/>
      <w:pPr>
        <w:ind w:left="2730" w:hanging="360"/>
      </w:pPr>
      <w:rPr>
        <w:rFonts w:hint="default"/>
        <w:lang w:val="es-ES" w:eastAsia="en-US" w:bidi="ar-SA"/>
      </w:rPr>
    </w:lvl>
    <w:lvl w:ilvl="3" w:tplc="D1925760">
      <w:numFmt w:val="bullet"/>
      <w:lvlText w:val="•"/>
      <w:lvlJc w:val="left"/>
      <w:pPr>
        <w:ind w:left="3595" w:hanging="360"/>
      </w:pPr>
      <w:rPr>
        <w:rFonts w:hint="default"/>
        <w:lang w:val="es-ES" w:eastAsia="en-US" w:bidi="ar-SA"/>
      </w:rPr>
    </w:lvl>
    <w:lvl w:ilvl="4" w:tplc="533EED14">
      <w:numFmt w:val="bullet"/>
      <w:lvlText w:val="•"/>
      <w:lvlJc w:val="left"/>
      <w:pPr>
        <w:ind w:left="4461" w:hanging="360"/>
      </w:pPr>
      <w:rPr>
        <w:rFonts w:hint="default"/>
        <w:lang w:val="es-ES" w:eastAsia="en-US" w:bidi="ar-SA"/>
      </w:rPr>
    </w:lvl>
    <w:lvl w:ilvl="5" w:tplc="9A7AD454">
      <w:numFmt w:val="bullet"/>
      <w:lvlText w:val="•"/>
      <w:lvlJc w:val="left"/>
      <w:pPr>
        <w:ind w:left="5326" w:hanging="360"/>
      </w:pPr>
      <w:rPr>
        <w:rFonts w:hint="default"/>
        <w:lang w:val="es-ES" w:eastAsia="en-US" w:bidi="ar-SA"/>
      </w:rPr>
    </w:lvl>
    <w:lvl w:ilvl="6" w:tplc="116A4F5C">
      <w:numFmt w:val="bullet"/>
      <w:lvlText w:val="•"/>
      <w:lvlJc w:val="left"/>
      <w:pPr>
        <w:ind w:left="6191" w:hanging="360"/>
      </w:pPr>
      <w:rPr>
        <w:rFonts w:hint="default"/>
        <w:lang w:val="es-ES" w:eastAsia="en-US" w:bidi="ar-SA"/>
      </w:rPr>
    </w:lvl>
    <w:lvl w:ilvl="7" w:tplc="E19234FA">
      <w:numFmt w:val="bullet"/>
      <w:lvlText w:val="•"/>
      <w:lvlJc w:val="left"/>
      <w:pPr>
        <w:ind w:left="7057" w:hanging="360"/>
      </w:pPr>
      <w:rPr>
        <w:rFonts w:hint="default"/>
        <w:lang w:val="es-ES" w:eastAsia="en-US" w:bidi="ar-SA"/>
      </w:rPr>
    </w:lvl>
    <w:lvl w:ilvl="8" w:tplc="D354B938">
      <w:numFmt w:val="bullet"/>
      <w:lvlText w:val="•"/>
      <w:lvlJc w:val="left"/>
      <w:pPr>
        <w:ind w:left="7922" w:hanging="360"/>
      </w:pPr>
      <w:rPr>
        <w:rFonts w:hint="default"/>
        <w:lang w:val="es-ES" w:eastAsia="en-US" w:bidi="ar-SA"/>
      </w:rPr>
    </w:lvl>
  </w:abstractNum>
  <w:abstractNum w:abstractNumId="4">
    <w:nsid w:val="116A3C94"/>
    <w:multiLevelType w:val="hybridMultilevel"/>
    <w:tmpl w:val="76A8A028"/>
    <w:lvl w:ilvl="0" w:tplc="BF10506E">
      <w:numFmt w:val="bullet"/>
      <w:lvlText w:val="●"/>
      <w:lvlJc w:val="left"/>
      <w:pPr>
        <w:ind w:left="1581"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FF0AABA8">
      <w:numFmt w:val="bullet"/>
      <w:lvlText w:val="•"/>
      <w:lvlJc w:val="left"/>
      <w:pPr>
        <w:ind w:left="2387" w:hanging="360"/>
      </w:pPr>
      <w:rPr>
        <w:rFonts w:hint="default"/>
        <w:lang w:val="es-ES" w:eastAsia="en-US" w:bidi="ar-SA"/>
      </w:rPr>
    </w:lvl>
    <w:lvl w:ilvl="2" w:tplc="EA009334">
      <w:numFmt w:val="bullet"/>
      <w:lvlText w:val="•"/>
      <w:lvlJc w:val="left"/>
      <w:pPr>
        <w:ind w:left="3194" w:hanging="360"/>
      </w:pPr>
      <w:rPr>
        <w:rFonts w:hint="default"/>
        <w:lang w:val="es-ES" w:eastAsia="en-US" w:bidi="ar-SA"/>
      </w:rPr>
    </w:lvl>
    <w:lvl w:ilvl="3" w:tplc="B14E93EE">
      <w:numFmt w:val="bullet"/>
      <w:lvlText w:val="•"/>
      <w:lvlJc w:val="left"/>
      <w:pPr>
        <w:ind w:left="4001" w:hanging="360"/>
      </w:pPr>
      <w:rPr>
        <w:rFonts w:hint="default"/>
        <w:lang w:val="es-ES" w:eastAsia="en-US" w:bidi="ar-SA"/>
      </w:rPr>
    </w:lvl>
    <w:lvl w:ilvl="4" w:tplc="7D6C2ED8">
      <w:numFmt w:val="bullet"/>
      <w:lvlText w:val="•"/>
      <w:lvlJc w:val="left"/>
      <w:pPr>
        <w:ind w:left="4809" w:hanging="360"/>
      </w:pPr>
      <w:rPr>
        <w:rFonts w:hint="default"/>
        <w:lang w:val="es-ES" w:eastAsia="en-US" w:bidi="ar-SA"/>
      </w:rPr>
    </w:lvl>
    <w:lvl w:ilvl="5" w:tplc="A51A44A2">
      <w:numFmt w:val="bullet"/>
      <w:lvlText w:val="•"/>
      <w:lvlJc w:val="left"/>
      <w:pPr>
        <w:ind w:left="5616" w:hanging="360"/>
      </w:pPr>
      <w:rPr>
        <w:rFonts w:hint="default"/>
        <w:lang w:val="es-ES" w:eastAsia="en-US" w:bidi="ar-SA"/>
      </w:rPr>
    </w:lvl>
    <w:lvl w:ilvl="6" w:tplc="7F00AA8C">
      <w:numFmt w:val="bullet"/>
      <w:lvlText w:val="•"/>
      <w:lvlJc w:val="left"/>
      <w:pPr>
        <w:ind w:left="6423" w:hanging="360"/>
      </w:pPr>
      <w:rPr>
        <w:rFonts w:hint="default"/>
        <w:lang w:val="es-ES" w:eastAsia="en-US" w:bidi="ar-SA"/>
      </w:rPr>
    </w:lvl>
    <w:lvl w:ilvl="7" w:tplc="59905378">
      <w:numFmt w:val="bullet"/>
      <w:lvlText w:val="•"/>
      <w:lvlJc w:val="left"/>
      <w:pPr>
        <w:ind w:left="7231" w:hanging="360"/>
      </w:pPr>
      <w:rPr>
        <w:rFonts w:hint="default"/>
        <w:lang w:val="es-ES" w:eastAsia="en-US" w:bidi="ar-SA"/>
      </w:rPr>
    </w:lvl>
    <w:lvl w:ilvl="8" w:tplc="A1362E6E">
      <w:numFmt w:val="bullet"/>
      <w:lvlText w:val="•"/>
      <w:lvlJc w:val="left"/>
      <w:pPr>
        <w:ind w:left="8038" w:hanging="360"/>
      </w:pPr>
      <w:rPr>
        <w:rFonts w:hint="default"/>
        <w:lang w:val="es-ES" w:eastAsia="en-US" w:bidi="ar-SA"/>
      </w:rPr>
    </w:lvl>
  </w:abstractNum>
  <w:abstractNum w:abstractNumId="5">
    <w:nsid w:val="18843A54"/>
    <w:multiLevelType w:val="multilevel"/>
    <w:tmpl w:val="07467CCE"/>
    <w:lvl w:ilvl="0">
      <w:start w:val="2"/>
      <w:numFmt w:val="decimal"/>
      <w:lvlText w:val="%1"/>
      <w:lvlJc w:val="left"/>
      <w:pPr>
        <w:ind w:left="501" w:hanging="360"/>
        <w:jc w:val="left"/>
      </w:pPr>
      <w:rPr>
        <w:rFonts w:hint="default"/>
        <w:lang w:val="es-ES" w:eastAsia="en-US" w:bidi="ar-SA"/>
      </w:rPr>
    </w:lvl>
    <w:lvl w:ilvl="1">
      <w:start w:val="2"/>
      <w:numFmt w:val="decimal"/>
      <w:lvlText w:val="%1.%2"/>
      <w:lvlJc w:val="left"/>
      <w:pPr>
        <w:ind w:left="501"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681"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861"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4">
      <w:numFmt w:val="bullet"/>
      <w:lvlText w:val="•"/>
      <w:lvlJc w:val="left"/>
      <w:pPr>
        <w:ind w:left="3058" w:hanging="360"/>
      </w:pPr>
      <w:rPr>
        <w:rFonts w:hint="default"/>
        <w:lang w:val="es-ES" w:eastAsia="en-US" w:bidi="ar-SA"/>
      </w:rPr>
    </w:lvl>
    <w:lvl w:ilvl="5">
      <w:numFmt w:val="bullet"/>
      <w:lvlText w:val="•"/>
      <w:lvlJc w:val="left"/>
      <w:pPr>
        <w:ind w:left="4157" w:hanging="360"/>
      </w:pPr>
      <w:rPr>
        <w:rFonts w:hint="default"/>
        <w:lang w:val="es-ES" w:eastAsia="en-US" w:bidi="ar-SA"/>
      </w:rPr>
    </w:lvl>
    <w:lvl w:ilvl="6">
      <w:numFmt w:val="bullet"/>
      <w:lvlText w:val="•"/>
      <w:lvlJc w:val="left"/>
      <w:pPr>
        <w:ind w:left="5256" w:hanging="360"/>
      </w:pPr>
      <w:rPr>
        <w:rFonts w:hint="default"/>
        <w:lang w:val="es-ES" w:eastAsia="en-US" w:bidi="ar-SA"/>
      </w:rPr>
    </w:lvl>
    <w:lvl w:ilvl="7">
      <w:numFmt w:val="bullet"/>
      <w:lvlText w:val="•"/>
      <w:lvlJc w:val="left"/>
      <w:pPr>
        <w:ind w:left="6355" w:hanging="360"/>
      </w:pPr>
      <w:rPr>
        <w:rFonts w:hint="default"/>
        <w:lang w:val="es-ES" w:eastAsia="en-US" w:bidi="ar-SA"/>
      </w:rPr>
    </w:lvl>
    <w:lvl w:ilvl="8">
      <w:numFmt w:val="bullet"/>
      <w:lvlText w:val="•"/>
      <w:lvlJc w:val="left"/>
      <w:pPr>
        <w:ind w:left="7454" w:hanging="360"/>
      </w:pPr>
      <w:rPr>
        <w:rFonts w:hint="default"/>
        <w:lang w:val="es-ES" w:eastAsia="en-US" w:bidi="ar-SA"/>
      </w:rPr>
    </w:lvl>
  </w:abstractNum>
  <w:abstractNum w:abstractNumId="6">
    <w:nsid w:val="1F2D25F1"/>
    <w:multiLevelType w:val="multilevel"/>
    <w:tmpl w:val="8AB6D3E4"/>
    <w:lvl w:ilvl="0">
      <w:start w:val="6"/>
      <w:numFmt w:val="decimal"/>
      <w:lvlText w:val="%1"/>
      <w:lvlJc w:val="left"/>
      <w:pPr>
        <w:ind w:left="561" w:hanging="420"/>
        <w:jc w:val="left"/>
      </w:pPr>
      <w:rPr>
        <w:rFonts w:hint="default"/>
        <w:lang w:val="es-ES" w:eastAsia="en-US" w:bidi="ar-SA"/>
      </w:rPr>
    </w:lvl>
    <w:lvl w:ilvl="1">
      <w:start w:val="1"/>
      <w:numFmt w:val="decimal"/>
      <w:lvlText w:val="%1.%2."/>
      <w:lvlJc w:val="left"/>
      <w:pPr>
        <w:ind w:left="561"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3."/>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2814" w:hanging="360"/>
      </w:pPr>
      <w:rPr>
        <w:rFonts w:hint="default"/>
        <w:lang w:val="es-ES" w:eastAsia="en-US" w:bidi="ar-SA"/>
      </w:rPr>
    </w:lvl>
    <w:lvl w:ilvl="4">
      <w:numFmt w:val="bullet"/>
      <w:lvlText w:val="•"/>
      <w:lvlJc w:val="left"/>
      <w:pPr>
        <w:ind w:left="3791" w:hanging="360"/>
      </w:pPr>
      <w:rPr>
        <w:rFonts w:hint="default"/>
        <w:lang w:val="es-ES" w:eastAsia="en-US" w:bidi="ar-SA"/>
      </w:rPr>
    </w:lvl>
    <w:lvl w:ilvl="5">
      <w:numFmt w:val="bullet"/>
      <w:lvlText w:val="•"/>
      <w:lvlJc w:val="left"/>
      <w:pPr>
        <w:ind w:left="4768" w:hanging="360"/>
      </w:pPr>
      <w:rPr>
        <w:rFonts w:hint="default"/>
        <w:lang w:val="es-ES" w:eastAsia="en-US" w:bidi="ar-SA"/>
      </w:rPr>
    </w:lvl>
    <w:lvl w:ilvl="6">
      <w:numFmt w:val="bullet"/>
      <w:lvlText w:val="•"/>
      <w:lvlJc w:val="left"/>
      <w:pPr>
        <w:ind w:left="5745" w:hanging="360"/>
      </w:pPr>
      <w:rPr>
        <w:rFonts w:hint="default"/>
        <w:lang w:val="es-ES" w:eastAsia="en-US" w:bidi="ar-SA"/>
      </w:rPr>
    </w:lvl>
    <w:lvl w:ilvl="7">
      <w:numFmt w:val="bullet"/>
      <w:lvlText w:val="•"/>
      <w:lvlJc w:val="left"/>
      <w:pPr>
        <w:ind w:left="6722" w:hanging="360"/>
      </w:pPr>
      <w:rPr>
        <w:rFonts w:hint="default"/>
        <w:lang w:val="es-ES" w:eastAsia="en-US" w:bidi="ar-SA"/>
      </w:rPr>
    </w:lvl>
    <w:lvl w:ilvl="8">
      <w:numFmt w:val="bullet"/>
      <w:lvlText w:val="•"/>
      <w:lvlJc w:val="left"/>
      <w:pPr>
        <w:ind w:left="7699" w:hanging="360"/>
      </w:pPr>
      <w:rPr>
        <w:rFonts w:hint="default"/>
        <w:lang w:val="es-ES" w:eastAsia="en-US" w:bidi="ar-SA"/>
      </w:rPr>
    </w:lvl>
  </w:abstractNum>
  <w:abstractNum w:abstractNumId="7">
    <w:nsid w:val="2A065DEF"/>
    <w:multiLevelType w:val="multilevel"/>
    <w:tmpl w:val="86E0D8C4"/>
    <w:lvl w:ilvl="0">
      <w:start w:val="2"/>
      <w:numFmt w:val="decimal"/>
      <w:lvlText w:val="%1"/>
      <w:lvlJc w:val="left"/>
      <w:pPr>
        <w:ind w:left="561" w:hanging="420"/>
        <w:jc w:val="left"/>
      </w:pPr>
      <w:rPr>
        <w:rFonts w:hint="default"/>
        <w:lang w:val="es-ES" w:eastAsia="en-US" w:bidi="ar-SA"/>
      </w:rPr>
    </w:lvl>
    <w:lvl w:ilvl="1">
      <w:start w:val="1"/>
      <w:numFmt w:val="decimal"/>
      <w:lvlText w:val="%1.%2."/>
      <w:lvlJc w:val="left"/>
      <w:pPr>
        <w:ind w:left="561"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681"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2674" w:hanging="540"/>
      </w:pPr>
      <w:rPr>
        <w:rFonts w:hint="default"/>
        <w:lang w:val="es-ES" w:eastAsia="en-US" w:bidi="ar-SA"/>
      </w:rPr>
    </w:lvl>
    <w:lvl w:ilvl="4">
      <w:numFmt w:val="bullet"/>
      <w:lvlText w:val="•"/>
      <w:lvlJc w:val="left"/>
      <w:pPr>
        <w:ind w:left="3671" w:hanging="540"/>
      </w:pPr>
      <w:rPr>
        <w:rFonts w:hint="default"/>
        <w:lang w:val="es-ES" w:eastAsia="en-US" w:bidi="ar-SA"/>
      </w:rPr>
    </w:lvl>
    <w:lvl w:ilvl="5">
      <w:numFmt w:val="bullet"/>
      <w:lvlText w:val="•"/>
      <w:lvlJc w:val="left"/>
      <w:pPr>
        <w:ind w:left="4668" w:hanging="540"/>
      </w:pPr>
      <w:rPr>
        <w:rFonts w:hint="default"/>
        <w:lang w:val="es-ES" w:eastAsia="en-US" w:bidi="ar-SA"/>
      </w:rPr>
    </w:lvl>
    <w:lvl w:ilvl="6">
      <w:numFmt w:val="bullet"/>
      <w:lvlText w:val="•"/>
      <w:lvlJc w:val="left"/>
      <w:pPr>
        <w:ind w:left="5665" w:hanging="540"/>
      </w:pPr>
      <w:rPr>
        <w:rFonts w:hint="default"/>
        <w:lang w:val="es-ES" w:eastAsia="en-US" w:bidi="ar-SA"/>
      </w:rPr>
    </w:lvl>
    <w:lvl w:ilvl="7">
      <w:numFmt w:val="bullet"/>
      <w:lvlText w:val="•"/>
      <w:lvlJc w:val="left"/>
      <w:pPr>
        <w:ind w:left="6662" w:hanging="540"/>
      </w:pPr>
      <w:rPr>
        <w:rFonts w:hint="default"/>
        <w:lang w:val="es-ES" w:eastAsia="en-US" w:bidi="ar-SA"/>
      </w:rPr>
    </w:lvl>
    <w:lvl w:ilvl="8">
      <w:numFmt w:val="bullet"/>
      <w:lvlText w:val="•"/>
      <w:lvlJc w:val="left"/>
      <w:pPr>
        <w:ind w:left="7659" w:hanging="540"/>
      </w:pPr>
      <w:rPr>
        <w:rFonts w:hint="default"/>
        <w:lang w:val="es-ES" w:eastAsia="en-US" w:bidi="ar-SA"/>
      </w:rPr>
    </w:lvl>
  </w:abstractNum>
  <w:abstractNum w:abstractNumId="8">
    <w:nsid w:val="2CF866A9"/>
    <w:multiLevelType w:val="multilevel"/>
    <w:tmpl w:val="54C0DC60"/>
    <w:lvl w:ilvl="0">
      <w:start w:val="4"/>
      <w:numFmt w:val="decimal"/>
      <w:lvlText w:val="%1"/>
      <w:lvlJc w:val="left"/>
      <w:pPr>
        <w:ind w:left="921" w:hanging="420"/>
        <w:jc w:val="left"/>
      </w:pPr>
      <w:rPr>
        <w:rFonts w:hint="default"/>
        <w:lang w:val="es-ES" w:eastAsia="en-US" w:bidi="ar-SA"/>
      </w:rPr>
    </w:lvl>
    <w:lvl w:ilvl="1">
      <w:start w:val="1"/>
      <w:numFmt w:val="decimal"/>
      <w:lvlText w:val="%1.%2."/>
      <w:lvlJc w:val="left"/>
      <w:pPr>
        <w:ind w:left="921"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numFmt w:val="bullet"/>
      <w:lvlText w:val="•"/>
      <w:lvlJc w:val="left"/>
      <w:pPr>
        <w:ind w:left="2666" w:hanging="420"/>
      </w:pPr>
      <w:rPr>
        <w:rFonts w:hint="default"/>
        <w:lang w:val="es-ES" w:eastAsia="en-US" w:bidi="ar-SA"/>
      </w:rPr>
    </w:lvl>
    <w:lvl w:ilvl="3">
      <w:numFmt w:val="bullet"/>
      <w:lvlText w:val="•"/>
      <w:lvlJc w:val="left"/>
      <w:pPr>
        <w:ind w:left="3539" w:hanging="420"/>
      </w:pPr>
      <w:rPr>
        <w:rFonts w:hint="default"/>
        <w:lang w:val="es-ES" w:eastAsia="en-US" w:bidi="ar-SA"/>
      </w:rPr>
    </w:lvl>
    <w:lvl w:ilvl="4">
      <w:numFmt w:val="bullet"/>
      <w:lvlText w:val="•"/>
      <w:lvlJc w:val="left"/>
      <w:pPr>
        <w:ind w:left="4413" w:hanging="420"/>
      </w:pPr>
      <w:rPr>
        <w:rFonts w:hint="default"/>
        <w:lang w:val="es-ES" w:eastAsia="en-US" w:bidi="ar-SA"/>
      </w:rPr>
    </w:lvl>
    <w:lvl w:ilvl="5">
      <w:numFmt w:val="bullet"/>
      <w:lvlText w:val="•"/>
      <w:lvlJc w:val="left"/>
      <w:pPr>
        <w:ind w:left="5286" w:hanging="420"/>
      </w:pPr>
      <w:rPr>
        <w:rFonts w:hint="default"/>
        <w:lang w:val="es-ES" w:eastAsia="en-US" w:bidi="ar-SA"/>
      </w:rPr>
    </w:lvl>
    <w:lvl w:ilvl="6">
      <w:numFmt w:val="bullet"/>
      <w:lvlText w:val="•"/>
      <w:lvlJc w:val="left"/>
      <w:pPr>
        <w:ind w:left="6159" w:hanging="420"/>
      </w:pPr>
      <w:rPr>
        <w:rFonts w:hint="default"/>
        <w:lang w:val="es-ES" w:eastAsia="en-US" w:bidi="ar-SA"/>
      </w:rPr>
    </w:lvl>
    <w:lvl w:ilvl="7">
      <w:numFmt w:val="bullet"/>
      <w:lvlText w:val="•"/>
      <w:lvlJc w:val="left"/>
      <w:pPr>
        <w:ind w:left="7033" w:hanging="420"/>
      </w:pPr>
      <w:rPr>
        <w:rFonts w:hint="default"/>
        <w:lang w:val="es-ES" w:eastAsia="en-US" w:bidi="ar-SA"/>
      </w:rPr>
    </w:lvl>
    <w:lvl w:ilvl="8">
      <w:numFmt w:val="bullet"/>
      <w:lvlText w:val="•"/>
      <w:lvlJc w:val="left"/>
      <w:pPr>
        <w:ind w:left="7906" w:hanging="420"/>
      </w:pPr>
      <w:rPr>
        <w:rFonts w:hint="default"/>
        <w:lang w:val="es-ES" w:eastAsia="en-US" w:bidi="ar-SA"/>
      </w:rPr>
    </w:lvl>
  </w:abstractNum>
  <w:abstractNum w:abstractNumId="9">
    <w:nsid w:val="2D9E3D51"/>
    <w:multiLevelType w:val="multilevel"/>
    <w:tmpl w:val="E90C3926"/>
    <w:lvl w:ilvl="0">
      <w:start w:val="5"/>
      <w:numFmt w:val="decimal"/>
      <w:lvlText w:val="%1"/>
      <w:lvlJc w:val="left"/>
      <w:pPr>
        <w:ind w:left="921" w:hanging="420"/>
        <w:jc w:val="left"/>
      </w:pPr>
      <w:rPr>
        <w:rFonts w:hint="default"/>
        <w:lang w:val="es-ES" w:eastAsia="en-US" w:bidi="ar-SA"/>
      </w:rPr>
    </w:lvl>
    <w:lvl w:ilvl="1">
      <w:start w:val="1"/>
      <w:numFmt w:val="decimal"/>
      <w:lvlText w:val="%1.%2."/>
      <w:lvlJc w:val="left"/>
      <w:pPr>
        <w:ind w:left="921"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start w:val="1"/>
      <w:numFmt w:val="decimal"/>
      <w:lvlText w:val="%1.%2.%3."/>
      <w:lvlJc w:val="left"/>
      <w:pPr>
        <w:ind w:left="1461" w:hanging="60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280" w:hanging="600"/>
      </w:pPr>
      <w:rPr>
        <w:rFonts w:hint="default"/>
        <w:lang w:val="es-ES" w:eastAsia="en-US" w:bidi="ar-SA"/>
      </w:rPr>
    </w:lvl>
    <w:lvl w:ilvl="4">
      <w:numFmt w:val="bullet"/>
      <w:lvlText w:val="•"/>
      <w:lvlJc w:val="left"/>
      <w:pPr>
        <w:ind w:left="4191" w:hanging="600"/>
      </w:pPr>
      <w:rPr>
        <w:rFonts w:hint="default"/>
        <w:lang w:val="es-ES" w:eastAsia="en-US" w:bidi="ar-SA"/>
      </w:rPr>
    </w:lvl>
    <w:lvl w:ilvl="5">
      <w:numFmt w:val="bullet"/>
      <w:lvlText w:val="•"/>
      <w:lvlJc w:val="left"/>
      <w:pPr>
        <w:ind w:left="5101" w:hanging="600"/>
      </w:pPr>
      <w:rPr>
        <w:rFonts w:hint="default"/>
        <w:lang w:val="es-ES" w:eastAsia="en-US" w:bidi="ar-SA"/>
      </w:rPr>
    </w:lvl>
    <w:lvl w:ilvl="6">
      <w:numFmt w:val="bullet"/>
      <w:lvlText w:val="•"/>
      <w:lvlJc w:val="left"/>
      <w:pPr>
        <w:ind w:left="6011" w:hanging="600"/>
      </w:pPr>
      <w:rPr>
        <w:rFonts w:hint="default"/>
        <w:lang w:val="es-ES" w:eastAsia="en-US" w:bidi="ar-SA"/>
      </w:rPr>
    </w:lvl>
    <w:lvl w:ilvl="7">
      <w:numFmt w:val="bullet"/>
      <w:lvlText w:val="•"/>
      <w:lvlJc w:val="left"/>
      <w:pPr>
        <w:ind w:left="6922" w:hanging="600"/>
      </w:pPr>
      <w:rPr>
        <w:rFonts w:hint="default"/>
        <w:lang w:val="es-ES" w:eastAsia="en-US" w:bidi="ar-SA"/>
      </w:rPr>
    </w:lvl>
    <w:lvl w:ilvl="8">
      <w:numFmt w:val="bullet"/>
      <w:lvlText w:val="•"/>
      <w:lvlJc w:val="left"/>
      <w:pPr>
        <w:ind w:left="7832" w:hanging="600"/>
      </w:pPr>
      <w:rPr>
        <w:rFonts w:hint="default"/>
        <w:lang w:val="es-ES" w:eastAsia="en-US" w:bidi="ar-SA"/>
      </w:rPr>
    </w:lvl>
  </w:abstractNum>
  <w:abstractNum w:abstractNumId="10">
    <w:nsid w:val="378246AF"/>
    <w:multiLevelType w:val="multilevel"/>
    <w:tmpl w:val="F7F8778E"/>
    <w:lvl w:ilvl="0">
      <w:start w:val="2"/>
      <w:numFmt w:val="decimal"/>
      <w:lvlText w:val="%1"/>
      <w:lvlJc w:val="left"/>
      <w:pPr>
        <w:ind w:left="861" w:hanging="360"/>
        <w:jc w:val="left"/>
      </w:pPr>
      <w:rPr>
        <w:rFonts w:hint="default"/>
        <w:lang w:val="es-ES" w:eastAsia="en-US" w:bidi="ar-SA"/>
      </w:rPr>
    </w:lvl>
    <w:lvl w:ilvl="1">
      <w:start w:val="2"/>
      <w:numFmt w:val="decimal"/>
      <w:lvlText w:val="%1.%2"/>
      <w:lvlJc w:val="left"/>
      <w:pPr>
        <w:ind w:left="861"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401"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234" w:hanging="540"/>
      </w:pPr>
      <w:rPr>
        <w:rFonts w:hint="default"/>
        <w:lang w:val="es-ES" w:eastAsia="en-US" w:bidi="ar-SA"/>
      </w:rPr>
    </w:lvl>
    <w:lvl w:ilvl="4">
      <w:numFmt w:val="bullet"/>
      <w:lvlText w:val="•"/>
      <w:lvlJc w:val="left"/>
      <w:pPr>
        <w:ind w:left="4151" w:hanging="540"/>
      </w:pPr>
      <w:rPr>
        <w:rFonts w:hint="default"/>
        <w:lang w:val="es-ES" w:eastAsia="en-US" w:bidi="ar-SA"/>
      </w:rPr>
    </w:lvl>
    <w:lvl w:ilvl="5">
      <w:numFmt w:val="bullet"/>
      <w:lvlText w:val="•"/>
      <w:lvlJc w:val="left"/>
      <w:pPr>
        <w:ind w:left="5068" w:hanging="540"/>
      </w:pPr>
      <w:rPr>
        <w:rFonts w:hint="default"/>
        <w:lang w:val="es-ES" w:eastAsia="en-US" w:bidi="ar-SA"/>
      </w:rPr>
    </w:lvl>
    <w:lvl w:ilvl="6">
      <w:numFmt w:val="bullet"/>
      <w:lvlText w:val="•"/>
      <w:lvlJc w:val="left"/>
      <w:pPr>
        <w:ind w:left="5985" w:hanging="540"/>
      </w:pPr>
      <w:rPr>
        <w:rFonts w:hint="default"/>
        <w:lang w:val="es-ES" w:eastAsia="en-US" w:bidi="ar-SA"/>
      </w:rPr>
    </w:lvl>
    <w:lvl w:ilvl="7">
      <w:numFmt w:val="bullet"/>
      <w:lvlText w:val="•"/>
      <w:lvlJc w:val="left"/>
      <w:pPr>
        <w:ind w:left="6902" w:hanging="540"/>
      </w:pPr>
      <w:rPr>
        <w:rFonts w:hint="default"/>
        <w:lang w:val="es-ES" w:eastAsia="en-US" w:bidi="ar-SA"/>
      </w:rPr>
    </w:lvl>
    <w:lvl w:ilvl="8">
      <w:numFmt w:val="bullet"/>
      <w:lvlText w:val="•"/>
      <w:lvlJc w:val="left"/>
      <w:pPr>
        <w:ind w:left="7819" w:hanging="540"/>
      </w:pPr>
      <w:rPr>
        <w:rFonts w:hint="default"/>
        <w:lang w:val="es-ES" w:eastAsia="en-US" w:bidi="ar-SA"/>
      </w:rPr>
    </w:lvl>
  </w:abstractNum>
  <w:abstractNum w:abstractNumId="11">
    <w:nsid w:val="446F14DE"/>
    <w:multiLevelType w:val="hybridMultilevel"/>
    <w:tmpl w:val="9D9A987C"/>
    <w:lvl w:ilvl="0" w:tplc="5CC8006A">
      <w:start w:val="1"/>
      <w:numFmt w:val="decimal"/>
      <w:lvlText w:val="%1."/>
      <w:lvlJc w:val="left"/>
      <w:pPr>
        <w:ind w:left="846"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3D9253BA">
      <w:numFmt w:val="bullet"/>
      <w:lvlText w:val="•"/>
      <w:lvlJc w:val="left"/>
      <w:pPr>
        <w:ind w:left="1721" w:hanging="360"/>
      </w:pPr>
      <w:rPr>
        <w:rFonts w:hint="default"/>
        <w:lang w:val="es-ES" w:eastAsia="en-US" w:bidi="ar-SA"/>
      </w:rPr>
    </w:lvl>
    <w:lvl w:ilvl="2" w:tplc="75501032">
      <w:numFmt w:val="bullet"/>
      <w:lvlText w:val="•"/>
      <w:lvlJc w:val="left"/>
      <w:pPr>
        <w:ind w:left="2602" w:hanging="360"/>
      </w:pPr>
      <w:rPr>
        <w:rFonts w:hint="default"/>
        <w:lang w:val="es-ES" w:eastAsia="en-US" w:bidi="ar-SA"/>
      </w:rPr>
    </w:lvl>
    <w:lvl w:ilvl="3" w:tplc="8A22B408">
      <w:numFmt w:val="bullet"/>
      <w:lvlText w:val="•"/>
      <w:lvlJc w:val="left"/>
      <w:pPr>
        <w:ind w:left="3483" w:hanging="360"/>
      </w:pPr>
      <w:rPr>
        <w:rFonts w:hint="default"/>
        <w:lang w:val="es-ES" w:eastAsia="en-US" w:bidi="ar-SA"/>
      </w:rPr>
    </w:lvl>
    <w:lvl w:ilvl="4" w:tplc="494C3836">
      <w:numFmt w:val="bullet"/>
      <w:lvlText w:val="•"/>
      <w:lvlJc w:val="left"/>
      <w:pPr>
        <w:ind w:left="4365" w:hanging="360"/>
      </w:pPr>
      <w:rPr>
        <w:rFonts w:hint="default"/>
        <w:lang w:val="es-ES" w:eastAsia="en-US" w:bidi="ar-SA"/>
      </w:rPr>
    </w:lvl>
    <w:lvl w:ilvl="5" w:tplc="D9DC494E">
      <w:numFmt w:val="bullet"/>
      <w:lvlText w:val="•"/>
      <w:lvlJc w:val="left"/>
      <w:pPr>
        <w:ind w:left="5246" w:hanging="360"/>
      </w:pPr>
      <w:rPr>
        <w:rFonts w:hint="default"/>
        <w:lang w:val="es-ES" w:eastAsia="en-US" w:bidi="ar-SA"/>
      </w:rPr>
    </w:lvl>
    <w:lvl w:ilvl="6" w:tplc="B750E5F0">
      <w:numFmt w:val="bullet"/>
      <w:lvlText w:val="•"/>
      <w:lvlJc w:val="left"/>
      <w:pPr>
        <w:ind w:left="6127" w:hanging="360"/>
      </w:pPr>
      <w:rPr>
        <w:rFonts w:hint="default"/>
        <w:lang w:val="es-ES" w:eastAsia="en-US" w:bidi="ar-SA"/>
      </w:rPr>
    </w:lvl>
    <w:lvl w:ilvl="7" w:tplc="D0B69504">
      <w:numFmt w:val="bullet"/>
      <w:lvlText w:val="•"/>
      <w:lvlJc w:val="left"/>
      <w:pPr>
        <w:ind w:left="7009" w:hanging="360"/>
      </w:pPr>
      <w:rPr>
        <w:rFonts w:hint="default"/>
        <w:lang w:val="es-ES" w:eastAsia="en-US" w:bidi="ar-SA"/>
      </w:rPr>
    </w:lvl>
    <w:lvl w:ilvl="8" w:tplc="58C2A76E">
      <w:numFmt w:val="bullet"/>
      <w:lvlText w:val="•"/>
      <w:lvlJc w:val="left"/>
      <w:pPr>
        <w:ind w:left="7890" w:hanging="360"/>
      </w:pPr>
      <w:rPr>
        <w:rFonts w:hint="default"/>
        <w:lang w:val="es-ES" w:eastAsia="en-US" w:bidi="ar-SA"/>
      </w:rPr>
    </w:lvl>
  </w:abstractNum>
  <w:abstractNum w:abstractNumId="12">
    <w:nsid w:val="44926477"/>
    <w:multiLevelType w:val="multilevel"/>
    <w:tmpl w:val="F8A45B20"/>
    <w:lvl w:ilvl="0">
      <w:start w:val="5"/>
      <w:numFmt w:val="decimal"/>
      <w:lvlText w:val="%1"/>
      <w:lvlJc w:val="left"/>
      <w:pPr>
        <w:ind w:left="561" w:hanging="420"/>
        <w:jc w:val="left"/>
      </w:pPr>
      <w:rPr>
        <w:rFonts w:hint="default"/>
        <w:lang w:val="es-ES" w:eastAsia="en-US" w:bidi="ar-SA"/>
      </w:rPr>
    </w:lvl>
    <w:lvl w:ilvl="1">
      <w:start w:val="1"/>
      <w:numFmt w:val="decimal"/>
      <w:lvlText w:val="%1.%2."/>
      <w:lvlJc w:val="left"/>
      <w:pPr>
        <w:ind w:left="561"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461" w:hanging="60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280" w:hanging="600"/>
      </w:pPr>
      <w:rPr>
        <w:rFonts w:hint="default"/>
        <w:lang w:val="es-ES" w:eastAsia="en-US" w:bidi="ar-SA"/>
      </w:rPr>
    </w:lvl>
    <w:lvl w:ilvl="4">
      <w:numFmt w:val="bullet"/>
      <w:lvlText w:val="•"/>
      <w:lvlJc w:val="left"/>
      <w:pPr>
        <w:ind w:left="4191" w:hanging="600"/>
      </w:pPr>
      <w:rPr>
        <w:rFonts w:hint="default"/>
        <w:lang w:val="es-ES" w:eastAsia="en-US" w:bidi="ar-SA"/>
      </w:rPr>
    </w:lvl>
    <w:lvl w:ilvl="5">
      <w:numFmt w:val="bullet"/>
      <w:lvlText w:val="•"/>
      <w:lvlJc w:val="left"/>
      <w:pPr>
        <w:ind w:left="5101" w:hanging="600"/>
      </w:pPr>
      <w:rPr>
        <w:rFonts w:hint="default"/>
        <w:lang w:val="es-ES" w:eastAsia="en-US" w:bidi="ar-SA"/>
      </w:rPr>
    </w:lvl>
    <w:lvl w:ilvl="6">
      <w:numFmt w:val="bullet"/>
      <w:lvlText w:val="•"/>
      <w:lvlJc w:val="left"/>
      <w:pPr>
        <w:ind w:left="6011" w:hanging="600"/>
      </w:pPr>
      <w:rPr>
        <w:rFonts w:hint="default"/>
        <w:lang w:val="es-ES" w:eastAsia="en-US" w:bidi="ar-SA"/>
      </w:rPr>
    </w:lvl>
    <w:lvl w:ilvl="7">
      <w:numFmt w:val="bullet"/>
      <w:lvlText w:val="•"/>
      <w:lvlJc w:val="left"/>
      <w:pPr>
        <w:ind w:left="6922" w:hanging="600"/>
      </w:pPr>
      <w:rPr>
        <w:rFonts w:hint="default"/>
        <w:lang w:val="es-ES" w:eastAsia="en-US" w:bidi="ar-SA"/>
      </w:rPr>
    </w:lvl>
    <w:lvl w:ilvl="8">
      <w:numFmt w:val="bullet"/>
      <w:lvlText w:val="•"/>
      <w:lvlJc w:val="left"/>
      <w:pPr>
        <w:ind w:left="7832" w:hanging="600"/>
      </w:pPr>
      <w:rPr>
        <w:rFonts w:hint="default"/>
        <w:lang w:val="es-ES" w:eastAsia="en-US" w:bidi="ar-SA"/>
      </w:rPr>
    </w:lvl>
  </w:abstractNum>
  <w:abstractNum w:abstractNumId="13">
    <w:nsid w:val="45AB7A6F"/>
    <w:multiLevelType w:val="multilevel"/>
    <w:tmpl w:val="547A5820"/>
    <w:lvl w:ilvl="0">
      <w:start w:val="6"/>
      <w:numFmt w:val="decimal"/>
      <w:lvlText w:val="%1"/>
      <w:lvlJc w:val="left"/>
      <w:pPr>
        <w:ind w:left="921" w:hanging="420"/>
        <w:jc w:val="left"/>
      </w:pPr>
      <w:rPr>
        <w:rFonts w:hint="default"/>
        <w:lang w:val="es-ES" w:eastAsia="en-US" w:bidi="ar-SA"/>
      </w:rPr>
    </w:lvl>
    <w:lvl w:ilvl="1">
      <w:start w:val="1"/>
      <w:numFmt w:val="decimal"/>
      <w:lvlText w:val="%1.%2."/>
      <w:lvlJc w:val="left"/>
      <w:pPr>
        <w:ind w:left="921"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numFmt w:val="bullet"/>
      <w:lvlText w:val="•"/>
      <w:lvlJc w:val="left"/>
      <w:pPr>
        <w:ind w:left="2666" w:hanging="420"/>
      </w:pPr>
      <w:rPr>
        <w:rFonts w:hint="default"/>
        <w:lang w:val="es-ES" w:eastAsia="en-US" w:bidi="ar-SA"/>
      </w:rPr>
    </w:lvl>
    <w:lvl w:ilvl="3">
      <w:numFmt w:val="bullet"/>
      <w:lvlText w:val="•"/>
      <w:lvlJc w:val="left"/>
      <w:pPr>
        <w:ind w:left="3539" w:hanging="420"/>
      </w:pPr>
      <w:rPr>
        <w:rFonts w:hint="default"/>
        <w:lang w:val="es-ES" w:eastAsia="en-US" w:bidi="ar-SA"/>
      </w:rPr>
    </w:lvl>
    <w:lvl w:ilvl="4">
      <w:numFmt w:val="bullet"/>
      <w:lvlText w:val="•"/>
      <w:lvlJc w:val="left"/>
      <w:pPr>
        <w:ind w:left="4413" w:hanging="420"/>
      </w:pPr>
      <w:rPr>
        <w:rFonts w:hint="default"/>
        <w:lang w:val="es-ES" w:eastAsia="en-US" w:bidi="ar-SA"/>
      </w:rPr>
    </w:lvl>
    <w:lvl w:ilvl="5">
      <w:numFmt w:val="bullet"/>
      <w:lvlText w:val="•"/>
      <w:lvlJc w:val="left"/>
      <w:pPr>
        <w:ind w:left="5286" w:hanging="420"/>
      </w:pPr>
      <w:rPr>
        <w:rFonts w:hint="default"/>
        <w:lang w:val="es-ES" w:eastAsia="en-US" w:bidi="ar-SA"/>
      </w:rPr>
    </w:lvl>
    <w:lvl w:ilvl="6">
      <w:numFmt w:val="bullet"/>
      <w:lvlText w:val="•"/>
      <w:lvlJc w:val="left"/>
      <w:pPr>
        <w:ind w:left="6159" w:hanging="420"/>
      </w:pPr>
      <w:rPr>
        <w:rFonts w:hint="default"/>
        <w:lang w:val="es-ES" w:eastAsia="en-US" w:bidi="ar-SA"/>
      </w:rPr>
    </w:lvl>
    <w:lvl w:ilvl="7">
      <w:numFmt w:val="bullet"/>
      <w:lvlText w:val="•"/>
      <w:lvlJc w:val="left"/>
      <w:pPr>
        <w:ind w:left="7033" w:hanging="420"/>
      </w:pPr>
      <w:rPr>
        <w:rFonts w:hint="default"/>
        <w:lang w:val="es-ES" w:eastAsia="en-US" w:bidi="ar-SA"/>
      </w:rPr>
    </w:lvl>
    <w:lvl w:ilvl="8">
      <w:numFmt w:val="bullet"/>
      <w:lvlText w:val="•"/>
      <w:lvlJc w:val="left"/>
      <w:pPr>
        <w:ind w:left="7906" w:hanging="420"/>
      </w:pPr>
      <w:rPr>
        <w:rFonts w:hint="default"/>
        <w:lang w:val="es-ES" w:eastAsia="en-US" w:bidi="ar-SA"/>
      </w:rPr>
    </w:lvl>
  </w:abstractNum>
  <w:abstractNum w:abstractNumId="14">
    <w:nsid w:val="4D916CD5"/>
    <w:multiLevelType w:val="multilevel"/>
    <w:tmpl w:val="14D82228"/>
    <w:lvl w:ilvl="0">
      <w:start w:val="5"/>
      <w:numFmt w:val="decimal"/>
      <w:lvlText w:val="%1"/>
      <w:lvlJc w:val="left"/>
      <w:pPr>
        <w:ind w:left="1401" w:hanging="540"/>
        <w:jc w:val="left"/>
      </w:pPr>
      <w:rPr>
        <w:rFonts w:hint="default"/>
        <w:lang w:val="es-ES" w:eastAsia="en-US" w:bidi="ar-SA"/>
      </w:rPr>
    </w:lvl>
    <w:lvl w:ilvl="1">
      <w:start w:val="7"/>
      <w:numFmt w:val="decimal"/>
      <w:lvlText w:val="%1.%2"/>
      <w:lvlJc w:val="left"/>
      <w:pPr>
        <w:ind w:left="1401" w:hanging="540"/>
        <w:jc w:val="left"/>
      </w:pPr>
      <w:rPr>
        <w:rFonts w:hint="default"/>
        <w:lang w:val="es-ES" w:eastAsia="en-US" w:bidi="ar-SA"/>
      </w:rPr>
    </w:lvl>
    <w:lvl w:ilvl="2">
      <w:start w:val="1"/>
      <w:numFmt w:val="decimal"/>
      <w:lvlText w:val="%1.%2.%3"/>
      <w:lvlJc w:val="left"/>
      <w:pPr>
        <w:ind w:left="1401"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875" w:hanging="540"/>
      </w:pPr>
      <w:rPr>
        <w:rFonts w:hint="default"/>
        <w:lang w:val="es-ES" w:eastAsia="en-US" w:bidi="ar-SA"/>
      </w:rPr>
    </w:lvl>
    <w:lvl w:ilvl="4">
      <w:numFmt w:val="bullet"/>
      <w:lvlText w:val="•"/>
      <w:lvlJc w:val="left"/>
      <w:pPr>
        <w:ind w:left="4701" w:hanging="540"/>
      </w:pPr>
      <w:rPr>
        <w:rFonts w:hint="default"/>
        <w:lang w:val="es-ES" w:eastAsia="en-US" w:bidi="ar-SA"/>
      </w:rPr>
    </w:lvl>
    <w:lvl w:ilvl="5">
      <w:numFmt w:val="bullet"/>
      <w:lvlText w:val="•"/>
      <w:lvlJc w:val="left"/>
      <w:pPr>
        <w:ind w:left="5526" w:hanging="540"/>
      </w:pPr>
      <w:rPr>
        <w:rFonts w:hint="default"/>
        <w:lang w:val="es-ES" w:eastAsia="en-US" w:bidi="ar-SA"/>
      </w:rPr>
    </w:lvl>
    <w:lvl w:ilvl="6">
      <w:numFmt w:val="bullet"/>
      <w:lvlText w:val="•"/>
      <w:lvlJc w:val="left"/>
      <w:pPr>
        <w:ind w:left="6351" w:hanging="540"/>
      </w:pPr>
      <w:rPr>
        <w:rFonts w:hint="default"/>
        <w:lang w:val="es-ES" w:eastAsia="en-US" w:bidi="ar-SA"/>
      </w:rPr>
    </w:lvl>
    <w:lvl w:ilvl="7">
      <w:numFmt w:val="bullet"/>
      <w:lvlText w:val="•"/>
      <w:lvlJc w:val="left"/>
      <w:pPr>
        <w:ind w:left="7177" w:hanging="540"/>
      </w:pPr>
      <w:rPr>
        <w:rFonts w:hint="default"/>
        <w:lang w:val="es-ES" w:eastAsia="en-US" w:bidi="ar-SA"/>
      </w:rPr>
    </w:lvl>
    <w:lvl w:ilvl="8">
      <w:numFmt w:val="bullet"/>
      <w:lvlText w:val="•"/>
      <w:lvlJc w:val="left"/>
      <w:pPr>
        <w:ind w:left="8002" w:hanging="540"/>
      </w:pPr>
      <w:rPr>
        <w:rFonts w:hint="default"/>
        <w:lang w:val="es-ES" w:eastAsia="en-US" w:bidi="ar-SA"/>
      </w:rPr>
    </w:lvl>
  </w:abstractNum>
  <w:abstractNum w:abstractNumId="15">
    <w:nsid w:val="4F1403CA"/>
    <w:multiLevelType w:val="hybridMultilevel"/>
    <w:tmpl w:val="2BC8198A"/>
    <w:lvl w:ilvl="0" w:tplc="2EC0EBB8">
      <w:numFmt w:val="bullet"/>
      <w:lvlText w:val="●"/>
      <w:lvlJc w:val="left"/>
      <w:pPr>
        <w:ind w:left="861"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90E64E8E">
      <w:numFmt w:val="bullet"/>
      <w:lvlText w:val="•"/>
      <w:lvlJc w:val="left"/>
      <w:pPr>
        <w:ind w:left="1739" w:hanging="360"/>
      </w:pPr>
      <w:rPr>
        <w:rFonts w:hint="default"/>
        <w:lang w:val="es-ES" w:eastAsia="en-US" w:bidi="ar-SA"/>
      </w:rPr>
    </w:lvl>
    <w:lvl w:ilvl="2" w:tplc="055042B0">
      <w:numFmt w:val="bullet"/>
      <w:lvlText w:val="•"/>
      <w:lvlJc w:val="left"/>
      <w:pPr>
        <w:ind w:left="2618" w:hanging="360"/>
      </w:pPr>
      <w:rPr>
        <w:rFonts w:hint="default"/>
        <w:lang w:val="es-ES" w:eastAsia="en-US" w:bidi="ar-SA"/>
      </w:rPr>
    </w:lvl>
    <w:lvl w:ilvl="3" w:tplc="A7C0DBB2">
      <w:numFmt w:val="bullet"/>
      <w:lvlText w:val="•"/>
      <w:lvlJc w:val="left"/>
      <w:pPr>
        <w:ind w:left="3497" w:hanging="360"/>
      </w:pPr>
      <w:rPr>
        <w:rFonts w:hint="default"/>
        <w:lang w:val="es-ES" w:eastAsia="en-US" w:bidi="ar-SA"/>
      </w:rPr>
    </w:lvl>
    <w:lvl w:ilvl="4" w:tplc="E44E2FBA">
      <w:numFmt w:val="bullet"/>
      <w:lvlText w:val="•"/>
      <w:lvlJc w:val="left"/>
      <w:pPr>
        <w:ind w:left="4377" w:hanging="360"/>
      </w:pPr>
      <w:rPr>
        <w:rFonts w:hint="default"/>
        <w:lang w:val="es-ES" w:eastAsia="en-US" w:bidi="ar-SA"/>
      </w:rPr>
    </w:lvl>
    <w:lvl w:ilvl="5" w:tplc="47EC7544">
      <w:numFmt w:val="bullet"/>
      <w:lvlText w:val="•"/>
      <w:lvlJc w:val="left"/>
      <w:pPr>
        <w:ind w:left="5256" w:hanging="360"/>
      </w:pPr>
      <w:rPr>
        <w:rFonts w:hint="default"/>
        <w:lang w:val="es-ES" w:eastAsia="en-US" w:bidi="ar-SA"/>
      </w:rPr>
    </w:lvl>
    <w:lvl w:ilvl="6" w:tplc="5170A78C">
      <w:numFmt w:val="bullet"/>
      <w:lvlText w:val="•"/>
      <w:lvlJc w:val="left"/>
      <w:pPr>
        <w:ind w:left="6135" w:hanging="360"/>
      </w:pPr>
      <w:rPr>
        <w:rFonts w:hint="default"/>
        <w:lang w:val="es-ES" w:eastAsia="en-US" w:bidi="ar-SA"/>
      </w:rPr>
    </w:lvl>
    <w:lvl w:ilvl="7" w:tplc="2F448B1E">
      <w:numFmt w:val="bullet"/>
      <w:lvlText w:val="•"/>
      <w:lvlJc w:val="left"/>
      <w:pPr>
        <w:ind w:left="7015" w:hanging="360"/>
      </w:pPr>
      <w:rPr>
        <w:rFonts w:hint="default"/>
        <w:lang w:val="es-ES" w:eastAsia="en-US" w:bidi="ar-SA"/>
      </w:rPr>
    </w:lvl>
    <w:lvl w:ilvl="8" w:tplc="68922BD2">
      <w:numFmt w:val="bullet"/>
      <w:lvlText w:val="•"/>
      <w:lvlJc w:val="left"/>
      <w:pPr>
        <w:ind w:left="7894" w:hanging="360"/>
      </w:pPr>
      <w:rPr>
        <w:rFonts w:hint="default"/>
        <w:lang w:val="es-ES" w:eastAsia="en-US" w:bidi="ar-SA"/>
      </w:rPr>
    </w:lvl>
  </w:abstractNum>
  <w:abstractNum w:abstractNumId="16">
    <w:nsid w:val="50BB6B77"/>
    <w:multiLevelType w:val="multilevel"/>
    <w:tmpl w:val="A3F0A628"/>
    <w:lvl w:ilvl="0">
      <w:start w:val="4"/>
      <w:numFmt w:val="decimal"/>
      <w:lvlText w:val="%1"/>
      <w:lvlJc w:val="left"/>
      <w:pPr>
        <w:ind w:left="561" w:hanging="420"/>
        <w:jc w:val="left"/>
      </w:pPr>
      <w:rPr>
        <w:rFonts w:hint="default"/>
        <w:lang w:val="es-ES" w:eastAsia="en-US" w:bidi="ar-SA"/>
      </w:rPr>
    </w:lvl>
    <w:lvl w:ilvl="1">
      <w:start w:val="1"/>
      <w:numFmt w:val="decimal"/>
      <w:lvlText w:val="%1.%2."/>
      <w:lvlJc w:val="left"/>
      <w:pPr>
        <w:ind w:left="561"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461" w:hanging="60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280" w:hanging="600"/>
      </w:pPr>
      <w:rPr>
        <w:rFonts w:hint="default"/>
        <w:lang w:val="es-ES" w:eastAsia="en-US" w:bidi="ar-SA"/>
      </w:rPr>
    </w:lvl>
    <w:lvl w:ilvl="4">
      <w:numFmt w:val="bullet"/>
      <w:lvlText w:val="•"/>
      <w:lvlJc w:val="left"/>
      <w:pPr>
        <w:ind w:left="4191" w:hanging="600"/>
      </w:pPr>
      <w:rPr>
        <w:rFonts w:hint="default"/>
        <w:lang w:val="es-ES" w:eastAsia="en-US" w:bidi="ar-SA"/>
      </w:rPr>
    </w:lvl>
    <w:lvl w:ilvl="5">
      <w:numFmt w:val="bullet"/>
      <w:lvlText w:val="•"/>
      <w:lvlJc w:val="left"/>
      <w:pPr>
        <w:ind w:left="5101" w:hanging="600"/>
      </w:pPr>
      <w:rPr>
        <w:rFonts w:hint="default"/>
        <w:lang w:val="es-ES" w:eastAsia="en-US" w:bidi="ar-SA"/>
      </w:rPr>
    </w:lvl>
    <w:lvl w:ilvl="6">
      <w:numFmt w:val="bullet"/>
      <w:lvlText w:val="•"/>
      <w:lvlJc w:val="left"/>
      <w:pPr>
        <w:ind w:left="6011" w:hanging="600"/>
      </w:pPr>
      <w:rPr>
        <w:rFonts w:hint="default"/>
        <w:lang w:val="es-ES" w:eastAsia="en-US" w:bidi="ar-SA"/>
      </w:rPr>
    </w:lvl>
    <w:lvl w:ilvl="7">
      <w:numFmt w:val="bullet"/>
      <w:lvlText w:val="•"/>
      <w:lvlJc w:val="left"/>
      <w:pPr>
        <w:ind w:left="6922" w:hanging="600"/>
      </w:pPr>
      <w:rPr>
        <w:rFonts w:hint="default"/>
        <w:lang w:val="es-ES" w:eastAsia="en-US" w:bidi="ar-SA"/>
      </w:rPr>
    </w:lvl>
    <w:lvl w:ilvl="8">
      <w:numFmt w:val="bullet"/>
      <w:lvlText w:val="•"/>
      <w:lvlJc w:val="left"/>
      <w:pPr>
        <w:ind w:left="7832" w:hanging="600"/>
      </w:pPr>
      <w:rPr>
        <w:rFonts w:hint="default"/>
        <w:lang w:val="es-ES" w:eastAsia="en-US" w:bidi="ar-SA"/>
      </w:rPr>
    </w:lvl>
  </w:abstractNum>
  <w:abstractNum w:abstractNumId="17">
    <w:nsid w:val="514B6F08"/>
    <w:multiLevelType w:val="hybridMultilevel"/>
    <w:tmpl w:val="CB725614"/>
    <w:lvl w:ilvl="0" w:tplc="C90EBC66">
      <w:numFmt w:val="bullet"/>
      <w:lvlText w:val="●"/>
      <w:lvlJc w:val="left"/>
      <w:pPr>
        <w:ind w:left="846"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4BCC4D98">
      <w:numFmt w:val="bullet"/>
      <w:lvlText w:val="•"/>
      <w:lvlJc w:val="left"/>
      <w:pPr>
        <w:ind w:left="1721" w:hanging="360"/>
      </w:pPr>
      <w:rPr>
        <w:rFonts w:hint="default"/>
        <w:lang w:val="es-ES" w:eastAsia="en-US" w:bidi="ar-SA"/>
      </w:rPr>
    </w:lvl>
    <w:lvl w:ilvl="2" w:tplc="2962154C">
      <w:numFmt w:val="bullet"/>
      <w:lvlText w:val="•"/>
      <w:lvlJc w:val="left"/>
      <w:pPr>
        <w:ind w:left="2602" w:hanging="360"/>
      </w:pPr>
      <w:rPr>
        <w:rFonts w:hint="default"/>
        <w:lang w:val="es-ES" w:eastAsia="en-US" w:bidi="ar-SA"/>
      </w:rPr>
    </w:lvl>
    <w:lvl w:ilvl="3" w:tplc="5D921BA0">
      <w:numFmt w:val="bullet"/>
      <w:lvlText w:val="•"/>
      <w:lvlJc w:val="left"/>
      <w:pPr>
        <w:ind w:left="3483" w:hanging="360"/>
      </w:pPr>
      <w:rPr>
        <w:rFonts w:hint="default"/>
        <w:lang w:val="es-ES" w:eastAsia="en-US" w:bidi="ar-SA"/>
      </w:rPr>
    </w:lvl>
    <w:lvl w:ilvl="4" w:tplc="1310CAE4">
      <w:numFmt w:val="bullet"/>
      <w:lvlText w:val="•"/>
      <w:lvlJc w:val="left"/>
      <w:pPr>
        <w:ind w:left="4365" w:hanging="360"/>
      </w:pPr>
      <w:rPr>
        <w:rFonts w:hint="default"/>
        <w:lang w:val="es-ES" w:eastAsia="en-US" w:bidi="ar-SA"/>
      </w:rPr>
    </w:lvl>
    <w:lvl w:ilvl="5" w:tplc="0192B606">
      <w:numFmt w:val="bullet"/>
      <w:lvlText w:val="•"/>
      <w:lvlJc w:val="left"/>
      <w:pPr>
        <w:ind w:left="5246" w:hanging="360"/>
      </w:pPr>
      <w:rPr>
        <w:rFonts w:hint="default"/>
        <w:lang w:val="es-ES" w:eastAsia="en-US" w:bidi="ar-SA"/>
      </w:rPr>
    </w:lvl>
    <w:lvl w:ilvl="6" w:tplc="851A9B6E">
      <w:numFmt w:val="bullet"/>
      <w:lvlText w:val="•"/>
      <w:lvlJc w:val="left"/>
      <w:pPr>
        <w:ind w:left="6127" w:hanging="360"/>
      </w:pPr>
      <w:rPr>
        <w:rFonts w:hint="default"/>
        <w:lang w:val="es-ES" w:eastAsia="en-US" w:bidi="ar-SA"/>
      </w:rPr>
    </w:lvl>
    <w:lvl w:ilvl="7" w:tplc="6A387688">
      <w:numFmt w:val="bullet"/>
      <w:lvlText w:val="•"/>
      <w:lvlJc w:val="left"/>
      <w:pPr>
        <w:ind w:left="7009" w:hanging="360"/>
      </w:pPr>
      <w:rPr>
        <w:rFonts w:hint="default"/>
        <w:lang w:val="es-ES" w:eastAsia="en-US" w:bidi="ar-SA"/>
      </w:rPr>
    </w:lvl>
    <w:lvl w:ilvl="8" w:tplc="E3EC5B8A">
      <w:numFmt w:val="bullet"/>
      <w:lvlText w:val="•"/>
      <w:lvlJc w:val="left"/>
      <w:pPr>
        <w:ind w:left="7890" w:hanging="360"/>
      </w:pPr>
      <w:rPr>
        <w:rFonts w:hint="default"/>
        <w:lang w:val="es-ES" w:eastAsia="en-US" w:bidi="ar-SA"/>
      </w:rPr>
    </w:lvl>
  </w:abstractNum>
  <w:abstractNum w:abstractNumId="18">
    <w:nsid w:val="52B35AFA"/>
    <w:multiLevelType w:val="multilevel"/>
    <w:tmpl w:val="E9920D20"/>
    <w:lvl w:ilvl="0">
      <w:start w:val="1"/>
      <w:numFmt w:val="decimal"/>
      <w:lvlText w:val="%1"/>
      <w:lvlJc w:val="left"/>
      <w:pPr>
        <w:ind w:left="921" w:hanging="420"/>
        <w:jc w:val="left"/>
      </w:pPr>
      <w:rPr>
        <w:rFonts w:hint="default"/>
        <w:lang w:val="es-ES" w:eastAsia="en-US" w:bidi="ar-SA"/>
      </w:rPr>
    </w:lvl>
    <w:lvl w:ilvl="1">
      <w:start w:val="1"/>
      <w:numFmt w:val="decimal"/>
      <w:lvlText w:val="%1.%2."/>
      <w:lvlJc w:val="left"/>
      <w:pPr>
        <w:ind w:left="921" w:hanging="42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numFmt w:val="bullet"/>
      <w:lvlText w:val="•"/>
      <w:lvlJc w:val="left"/>
      <w:pPr>
        <w:ind w:left="2666" w:hanging="420"/>
      </w:pPr>
      <w:rPr>
        <w:rFonts w:hint="default"/>
        <w:lang w:val="es-ES" w:eastAsia="en-US" w:bidi="ar-SA"/>
      </w:rPr>
    </w:lvl>
    <w:lvl w:ilvl="3">
      <w:numFmt w:val="bullet"/>
      <w:lvlText w:val="•"/>
      <w:lvlJc w:val="left"/>
      <w:pPr>
        <w:ind w:left="3539" w:hanging="420"/>
      </w:pPr>
      <w:rPr>
        <w:rFonts w:hint="default"/>
        <w:lang w:val="es-ES" w:eastAsia="en-US" w:bidi="ar-SA"/>
      </w:rPr>
    </w:lvl>
    <w:lvl w:ilvl="4">
      <w:numFmt w:val="bullet"/>
      <w:lvlText w:val="•"/>
      <w:lvlJc w:val="left"/>
      <w:pPr>
        <w:ind w:left="4413" w:hanging="420"/>
      </w:pPr>
      <w:rPr>
        <w:rFonts w:hint="default"/>
        <w:lang w:val="es-ES" w:eastAsia="en-US" w:bidi="ar-SA"/>
      </w:rPr>
    </w:lvl>
    <w:lvl w:ilvl="5">
      <w:numFmt w:val="bullet"/>
      <w:lvlText w:val="•"/>
      <w:lvlJc w:val="left"/>
      <w:pPr>
        <w:ind w:left="5286" w:hanging="420"/>
      </w:pPr>
      <w:rPr>
        <w:rFonts w:hint="default"/>
        <w:lang w:val="es-ES" w:eastAsia="en-US" w:bidi="ar-SA"/>
      </w:rPr>
    </w:lvl>
    <w:lvl w:ilvl="6">
      <w:numFmt w:val="bullet"/>
      <w:lvlText w:val="•"/>
      <w:lvlJc w:val="left"/>
      <w:pPr>
        <w:ind w:left="6159" w:hanging="420"/>
      </w:pPr>
      <w:rPr>
        <w:rFonts w:hint="default"/>
        <w:lang w:val="es-ES" w:eastAsia="en-US" w:bidi="ar-SA"/>
      </w:rPr>
    </w:lvl>
    <w:lvl w:ilvl="7">
      <w:numFmt w:val="bullet"/>
      <w:lvlText w:val="•"/>
      <w:lvlJc w:val="left"/>
      <w:pPr>
        <w:ind w:left="7033" w:hanging="420"/>
      </w:pPr>
      <w:rPr>
        <w:rFonts w:hint="default"/>
        <w:lang w:val="es-ES" w:eastAsia="en-US" w:bidi="ar-SA"/>
      </w:rPr>
    </w:lvl>
    <w:lvl w:ilvl="8">
      <w:numFmt w:val="bullet"/>
      <w:lvlText w:val="•"/>
      <w:lvlJc w:val="left"/>
      <w:pPr>
        <w:ind w:left="7906" w:hanging="420"/>
      </w:pPr>
      <w:rPr>
        <w:rFonts w:hint="default"/>
        <w:lang w:val="es-ES" w:eastAsia="en-US" w:bidi="ar-SA"/>
      </w:rPr>
    </w:lvl>
  </w:abstractNum>
  <w:abstractNum w:abstractNumId="19">
    <w:nsid w:val="53650E46"/>
    <w:multiLevelType w:val="hybridMultilevel"/>
    <w:tmpl w:val="7DF0E038"/>
    <w:lvl w:ilvl="0" w:tplc="6F52FA64">
      <w:numFmt w:val="bullet"/>
      <w:lvlText w:val="●"/>
      <w:lvlJc w:val="left"/>
      <w:pPr>
        <w:ind w:left="1281"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7DFED56A">
      <w:numFmt w:val="bullet"/>
      <w:lvlText w:val="•"/>
      <w:lvlJc w:val="left"/>
      <w:pPr>
        <w:ind w:left="2117" w:hanging="360"/>
      </w:pPr>
      <w:rPr>
        <w:rFonts w:hint="default"/>
        <w:lang w:val="es-ES" w:eastAsia="en-US" w:bidi="ar-SA"/>
      </w:rPr>
    </w:lvl>
    <w:lvl w:ilvl="2" w:tplc="D1707342">
      <w:numFmt w:val="bullet"/>
      <w:lvlText w:val="•"/>
      <w:lvlJc w:val="left"/>
      <w:pPr>
        <w:ind w:left="2954" w:hanging="360"/>
      </w:pPr>
      <w:rPr>
        <w:rFonts w:hint="default"/>
        <w:lang w:val="es-ES" w:eastAsia="en-US" w:bidi="ar-SA"/>
      </w:rPr>
    </w:lvl>
    <w:lvl w:ilvl="3" w:tplc="0B5AE3E4">
      <w:numFmt w:val="bullet"/>
      <w:lvlText w:val="•"/>
      <w:lvlJc w:val="left"/>
      <w:pPr>
        <w:ind w:left="3791" w:hanging="360"/>
      </w:pPr>
      <w:rPr>
        <w:rFonts w:hint="default"/>
        <w:lang w:val="es-ES" w:eastAsia="en-US" w:bidi="ar-SA"/>
      </w:rPr>
    </w:lvl>
    <w:lvl w:ilvl="4" w:tplc="4B067D2C">
      <w:numFmt w:val="bullet"/>
      <w:lvlText w:val="•"/>
      <w:lvlJc w:val="left"/>
      <w:pPr>
        <w:ind w:left="4629" w:hanging="360"/>
      </w:pPr>
      <w:rPr>
        <w:rFonts w:hint="default"/>
        <w:lang w:val="es-ES" w:eastAsia="en-US" w:bidi="ar-SA"/>
      </w:rPr>
    </w:lvl>
    <w:lvl w:ilvl="5" w:tplc="661CD15A">
      <w:numFmt w:val="bullet"/>
      <w:lvlText w:val="•"/>
      <w:lvlJc w:val="left"/>
      <w:pPr>
        <w:ind w:left="5466" w:hanging="360"/>
      </w:pPr>
      <w:rPr>
        <w:rFonts w:hint="default"/>
        <w:lang w:val="es-ES" w:eastAsia="en-US" w:bidi="ar-SA"/>
      </w:rPr>
    </w:lvl>
    <w:lvl w:ilvl="6" w:tplc="0CFA1C5C">
      <w:numFmt w:val="bullet"/>
      <w:lvlText w:val="•"/>
      <w:lvlJc w:val="left"/>
      <w:pPr>
        <w:ind w:left="6303" w:hanging="360"/>
      </w:pPr>
      <w:rPr>
        <w:rFonts w:hint="default"/>
        <w:lang w:val="es-ES" w:eastAsia="en-US" w:bidi="ar-SA"/>
      </w:rPr>
    </w:lvl>
    <w:lvl w:ilvl="7" w:tplc="664A8274">
      <w:numFmt w:val="bullet"/>
      <w:lvlText w:val="•"/>
      <w:lvlJc w:val="left"/>
      <w:pPr>
        <w:ind w:left="7141" w:hanging="360"/>
      </w:pPr>
      <w:rPr>
        <w:rFonts w:hint="default"/>
        <w:lang w:val="es-ES" w:eastAsia="en-US" w:bidi="ar-SA"/>
      </w:rPr>
    </w:lvl>
    <w:lvl w:ilvl="8" w:tplc="184C7C90">
      <w:numFmt w:val="bullet"/>
      <w:lvlText w:val="•"/>
      <w:lvlJc w:val="left"/>
      <w:pPr>
        <w:ind w:left="7978" w:hanging="360"/>
      </w:pPr>
      <w:rPr>
        <w:rFonts w:hint="default"/>
        <w:lang w:val="es-ES" w:eastAsia="en-US" w:bidi="ar-SA"/>
      </w:rPr>
    </w:lvl>
  </w:abstractNum>
  <w:abstractNum w:abstractNumId="20">
    <w:nsid w:val="5608412C"/>
    <w:multiLevelType w:val="multilevel"/>
    <w:tmpl w:val="FA24FE74"/>
    <w:lvl w:ilvl="0">
      <w:start w:val="5"/>
      <w:numFmt w:val="decimal"/>
      <w:lvlText w:val="%1"/>
      <w:lvlJc w:val="left"/>
      <w:pPr>
        <w:ind w:left="1401" w:hanging="540"/>
        <w:jc w:val="left"/>
      </w:pPr>
      <w:rPr>
        <w:rFonts w:hint="default"/>
        <w:lang w:val="es-ES" w:eastAsia="en-US" w:bidi="ar-SA"/>
      </w:rPr>
    </w:lvl>
    <w:lvl w:ilvl="1">
      <w:start w:val="7"/>
      <w:numFmt w:val="decimal"/>
      <w:lvlText w:val="%1.%2"/>
      <w:lvlJc w:val="left"/>
      <w:pPr>
        <w:ind w:left="1401" w:hanging="540"/>
        <w:jc w:val="left"/>
      </w:pPr>
      <w:rPr>
        <w:rFonts w:hint="default"/>
        <w:lang w:val="es-ES" w:eastAsia="en-US" w:bidi="ar-SA"/>
      </w:rPr>
    </w:lvl>
    <w:lvl w:ilvl="2">
      <w:start w:val="1"/>
      <w:numFmt w:val="decimal"/>
      <w:lvlText w:val="%1.%2.%3"/>
      <w:lvlJc w:val="left"/>
      <w:pPr>
        <w:ind w:left="1401"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875" w:hanging="540"/>
      </w:pPr>
      <w:rPr>
        <w:rFonts w:hint="default"/>
        <w:lang w:val="es-ES" w:eastAsia="en-US" w:bidi="ar-SA"/>
      </w:rPr>
    </w:lvl>
    <w:lvl w:ilvl="4">
      <w:numFmt w:val="bullet"/>
      <w:lvlText w:val="•"/>
      <w:lvlJc w:val="left"/>
      <w:pPr>
        <w:ind w:left="4701" w:hanging="540"/>
      </w:pPr>
      <w:rPr>
        <w:rFonts w:hint="default"/>
        <w:lang w:val="es-ES" w:eastAsia="en-US" w:bidi="ar-SA"/>
      </w:rPr>
    </w:lvl>
    <w:lvl w:ilvl="5">
      <w:numFmt w:val="bullet"/>
      <w:lvlText w:val="•"/>
      <w:lvlJc w:val="left"/>
      <w:pPr>
        <w:ind w:left="5526" w:hanging="540"/>
      </w:pPr>
      <w:rPr>
        <w:rFonts w:hint="default"/>
        <w:lang w:val="es-ES" w:eastAsia="en-US" w:bidi="ar-SA"/>
      </w:rPr>
    </w:lvl>
    <w:lvl w:ilvl="6">
      <w:numFmt w:val="bullet"/>
      <w:lvlText w:val="•"/>
      <w:lvlJc w:val="left"/>
      <w:pPr>
        <w:ind w:left="6351" w:hanging="540"/>
      </w:pPr>
      <w:rPr>
        <w:rFonts w:hint="default"/>
        <w:lang w:val="es-ES" w:eastAsia="en-US" w:bidi="ar-SA"/>
      </w:rPr>
    </w:lvl>
    <w:lvl w:ilvl="7">
      <w:numFmt w:val="bullet"/>
      <w:lvlText w:val="•"/>
      <w:lvlJc w:val="left"/>
      <w:pPr>
        <w:ind w:left="7177" w:hanging="540"/>
      </w:pPr>
      <w:rPr>
        <w:rFonts w:hint="default"/>
        <w:lang w:val="es-ES" w:eastAsia="en-US" w:bidi="ar-SA"/>
      </w:rPr>
    </w:lvl>
    <w:lvl w:ilvl="8">
      <w:numFmt w:val="bullet"/>
      <w:lvlText w:val="•"/>
      <w:lvlJc w:val="left"/>
      <w:pPr>
        <w:ind w:left="8002" w:hanging="540"/>
      </w:pPr>
      <w:rPr>
        <w:rFonts w:hint="default"/>
        <w:lang w:val="es-ES" w:eastAsia="en-US" w:bidi="ar-SA"/>
      </w:rPr>
    </w:lvl>
  </w:abstractNum>
  <w:abstractNum w:abstractNumId="21">
    <w:nsid w:val="5D0F3FC4"/>
    <w:multiLevelType w:val="multilevel"/>
    <w:tmpl w:val="73223C48"/>
    <w:lvl w:ilvl="0">
      <w:start w:val="2"/>
      <w:numFmt w:val="decimal"/>
      <w:lvlText w:val="%1"/>
      <w:lvlJc w:val="left"/>
      <w:pPr>
        <w:ind w:left="921" w:hanging="420"/>
        <w:jc w:val="left"/>
      </w:pPr>
      <w:rPr>
        <w:rFonts w:hint="default"/>
        <w:lang w:val="es-ES" w:eastAsia="en-US" w:bidi="ar-SA"/>
      </w:rPr>
    </w:lvl>
    <w:lvl w:ilvl="1">
      <w:start w:val="1"/>
      <w:numFmt w:val="decimal"/>
      <w:lvlText w:val="%1.%2."/>
      <w:lvlJc w:val="left"/>
      <w:pPr>
        <w:ind w:left="921"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401" w:hanging="54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3">
      <w:numFmt w:val="bullet"/>
      <w:lvlText w:val="•"/>
      <w:lvlJc w:val="left"/>
      <w:pPr>
        <w:ind w:left="3234" w:hanging="540"/>
      </w:pPr>
      <w:rPr>
        <w:rFonts w:hint="default"/>
        <w:lang w:val="es-ES" w:eastAsia="en-US" w:bidi="ar-SA"/>
      </w:rPr>
    </w:lvl>
    <w:lvl w:ilvl="4">
      <w:numFmt w:val="bullet"/>
      <w:lvlText w:val="•"/>
      <w:lvlJc w:val="left"/>
      <w:pPr>
        <w:ind w:left="4151" w:hanging="540"/>
      </w:pPr>
      <w:rPr>
        <w:rFonts w:hint="default"/>
        <w:lang w:val="es-ES" w:eastAsia="en-US" w:bidi="ar-SA"/>
      </w:rPr>
    </w:lvl>
    <w:lvl w:ilvl="5">
      <w:numFmt w:val="bullet"/>
      <w:lvlText w:val="•"/>
      <w:lvlJc w:val="left"/>
      <w:pPr>
        <w:ind w:left="5068" w:hanging="540"/>
      </w:pPr>
      <w:rPr>
        <w:rFonts w:hint="default"/>
        <w:lang w:val="es-ES" w:eastAsia="en-US" w:bidi="ar-SA"/>
      </w:rPr>
    </w:lvl>
    <w:lvl w:ilvl="6">
      <w:numFmt w:val="bullet"/>
      <w:lvlText w:val="•"/>
      <w:lvlJc w:val="left"/>
      <w:pPr>
        <w:ind w:left="5985" w:hanging="540"/>
      </w:pPr>
      <w:rPr>
        <w:rFonts w:hint="default"/>
        <w:lang w:val="es-ES" w:eastAsia="en-US" w:bidi="ar-SA"/>
      </w:rPr>
    </w:lvl>
    <w:lvl w:ilvl="7">
      <w:numFmt w:val="bullet"/>
      <w:lvlText w:val="•"/>
      <w:lvlJc w:val="left"/>
      <w:pPr>
        <w:ind w:left="6902" w:hanging="540"/>
      </w:pPr>
      <w:rPr>
        <w:rFonts w:hint="default"/>
        <w:lang w:val="es-ES" w:eastAsia="en-US" w:bidi="ar-SA"/>
      </w:rPr>
    </w:lvl>
    <w:lvl w:ilvl="8">
      <w:numFmt w:val="bullet"/>
      <w:lvlText w:val="•"/>
      <w:lvlJc w:val="left"/>
      <w:pPr>
        <w:ind w:left="7819" w:hanging="540"/>
      </w:pPr>
      <w:rPr>
        <w:rFonts w:hint="default"/>
        <w:lang w:val="es-ES" w:eastAsia="en-US" w:bidi="ar-SA"/>
      </w:rPr>
    </w:lvl>
  </w:abstractNum>
  <w:abstractNum w:abstractNumId="22">
    <w:nsid w:val="60D521C5"/>
    <w:multiLevelType w:val="hybridMultilevel"/>
    <w:tmpl w:val="9B90644A"/>
    <w:lvl w:ilvl="0" w:tplc="D352938C">
      <w:numFmt w:val="bullet"/>
      <w:lvlText w:val="-"/>
      <w:lvlJc w:val="left"/>
      <w:pPr>
        <w:ind w:left="921"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C482392A">
      <w:numFmt w:val="bullet"/>
      <w:lvlText w:val="•"/>
      <w:lvlJc w:val="left"/>
      <w:pPr>
        <w:ind w:left="1793" w:hanging="360"/>
      </w:pPr>
      <w:rPr>
        <w:rFonts w:hint="default"/>
        <w:lang w:val="es-ES" w:eastAsia="en-US" w:bidi="ar-SA"/>
      </w:rPr>
    </w:lvl>
    <w:lvl w:ilvl="2" w:tplc="77B01334">
      <w:numFmt w:val="bullet"/>
      <w:lvlText w:val="•"/>
      <w:lvlJc w:val="left"/>
      <w:pPr>
        <w:ind w:left="2666" w:hanging="360"/>
      </w:pPr>
      <w:rPr>
        <w:rFonts w:hint="default"/>
        <w:lang w:val="es-ES" w:eastAsia="en-US" w:bidi="ar-SA"/>
      </w:rPr>
    </w:lvl>
    <w:lvl w:ilvl="3" w:tplc="2952A354">
      <w:numFmt w:val="bullet"/>
      <w:lvlText w:val="•"/>
      <w:lvlJc w:val="left"/>
      <w:pPr>
        <w:ind w:left="3539" w:hanging="360"/>
      </w:pPr>
      <w:rPr>
        <w:rFonts w:hint="default"/>
        <w:lang w:val="es-ES" w:eastAsia="en-US" w:bidi="ar-SA"/>
      </w:rPr>
    </w:lvl>
    <w:lvl w:ilvl="4" w:tplc="38326486">
      <w:numFmt w:val="bullet"/>
      <w:lvlText w:val="•"/>
      <w:lvlJc w:val="left"/>
      <w:pPr>
        <w:ind w:left="4413" w:hanging="360"/>
      </w:pPr>
      <w:rPr>
        <w:rFonts w:hint="default"/>
        <w:lang w:val="es-ES" w:eastAsia="en-US" w:bidi="ar-SA"/>
      </w:rPr>
    </w:lvl>
    <w:lvl w:ilvl="5" w:tplc="D2DCEAE0">
      <w:numFmt w:val="bullet"/>
      <w:lvlText w:val="•"/>
      <w:lvlJc w:val="left"/>
      <w:pPr>
        <w:ind w:left="5286" w:hanging="360"/>
      </w:pPr>
      <w:rPr>
        <w:rFonts w:hint="default"/>
        <w:lang w:val="es-ES" w:eastAsia="en-US" w:bidi="ar-SA"/>
      </w:rPr>
    </w:lvl>
    <w:lvl w:ilvl="6" w:tplc="2CC622D8">
      <w:numFmt w:val="bullet"/>
      <w:lvlText w:val="•"/>
      <w:lvlJc w:val="left"/>
      <w:pPr>
        <w:ind w:left="6159" w:hanging="360"/>
      </w:pPr>
      <w:rPr>
        <w:rFonts w:hint="default"/>
        <w:lang w:val="es-ES" w:eastAsia="en-US" w:bidi="ar-SA"/>
      </w:rPr>
    </w:lvl>
    <w:lvl w:ilvl="7" w:tplc="FB326A70">
      <w:numFmt w:val="bullet"/>
      <w:lvlText w:val="•"/>
      <w:lvlJc w:val="left"/>
      <w:pPr>
        <w:ind w:left="7033" w:hanging="360"/>
      </w:pPr>
      <w:rPr>
        <w:rFonts w:hint="default"/>
        <w:lang w:val="es-ES" w:eastAsia="en-US" w:bidi="ar-SA"/>
      </w:rPr>
    </w:lvl>
    <w:lvl w:ilvl="8" w:tplc="CCA0BE3C">
      <w:numFmt w:val="bullet"/>
      <w:lvlText w:val="•"/>
      <w:lvlJc w:val="left"/>
      <w:pPr>
        <w:ind w:left="7906" w:hanging="360"/>
      </w:pPr>
      <w:rPr>
        <w:rFonts w:hint="default"/>
        <w:lang w:val="es-ES" w:eastAsia="en-US" w:bidi="ar-SA"/>
      </w:rPr>
    </w:lvl>
  </w:abstractNum>
  <w:abstractNum w:abstractNumId="23">
    <w:nsid w:val="733E7052"/>
    <w:multiLevelType w:val="hybridMultilevel"/>
    <w:tmpl w:val="926E0E24"/>
    <w:lvl w:ilvl="0" w:tplc="F4088414">
      <w:numFmt w:val="bullet"/>
      <w:lvlText w:val="●"/>
      <w:lvlJc w:val="left"/>
      <w:pPr>
        <w:ind w:left="1281"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739454FE">
      <w:numFmt w:val="bullet"/>
      <w:lvlText w:val="•"/>
      <w:lvlJc w:val="left"/>
      <w:pPr>
        <w:ind w:left="2117" w:hanging="360"/>
      </w:pPr>
      <w:rPr>
        <w:rFonts w:hint="default"/>
        <w:lang w:val="es-ES" w:eastAsia="en-US" w:bidi="ar-SA"/>
      </w:rPr>
    </w:lvl>
    <w:lvl w:ilvl="2" w:tplc="EBCA6DBA">
      <w:numFmt w:val="bullet"/>
      <w:lvlText w:val="•"/>
      <w:lvlJc w:val="left"/>
      <w:pPr>
        <w:ind w:left="2954" w:hanging="360"/>
      </w:pPr>
      <w:rPr>
        <w:rFonts w:hint="default"/>
        <w:lang w:val="es-ES" w:eastAsia="en-US" w:bidi="ar-SA"/>
      </w:rPr>
    </w:lvl>
    <w:lvl w:ilvl="3" w:tplc="F8F8E9F0">
      <w:numFmt w:val="bullet"/>
      <w:lvlText w:val="•"/>
      <w:lvlJc w:val="left"/>
      <w:pPr>
        <w:ind w:left="3791" w:hanging="360"/>
      </w:pPr>
      <w:rPr>
        <w:rFonts w:hint="default"/>
        <w:lang w:val="es-ES" w:eastAsia="en-US" w:bidi="ar-SA"/>
      </w:rPr>
    </w:lvl>
    <w:lvl w:ilvl="4" w:tplc="38FC8476">
      <w:numFmt w:val="bullet"/>
      <w:lvlText w:val="•"/>
      <w:lvlJc w:val="left"/>
      <w:pPr>
        <w:ind w:left="4629" w:hanging="360"/>
      </w:pPr>
      <w:rPr>
        <w:rFonts w:hint="default"/>
        <w:lang w:val="es-ES" w:eastAsia="en-US" w:bidi="ar-SA"/>
      </w:rPr>
    </w:lvl>
    <w:lvl w:ilvl="5" w:tplc="39C00256">
      <w:numFmt w:val="bullet"/>
      <w:lvlText w:val="•"/>
      <w:lvlJc w:val="left"/>
      <w:pPr>
        <w:ind w:left="5466" w:hanging="360"/>
      </w:pPr>
      <w:rPr>
        <w:rFonts w:hint="default"/>
        <w:lang w:val="es-ES" w:eastAsia="en-US" w:bidi="ar-SA"/>
      </w:rPr>
    </w:lvl>
    <w:lvl w:ilvl="6" w:tplc="E86C0DCE">
      <w:numFmt w:val="bullet"/>
      <w:lvlText w:val="•"/>
      <w:lvlJc w:val="left"/>
      <w:pPr>
        <w:ind w:left="6303" w:hanging="360"/>
      </w:pPr>
      <w:rPr>
        <w:rFonts w:hint="default"/>
        <w:lang w:val="es-ES" w:eastAsia="en-US" w:bidi="ar-SA"/>
      </w:rPr>
    </w:lvl>
    <w:lvl w:ilvl="7" w:tplc="FA9CBA54">
      <w:numFmt w:val="bullet"/>
      <w:lvlText w:val="•"/>
      <w:lvlJc w:val="left"/>
      <w:pPr>
        <w:ind w:left="7141" w:hanging="360"/>
      </w:pPr>
      <w:rPr>
        <w:rFonts w:hint="default"/>
        <w:lang w:val="es-ES" w:eastAsia="en-US" w:bidi="ar-SA"/>
      </w:rPr>
    </w:lvl>
    <w:lvl w:ilvl="8" w:tplc="9AFC5C02">
      <w:numFmt w:val="bullet"/>
      <w:lvlText w:val="•"/>
      <w:lvlJc w:val="left"/>
      <w:pPr>
        <w:ind w:left="7978" w:hanging="360"/>
      </w:pPr>
      <w:rPr>
        <w:rFonts w:hint="default"/>
        <w:lang w:val="es-ES" w:eastAsia="en-US" w:bidi="ar-SA"/>
      </w:rPr>
    </w:lvl>
  </w:abstractNum>
  <w:abstractNum w:abstractNumId="24">
    <w:nsid w:val="7B194D03"/>
    <w:multiLevelType w:val="hybridMultilevel"/>
    <w:tmpl w:val="47422538"/>
    <w:lvl w:ilvl="0" w:tplc="30BC1D62">
      <w:numFmt w:val="bullet"/>
      <w:lvlText w:val="●"/>
      <w:lvlJc w:val="left"/>
      <w:pPr>
        <w:ind w:left="846"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9516F170">
      <w:numFmt w:val="bullet"/>
      <w:lvlText w:val="•"/>
      <w:lvlJc w:val="left"/>
      <w:pPr>
        <w:ind w:left="1721" w:hanging="360"/>
      </w:pPr>
      <w:rPr>
        <w:rFonts w:hint="default"/>
        <w:lang w:val="es-ES" w:eastAsia="en-US" w:bidi="ar-SA"/>
      </w:rPr>
    </w:lvl>
    <w:lvl w:ilvl="2" w:tplc="0194FEC6">
      <w:numFmt w:val="bullet"/>
      <w:lvlText w:val="•"/>
      <w:lvlJc w:val="left"/>
      <w:pPr>
        <w:ind w:left="2602" w:hanging="360"/>
      </w:pPr>
      <w:rPr>
        <w:rFonts w:hint="default"/>
        <w:lang w:val="es-ES" w:eastAsia="en-US" w:bidi="ar-SA"/>
      </w:rPr>
    </w:lvl>
    <w:lvl w:ilvl="3" w:tplc="A5C60C5C">
      <w:numFmt w:val="bullet"/>
      <w:lvlText w:val="•"/>
      <w:lvlJc w:val="left"/>
      <w:pPr>
        <w:ind w:left="3483" w:hanging="360"/>
      </w:pPr>
      <w:rPr>
        <w:rFonts w:hint="default"/>
        <w:lang w:val="es-ES" w:eastAsia="en-US" w:bidi="ar-SA"/>
      </w:rPr>
    </w:lvl>
    <w:lvl w:ilvl="4" w:tplc="9CA02C5E">
      <w:numFmt w:val="bullet"/>
      <w:lvlText w:val="•"/>
      <w:lvlJc w:val="left"/>
      <w:pPr>
        <w:ind w:left="4365" w:hanging="360"/>
      </w:pPr>
      <w:rPr>
        <w:rFonts w:hint="default"/>
        <w:lang w:val="es-ES" w:eastAsia="en-US" w:bidi="ar-SA"/>
      </w:rPr>
    </w:lvl>
    <w:lvl w:ilvl="5" w:tplc="925C3E22">
      <w:numFmt w:val="bullet"/>
      <w:lvlText w:val="•"/>
      <w:lvlJc w:val="left"/>
      <w:pPr>
        <w:ind w:left="5246" w:hanging="360"/>
      </w:pPr>
      <w:rPr>
        <w:rFonts w:hint="default"/>
        <w:lang w:val="es-ES" w:eastAsia="en-US" w:bidi="ar-SA"/>
      </w:rPr>
    </w:lvl>
    <w:lvl w:ilvl="6" w:tplc="E89C2FDA">
      <w:numFmt w:val="bullet"/>
      <w:lvlText w:val="•"/>
      <w:lvlJc w:val="left"/>
      <w:pPr>
        <w:ind w:left="6127" w:hanging="360"/>
      </w:pPr>
      <w:rPr>
        <w:rFonts w:hint="default"/>
        <w:lang w:val="es-ES" w:eastAsia="en-US" w:bidi="ar-SA"/>
      </w:rPr>
    </w:lvl>
    <w:lvl w:ilvl="7" w:tplc="48600198">
      <w:numFmt w:val="bullet"/>
      <w:lvlText w:val="•"/>
      <w:lvlJc w:val="left"/>
      <w:pPr>
        <w:ind w:left="7009" w:hanging="360"/>
      </w:pPr>
      <w:rPr>
        <w:rFonts w:hint="default"/>
        <w:lang w:val="es-ES" w:eastAsia="en-US" w:bidi="ar-SA"/>
      </w:rPr>
    </w:lvl>
    <w:lvl w:ilvl="8" w:tplc="A6DA6D5A">
      <w:numFmt w:val="bullet"/>
      <w:lvlText w:val="•"/>
      <w:lvlJc w:val="left"/>
      <w:pPr>
        <w:ind w:left="7890" w:hanging="360"/>
      </w:pPr>
      <w:rPr>
        <w:rFonts w:hint="default"/>
        <w:lang w:val="es-ES" w:eastAsia="en-US" w:bidi="ar-SA"/>
      </w:rPr>
    </w:lvl>
  </w:abstractNum>
  <w:abstractNum w:abstractNumId="25">
    <w:nsid w:val="7F4C5FF9"/>
    <w:multiLevelType w:val="hybridMultilevel"/>
    <w:tmpl w:val="5ADC02EC"/>
    <w:lvl w:ilvl="0" w:tplc="87009BAE">
      <w:numFmt w:val="bullet"/>
      <w:lvlText w:val="●"/>
      <w:lvlJc w:val="left"/>
      <w:pPr>
        <w:ind w:left="996" w:hanging="360"/>
      </w:pPr>
      <w:rPr>
        <w:rFonts w:ascii="Microsoft Sans Serif" w:eastAsia="Microsoft Sans Serif" w:hAnsi="Microsoft Sans Serif" w:cs="Microsoft Sans Serif" w:hint="default"/>
        <w:b w:val="0"/>
        <w:bCs w:val="0"/>
        <w:i w:val="0"/>
        <w:iCs w:val="0"/>
        <w:spacing w:val="0"/>
        <w:w w:val="100"/>
        <w:sz w:val="24"/>
        <w:szCs w:val="24"/>
        <w:lang w:val="es-ES" w:eastAsia="en-US" w:bidi="ar-SA"/>
      </w:rPr>
    </w:lvl>
    <w:lvl w:ilvl="1" w:tplc="08E473EC">
      <w:numFmt w:val="bullet"/>
      <w:lvlText w:val="•"/>
      <w:lvlJc w:val="left"/>
      <w:pPr>
        <w:ind w:left="1865" w:hanging="360"/>
      </w:pPr>
      <w:rPr>
        <w:rFonts w:hint="default"/>
        <w:lang w:val="es-ES" w:eastAsia="en-US" w:bidi="ar-SA"/>
      </w:rPr>
    </w:lvl>
    <w:lvl w:ilvl="2" w:tplc="8EDC13D4">
      <w:numFmt w:val="bullet"/>
      <w:lvlText w:val="•"/>
      <w:lvlJc w:val="left"/>
      <w:pPr>
        <w:ind w:left="2730" w:hanging="360"/>
      </w:pPr>
      <w:rPr>
        <w:rFonts w:hint="default"/>
        <w:lang w:val="es-ES" w:eastAsia="en-US" w:bidi="ar-SA"/>
      </w:rPr>
    </w:lvl>
    <w:lvl w:ilvl="3" w:tplc="1EB44BCA">
      <w:numFmt w:val="bullet"/>
      <w:lvlText w:val="•"/>
      <w:lvlJc w:val="left"/>
      <w:pPr>
        <w:ind w:left="3595" w:hanging="360"/>
      </w:pPr>
      <w:rPr>
        <w:rFonts w:hint="default"/>
        <w:lang w:val="es-ES" w:eastAsia="en-US" w:bidi="ar-SA"/>
      </w:rPr>
    </w:lvl>
    <w:lvl w:ilvl="4" w:tplc="DAE89CD8">
      <w:numFmt w:val="bullet"/>
      <w:lvlText w:val="•"/>
      <w:lvlJc w:val="left"/>
      <w:pPr>
        <w:ind w:left="4461" w:hanging="360"/>
      </w:pPr>
      <w:rPr>
        <w:rFonts w:hint="default"/>
        <w:lang w:val="es-ES" w:eastAsia="en-US" w:bidi="ar-SA"/>
      </w:rPr>
    </w:lvl>
    <w:lvl w:ilvl="5" w:tplc="93385218">
      <w:numFmt w:val="bullet"/>
      <w:lvlText w:val="•"/>
      <w:lvlJc w:val="left"/>
      <w:pPr>
        <w:ind w:left="5326" w:hanging="360"/>
      </w:pPr>
      <w:rPr>
        <w:rFonts w:hint="default"/>
        <w:lang w:val="es-ES" w:eastAsia="en-US" w:bidi="ar-SA"/>
      </w:rPr>
    </w:lvl>
    <w:lvl w:ilvl="6" w:tplc="E514DF02">
      <w:numFmt w:val="bullet"/>
      <w:lvlText w:val="•"/>
      <w:lvlJc w:val="left"/>
      <w:pPr>
        <w:ind w:left="6191" w:hanging="360"/>
      </w:pPr>
      <w:rPr>
        <w:rFonts w:hint="default"/>
        <w:lang w:val="es-ES" w:eastAsia="en-US" w:bidi="ar-SA"/>
      </w:rPr>
    </w:lvl>
    <w:lvl w:ilvl="7" w:tplc="08E81994">
      <w:numFmt w:val="bullet"/>
      <w:lvlText w:val="•"/>
      <w:lvlJc w:val="left"/>
      <w:pPr>
        <w:ind w:left="7057" w:hanging="360"/>
      </w:pPr>
      <w:rPr>
        <w:rFonts w:hint="default"/>
        <w:lang w:val="es-ES" w:eastAsia="en-US" w:bidi="ar-SA"/>
      </w:rPr>
    </w:lvl>
    <w:lvl w:ilvl="8" w:tplc="A896FC48">
      <w:numFmt w:val="bullet"/>
      <w:lvlText w:val="•"/>
      <w:lvlJc w:val="left"/>
      <w:pPr>
        <w:ind w:left="7922" w:hanging="360"/>
      </w:pPr>
      <w:rPr>
        <w:rFonts w:hint="default"/>
        <w:lang w:val="es-ES" w:eastAsia="en-US" w:bidi="ar-SA"/>
      </w:rPr>
    </w:lvl>
  </w:abstractNum>
  <w:abstractNum w:abstractNumId="26">
    <w:nsid w:val="7FE263F0"/>
    <w:multiLevelType w:val="multilevel"/>
    <w:tmpl w:val="039014F8"/>
    <w:lvl w:ilvl="0">
      <w:start w:val="3"/>
      <w:numFmt w:val="decimal"/>
      <w:lvlText w:val="%1"/>
      <w:lvlJc w:val="left"/>
      <w:pPr>
        <w:ind w:left="561" w:hanging="420"/>
        <w:jc w:val="left"/>
      </w:pPr>
      <w:rPr>
        <w:rFonts w:hint="default"/>
        <w:lang w:val="es-ES" w:eastAsia="en-US" w:bidi="ar-SA"/>
      </w:rPr>
    </w:lvl>
    <w:lvl w:ilvl="1">
      <w:start w:val="1"/>
      <w:numFmt w:val="decimal"/>
      <w:lvlText w:val="%1.%2."/>
      <w:lvlJc w:val="left"/>
      <w:pPr>
        <w:ind w:left="561" w:hanging="420"/>
        <w:jc w:val="left"/>
      </w:pPr>
      <w:rPr>
        <w:rFonts w:ascii="Times New Roman" w:eastAsia="Times New Roman" w:hAnsi="Times New Roman" w:cs="Times New Roman" w:hint="default"/>
        <w:b/>
        <w:bCs/>
        <w:i w:val="0"/>
        <w:iCs w:val="0"/>
        <w:spacing w:val="0"/>
        <w:w w:val="100"/>
        <w:sz w:val="24"/>
        <w:szCs w:val="24"/>
        <w:lang w:val="es-ES" w:eastAsia="en-US" w:bidi="ar-SA"/>
      </w:rPr>
    </w:lvl>
    <w:lvl w:ilvl="2">
      <w:start w:val="1"/>
      <w:numFmt w:val="decimal"/>
      <w:lvlText w:val="%1.%2.%3"/>
      <w:lvlJc w:val="left"/>
      <w:pPr>
        <w:ind w:left="1401" w:hanging="540"/>
        <w:jc w:val="left"/>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3234" w:hanging="540"/>
      </w:pPr>
      <w:rPr>
        <w:rFonts w:hint="default"/>
        <w:lang w:val="es-ES" w:eastAsia="en-US" w:bidi="ar-SA"/>
      </w:rPr>
    </w:lvl>
    <w:lvl w:ilvl="4">
      <w:numFmt w:val="bullet"/>
      <w:lvlText w:val="•"/>
      <w:lvlJc w:val="left"/>
      <w:pPr>
        <w:ind w:left="4151" w:hanging="540"/>
      </w:pPr>
      <w:rPr>
        <w:rFonts w:hint="default"/>
        <w:lang w:val="es-ES" w:eastAsia="en-US" w:bidi="ar-SA"/>
      </w:rPr>
    </w:lvl>
    <w:lvl w:ilvl="5">
      <w:numFmt w:val="bullet"/>
      <w:lvlText w:val="•"/>
      <w:lvlJc w:val="left"/>
      <w:pPr>
        <w:ind w:left="5068" w:hanging="540"/>
      </w:pPr>
      <w:rPr>
        <w:rFonts w:hint="default"/>
        <w:lang w:val="es-ES" w:eastAsia="en-US" w:bidi="ar-SA"/>
      </w:rPr>
    </w:lvl>
    <w:lvl w:ilvl="6">
      <w:numFmt w:val="bullet"/>
      <w:lvlText w:val="•"/>
      <w:lvlJc w:val="left"/>
      <w:pPr>
        <w:ind w:left="5985" w:hanging="540"/>
      </w:pPr>
      <w:rPr>
        <w:rFonts w:hint="default"/>
        <w:lang w:val="es-ES" w:eastAsia="en-US" w:bidi="ar-SA"/>
      </w:rPr>
    </w:lvl>
    <w:lvl w:ilvl="7">
      <w:numFmt w:val="bullet"/>
      <w:lvlText w:val="•"/>
      <w:lvlJc w:val="left"/>
      <w:pPr>
        <w:ind w:left="6902" w:hanging="540"/>
      </w:pPr>
      <w:rPr>
        <w:rFonts w:hint="default"/>
        <w:lang w:val="es-ES" w:eastAsia="en-US" w:bidi="ar-SA"/>
      </w:rPr>
    </w:lvl>
    <w:lvl w:ilvl="8">
      <w:numFmt w:val="bullet"/>
      <w:lvlText w:val="•"/>
      <w:lvlJc w:val="left"/>
      <w:pPr>
        <w:ind w:left="7819" w:hanging="540"/>
      </w:pPr>
      <w:rPr>
        <w:rFonts w:hint="default"/>
        <w:lang w:val="es-ES" w:eastAsia="en-US" w:bidi="ar-SA"/>
      </w:rPr>
    </w:lvl>
  </w:abstractNum>
  <w:num w:numId="1">
    <w:abstractNumId w:val="6"/>
  </w:num>
  <w:num w:numId="2">
    <w:abstractNumId w:val="20"/>
  </w:num>
  <w:num w:numId="3">
    <w:abstractNumId w:val="11"/>
  </w:num>
  <w:num w:numId="4">
    <w:abstractNumId w:val="15"/>
  </w:num>
  <w:num w:numId="5">
    <w:abstractNumId w:val="19"/>
  </w:num>
  <w:num w:numId="6">
    <w:abstractNumId w:val="25"/>
  </w:num>
  <w:num w:numId="7">
    <w:abstractNumId w:val="3"/>
  </w:num>
  <w:num w:numId="8">
    <w:abstractNumId w:val="4"/>
  </w:num>
  <w:num w:numId="9">
    <w:abstractNumId w:val="12"/>
  </w:num>
  <w:num w:numId="10">
    <w:abstractNumId w:val="24"/>
  </w:num>
  <w:num w:numId="11">
    <w:abstractNumId w:val="16"/>
  </w:num>
  <w:num w:numId="12">
    <w:abstractNumId w:val="26"/>
  </w:num>
  <w:num w:numId="13">
    <w:abstractNumId w:val="17"/>
  </w:num>
  <w:num w:numId="14">
    <w:abstractNumId w:val="5"/>
  </w:num>
  <w:num w:numId="15">
    <w:abstractNumId w:val="0"/>
  </w:num>
  <w:num w:numId="16">
    <w:abstractNumId w:val="23"/>
  </w:num>
  <w:num w:numId="17">
    <w:abstractNumId w:val="7"/>
  </w:num>
  <w:num w:numId="18">
    <w:abstractNumId w:val="1"/>
  </w:num>
  <w:num w:numId="19">
    <w:abstractNumId w:val="22"/>
  </w:num>
  <w:num w:numId="20">
    <w:abstractNumId w:val="13"/>
  </w:num>
  <w:num w:numId="21">
    <w:abstractNumId w:val="14"/>
  </w:num>
  <w:num w:numId="22">
    <w:abstractNumId w:val="9"/>
  </w:num>
  <w:num w:numId="23">
    <w:abstractNumId w:val="8"/>
  </w:num>
  <w:num w:numId="24">
    <w:abstractNumId w:val="2"/>
  </w:num>
  <w:num w:numId="25">
    <w:abstractNumId w:val="10"/>
  </w:num>
  <w:num w:numId="26">
    <w:abstractNumId w:val="2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257CF"/>
    <w:rsid w:val="00373A9B"/>
    <w:rsid w:val="007257CF"/>
    <w:rsid w:val="00F643D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77"/>
      <w:ind w:left="171"/>
      <w:outlineLvl w:val="0"/>
    </w:pPr>
    <w:rPr>
      <w:b/>
      <w:bCs/>
      <w:sz w:val="24"/>
      <w:szCs w:val="24"/>
    </w:rPr>
  </w:style>
  <w:style w:type="paragraph" w:styleId="Ttulo2">
    <w:name w:val="heading 2"/>
    <w:basedOn w:val="Normal"/>
    <w:uiPriority w:val="1"/>
    <w:qFormat/>
    <w:pPr>
      <w:ind w:left="141" w:hanging="420"/>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60"/>
      <w:ind w:right="863"/>
      <w:jc w:val="center"/>
    </w:pPr>
    <w:rPr>
      <w:b/>
      <w:bCs/>
      <w:sz w:val="24"/>
      <w:szCs w:val="24"/>
    </w:rPr>
  </w:style>
  <w:style w:type="paragraph" w:styleId="TDC2">
    <w:name w:val="toc 2"/>
    <w:basedOn w:val="Normal"/>
    <w:uiPriority w:val="1"/>
    <w:qFormat/>
    <w:pPr>
      <w:spacing w:before="60"/>
      <w:ind w:left="141"/>
    </w:pPr>
    <w:rPr>
      <w:b/>
      <w:bCs/>
      <w:sz w:val="24"/>
      <w:szCs w:val="24"/>
    </w:rPr>
  </w:style>
  <w:style w:type="paragraph" w:styleId="TDC3">
    <w:name w:val="toc 3"/>
    <w:basedOn w:val="Normal"/>
    <w:uiPriority w:val="1"/>
    <w:qFormat/>
    <w:pPr>
      <w:spacing w:before="60"/>
      <w:ind w:left="141"/>
    </w:pPr>
    <w:rPr>
      <w:sz w:val="24"/>
      <w:szCs w:val="24"/>
    </w:rPr>
  </w:style>
  <w:style w:type="paragraph" w:styleId="TDC4">
    <w:name w:val="toc 4"/>
    <w:basedOn w:val="Normal"/>
    <w:uiPriority w:val="1"/>
    <w:qFormat/>
    <w:pPr>
      <w:spacing w:before="60"/>
      <w:ind w:left="861" w:hanging="420"/>
    </w:pPr>
    <w:rPr>
      <w:b/>
      <w:bCs/>
      <w:sz w:val="24"/>
      <w:szCs w:val="24"/>
    </w:rPr>
  </w:style>
  <w:style w:type="paragraph" w:styleId="TDC5">
    <w:name w:val="toc 5"/>
    <w:basedOn w:val="Normal"/>
    <w:uiPriority w:val="1"/>
    <w:qFormat/>
    <w:pPr>
      <w:spacing w:before="60"/>
      <w:ind w:left="921" w:hanging="420"/>
    </w:pPr>
    <w:rPr>
      <w:sz w:val="24"/>
      <w:szCs w:val="24"/>
    </w:rPr>
  </w:style>
  <w:style w:type="paragraph" w:styleId="TDC6">
    <w:name w:val="toc 6"/>
    <w:basedOn w:val="Normal"/>
    <w:uiPriority w:val="1"/>
    <w:qFormat/>
    <w:pPr>
      <w:spacing w:before="60"/>
      <w:ind w:left="1401" w:hanging="540"/>
    </w:pPr>
    <w:rPr>
      <w:sz w:val="24"/>
      <w:szCs w:val="24"/>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861" w:hanging="360"/>
    </w:pPr>
  </w:style>
  <w:style w:type="paragraph" w:customStyle="1" w:styleId="TableParagraph">
    <w:name w:val="Table Paragraph"/>
    <w:basedOn w:val="Normal"/>
    <w:uiPriority w:val="1"/>
    <w:qFormat/>
    <w:pPr>
      <w:ind w:left="35"/>
    </w:pPr>
  </w:style>
  <w:style w:type="paragraph" w:styleId="Textodeglobo">
    <w:name w:val="Balloon Text"/>
    <w:basedOn w:val="Normal"/>
    <w:link w:val="TextodegloboCar"/>
    <w:uiPriority w:val="99"/>
    <w:semiHidden/>
    <w:unhideWhenUsed/>
    <w:rsid w:val="00F643DE"/>
    <w:rPr>
      <w:rFonts w:ascii="Tahoma" w:hAnsi="Tahoma" w:cs="Tahoma"/>
      <w:sz w:val="16"/>
      <w:szCs w:val="16"/>
    </w:rPr>
  </w:style>
  <w:style w:type="character" w:customStyle="1" w:styleId="TextodegloboCar">
    <w:name w:val="Texto de globo Car"/>
    <w:basedOn w:val="Fuentedeprrafopredeter"/>
    <w:link w:val="Textodeglobo"/>
    <w:uiPriority w:val="99"/>
    <w:semiHidden/>
    <w:rsid w:val="00F643DE"/>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spacing w:before="77"/>
      <w:ind w:left="171"/>
      <w:outlineLvl w:val="0"/>
    </w:pPr>
    <w:rPr>
      <w:b/>
      <w:bCs/>
      <w:sz w:val="24"/>
      <w:szCs w:val="24"/>
    </w:rPr>
  </w:style>
  <w:style w:type="paragraph" w:styleId="Ttulo2">
    <w:name w:val="heading 2"/>
    <w:basedOn w:val="Normal"/>
    <w:uiPriority w:val="1"/>
    <w:qFormat/>
    <w:pPr>
      <w:ind w:left="141" w:hanging="420"/>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60"/>
      <w:ind w:right="863"/>
      <w:jc w:val="center"/>
    </w:pPr>
    <w:rPr>
      <w:b/>
      <w:bCs/>
      <w:sz w:val="24"/>
      <w:szCs w:val="24"/>
    </w:rPr>
  </w:style>
  <w:style w:type="paragraph" w:styleId="TDC2">
    <w:name w:val="toc 2"/>
    <w:basedOn w:val="Normal"/>
    <w:uiPriority w:val="1"/>
    <w:qFormat/>
    <w:pPr>
      <w:spacing w:before="60"/>
      <w:ind w:left="141"/>
    </w:pPr>
    <w:rPr>
      <w:b/>
      <w:bCs/>
      <w:sz w:val="24"/>
      <w:szCs w:val="24"/>
    </w:rPr>
  </w:style>
  <w:style w:type="paragraph" w:styleId="TDC3">
    <w:name w:val="toc 3"/>
    <w:basedOn w:val="Normal"/>
    <w:uiPriority w:val="1"/>
    <w:qFormat/>
    <w:pPr>
      <w:spacing w:before="60"/>
      <w:ind w:left="141"/>
    </w:pPr>
    <w:rPr>
      <w:sz w:val="24"/>
      <w:szCs w:val="24"/>
    </w:rPr>
  </w:style>
  <w:style w:type="paragraph" w:styleId="TDC4">
    <w:name w:val="toc 4"/>
    <w:basedOn w:val="Normal"/>
    <w:uiPriority w:val="1"/>
    <w:qFormat/>
    <w:pPr>
      <w:spacing w:before="60"/>
      <w:ind w:left="861" w:hanging="420"/>
    </w:pPr>
    <w:rPr>
      <w:b/>
      <w:bCs/>
      <w:sz w:val="24"/>
      <w:szCs w:val="24"/>
    </w:rPr>
  </w:style>
  <w:style w:type="paragraph" w:styleId="TDC5">
    <w:name w:val="toc 5"/>
    <w:basedOn w:val="Normal"/>
    <w:uiPriority w:val="1"/>
    <w:qFormat/>
    <w:pPr>
      <w:spacing w:before="60"/>
      <w:ind w:left="921" w:hanging="420"/>
    </w:pPr>
    <w:rPr>
      <w:sz w:val="24"/>
      <w:szCs w:val="24"/>
    </w:rPr>
  </w:style>
  <w:style w:type="paragraph" w:styleId="TDC6">
    <w:name w:val="toc 6"/>
    <w:basedOn w:val="Normal"/>
    <w:uiPriority w:val="1"/>
    <w:qFormat/>
    <w:pPr>
      <w:spacing w:before="60"/>
      <w:ind w:left="1401" w:hanging="540"/>
    </w:pPr>
    <w:rPr>
      <w:sz w:val="24"/>
      <w:szCs w:val="24"/>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861" w:hanging="360"/>
    </w:pPr>
  </w:style>
  <w:style w:type="paragraph" w:customStyle="1" w:styleId="TableParagraph">
    <w:name w:val="Table Paragraph"/>
    <w:basedOn w:val="Normal"/>
    <w:uiPriority w:val="1"/>
    <w:qFormat/>
    <w:pPr>
      <w:ind w:left="35"/>
    </w:pPr>
  </w:style>
  <w:style w:type="paragraph" w:styleId="Textodeglobo">
    <w:name w:val="Balloon Text"/>
    <w:basedOn w:val="Normal"/>
    <w:link w:val="TextodegloboCar"/>
    <w:uiPriority w:val="99"/>
    <w:semiHidden/>
    <w:unhideWhenUsed/>
    <w:rsid w:val="00F643DE"/>
    <w:rPr>
      <w:rFonts w:ascii="Tahoma" w:hAnsi="Tahoma" w:cs="Tahoma"/>
      <w:sz w:val="16"/>
      <w:szCs w:val="16"/>
    </w:rPr>
  </w:style>
  <w:style w:type="character" w:customStyle="1" w:styleId="TextodegloboCar">
    <w:name w:val="Texto de globo Car"/>
    <w:basedOn w:val="Fuentedeprrafopredeter"/>
    <w:link w:val="Textodeglobo"/>
    <w:uiPriority w:val="99"/>
    <w:semiHidden/>
    <w:rsid w:val="00F643DE"/>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0.xml"/><Relationship Id="rId39" Type="http://schemas.openxmlformats.org/officeDocument/2006/relationships/image" Target="media/image15.png"/><Relationship Id="rId21" Type="http://schemas.openxmlformats.org/officeDocument/2006/relationships/image" Target="media/image5.jpeg"/><Relationship Id="rId34" Type="http://schemas.openxmlformats.org/officeDocument/2006/relationships/footer" Target="footer14.xml"/><Relationship Id="rId42" Type="http://schemas.openxmlformats.org/officeDocument/2006/relationships/footer" Target="footer16.xml"/><Relationship Id="rId47" Type="http://schemas.openxmlformats.org/officeDocument/2006/relationships/hyperlink" Target="https://www.forrester.com/blogs/investing-in-customer-success-delivers-107-roi-within-3-years/" TargetMode="External"/><Relationship Id="rId50" Type="http://schemas.openxmlformats.org/officeDocument/2006/relationships/hyperlink" Target="https://growett.com/blogs/How-to-Drive-Revenue-Growth-with-Upselling-in-Sa" TargetMode="External"/><Relationship Id="rId55" Type="http://schemas.openxmlformats.org/officeDocument/2006/relationships/hyperlink" Target="https://www.totango.com/blog/2024-predictions-customer-succes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image" Target="media/image7.png"/><Relationship Id="rId33" Type="http://schemas.openxmlformats.org/officeDocument/2006/relationships/footer" Target="footer13.xml"/><Relationship Id="rId38" Type="http://schemas.openxmlformats.org/officeDocument/2006/relationships/image" Target="media/image14.png"/><Relationship Id="rId46" Type="http://schemas.openxmlformats.org/officeDocument/2006/relationships/hyperlink" Target="https://papers.ssrn.com/sol3/papers.cfm?abstract_id=4896539"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4.png"/><Relationship Id="rId29" Type="http://schemas.openxmlformats.org/officeDocument/2006/relationships/image" Target="media/image9.jpeg"/><Relationship Id="rId41" Type="http://schemas.openxmlformats.org/officeDocument/2006/relationships/image" Target="media/image17.png"/><Relationship Id="rId54" Type="http://schemas.openxmlformats.org/officeDocument/2006/relationships/hyperlink" Target="https://www.statista.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footer" Target="footer12.xml"/><Relationship Id="rId37" Type="http://schemas.openxmlformats.org/officeDocument/2006/relationships/image" Target="media/image13.jpeg"/><Relationship Id="rId40" Type="http://schemas.openxmlformats.org/officeDocument/2006/relationships/image" Target="media/image16.png"/><Relationship Id="rId45" Type="http://schemas.openxmlformats.org/officeDocument/2006/relationships/hyperlink" Target="https://www.cbinsights.com/" TargetMode="External"/><Relationship Id="rId53" Type="http://schemas.openxmlformats.org/officeDocument/2006/relationships/hyperlink" Target="https://www.statista.com/"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1.xml"/><Relationship Id="rId36" Type="http://schemas.openxmlformats.org/officeDocument/2006/relationships/image" Target="media/image12.jpeg"/><Relationship Id="rId49" Type="http://schemas.openxmlformats.org/officeDocument/2006/relationships/hyperlink" Target="https://www.gainsight.com/resource/customer-success-index-2025/" TargetMode="External"/><Relationship Id="rId57" Type="http://schemas.openxmlformats.org/officeDocument/2006/relationships/footer" Target="footer18.xml"/><Relationship Id="rId10" Type="http://schemas.openxmlformats.org/officeDocument/2006/relationships/hyperlink" Target="http://www.linkedin.com/in/adrianvallejos" TargetMode="External"/><Relationship Id="rId19" Type="http://schemas.openxmlformats.org/officeDocument/2006/relationships/image" Target="media/image3.jpeg"/><Relationship Id="rId31" Type="http://schemas.openxmlformats.org/officeDocument/2006/relationships/image" Target="media/image11.jpeg"/><Relationship Id="rId44" Type="http://schemas.openxmlformats.org/officeDocument/2006/relationships/hyperlink" Target="https://www.mckinsey.com/industries/technology-media-and-telecommunications/our-insights/the-net-revenue-retention-advantage-driving-success-in-b2b-tech" TargetMode="External"/><Relationship Id="rId52" Type="http://schemas.openxmlformats.org/officeDocument/2006/relationships/hyperlink" Target="https://www.mckinsey.com/capabilities/growth-marketing-and-sales/our-insights/experi" TargetMode="External"/><Relationship Id="rId4" Type="http://schemas.openxmlformats.org/officeDocument/2006/relationships/settings" Target="settings.xml"/><Relationship Id="rId9" Type="http://schemas.openxmlformats.org/officeDocument/2006/relationships/hyperlink" Target="mailto:adrianvallejosr@gmail.com" TargetMode="External"/><Relationship Id="rId14" Type="http://schemas.openxmlformats.org/officeDocument/2006/relationships/image" Target="media/image2.jpeg"/><Relationship Id="rId22" Type="http://schemas.openxmlformats.org/officeDocument/2006/relationships/image" Target="media/image6.jpeg"/><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footer" Target="footer15.xml"/><Relationship Id="rId43" Type="http://schemas.openxmlformats.org/officeDocument/2006/relationships/footer" Target="footer17.xml"/><Relationship Id="rId48" Type="http://schemas.openxmlformats.org/officeDocument/2006/relationships/hyperlink" Target="https://www.microsoft.com/en-us/dynamics-365/blog/business-leader/2024/03/27/forrester-tei-study-shows-315-roi-when-modernizing-customer-service-with-microsoft-dynamics-365-customer-service/" TargetMode="External"/><Relationship Id="rId56" Type="http://schemas.openxmlformats.org/officeDocument/2006/relationships/hyperlink" Target="https://www.vitally.io/" TargetMode="External"/><Relationship Id="rId8" Type="http://schemas.openxmlformats.org/officeDocument/2006/relationships/image" Target="media/image1.jpeg"/><Relationship Id="rId51" Type="http://schemas.openxmlformats.org/officeDocument/2006/relationships/hyperlink" Target="https://lavca.org/"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89</Pages>
  <Words>26453</Words>
  <Characters>145497</Characters>
  <Application>Microsoft Office Word</Application>
  <DocSecurity>0</DocSecurity>
  <Lines>1212</Lines>
  <Paragraphs>343</Paragraphs>
  <ScaleCrop>false</ScaleCrop>
  <Company>Universidad de Palermo</Company>
  <LinksUpToDate>false</LinksUpToDate>
  <CharactersWithSpaces>171607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 - Entrega Final - Trabajo Final.docx</dc:title>
  <cp:lastModifiedBy>MBA</cp:lastModifiedBy>
  <cp:revision>2</cp:revision>
  <dcterms:created xsi:type="dcterms:W3CDTF">2026-09-23T21:44:00Z</dcterms:created>
  <dcterms:modified xsi:type="dcterms:W3CDTF">2026-09-23T21:46:00Z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2026-09-23T00:00:00Z</vt:filetime>
  </property>
  <property fmtid="{D5CDD505-2E9C-101B-9397-08002B2CF9AE}" pid="4" name="Producer">
    <vt:lpwstr>Skia/PDF m150 Google Docs Renderer</vt:lpwstr>
  </property>
  <property fmtid="{D5CDD505-2E9C-101B-9397-08002B2CF9AE}" pid="5" name="LastSaved">
    <vt:filetime>2026-09-23T00:00:00Z</vt:filetime>
  </property>
</Properties>
</file>