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1453" w:rsidRDefault="00D01846">
      <w:pPr>
        <w:pStyle w:val="Ttulo3"/>
        <w:spacing w:before="73"/>
        <w:ind w:left="6018" w:firstLine="0"/>
        <w:rPr>
          <w:rFonts w:ascii="Arial"/>
        </w:rPr>
      </w:pPr>
      <w:r>
        <w:rPr>
          <w:rFonts w:ascii="Arial"/>
        </w:rPr>
        <w:t>PLAN</w:t>
      </w:r>
      <w:r>
        <w:rPr>
          <w:rFonts w:ascii="Arial"/>
          <w:spacing w:val="-4"/>
        </w:rPr>
        <w:t xml:space="preserve"> </w:t>
      </w:r>
      <w:r>
        <w:rPr>
          <w:rFonts w:ascii="Arial"/>
        </w:rPr>
        <w:t>DE</w:t>
      </w:r>
      <w:r>
        <w:rPr>
          <w:rFonts w:ascii="Arial"/>
          <w:spacing w:val="-3"/>
        </w:rPr>
        <w:t xml:space="preserve"> </w:t>
      </w:r>
      <w:r>
        <w:rPr>
          <w:rFonts w:ascii="Arial"/>
          <w:spacing w:val="-2"/>
        </w:rPr>
        <w:t>MEJORAS</w:t>
      </w:r>
    </w:p>
    <w:p w:rsidR="00071453" w:rsidRDefault="00071453">
      <w:pPr>
        <w:pStyle w:val="Textoindependiente"/>
        <w:rPr>
          <w:rFonts w:ascii="Arial"/>
          <w:b/>
          <w:sz w:val="20"/>
        </w:rPr>
      </w:pPr>
    </w:p>
    <w:p w:rsidR="00071453" w:rsidRDefault="00D01846">
      <w:pPr>
        <w:pStyle w:val="Textoindependiente"/>
        <w:spacing w:before="199"/>
        <w:rPr>
          <w:rFonts w:ascii="Arial"/>
          <w:b/>
          <w:sz w:val="20"/>
        </w:rPr>
      </w:pPr>
      <w:r>
        <w:rPr>
          <w:rFonts w:ascii="Arial"/>
          <w:b/>
          <w:noProof/>
          <w:sz w:val="20"/>
          <w:lang w:val="es-AR" w:eastAsia="es-AR"/>
        </w:rPr>
        <w:drawing>
          <wp:anchor distT="0" distB="0" distL="0" distR="0" simplePos="0" relativeHeight="487587840" behindDoc="1" locked="0" layoutInCell="1" allowOverlap="1">
            <wp:simplePos x="0" y="0"/>
            <wp:positionH relativeFrom="page">
              <wp:posOffset>3371850</wp:posOffset>
            </wp:positionH>
            <wp:positionV relativeFrom="paragraph">
              <wp:posOffset>287682</wp:posOffset>
            </wp:positionV>
            <wp:extent cx="1030224" cy="1030224"/>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1030224" cy="1030224"/>
                    </a:xfrm>
                    <a:prstGeom prst="rect">
                      <a:avLst/>
                    </a:prstGeom>
                  </pic:spPr>
                </pic:pic>
              </a:graphicData>
            </a:graphic>
          </wp:anchor>
        </w:drawing>
      </w:r>
    </w:p>
    <w:p w:rsidR="00071453" w:rsidRDefault="00071453">
      <w:pPr>
        <w:pStyle w:val="Textoindependiente"/>
        <w:spacing w:before="136"/>
        <w:rPr>
          <w:rFonts w:ascii="Arial"/>
          <w:b/>
        </w:rPr>
      </w:pPr>
    </w:p>
    <w:p w:rsidR="00071453" w:rsidRDefault="00D01846">
      <w:pPr>
        <w:pStyle w:val="Ttulo2"/>
        <w:spacing w:line="482" w:lineRule="auto"/>
        <w:ind w:left="2798" w:right="3283" w:firstLine="646"/>
      </w:pPr>
      <w:r>
        <w:t>Universidad de Palermo Master</w:t>
      </w:r>
      <w:r>
        <w:rPr>
          <w:spacing w:val="-9"/>
        </w:rPr>
        <w:t xml:space="preserve"> </w:t>
      </w:r>
      <w:r>
        <w:t>en</w:t>
      </w:r>
      <w:r>
        <w:rPr>
          <w:spacing w:val="-11"/>
        </w:rPr>
        <w:t xml:space="preserve"> </w:t>
      </w:r>
      <w:r>
        <w:t>Dirección</w:t>
      </w:r>
      <w:r>
        <w:rPr>
          <w:spacing w:val="-10"/>
        </w:rPr>
        <w:t xml:space="preserve"> </w:t>
      </w:r>
      <w:r>
        <w:t>de</w:t>
      </w:r>
      <w:r>
        <w:rPr>
          <w:spacing w:val="-10"/>
        </w:rPr>
        <w:t xml:space="preserve"> </w:t>
      </w:r>
      <w:r>
        <w:t>Empresas</w:t>
      </w:r>
    </w:p>
    <w:p w:rsidR="00071453" w:rsidRDefault="00071453">
      <w:pPr>
        <w:pStyle w:val="Textoindependiente"/>
        <w:spacing w:before="155"/>
        <w:rPr>
          <w:rFonts w:ascii="Arial"/>
          <w:b/>
          <w:sz w:val="28"/>
        </w:rPr>
      </w:pPr>
    </w:p>
    <w:p w:rsidR="00071453" w:rsidRDefault="00D01846">
      <w:pPr>
        <w:spacing w:line="360" w:lineRule="auto"/>
        <w:ind w:left="118" w:right="837"/>
        <w:jc w:val="center"/>
        <w:rPr>
          <w:rFonts w:ascii="Arial" w:hAnsi="Arial"/>
          <w:b/>
          <w:sz w:val="28"/>
        </w:rPr>
      </w:pPr>
      <w:r>
        <w:rPr>
          <w:rFonts w:ascii="Arial" w:hAnsi="Arial"/>
          <w:b/>
          <w:sz w:val="28"/>
        </w:rPr>
        <w:t>Transformación</w:t>
      </w:r>
      <w:r>
        <w:rPr>
          <w:rFonts w:ascii="Arial" w:hAnsi="Arial"/>
          <w:b/>
          <w:spacing w:val="-9"/>
          <w:sz w:val="28"/>
        </w:rPr>
        <w:t xml:space="preserve"> </w:t>
      </w:r>
      <w:r>
        <w:rPr>
          <w:rFonts w:ascii="Arial" w:hAnsi="Arial"/>
          <w:b/>
          <w:sz w:val="28"/>
        </w:rPr>
        <w:t>organizacional</w:t>
      </w:r>
      <w:r>
        <w:rPr>
          <w:rFonts w:ascii="Arial" w:hAnsi="Arial"/>
          <w:b/>
          <w:spacing w:val="-8"/>
          <w:sz w:val="28"/>
        </w:rPr>
        <w:t xml:space="preserve"> </w:t>
      </w:r>
      <w:r>
        <w:rPr>
          <w:rFonts w:ascii="Arial" w:hAnsi="Arial"/>
          <w:b/>
          <w:sz w:val="28"/>
        </w:rPr>
        <w:t>y</w:t>
      </w:r>
      <w:r>
        <w:rPr>
          <w:rFonts w:ascii="Arial" w:hAnsi="Arial"/>
          <w:b/>
          <w:spacing w:val="-9"/>
          <w:sz w:val="28"/>
        </w:rPr>
        <w:t xml:space="preserve"> </w:t>
      </w:r>
      <w:r>
        <w:rPr>
          <w:rFonts w:ascii="Arial" w:hAnsi="Arial"/>
          <w:b/>
          <w:sz w:val="28"/>
        </w:rPr>
        <w:t>competitividad</w:t>
      </w:r>
      <w:r>
        <w:rPr>
          <w:rFonts w:ascii="Arial" w:hAnsi="Arial"/>
          <w:b/>
          <w:spacing w:val="-7"/>
          <w:sz w:val="28"/>
        </w:rPr>
        <w:t xml:space="preserve"> </w:t>
      </w:r>
      <w:r>
        <w:rPr>
          <w:rFonts w:ascii="Arial" w:hAnsi="Arial"/>
          <w:b/>
          <w:sz w:val="28"/>
        </w:rPr>
        <w:t>en</w:t>
      </w:r>
      <w:r>
        <w:rPr>
          <w:rFonts w:ascii="Arial" w:hAnsi="Arial"/>
          <w:b/>
          <w:spacing w:val="-8"/>
          <w:sz w:val="28"/>
        </w:rPr>
        <w:t xml:space="preserve"> </w:t>
      </w:r>
      <w:r>
        <w:rPr>
          <w:rFonts w:ascii="Arial" w:hAnsi="Arial"/>
          <w:b/>
          <w:sz w:val="28"/>
        </w:rPr>
        <w:t>empresas tecnológicas: el caso Tecnosoftware</w:t>
      </w:r>
    </w:p>
    <w:p w:rsidR="00071453" w:rsidRDefault="00071453">
      <w:pPr>
        <w:pStyle w:val="Textoindependiente"/>
        <w:spacing w:before="60"/>
        <w:rPr>
          <w:rFonts w:ascii="Arial"/>
          <w:b/>
          <w:sz w:val="28"/>
        </w:rPr>
      </w:pPr>
    </w:p>
    <w:p w:rsidR="00071453" w:rsidRDefault="00D01846">
      <w:pPr>
        <w:spacing w:line="360" w:lineRule="auto"/>
        <w:ind w:left="118" w:right="835"/>
        <w:jc w:val="center"/>
        <w:rPr>
          <w:rFonts w:ascii="Arial" w:hAnsi="Arial"/>
          <w:b/>
          <w:i/>
        </w:rPr>
      </w:pPr>
      <w:r>
        <w:rPr>
          <w:rFonts w:ascii="Arial" w:hAnsi="Arial"/>
          <w:b/>
          <w:i/>
        </w:rPr>
        <w:t>Transformación</w:t>
      </w:r>
      <w:r>
        <w:rPr>
          <w:rFonts w:ascii="Arial" w:hAnsi="Arial"/>
          <w:b/>
          <w:i/>
          <w:spacing w:val="-6"/>
        </w:rPr>
        <w:t xml:space="preserve"> </w:t>
      </w:r>
      <w:r>
        <w:rPr>
          <w:rFonts w:ascii="Arial" w:hAnsi="Arial"/>
          <w:b/>
          <w:i/>
        </w:rPr>
        <w:t>digital,</w:t>
      </w:r>
      <w:r>
        <w:rPr>
          <w:rFonts w:ascii="Arial" w:hAnsi="Arial"/>
          <w:b/>
          <w:i/>
          <w:spacing w:val="-4"/>
        </w:rPr>
        <w:t xml:space="preserve"> </w:t>
      </w:r>
      <w:r>
        <w:rPr>
          <w:rFonts w:ascii="Arial" w:hAnsi="Arial"/>
          <w:b/>
          <w:i/>
        </w:rPr>
        <w:t>cultura</w:t>
      </w:r>
      <w:r>
        <w:rPr>
          <w:rFonts w:ascii="Arial" w:hAnsi="Arial"/>
          <w:b/>
          <w:i/>
          <w:spacing w:val="-4"/>
        </w:rPr>
        <w:t xml:space="preserve"> </w:t>
      </w:r>
      <w:r>
        <w:rPr>
          <w:rFonts w:ascii="Arial" w:hAnsi="Arial"/>
          <w:b/>
          <w:i/>
        </w:rPr>
        <w:t>organizacional</w:t>
      </w:r>
      <w:r>
        <w:rPr>
          <w:rFonts w:ascii="Arial" w:hAnsi="Arial"/>
          <w:b/>
          <w:i/>
          <w:spacing w:val="-4"/>
        </w:rPr>
        <w:t xml:space="preserve"> </w:t>
      </w:r>
      <w:r>
        <w:rPr>
          <w:rFonts w:ascii="Arial" w:hAnsi="Arial"/>
          <w:b/>
          <w:i/>
        </w:rPr>
        <w:t>y</w:t>
      </w:r>
      <w:r>
        <w:rPr>
          <w:rFonts w:ascii="Arial" w:hAnsi="Arial"/>
          <w:b/>
          <w:i/>
          <w:spacing w:val="-4"/>
        </w:rPr>
        <w:t xml:space="preserve"> </w:t>
      </w:r>
      <w:r>
        <w:rPr>
          <w:rFonts w:ascii="Arial" w:hAnsi="Arial"/>
          <w:b/>
          <w:i/>
        </w:rPr>
        <w:t>gestión</w:t>
      </w:r>
      <w:r>
        <w:rPr>
          <w:rFonts w:ascii="Arial" w:hAnsi="Arial"/>
          <w:b/>
          <w:i/>
          <w:spacing w:val="-6"/>
        </w:rPr>
        <w:t xml:space="preserve"> </w:t>
      </w:r>
      <w:r>
        <w:rPr>
          <w:rFonts w:ascii="Arial" w:hAnsi="Arial"/>
          <w:b/>
          <w:i/>
        </w:rPr>
        <w:t>estratégica</w:t>
      </w:r>
      <w:r>
        <w:rPr>
          <w:rFonts w:ascii="Arial" w:hAnsi="Arial"/>
          <w:b/>
          <w:i/>
          <w:spacing w:val="-4"/>
        </w:rPr>
        <w:t xml:space="preserve"> </w:t>
      </w:r>
      <w:r>
        <w:rPr>
          <w:rFonts w:ascii="Arial" w:hAnsi="Arial"/>
          <w:b/>
          <w:i/>
        </w:rPr>
        <w:t>en</w:t>
      </w:r>
      <w:r>
        <w:rPr>
          <w:rFonts w:ascii="Arial" w:hAnsi="Arial"/>
          <w:b/>
          <w:i/>
          <w:spacing w:val="-4"/>
        </w:rPr>
        <w:t xml:space="preserve"> </w:t>
      </w:r>
      <w:r>
        <w:rPr>
          <w:rFonts w:ascii="Arial" w:hAnsi="Arial"/>
          <w:b/>
          <w:i/>
        </w:rPr>
        <w:t>el</w:t>
      </w:r>
      <w:r>
        <w:rPr>
          <w:rFonts w:ascii="Arial" w:hAnsi="Arial"/>
          <w:b/>
          <w:i/>
          <w:spacing w:val="-4"/>
        </w:rPr>
        <w:t xml:space="preserve"> </w:t>
      </w:r>
      <w:r>
        <w:rPr>
          <w:rFonts w:ascii="Arial" w:hAnsi="Arial"/>
          <w:b/>
          <w:i/>
        </w:rPr>
        <w:t>período pospandemia (2020–2025).</w:t>
      </w:r>
    </w:p>
    <w:p w:rsidR="00071453" w:rsidRDefault="00071453">
      <w:pPr>
        <w:pStyle w:val="Textoindependiente"/>
        <w:rPr>
          <w:rFonts w:ascii="Arial"/>
          <w:b/>
          <w:i/>
          <w:sz w:val="20"/>
        </w:rPr>
      </w:pPr>
    </w:p>
    <w:p w:rsidR="00071453" w:rsidRDefault="00071453">
      <w:pPr>
        <w:pStyle w:val="Textoindependiente"/>
        <w:rPr>
          <w:rFonts w:ascii="Arial"/>
          <w:b/>
          <w:i/>
          <w:sz w:val="20"/>
        </w:rPr>
      </w:pPr>
    </w:p>
    <w:p w:rsidR="00071453" w:rsidRDefault="00071453">
      <w:pPr>
        <w:pStyle w:val="Textoindependiente"/>
        <w:rPr>
          <w:rFonts w:ascii="Arial"/>
          <w:b/>
          <w:i/>
          <w:sz w:val="20"/>
        </w:rPr>
      </w:pPr>
    </w:p>
    <w:p w:rsidR="00071453" w:rsidRDefault="00071453">
      <w:pPr>
        <w:pStyle w:val="Textoindependiente"/>
        <w:rPr>
          <w:rFonts w:ascii="Arial"/>
          <w:b/>
          <w:i/>
          <w:sz w:val="20"/>
        </w:rPr>
      </w:pPr>
    </w:p>
    <w:p w:rsidR="00071453" w:rsidRDefault="00071453">
      <w:pPr>
        <w:pStyle w:val="Textoindependiente"/>
        <w:spacing w:before="204"/>
        <w:rPr>
          <w:rFonts w:ascii="Arial"/>
          <w:b/>
          <w:i/>
          <w:sz w:val="20"/>
        </w:rPr>
      </w:pPr>
    </w:p>
    <w:tbl>
      <w:tblPr>
        <w:tblStyle w:val="TableNormal"/>
        <w:tblW w:w="0" w:type="auto"/>
        <w:tblInd w:w="425" w:type="dxa"/>
        <w:tblLayout w:type="fixed"/>
        <w:tblLook w:val="01E0" w:firstRow="1" w:lastRow="1" w:firstColumn="1" w:lastColumn="1" w:noHBand="0" w:noVBand="0"/>
      </w:tblPr>
      <w:tblGrid>
        <w:gridCol w:w="4302"/>
        <w:gridCol w:w="4373"/>
      </w:tblGrid>
      <w:tr w:rsidR="00071453">
        <w:trPr>
          <w:trHeight w:val="398"/>
        </w:trPr>
        <w:tc>
          <w:tcPr>
            <w:tcW w:w="4302" w:type="dxa"/>
          </w:tcPr>
          <w:p w:rsidR="00071453" w:rsidRDefault="00D01846">
            <w:pPr>
              <w:pStyle w:val="TableParagraph"/>
              <w:spacing w:line="314" w:lineRule="exact"/>
              <w:ind w:left="50"/>
              <w:rPr>
                <w:rFonts w:ascii="Arial"/>
                <w:b/>
                <w:sz w:val="28"/>
              </w:rPr>
            </w:pPr>
            <w:r>
              <w:rPr>
                <w:rFonts w:ascii="Arial"/>
                <w:b/>
                <w:spacing w:val="-2"/>
                <w:sz w:val="28"/>
              </w:rPr>
              <w:t>Tesista:</w:t>
            </w:r>
          </w:p>
        </w:tc>
        <w:tc>
          <w:tcPr>
            <w:tcW w:w="4373" w:type="dxa"/>
          </w:tcPr>
          <w:p w:rsidR="00071453" w:rsidRDefault="00D01846">
            <w:pPr>
              <w:pStyle w:val="TableParagraph"/>
              <w:spacing w:line="314" w:lineRule="exact"/>
              <w:ind w:left="423"/>
              <w:rPr>
                <w:rFonts w:ascii="Arial"/>
                <w:b/>
                <w:sz w:val="28"/>
              </w:rPr>
            </w:pPr>
            <w:r>
              <w:rPr>
                <w:rFonts w:ascii="Arial"/>
                <w:b/>
                <w:sz w:val="28"/>
              </w:rPr>
              <w:t>Veronica</w:t>
            </w:r>
            <w:r>
              <w:rPr>
                <w:rFonts w:ascii="Arial"/>
                <w:b/>
                <w:spacing w:val="-7"/>
                <w:sz w:val="28"/>
              </w:rPr>
              <w:t xml:space="preserve"> </w:t>
            </w:r>
            <w:r>
              <w:rPr>
                <w:rFonts w:ascii="Arial"/>
                <w:b/>
                <w:sz w:val="28"/>
              </w:rPr>
              <w:t>M.</w:t>
            </w:r>
            <w:r>
              <w:rPr>
                <w:rFonts w:ascii="Arial"/>
                <w:b/>
                <w:spacing w:val="-2"/>
                <w:sz w:val="28"/>
              </w:rPr>
              <w:t xml:space="preserve"> Bidone</w:t>
            </w:r>
          </w:p>
        </w:tc>
      </w:tr>
      <w:tr w:rsidR="00071453">
        <w:trPr>
          <w:trHeight w:val="482"/>
        </w:trPr>
        <w:tc>
          <w:tcPr>
            <w:tcW w:w="4302" w:type="dxa"/>
          </w:tcPr>
          <w:p w:rsidR="00071453" w:rsidRDefault="00D01846">
            <w:pPr>
              <w:pStyle w:val="TableParagraph"/>
              <w:spacing w:before="76"/>
              <w:ind w:left="50"/>
              <w:rPr>
                <w:rFonts w:ascii="Arial"/>
                <w:b/>
                <w:sz w:val="28"/>
              </w:rPr>
            </w:pPr>
            <w:r>
              <w:rPr>
                <w:rFonts w:ascii="Arial"/>
                <w:b/>
                <w:spacing w:val="-2"/>
                <w:sz w:val="28"/>
              </w:rPr>
              <w:t>E-mail:</w:t>
            </w:r>
          </w:p>
        </w:tc>
        <w:tc>
          <w:tcPr>
            <w:tcW w:w="4373" w:type="dxa"/>
          </w:tcPr>
          <w:p w:rsidR="00071453" w:rsidRDefault="00D01846">
            <w:pPr>
              <w:pStyle w:val="TableParagraph"/>
              <w:spacing w:before="76"/>
              <w:ind w:left="423"/>
              <w:rPr>
                <w:rFonts w:ascii="Arial"/>
                <w:b/>
                <w:sz w:val="28"/>
              </w:rPr>
            </w:pPr>
            <w:hyperlink r:id="rId9">
              <w:r>
                <w:rPr>
                  <w:rFonts w:ascii="Arial"/>
                  <w:b/>
                  <w:spacing w:val="-2"/>
                  <w:sz w:val="28"/>
                </w:rPr>
                <w:t>vbidone@tecnosoftware.com</w:t>
              </w:r>
            </w:hyperlink>
          </w:p>
        </w:tc>
      </w:tr>
      <w:tr w:rsidR="00071453">
        <w:trPr>
          <w:trHeight w:val="482"/>
        </w:trPr>
        <w:tc>
          <w:tcPr>
            <w:tcW w:w="4302" w:type="dxa"/>
          </w:tcPr>
          <w:p w:rsidR="00071453" w:rsidRDefault="00D01846">
            <w:pPr>
              <w:pStyle w:val="TableParagraph"/>
              <w:spacing w:before="76"/>
              <w:ind w:left="50"/>
              <w:rPr>
                <w:rFonts w:ascii="Arial"/>
                <w:b/>
                <w:sz w:val="28"/>
              </w:rPr>
            </w:pPr>
            <w:r>
              <w:rPr>
                <w:rFonts w:ascii="Arial"/>
                <w:b/>
                <w:spacing w:val="-2"/>
                <w:sz w:val="28"/>
              </w:rPr>
              <w:t>Legajo:</w:t>
            </w:r>
          </w:p>
        </w:tc>
        <w:tc>
          <w:tcPr>
            <w:tcW w:w="4373" w:type="dxa"/>
          </w:tcPr>
          <w:p w:rsidR="00071453" w:rsidRDefault="00D01846">
            <w:pPr>
              <w:pStyle w:val="TableParagraph"/>
              <w:spacing w:before="76"/>
              <w:ind w:left="423"/>
              <w:rPr>
                <w:rFonts w:ascii="Arial"/>
                <w:b/>
                <w:sz w:val="28"/>
              </w:rPr>
            </w:pPr>
            <w:r>
              <w:rPr>
                <w:rFonts w:ascii="Arial"/>
                <w:b/>
                <w:spacing w:val="-2"/>
                <w:sz w:val="28"/>
              </w:rPr>
              <w:t>15845</w:t>
            </w:r>
          </w:p>
        </w:tc>
      </w:tr>
      <w:tr w:rsidR="00071453">
        <w:trPr>
          <w:trHeight w:val="398"/>
        </w:trPr>
        <w:tc>
          <w:tcPr>
            <w:tcW w:w="4302" w:type="dxa"/>
          </w:tcPr>
          <w:p w:rsidR="00071453" w:rsidRDefault="00D01846">
            <w:pPr>
              <w:pStyle w:val="TableParagraph"/>
              <w:spacing w:before="76" w:line="302" w:lineRule="exact"/>
              <w:ind w:left="50"/>
              <w:rPr>
                <w:rFonts w:ascii="Arial"/>
                <w:b/>
                <w:sz w:val="28"/>
              </w:rPr>
            </w:pPr>
            <w:r>
              <w:rPr>
                <w:rFonts w:ascii="Arial"/>
                <w:b/>
                <w:sz w:val="28"/>
              </w:rPr>
              <w:t>Director</w:t>
            </w:r>
            <w:r>
              <w:rPr>
                <w:rFonts w:ascii="Arial"/>
                <w:b/>
                <w:spacing w:val="-5"/>
                <w:sz w:val="28"/>
              </w:rPr>
              <w:t xml:space="preserve"> </w:t>
            </w:r>
            <w:r>
              <w:rPr>
                <w:rFonts w:ascii="Arial"/>
                <w:b/>
                <w:sz w:val="28"/>
              </w:rPr>
              <w:t>de</w:t>
            </w:r>
            <w:r>
              <w:rPr>
                <w:rFonts w:ascii="Arial"/>
                <w:b/>
                <w:spacing w:val="-5"/>
                <w:sz w:val="28"/>
              </w:rPr>
              <w:t xml:space="preserve"> </w:t>
            </w:r>
            <w:r>
              <w:rPr>
                <w:rFonts w:ascii="Arial"/>
                <w:b/>
                <w:sz w:val="28"/>
              </w:rPr>
              <w:t>Tesis</w:t>
            </w:r>
            <w:r>
              <w:rPr>
                <w:rFonts w:ascii="Arial"/>
                <w:b/>
                <w:spacing w:val="-7"/>
                <w:sz w:val="28"/>
              </w:rPr>
              <w:t xml:space="preserve"> </w:t>
            </w:r>
            <w:r>
              <w:rPr>
                <w:rFonts w:ascii="Arial"/>
                <w:b/>
                <w:spacing w:val="-2"/>
                <w:sz w:val="28"/>
              </w:rPr>
              <w:t>Propuesto:</w:t>
            </w:r>
          </w:p>
        </w:tc>
        <w:tc>
          <w:tcPr>
            <w:tcW w:w="4373" w:type="dxa"/>
          </w:tcPr>
          <w:p w:rsidR="00071453" w:rsidRDefault="00D01846">
            <w:pPr>
              <w:pStyle w:val="TableParagraph"/>
              <w:spacing w:before="76" w:line="302" w:lineRule="exact"/>
              <w:ind w:left="423"/>
              <w:rPr>
                <w:rFonts w:ascii="Arial"/>
                <w:b/>
                <w:sz w:val="28"/>
              </w:rPr>
            </w:pPr>
            <w:r>
              <w:rPr>
                <w:rFonts w:ascii="Arial"/>
                <w:b/>
                <w:sz w:val="28"/>
              </w:rPr>
              <w:t>Gerardo</w:t>
            </w:r>
            <w:r>
              <w:rPr>
                <w:rFonts w:ascii="Arial"/>
                <w:b/>
                <w:spacing w:val="-7"/>
                <w:sz w:val="28"/>
              </w:rPr>
              <w:t xml:space="preserve"> </w:t>
            </w:r>
            <w:r>
              <w:rPr>
                <w:rFonts w:ascii="Arial"/>
                <w:b/>
                <w:spacing w:val="-2"/>
                <w:sz w:val="28"/>
              </w:rPr>
              <w:t>Tapia</w:t>
            </w:r>
          </w:p>
        </w:tc>
      </w:tr>
    </w:tbl>
    <w:p w:rsidR="00071453" w:rsidRDefault="00071453">
      <w:pPr>
        <w:pStyle w:val="Textoindependiente"/>
        <w:spacing w:before="163"/>
        <w:rPr>
          <w:rFonts w:ascii="Arial"/>
          <w:b/>
          <w:i/>
          <w:sz w:val="28"/>
        </w:rPr>
      </w:pPr>
    </w:p>
    <w:p w:rsidR="00071453" w:rsidRDefault="00D01846">
      <w:pPr>
        <w:ind w:left="360"/>
        <w:rPr>
          <w:rFonts w:ascii="Arial"/>
          <w:b/>
          <w:sz w:val="28"/>
        </w:rPr>
      </w:pPr>
      <w:r>
        <w:rPr>
          <w:rFonts w:ascii="Arial"/>
          <w:b/>
          <w:sz w:val="28"/>
        </w:rPr>
        <w:t>Fecha:</w:t>
      </w:r>
      <w:r>
        <w:rPr>
          <w:rFonts w:ascii="Arial"/>
          <w:b/>
          <w:spacing w:val="-5"/>
          <w:sz w:val="28"/>
        </w:rPr>
        <w:t xml:space="preserve"> </w:t>
      </w:r>
      <w:r>
        <w:rPr>
          <w:rFonts w:ascii="Arial"/>
          <w:b/>
          <w:sz w:val="28"/>
        </w:rPr>
        <w:t>abril</w:t>
      </w:r>
      <w:r>
        <w:rPr>
          <w:rFonts w:ascii="Arial"/>
          <w:b/>
          <w:spacing w:val="-4"/>
          <w:sz w:val="28"/>
        </w:rPr>
        <w:t xml:space="preserve"> 2026</w:t>
      </w:r>
    </w:p>
    <w:p w:rsidR="00071453" w:rsidRDefault="00071453">
      <w:pPr>
        <w:pStyle w:val="Textoindependiente"/>
        <w:rPr>
          <w:rFonts w:ascii="Arial"/>
          <w:b/>
          <w:sz w:val="28"/>
        </w:rPr>
      </w:pPr>
    </w:p>
    <w:p w:rsidR="00071453" w:rsidRDefault="00D01846">
      <w:pPr>
        <w:ind w:left="360"/>
        <w:rPr>
          <w:rFonts w:ascii="Arial" w:hAnsi="Arial"/>
          <w:b/>
          <w:sz w:val="28"/>
        </w:rPr>
      </w:pPr>
      <w:r>
        <w:rPr>
          <w:rFonts w:ascii="Arial" w:hAnsi="Arial"/>
          <w:b/>
          <w:sz w:val="28"/>
        </w:rPr>
        <w:t>Buenos</w:t>
      </w:r>
      <w:r>
        <w:rPr>
          <w:rFonts w:ascii="Arial" w:hAnsi="Arial"/>
          <w:b/>
          <w:spacing w:val="-5"/>
          <w:sz w:val="28"/>
        </w:rPr>
        <w:t xml:space="preserve"> </w:t>
      </w:r>
      <w:r>
        <w:rPr>
          <w:rFonts w:ascii="Arial" w:hAnsi="Arial"/>
          <w:b/>
          <w:sz w:val="28"/>
        </w:rPr>
        <w:t>Aires</w:t>
      </w:r>
      <w:r>
        <w:rPr>
          <w:rFonts w:ascii="Arial" w:hAnsi="Arial"/>
          <w:b/>
          <w:spacing w:val="-4"/>
          <w:sz w:val="28"/>
        </w:rPr>
        <w:t xml:space="preserve"> </w:t>
      </w:r>
      <w:r>
        <w:rPr>
          <w:rFonts w:ascii="Arial" w:hAnsi="Arial"/>
          <w:b/>
          <w:sz w:val="28"/>
        </w:rPr>
        <w:t>–</w:t>
      </w:r>
      <w:r>
        <w:rPr>
          <w:rFonts w:ascii="Arial" w:hAnsi="Arial"/>
          <w:b/>
          <w:spacing w:val="-2"/>
          <w:sz w:val="28"/>
        </w:rPr>
        <w:t xml:space="preserve"> Argentina</w:t>
      </w:r>
    </w:p>
    <w:p w:rsidR="00071453" w:rsidRDefault="00071453">
      <w:pPr>
        <w:rPr>
          <w:rFonts w:ascii="Arial" w:hAnsi="Arial"/>
          <w:b/>
          <w:sz w:val="28"/>
        </w:rPr>
        <w:sectPr w:rsidR="00071453">
          <w:footerReference w:type="default" r:id="rId10"/>
          <w:type w:val="continuous"/>
          <w:pgSz w:w="12240" w:h="15840"/>
          <w:pgMar w:top="1800" w:right="360" w:bottom="1360" w:left="1080" w:header="0" w:footer="1178" w:gutter="0"/>
          <w:pgNumType w:start="1"/>
          <w:cols w:space="720"/>
        </w:sectPr>
      </w:pPr>
    </w:p>
    <w:p w:rsidR="00071453" w:rsidRDefault="00D01846">
      <w:pPr>
        <w:spacing w:before="79"/>
        <w:ind w:left="119" w:right="835"/>
        <w:jc w:val="center"/>
        <w:rPr>
          <w:rFonts w:ascii="Arial" w:hAnsi="Arial"/>
          <w:b/>
          <w:sz w:val="28"/>
        </w:rPr>
      </w:pPr>
      <w:r>
        <w:rPr>
          <w:rFonts w:ascii="Arial" w:hAnsi="Arial"/>
          <w:b/>
          <w:spacing w:val="-2"/>
          <w:sz w:val="28"/>
        </w:rPr>
        <w:lastRenderedPageBreak/>
        <w:t>Índice</w:t>
      </w:r>
    </w:p>
    <w:p w:rsidR="00071453" w:rsidRDefault="00071453">
      <w:pPr>
        <w:jc w:val="center"/>
        <w:rPr>
          <w:rFonts w:ascii="Arial" w:hAnsi="Arial"/>
          <w:b/>
          <w:sz w:val="28"/>
        </w:rPr>
        <w:sectPr w:rsidR="00071453">
          <w:pgSz w:w="12240" w:h="15840"/>
          <w:pgMar w:top="1360" w:right="360" w:bottom="1461" w:left="1080" w:header="0" w:footer="1178" w:gutter="0"/>
          <w:cols w:space="720"/>
        </w:sectPr>
      </w:pPr>
    </w:p>
    <w:sdt>
      <w:sdtPr>
        <w:id w:val="1585489120"/>
        <w:docPartObj>
          <w:docPartGallery w:val="Table of Contents"/>
          <w:docPartUnique/>
        </w:docPartObj>
      </w:sdtPr>
      <w:sdtEndPr/>
      <w:sdtContent>
        <w:p w:rsidR="00071453" w:rsidRDefault="00D01846">
          <w:pPr>
            <w:pStyle w:val="TDC2"/>
            <w:tabs>
              <w:tab w:val="left" w:leader="dot" w:pos="9601"/>
            </w:tabs>
            <w:spacing w:before="26"/>
            <w:rPr>
              <w:rFonts w:ascii="Calibri"/>
            </w:rPr>
          </w:pPr>
          <w:hyperlink w:anchor="_bookmark0" w:history="1">
            <w:r>
              <w:t>Resumen</w:t>
            </w:r>
            <w:r>
              <w:rPr>
                <w:spacing w:val="-3"/>
              </w:rPr>
              <w:t xml:space="preserve"> </w:t>
            </w:r>
            <w:r>
              <w:rPr>
                <w:spacing w:val="-2"/>
              </w:rPr>
              <w:t>Ejecutivo</w:t>
            </w:r>
            <w:r>
              <w:tab/>
            </w:r>
            <w:r>
              <w:rPr>
                <w:rFonts w:ascii="Calibri"/>
                <w:spacing w:val="-10"/>
              </w:rPr>
              <w:t>5</w:t>
            </w:r>
          </w:hyperlink>
        </w:p>
        <w:p w:rsidR="00071453" w:rsidRDefault="00D01846">
          <w:pPr>
            <w:pStyle w:val="TDC1"/>
            <w:tabs>
              <w:tab w:val="left" w:leader="dot" w:pos="9601"/>
            </w:tabs>
            <w:rPr>
              <w:rFonts w:ascii="Calibri" w:hAnsi="Calibri"/>
            </w:rPr>
          </w:pPr>
          <w:hyperlink w:anchor="_bookmark1" w:history="1">
            <w:r>
              <w:t>CAPÍTULO</w:t>
            </w:r>
            <w:r>
              <w:rPr>
                <w:spacing w:val="-6"/>
              </w:rPr>
              <w:t xml:space="preserve"> </w:t>
            </w:r>
            <w:r>
              <w:t>1:</w:t>
            </w:r>
            <w:r>
              <w:rPr>
                <w:spacing w:val="-2"/>
              </w:rPr>
              <w:t xml:space="preserve"> </w:t>
            </w:r>
            <w:r>
              <w:t>MARCO</w:t>
            </w:r>
            <w:r>
              <w:rPr>
                <w:spacing w:val="-4"/>
              </w:rPr>
              <w:t xml:space="preserve"> </w:t>
            </w:r>
            <w:r>
              <w:rPr>
                <w:spacing w:val="-2"/>
              </w:rPr>
              <w:t>TEÓRICO</w:t>
            </w:r>
            <w:r>
              <w:tab/>
            </w:r>
            <w:r>
              <w:rPr>
                <w:rFonts w:ascii="Calibri" w:hAnsi="Calibri"/>
                <w:spacing w:val="-10"/>
              </w:rPr>
              <w:t>6</w:t>
            </w:r>
          </w:hyperlink>
        </w:p>
        <w:p w:rsidR="00071453" w:rsidRDefault="00D01846">
          <w:pPr>
            <w:pStyle w:val="TDC3"/>
            <w:tabs>
              <w:tab w:val="left" w:leader="dot" w:pos="9601"/>
            </w:tabs>
            <w:spacing w:before="122"/>
            <w:ind w:left="581" w:firstLine="0"/>
            <w:rPr>
              <w:rFonts w:ascii="Calibri" w:hAnsi="Calibri"/>
            </w:rPr>
          </w:pPr>
          <w:hyperlink w:anchor="_bookmark2" w:history="1">
            <w:r>
              <w:rPr>
                <w:spacing w:val="-2"/>
              </w:rPr>
              <w:t>Introducción</w:t>
            </w:r>
            <w:r>
              <w:tab/>
            </w:r>
            <w:r>
              <w:rPr>
                <w:rFonts w:ascii="Calibri" w:hAnsi="Calibri"/>
                <w:spacing w:val="-10"/>
              </w:rPr>
              <w:t>6</w:t>
            </w:r>
          </w:hyperlink>
        </w:p>
        <w:p w:rsidR="00071453" w:rsidRDefault="00D01846" w:rsidP="00D01846">
          <w:pPr>
            <w:pStyle w:val="TDC3"/>
            <w:numPr>
              <w:ilvl w:val="1"/>
              <w:numId w:val="88"/>
            </w:numPr>
            <w:tabs>
              <w:tab w:val="left" w:pos="912"/>
              <w:tab w:val="left" w:leader="dot" w:pos="9601"/>
            </w:tabs>
            <w:spacing w:before="121"/>
            <w:ind w:hanging="331"/>
            <w:rPr>
              <w:rFonts w:ascii="Calibri" w:hAnsi="Calibri"/>
            </w:rPr>
          </w:pPr>
          <w:hyperlink w:anchor="_bookmark3" w:history="1">
            <w:r>
              <w:t>Transformación</w:t>
            </w:r>
            <w:r>
              <w:rPr>
                <w:spacing w:val="-5"/>
              </w:rPr>
              <w:t xml:space="preserve"> </w:t>
            </w:r>
            <w:r>
              <w:t>digital</w:t>
            </w:r>
            <w:r>
              <w:rPr>
                <w:spacing w:val="-7"/>
              </w:rPr>
              <w:t xml:space="preserve"> </w:t>
            </w:r>
            <w:r>
              <w:t>y</w:t>
            </w:r>
            <w:r>
              <w:rPr>
                <w:spacing w:val="-5"/>
              </w:rPr>
              <w:t xml:space="preserve"> </w:t>
            </w:r>
            <w:r>
              <w:t>procesos</w:t>
            </w:r>
            <w:r>
              <w:rPr>
                <w:spacing w:val="-6"/>
              </w:rPr>
              <w:t xml:space="preserve"> </w:t>
            </w:r>
            <w:r>
              <w:rPr>
                <w:spacing w:val="-2"/>
              </w:rPr>
              <w:t>organizacionales</w:t>
            </w:r>
            <w:r>
              <w:tab/>
            </w:r>
            <w:r>
              <w:rPr>
                <w:rFonts w:ascii="Calibri" w:hAnsi="Calibri"/>
                <w:spacing w:val="-10"/>
              </w:rPr>
              <w:t>6</w:t>
            </w:r>
          </w:hyperlink>
        </w:p>
        <w:p w:rsidR="00071453" w:rsidRDefault="00D01846" w:rsidP="00D01846">
          <w:pPr>
            <w:pStyle w:val="TDC3"/>
            <w:numPr>
              <w:ilvl w:val="1"/>
              <w:numId w:val="88"/>
            </w:numPr>
            <w:tabs>
              <w:tab w:val="left" w:pos="912"/>
              <w:tab w:val="left" w:leader="dot" w:pos="9601"/>
            </w:tabs>
            <w:ind w:hanging="331"/>
            <w:rPr>
              <w:rFonts w:ascii="Calibri"/>
            </w:rPr>
          </w:pPr>
          <w:hyperlink w:anchor="_bookmark4" w:history="1">
            <w:r>
              <w:t>Antecedentes</w:t>
            </w:r>
            <w:r>
              <w:rPr>
                <w:spacing w:val="-5"/>
              </w:rPr>
              <w:t xml:space="preserve"> </w:t>
            </w:r>
            <w:r>
              <w:t>y</w:t>
            </w:r>
            <w:r>
              <w:rPr>
                <w:spacing w:val="-5"/>
              </w:rPr>
              <w:t xml:space="preserve"> </w:t>
            </w:r>
            <w:r>
              <w:rPr>
                <w:spacing w:val="-2"/>
              </w:rPr>
              <w:t>motivos</w:t>
            </w:r>
            <w:r>
              <w:tab/>
            </w:r>
            <w:r>
              <w:rPr>
                <w:rFonts w:ascii="Calibri"/>
                <w:spacing w:val="-10"/>
              </w:rPr>
              <w:t>8</w:t>
            </w:r>
          </w:hyperlink>
        </w:p>
        <w:p w:rsidR="00071453" w:rsidRDefault="00D01846" w:rsidP="00D01846">
          <w:pPr>
            <w:pStyle w:val="TDC3"/>
            <w:numPr>
              <w:ilvl w:val="1"/>
              <w:numId w:val="88"/>
            </w:numPr>
            <w:tabs>
              <w:tab w:val="left" w:pos="912"/>
              <w:tab w:val="left" w:leader="dot" w:pos="9601"/>
            </w:tabs>
            <w:spacing w:before="122"/>
            <w:ind w:hanging="331"/>
            <w:rPr>
              <w:rFonts w:ascii="Calibri" w:hAnsi="Calibri"/>
            </w:rPr>
          </w:pPr>
          <w:hyperlink w:anchor="_bookmark5" w:history="1">
            <w:r>
              <w:rPr>
                <w:spacing w:val="-2"/>
              </w:rPr>
              <w:t>Justificación</w:t>
            </w:r>
            <w:r>
              <w:tab/>
            </w:r>
            <w:r>
              <w:rPr>
                <w:rFonts w:ascii="Calibri" w:hAnsi="Calibri"/>
                <w:spacing w:val="-10"/>
              </w:rPr>
              <w:t>9</w:t>
            </w:r>
          </w:hyperlink>
        </w:p>
        <w:p w:rsidR="00071453" w:rsidRDefault="00D01846" w:rsidP="00D01846">
          <w:pPr>
            <w:pStyle w:val="TDC3"/>
            <w:numPr>
              <w:ilvl w:val="1"/>
              <w:numId w:val="88"/>
            </w:numPr>
            <w:tabs>
              <w:tab w:val="left" w:pos="912"/>
              <w:tab w:val="left" w:leader="dot" w:pos="9489"/>
            </w:tabs>
            <w:spacing w:before="121"/>
            <w:ind w:hanging="331"/>
            <w:rPr>
              <w:rFonts w:ascii="Calibri"/>
            </w:rPr>
          </w:pPr>
          <w:hyperlink w:anchor="_bookmark6" w:history="1">
            <w:r>
              <w:t>Pregunta</w:t>
            </w:r>
            <w:r>
              <w:rPr>
                <w:spacing w:val="-5"/>
              </w:rPr>
              <w:t xml:space="preserve"> </w:t>
            </w:r>
            <w:r>
              <w:rPr>
                <w:spacing w:val="-2"/>
              </w:rPr>
              <w:t>General</w:t>
            </w:r>
            <w:r>
              <w:tab/>
            </w:r>
            <w:r>
              <w:rPr>
                <w:rFonts w:ascii="Calibri"/>
                <w:spacing w:val="-5"/>
              </w:rPr>
              <w:t>10</w:t>
            </w:r>
          </w:hyperlink>
        </w:p>
        <w:p w:rsidR="00071453" w:rsidRDefault="00D01846" w:rsidP="00D01846">
          <w:pPr>
            <w:pStyle w:val="TDC3"/>
            <w:numPr>
              <w:ilvl w:val="1"/>
              <w:numId w:val="88"/>
            </w:numPr>
            <w:tabs>
              <w:tab w:val="left" w:pos="912"/>
              <w:tab w:val="left" w:leader="dot" w:pos="9489"/>
            </w:tabs>
            <w:spacing w:before="122"/>
            <w:ind w:hanging="331"/>
            <w:rPr>
              <w:rFonts w:ascii="Calibri"/>
            </w:rPr>
          </w:pPr>
          <w:hyperlink w:anchor="_bookmark7" w:history="1">
            <w:r>
              <w:t>Objetivo</w:t>
            </w:r>
            <w:r>
              <w:rPr>
                <w:spacing w:val="-6"/>
              </w:rPr>
              <w:t xml:space="preserve"> </w:t>
            </w:r>
            <w:r>
              <w:rPr>
                <w:spacing w:val="-2"/>
              </w:rPr>
              <w:t>General</w:t>
            </w:r>
            <w:r>
              <w:tab/>
            </w:r>
            <w:r>
              <w:rPr>
                <w:rFonts w:ascii="Calibri"/>
                <w:spacing w:val="-5"/>
              </w:rPr>
              <w:t>10</w:t>
            </w:r>
          </w:hyperlink>
        </w:p>
        <w:p w:rsidR="00071453" w:rsidRDefault="00D01846" w:rsidP="00D01846">
          <w:pPr>
            <w:pStyle w:val="TDC3"/>
            <w:numPr>
              <w:ilvl w:val="1"/>
              <w:numId w:val="88"/>
            </w:numPr>
            <w:tabs>
              <w:tab w:val="left" w:pos="912"/>
              <w:tab w:val="left" w:leader="dot" w:pos="9489"/>
            </w:tabs>
            <w:spacing w:before="121"/>
            <w:ind w:hanging="331"/>
            <w:rPr>
              <w:rFonts w:ascii="Calibri" w:hAnsi="Calibri"/>
            </w:rPr>
          </w:pPr>
          <w:hyperlink w:anchor="_bookmark8" w:history="1">
            <w:r>
              <w:t>Objetivos</w:t>
            </w:r>
            <w:r>
              <w:rPr>
                <w:spacing w:val="-6"/>
              </w:rPr>
              <w:t xml:space="preserve"> </w:t>
            </w:r>
            <w:r>
              <w:rPr>
                <w:spacing w:val="-2"/>
              </w:rPr>
              <w:t>Específicos</w:t>
            </w:r>
            <w:r>
              <w:tab/>
            </w:r>
            <w:r>
              <w:rPr>
                <w:rFonts w:ascii="Calibri" w:hAnsi="Calibri"/>
                <w:spacing w:val="-5"/>
              </w:rPr>
              <w:t>11</w:t>
            </w:r>
          </w:hyperlink>
        </w:p>
        <w:p w:rsidR="00071453" w:rsidRDefault="00D01846" w:rsidP="00D01846">
          <w:pPr>
            <w:pStyle w:val="TDC3"/>
            <w:numPr>
              <w:ilvl w:val="1"/>
              <w:numId w:val="88"/>
            </w:numPr>
            <w:tabs>
              <w:tab w:val="left" w:pos="912"/>
              <w:tab w:val="left" w:leader="dot" w:pos="9489"/>
            </w:tabs>
            <w:spacing w:before="123"/>
            <w:ind w:hanging="331"/>
            <w:rPr>
              <w:rFonts w:ascii="Calibri" w:hAnsi="Calibri"/>
            </w:rPr>
          </w:pPr>
          <w:hyperlink w:anchor="_bookmark9" w:history="1">
            <w:r>
              <w:rPr>
                <w:spacing w:val="-2"/>
              </w:rPr>
              <w:t>Hipótesis</w:t>
            </w:r>
            <w:r>
              <w:tab/>
            </w:r>
            <w:r>
              <w:rPr>
                <w:rFonts w:ascii="Calibri" w:hAnsi="Calibri"/>
                <w:spacing w:val="-5"/>
              </w:rPr>
              <w:t>11</w:t>
            </w:r>
          </w:hyperlink>
        </w:p>
        <w:p w:rsidR="00071453" w:rsidRDefault="00D01846" w:rsidP="00D01846">
          <w:pPr>
            <w:pStyle w:val="TDC3"/>
            <w:numPr>
              <w:ilvl w:val="1"/>
              <w:numId w:val="88"/>
            </w:numPr>
            <w:tabs>
              <w:tab w:val="left" w:pos="912"/>
              <w:tab w:val="left" w:leader="dot" w:pos="9489"/>
            </w:tabs>
            <w:ind w:hanging="331"/>
            <w:rPr>
              <w:rFonts w:ascii="Calibri" w:hAnsi="Calibri"/>
            </w:rPr>
          </w:pPr>
          <w:hyperlink w:anchor="_bookmark10" w:history="1">
            <w:r>
              <w:t>Metodología</w:t>
            </w:r>
            <w:r>
              <w:rPr>
                <w:spacing w:val="-5"/>
              </w:rPr>
              <w:t xml:space="preserve"> </w:t>
            </w:r>
            <w:r>
              <w:t>de</w:t>
            </w:r>
            <w:r>
              <w:rPr>
                <w:spacing w:val="-5"/>
              </w:rPr>
              <w:t xml:space="preserve"> </w:t>
            </w:r>
            <w:r>
              <w:rPr>
                <w:spacing w:val="-2"/>
              </w:rPr>
              <w:t>investigaci</w:t>
            </w:r>
            <w:r>
              <w:rPr>
                <w:spacing w:val="-2"/>
              </w:rPr>
              <w:t>ón</w:t>
            </w:r>
            <w:r>
              <w:tab/>
            </w:r>
            <w:r>
              <w:rPr>
                <w:rFonts w:ascii="Calibri" w:hAnsi="Calibri"/>
                <w:spacing w:val="-5"/>
              </w:rPr>
              <w:t>12</w:t>
            </w:r>
          </w:hyperlink>
        </w:p>
        <w:p w:rsidR="00071453" w:rsidRDefault="00D01846" w:rsidP="00D01846">
          <w:pPr>
            <w:pStyle w:val="TDC3"/>
            <w:numPr>
              <w:ilvl w:val="1"/>
              <w:numId w:val="88"/>
            </w:numPr>
            <w:tabs>
              <w:tab w:val="left" w:pos="912"/>
              <w:tab w:val="left" w:leader="dot" w:pos="9489"/>
            </w:tabs>
            <w:ind w:hanging="331"/>
            <w:rPr>
              <w:rFonts w:ascii="Calibri" w:hAnsi="Calibri"/>
            </w:rPr>
          </w:pPr>
          <w:hyperlink w:anchor="_bookmark11" w:history="1">
            <w:r>
              <w:t>Técnicas</w:t>
            </w:r>
            <w:r>
              <w:rPr>
                <w:spacing w:val="-3"/>
              </w:rPr>
              <w:t xml:space="preserve"> </w:t>
            </w:r>
            <w:r>
              <w:t>de</w:t>
            </w:r>
            <w:r>
              <w:rPr>
                <w:spacing w:val="-5"/>
              </w:rPr>
              <w:t xml:space="preserve"> </w:t>
            </w:r>
            <w:r>
              <w:t>recolección</w:t>
            </w:r>
            <w:r>
              <w:rPr>
                <w:spacing w:val="-6"/>
              </w:rPr>
              <w:t xml:space="preserve"> </w:t>
            </w:r>
            <w:r>
              <w:t>de</w:t>
            </w:r>
            <w:r>
              <w:rPr>
                <w:spacing w:val="-2"/>
              </w:rPr>
              <w:t xml:space="preserve"> datos</w:t>
            </w:r>
            <w:r>
              <w:tab/>
            </w:r>
            <w:r>
              <w:rPr>
                <w:rFonts w:ascii="Calibri" w:hAnsi="Calibri"/>
                <w:spacing w:val="-5"/>
              </w:rPr>
              <w:t>12</w:t>
            </w:r>
          </w:hyperlink>
        </w:p>
        <w:p w:rsidR="00071453" w:rsidRDefault="00D01846" w:rsidP="00D01846">
          <w:pPr>
            <w:pStyle w:val="TDC3"/>
            <w:numPr>
              <w:ilvl w:val="1"/>
              <w:numId w:val="88"/>
            </w:numPr>
            <w:tabs>
              <w:tab w:val="left" w:pos="1022"/>
              <w:tab w:val="left" w:leader="dot" w:pos="9489"/>
            </w:tabs>
            <w:spacing w:before="123"/>
            <w:ind w:left="1022" w:hanging="441"/>
            <w:rPr>
              <w:rFonts w:ascii="Calibri" w:hAnsi="Calibri"/>
            </w:rPr>
          </w:pPr>
          <w:hyperlink w:anchor="_bookmark12" w:history="1">
            <w:r>
              <w:t>Rediseño</w:t>
            </w:r>
            <w:r>
              <w:rPr>
                <w:spacing w:val="-6"/>
              </w:rPr>
              <w:t xml:space="preserve"> </w:t>
            </w:r>
            <w:r>
              <w:t>del</w:t>
            </w:r>
            <w:r>
              <w:rPr>
                <w:spacing w:val="-3"/>
              </w:rPr>
              <w:t xml:space="preserve"> </w:t>
            </w:r>
            <w:r>
              <w:t>modelo</w:t>
            </w:r>
            <w:r>
              <w:rPr>
                <w:spacing w:val="-5"/>
              </w:rPr>
              <w:t xml:space="preserve"> </w:t>
            </w:r>
            <w:r>
              <w:t>híbrido</w:t>
            </w:r>
            <w:r>
              <w:rPr>
                <w:spacing w:val="-6"/>
              </w:rPr>
              <w:t xml:space="preserve"> </w:t>
            </w:r>
            <w:r>
              <w:t>sobre</w:t>
            </w:r>
            <w:r>
              <w:rPr>
                <w:spacing w:val="-3"/>
              </w:rPr>
              <w:t xml:space="preserve"> </w:t>
            </w:r>
            <w:r>
              <w:t>el</w:t>
            </w:r>
            <w:r>
              <w:rPr>
                <w:spacing w:val="-3"/>
              </w:rPr>
              <w:t xml:space="preserve"> </w:t>
            </w:r>
            <w:r>
              <w:t>capital</w:t>
            </w:r>
            <w:r>
              <w:rPr>
                <w:spacing w:val="-4"/>
              </w:rPr>
              <w:t xml:space="preserve"> </w:t>
            </w:r>
            <w:r>
              <w:rPr>
                <w:spacing w:val="-2"/>
              </w:rPr>
              <w:t>humano</w:t>
            </w:r>
            <w:r>
              <w:tab/>
            </w:r>
            <w:r>
              <w:rPr>
                <w:rFonts w:ascii="Calibri" w:hAnsi="Calibri"/>
                <w:spacing w:val="-5"/>
              </w:rPr>
              <w:t>13</w:t>
            </w:r>
          </w:hyperlink>
        </w:p>
        <w:p w:rsidR="00071453" w:rsidRDefault="00D01846" w:rsidP="00D01846">
          <w:pPr>
            <w:pStyle w:val="TDC3"/>
            <w:numPr>
              <w:ilvl w:val="1"/>
              <w:numId w:val="88"/>
            </w:numPr>
            <w:tabs>
              <w:tab w:val="left" w:pos="1022"/>
              <w:tab w:val="left" w:leader="dot" w:pos="9489"/>
            </w:tabs>
            <w:ind w:left="1022" w:hanging="441"/>
            <w:rPr>
              <w:rFonts w:ascii="Calibri"/>
            </w:rPr>
          </w:pPr>
          <w:hyperlink w:anchor="_bookmark13" w:history="1">
            <w:r>
              <w:t>Acercamiento</w:t>
            </w:r>
            <w:r>
              <w:rPr>
                <w:spacing w:val="-6"/>
              </w:rPr>
              <w:t xml:space="preserve"> </w:t>
            </w:r>
            <w:r>
              <w:t>comercial</w:t>
            </w:r>
            <w:r>
              <w:rPr>
                <w:spacing w:val="-5"/>
              </w:rPr>
              <w:t xml:space="preserve"> </w:t>
            </w:r>
            <w:r>
              <w:t>y</w:t>
            </w:r>
            <w:r>
              <w:rPr>
                <w:spacing w:val="-9"/>
              </w:rPr>
              <w:t xml:space="preserve"> </w:t>
            </w:r>
            <w:r>
              <w:t>marketing</w:t>
            </w:r>
            <w:r>
              <w:rPr>
                <w:spacing w:val="-5"/>
              </w:rPr>
              <w:t xml:space="preserve"> </w:t>
            </w:r>
            <w:r>
              <w:rPr>
                <w:spacing w:val="-2"/>
              </w:rPr>
              <w:t>relacional</w:t>
            </w:r>
            <w:r>
              <w:tab/>
            </w:r>
            <w:r>
              <w:rPr>
                <w:rFonts w:ascii="Calibri"/>
                <w:spacing w:val="-5"/>
              </w:rPr>
              <w:t>15</w:t>
            </w:r>
          </w:hyperlink>
        </w:p>
        <w:p w:rsidR="00071453" w:rsidRDefault="00D01846">
          <w:pPr>
            <w:pStyle w:val="TDC2"/>
            <w:tabs>
              <w:tab w:val="left" w:leader="dot" w:pos="9489"/>
            </w:tabs>
            <w:spacing w:before="123"/>
            <w:rPr>
              <w:rFonts w:ascii="Calibri" w:hAnsi="Calibri"/>
            </w:rPr>
          </w:pPr>
          <w:hyperlink w:anchor="_bookmark14" w:history="1">
            <w:r>
              <w:t>CAPÍTULO</w:t>
            </w:r>
            <w:r>
              <w:rPr>
                <w:spacing w:val="-4"/>
              </w:rPr>
              <w:t xml:space="preserve"> </w:t>
            </w:r>
            <w:r>
              <w:t>2:</w:t>
            </w:r>
            <w:r>
              <w:rPr>
                <w:spacing w:val="-1"/>
              </w:rPr>
              <w:t xml:space="preserve"> </w:t>
            </w:r>
            <w:r>
              <w:t>El</w:t>
            </w:r>
            <w:r>
              <w:rPr>
                <w:spacing w:val="-2"/>
              </w:rPr>
              <w:t xml:space="preserve"> </w:t>
            </w:r>
            <w:r>
              <w:t>SECTOR</w:t>
            </w:r>
            <w:r>
              <w:rPr>
                <w:spacing w:val="-3"/>
              </w:rPr>
              <w:t xml:space="preserve"> </w:t>
            </w:r>
            <w:r>
              <w:t>Y</w:t>
            </w:r>
            <w:r>
              <w:rPr>
                <w:spacing w:val="-3"/>
              </w:rPr>
              <w:t xml:space="preserve"> </w:t>
            </w:r>
            <w:r>
              <w:t>LA</w:t>
            </w:r>
            <w:r>
              <w:rPr>
                <w:spacing w:val="-3"/>
              </w:rPr>
              <w:t xml:space="preserve"> </w:t>
            </w:r>
            <w:r>
              <w:rPr>
                <w:spacing w:val="-2"/>
              </w:rPr>
              <w:t>EMPRESA</w:t>
            </w:r>
            <w:r>
              <w:tab/>
            </w:r>
            <w:r>
              <w:rPr>
                <w:rFonts w:ascii="Calibri" w:hAnsi="Calibri"/>
                <w:spacing w:val="-5"/>
              </w:rPr>
              <w:t>17</w:t>
            </w:r>
          </w:hyperlink>
        </w:p>
        <w:p w:rsidR="00071453" w:rsidRDefault="00D01846" w:rsidP="00D01846">
          <w:pPr>
            <w:pStyle w:val="TDC3"/>
            <w:numPr>
              <w:ilvl w:val="1"/>
              <w:numId w:val="87"/>
            </w:numPr>
            <w:tabs>
              <w:tab w:val="left" w:pos="967"/>
              <w:tab w:val="left" w:leader="dot" w:pos="9489"/>
            </w:tabs>
            <w:ind w:hanging="386"/>
            <w:rPr>
              <w:rFonts w:ascii="Calibri" w:hAnsi="Calibri"/>
            </w:rPr>
          </w:pPr>
          <w:hyperlink w:anchor="_bookmark15" w:history="1">
            <w:r>
              <w:t>Historia</w:t>
            </w:r>
            <w:r>
              <w:rPr>
                <w:spacing w:val="-4"/>
              </w:rPr>
              <w:t xml:space="preserve"> </w:t>
            </w:r>
            <w:r>
              <w:t>y</w:t>
            </w:r>
            <w:r>
              <w:rPr>
                <w:spacing w:val="-6"/>
              </w:rPr>
              <w:t xml:space="preserve"> </w:t>
            </w:r>
            <w:r>
              <w:t>evolución</w:t>
            </w:r>
            <w:r>
              <w:rPr>
                <w:spacing w:val="-3"/>
              </w:rPr>
              <w:t xml:space="preserve"> </w:t>
            </w:r>
            <w:r>
              <w:t>de</w:t>
            </w:r>
            <w:r>
              <w:rPr>
                <w:spacing w:val="-6"/>
              </w:rPr>
              <w:t xml:space="preserve"> </w:t>
            </w:r>
            <w:r>
              <w:t>Tecnosoftware</w:t>
            </w:r>
            <w:r>
              <w:rPr>
                <w:spacing w:val="-5"/>
              </w:rPr>
              <w:t xml:space="preserve"> SA</w:t>
            </w:r>
            <w:r>
              <w:tab/>
            </w:r>
            <w:r>
              <w:rPr>
                <w:rFonts w:ascii="Calibri" w:hAnsi="Calibri"/>
                <w:spacing w:val="-5"/>
              </w:rPr>
              <w:t>17</w:t>
            </w:r>
          </w:hyperlink>
        </w:p>
        <w:p w:rsidR="00071453" w:rsidRDefault="00D01846" w:rsidP="00D01846">
          <w:pPr>
            <w:pStyle w:val="TDC3"/>
            <w:numPr>
              <w:ilvl w:val="1"/>
              <w:numId w:val="87"/>
            </w:numPr>
            <w:tabs>
              <w:tab w:val="left" w:pos="967"/>
              <w:tab w:val="left" w:leader="dot" w:pos="9489"/>
            </w:tabs>
            <w:spacing w:before="123"/>
            <w:ind w:hanging="386"/>
            <w:rPr>
              <w:rFonts w:ascii="Calibri" w:hAnsi="Calibri"/>
            </w:rPr>
          </w:pPr>
          <w:hyperlink w:anchor="_bookmark16" w:history="1">
            <w:r>
              <w:t>Transformación</w:t>
            </w:r>
            <w:r>
              <w:rPr>
                <w:spacing w:val="-4"/>
              </w:rPr>
              <w:t xml:space="preserve"> </w:t>
            </w:r>
            <w:r>
              <w:t>y</w:t>
            </w:r>
            <w:r>
              <w:rPr>
                <w:spacing w:val="-6"/>
              </w:rPr>
              <w:t xml:space="preserve"> </w:t>
            </w:r>
            <w:r>
              <w:t>crecimiento</w:t>
            </w:r>
            <w:r>
              <w:rPr>
                <w:spacing w:val="-6"/>
              </w:rPr>
              <w:t xml:space="preserve"> </w:t>
            </w:r>
            <w:r>
              <w:t>en</w:t>
            </w:r>
            <w:r>
              <w:rPr>
                <w:spacing w:val="-3"/>
              </w:rPr>
              <w:t xml:space="preserve"> </w:t>
            </w:r>
            <w:r>
              <w:t>el</w:t>
            </w:r>
            <w:r>
              <w:rPr>
                <w:spacing w:val="-2"/>
              </w:rPr>
              <w:t xml:space="preserve"> </w:t>
            </w:r>
            <w:r>
              <w:t>siglo</w:t>
            </w:r>
            <w:r>
              <w:rPr>
                <w:spacing w:val="-3"/>
              </w:rPr>
              <w:t xml:space="preserve"> </w:t>
            </w:r>
            <w:r>
              <w:rPr>
                <w:spacing w:val="-5"/>
              </w:rPr>
              <w:t>XXI</w:t>
            </w:r>
            <w:r>
              <w:tab/>
            </w:r>
            <w:r>
              <w:rPr>
                <w:rFonts w:ascii="Calibri" w:hAnsi="Calibri"/>
                <w:spacing w:val="-5"/>
              </w:rPr>
              <w:t>17</w:t>
            </w:r>
          </w:hyperlink>
        </w:p>
        <w:p w:rsidR="00071453" w:rsidRDefault="00D01846" w:rsidP="00D01846">
          <w:pPr>
            <w:pStyle w:val="TDC3"/>
            <w:numPr>
              <w:ilvl w:val="1"/>
              <w:numId w:val="87"/>
            </w:numPr>
            <w:tabs>
              <w:tab w:val="left" w:pos="967"/>
              <w:tab w:val="left" w:leader="dot" w:pos="9489"/>
            </w:tabs>
            <w:ind w:hanging="386"/>
            <w:rPr>
              <w:rFonts w:ascii="Calibri" w:hAnsi="Calibri"/>
            </w:rPr>
          </w:pPr>
          <w:hyperlink w:anchor="_bookmark17" w:history="1">
            <w:r>
              <w:t>Resi</w:t>
            </w:r>
            <w:r>
              <w:t>liencia</w:t>
            </w:r>
            <w:r>
              <w:rPr>
                <w:spacing w:val="-7"/>
              </w:rPr>
              <w:t xml:space="preserve"> </w:t>
            </w:r>
            <w:r>
              <w:t>en</w:t>
            </w:r>
            <w:r>
              <w:rPr>
                <w:spacing w:val="-3"/>
              </w:rPr>
              <w:t xml:space="preserve"> </w:t>
            </w:r>
            <w:r>
              <w:t>la</w:t>
            </w:r>
            <w:r>
              <w:rPr>
                <w:spacing w:val="-3"/>
              </w:rPr>
              <w:t xml:space="preserve"> </w:t>
            </w:r>
            <w:r>
              <w:t>pospandemia</w:t>
            </w:r>
            <w:r>
              <w:rPr>
                <w:spacing w:val="-3"/>
              </w:rPr>
              <w:t xml:space="preserve"> </w:t>
            </w:r>
            <w:r>
              <w:t>y</w:t>
            </w:r>
            <w:r>
              <w:rPr>
                <w:spacing w:val="-5"/>
              </w:rPr>
              <w:t xml:space="preserve"> </w:t>
            </w:r>
            <w:r>
              <w:t>salto</w:t>
            </w:r>
            <w:r>
              <w:rPr>
                <w:spacing w:val="-6"/>
              </w:rPr>
              <w:t xml:space="preserve"> </w:t>
            </w:r>
            <w:r>
              <w:t>de</w:t>
            </w:r>
            <w:r>
              <w:rPr>
                <w:spacing w:val="-2"/>
              </w:rPr>
              <w:t xml:space="preserve"> </w:t>
            </w:r>
            <w:r>
              <w:t>competitividad</w:t>
            </w:r>
            <w:r>
              <w:rPr>
                <w:spacing w:val="-5"/>
              </w:rPr>
              <w:t xml:space="preserve"> </w:t>
            </w:r>
            <w:r>
              <w:t>(2020–2025)</w:t>
            </w:r>
            <w:r>
              <w:rPr>
                <w:spacing w:val="-3"/>
              </w:rPr>
              <w:t xml:space="preserve"> </w:t>
            </w:r>
            <w:r>
              <w:t>Foco</w:t>
            </w:r>
            <w:r>
              <w:rPr>
                <w:spacing w:val="-3"/>
              </w:rPr>
              <w:t xml:space="preserve"> </w:t>
            </w:r>
            <w:r>
              <w:t>en</w:t>
            </w:r>
            <w:r>
              <w:rPr>
                <w:spacing w:val="-5"/>
              </w:rPr>
              <w:t xml:space="preserve"> </w:t>
            </w:r>
            <w:r>
              <w:t>los</w:t>
            </w:r>
            <w:r>
              <w:rPr>
                <w:spacing w:val="-5"/>
              </w:rPr>
              <w:t xml:space="preserve"> </w:t>
            </w:r>
            <w:r>
              <w:t>tres</w:t>
            </w:r>
            <w:r>
              <w:rPr>
                <w:spacing w:val="-2"/>
              </w:rPr>
              <w:t xml:space="preserve"> vectores</w:t>
            </w:r>
            <w:r>
              <w:tab/>
            </w:r>
            <w:r>
              <w:rPr>
                <w:rFonts w:ascii="Calibri" w:hAnsi="Calibri"/>
                <w:spacing w:val="-5"/>
              </w:rPr>
              <w:t>18</w:t>
            </w:r>
          </w:hyperlink>
        </w:p>
        <w:p w:rsidR="00071453" w:rsidRDefault="00D01846" w:rsidP="00D01846">
          <w:pPr>
            <w:pStyle w:val="TDC3"/>
            <w:numPr>
              <w:ilvl w:val="1"/>
              <w:numId w:val="86"/>
            </w:numPr>
            <w:tabs>
              <w:tab w:val="left" w:pos="912"/>
              <w:tab w:val="left" w:leader="dot" w:pos="9489"/>
            </w:tabs>
            <w:spacing w:before="121"/>
            <w:ind w:hanging="331"/>
            <w:rPr>
              <w:rFonts w:ascii="Calibri" w:hAnsi="Calibri"/>
            </w:rPr>
          </w:pPr>
          <w:hyperlink w:anchor="_bookmark18" w:history="1">
            <w:r>
              <w:t>Actualidad</w:t>
            </w:r>
            <w:r>
              <w:rPr>
                <w:spacing w:val="-6"/>
              </w:rPr>
              <w:t xml:space="preserve"> </w:t>
            </w:r>
            <w:r>
              <w:t>y</w:t>
            </w:r>
            <w:r>
              <w:rPr>
                <w:spacing w:val="-3"/>
              </w:rPr>
              <w:t xml:space="preserve"> </w:t>
            </w:r>
            <w:r>
              <w:t>proyección</w:t>
            </w:r>
            <w:r>
              <w:rPr>
                <w:spacing w:val="-4"/>
              </w:rPr>
              <w:t xml:space="preserve"> </w:t>
            </w:r>
            <w:r>
              <w:t>hacia</w:t>
            </w:r>
            <w:r>
              <w:rPr>
                <w:spacing w:val="-3"/>
              </w:rPr>
              <w:t xml:space="preserve"> </w:t>
            </w:r>
            <w:r>
              <w:t>el</w:t>
            </w:r>
            <w:r>
              <w:rPr>
                <w:spacing w:val="-2"/>
              </w:rPr>
              <w:t xml:space="preserve"> futuro</w:t>
            </w:r>
            <w:r>
              <w:tab/>
            </w:r>
            <w:r>
              <w:rPr>
                <w:rFonts w:ascii="Calibri" w:hAnsi="Calibri"/>
                <w:spacing w:val="-5"/>
              </w:rPr>
              <w:t>22</w:t>
            </w:r>
          </w:hyperlink>
        </w:p>
        <w:p w:rsidR="00071453" w:rsidRDefault="00D01846" w:rsidP="00D01846">
          <w:pPr>
            <w:pStyle w:val="TDC3"/>
            <w:numPr>
              <w:ilvl w:val="1"/>
              <w:numId w:val="86"/>
            </w:numPr>
            <w:tabs>
              <w:tab w:val="left" w:pos="912"/>
              <w:tab w:val="left" w:leader="dot" w:pos="9489"/>
            </w:tabs>
            <w:spacing w:before="122"/>
            <w:ind w:hanging="331"/>
            <w:rPr>
              <w:rFonts w:ascii="Calibri" w:hAnsi="Calibri"/>
            </w:rPr>
          </w:pPr>
          <w:hyperlink w:anchor="_bookmark19" w:history="1">
            <w:r>
              <w:t>Introducción</w:t>
            </w:r>
            <w:r>
              <w:rPr>
                <w:spacing w:val="-6"/>
              </w:rPr>
              <w:t xml:space="preserve"> </w:t>
            </w:r>
            <w:r>
              <w:t>al</w:t>
            </w:r>
            <w:r>
              <w:rPr>
                <w:spacing w:val="-3"/>
              </w:rPr>
              <w:t xml:space="preserve"> </w:t>
            </w:r>
            <w:r>
              <w:t>sector</w:t>
            </w:r>
            <w:r>
              <w:rPr>
                <w:spacing w:val="-4"/>
              </w:rPr>
              <w:t xml:space="preserve"> </w:t>
            </w:r>
            <w:r>
              <w:t>de</w:t>
            </w:r>
            <w:r>
              <w:rPr>
                <w:spacing w:val="-4"/>
              </w:rPr>
              <w:t xml:space="preserve"> </w:t>
            </w:r>
            <w:r>
              <w:t>Software</w:t>
            </w:r>
            <w:r>
              <w:rPr>
                <w:spacing w:val="-6"/>
              </w:rPr>
              <w:t xml:space="preserve"> </w:t>
            </w:r>
            <w:r>
              <w:t>y</w:t>
            </w:r>
            <w:r>
              <w:rPr>
                <w:spacing w:val="-3"/>
              </w:rPr>
              <w:t xml:space="preserve"> </w:t>
            </w:r>
            <w:r>
              <w:t>Servicios</w:t>
            </w:r>
            <w:r>
              <w:rPr>
                <w:spacing w:val="-4"/>
              </w:rPr>
              <w:t xml:space="preserve"> </w:t>
            </w:r>
            <w:r>
              <w:t>Informáticos</w:t>
            </w:r>
            <w:r>
              <w:rPr>
                <w:spacing w:val="-6"/>
              </w:rPr>
              <w:t xml:space="preserve"> </w:t>
            </w:r>
            <w:r>
              <w:t>(SSI)</w:t>
            </w:r>
            <w:r>
              <w:rPr>
                <w:spacing w:val="-4"/>
              </w:rPr>
              <w:t xml:space="preserve"> </w:t>
            </w:r>
            <w:r>
              <w:t>en</w:t>
            </w:r>
            <w:r>
              <w:rPr>
                <w:spacing w:val="-3"/>
              </w:rPr>
              <w:t xml:space="preserve"> </w:t>
            </w:r>
            <w:r>
              <w:rPr>
                <w:spacing w:val="-2"/>
              </w:rPr>
              <w:t>Argentina.</w:t>
            </w:r>
            <w:r>
              <w:tab/>
            </w:r>
            <w:r>
              <w:rPr>
                <w:rFonts w:ascii="Calibri" w:hAnsi="Calibri"/>
                <w:spacing w:val="-5"/>
              </w:rPr>
              <w:t>25</w:t>
            </w:r>
          </w:hyperlink>
        </w:p>
        <w:p w:rsidR="00071453" w:rsidRDefault="00D01846" w:rsidP="00D01846">
          <w:pPr>
            <w:pStyle w:val="TDC3"/>
            <w:numPr>
              <w:ilvl w:val="1"/>
              <w:numId w:val="86"/>
            </w:numPr>
            <w:tabs>
              <w:tab w:val="left" w:pos="912"/>
              <w:tab w:val="left" w:leader="dot" w:pos="9489"/>
            </w:tabs>
            <w:spacing w:before="121"/>
            <w:ind w:hanging="331"/>
            <w:rPr>
              <w:rFonts w:ascii="Calibri"/>
            </w:rPr>
          </w:pPr>
          <w:hyperlink w:anchor="_bookmark20" w:history="1">
            <w:r>
              <w:t>Competidores</w:t>
            </w:r>
            <w:r>
              <w:rPr>
                <w:spacing w:val="-8"/>
              </w:rPr>
              <w:t xml:space="preserve"> </w:t>
            </w:r>
            <w:r>
              <w:t>en</w:t>
            </w:r>
            <w:r>
              <w:rPr>
                <w:spacing w:val="-4"/>
              </w:rPr>
              <w:t xml:space="preserve"> </w:t>
            </w:r>
            <w:r>
              <w:t>la</w:t>
            </w:r>
            <w:r>
              <w:rPr>
                <w:spacing w:val="-3"/>
              </w:rPr>
              <w:t xml:space="preserve"> </w:t>
            </w:r>
            <w:r>
              <w:rPr>
                <w:spacing w:val="-4"/>
              </w:rPr>
              <w:t>zona</w:t>
            </w:r>
            <w:r>
              <w:tab/>
            </w:r>
            <w:r>
              <w:rPr>
                <w:rFonts w:ascii="Calibri"/>
                <w:spacing w:val="-5"/>
              </w:rPr>
              <w:t>26</w:t>
            </w:r>
          </w:hyperlink>
        </w:p>
        <w:p w:rsidR="00071453" w:rsidRDefault="00D01846" w:rsidP="00D01846">
          <w:pPr>
            <w:pStyle w:val="TDC3"/>
            <w:numPr>
              <w:ilvl w:val="1"/>
              <w:numId w:val="86"/>
            </w:numPr>
            <w:tabs>
              <w:tab w:val="left" w:pos="912"/>
              <w:tab w:val="left" w:leader="dot" w:pos="9489"/>
            </w:tabs>
            <w:spacing w:before="122"/>
            <w:ind w:hanging="331"/>
            <w:rPr>
              <w:rFonts w:ascii="Calibri"/>
            </w:rPr>
          </w:pPr>
          <w:hyperlink w:anchor="_bookmark21" w:history="1">
            <w:r>
              <w:t>Tecnosoftware</w:t>
            </w:r>
            <w:r>
              <w:rPr>
                <w:spacing w:val="-9"/>
              </w:rPr>
              <w:t xml:space="preserve"> </w:t>
            </w:r>
            <w:r>
              <w:t>Organigrama</w:t>
            </w:r>
            <w:r>
              <w:rPr>
                <w:spacing w:val="-9"/>
              </w:rPr>
              <w:t xml:space="preserve"> </w:t>
            </w:r>
            <w:r>
              <w:t>simplificado</w:t>
            </w:r>
            <w:r>
              <w:rPr>
                <w:spacing w:val="-9"/>
              </w:rPr>
              <w:t xml:space="preserve"> </w:t>
            </w:r>
            <w:r>
              <w:rPr>
                <w:spacing w:val="-2"/>
              </w:rPr>
              <w:t>(2024)</w:t>
            </w:r>
            <w:r>
              <w:tab/>
            </w:r>
            <w:r>
              <w:rPr>
                <w:rFonts w:ascii="Calibri"/>
                <w:spacing w:val="-5"/>
              </w:rPr>
              <w:t>27</w:t>
            </w:r>
          </w:hyperlink>
        </w:p>
        <w:p w:rsidR="00071453" w:rsidRDefault="00D01846" w:rsidP="00D01846">
          <w:pPr>
            <w:pStyle w:val="TDC3"/>
            <w:numPr>
              <w:ilvl w:val="1"/>
              <w:numId w:val="86"/>
            </w:numPr>
            <w:tabs>
              <w:tab w:val="left" w:pos="912"/>
              <w:tab w:val="left" w:leader="dot" w:pos="9489"/>
            </w:tabs>
            <w:ind w:hanging="331"/>
            <w:rPr>
              <w:rFonts w:ascii="Calibri" w:eastAsia="Calibri" w:hAnsi="Calibri" w:cs="Calibri"/>
            </w:rPr>
          </w:pPr>
          <w:hyperlink w:anchor="_bookmark22" w:history="1">
            <w:r>
              <w:t>Macroentorno</w:t>
            </w:r>
            <w:r>
              <w:rPr>
                <w:spacing w:val="-7"/>
              </w:rPr>
              <w:t xml:space="preserve"> </w:t>
            </w:r>
            <w:r>
              <w:t>Matriz</w:t>
            </w:r>
            <w:r>
              <w:rPr>
                <w:spacing w:val="-4"/>
              </w:rPr>
              <w:t xml:space="preserve"> </w:t>
            </w:r>
            <w:r>
              <w:t>PESTEL</w:t>
            </w:r>
            <w:r>
              <w:rPr>
                <w:spacing w:val="-4"/>
              </w:rPr>
              <w:t xml:space="preserve"> </w:t>
            </w:r>
            <w:r>
              <w:t>del</w:t>
            </w:r>
            <w:r>
              <w:rPr>
                <w:spacing w:val="-6"/>
              </w:rPr>
              <w:t xml:space="preserve"> </w:t>
            </w:r>
            <w:r>
              <w:t>sector</w:t>
            </w:r>
            <w:r>
              <w:rPr>
                <w:spacing w:val="-4"/>
              </w:rPr>
              <w:t xml:space="preserve"> </w:t>
            </w:r>
            <w:r>
              <w:t>SSI</w:t>
            </w:r>
            <w:r>
              <w:rPr>
                <w:spacing w:val="-6"/>
              </w:rPr>
              <w:t xml:space="preserve"> </w:t>
            </w:r>
            <w:r>
              <w:t>argentino</w:t>
            </w:r>
            <w:r>
              <w:rPr>
                <w:spacing w:val="-3"/>
              </w:rPr>
              <w:t xml:space="preserve"> </w:t>
            </w:r>
            <w:r>
              <w:t>(corte</w:t>
            </w:r>
            <w:r>
              <w:rPr>
                <w:spacing w:val="-3"/>
              </w:rPr>
              <w:t xml:space="preserve"> </w:t>
            </w:r>
            <w:r>
              <w:rPr>
                <w:rFonts w:ascii="Cambria Math" w:eastAsia="Cambria Math" w:hAnsi="Cambria Math" w:cs="Cambria Math"/>
              </w:rPr>
              <w:t>⟶</w:t>
            </w:r>
            <w:r>
              <w:rPr>
                <w:rFonts w:ascii="Cambria Math" w:eastAsia="Cambria Math" w:hAnsi="Cambria Math" w:cs="Cambria Math"/>
                <w:spacing w:val="4"/>
              </w:rPr>
              <w:t xml:space="preserve"> </w:t>
            </w:r>
            <w:r>
              <w:t>jun-</w:t>
            </w:r>
            <w:r>
              <w:rPr>
                <w:spacing w:val="-2"/>
              </w:rPr>
              <w:t>2025)</w:t>
            </w:r>
            <w:r>
              <w:tab/>
            </w:r>
            <w:r>
              <w:rPr>
                <w:rFonts w:ascii="Calibri" w:eastAsia="Calibri" w:hAnsi="Calibri" w:cs="Calibri"/>
                <w:spacing w:val="-5"/>
              </w:rPr>
              <w:t>30</w:t>
            </w:r>
          </w:hyperlink>
        </w:p>
        <w:p w:rsidR="00071453" w:rsidRDefault="00D01846" w:rsidP="00D01846">
          <w:pPr>
            <w:pStyle w:val="TDC3"/>
            <w:numPr>
              <w:ilvl w:val="1"/>
              <w:numId w:val="86"/>
            </w:numPr>
            <w:tabs>
              <w:tab w:val="left" w:pos="912"/>
              <w:tab w:val="left" w:leader="dot" w:pos="9489"/>
            </w:tabs>
            <w:spacing w:before="121"/>
            <w:ind w:hanging="331"/>
            <w:rPr>
              <w:rFonts w:ascii="Calibri" w:hAnsi="Calibri"/>
            </w:rPr>
          </w:pPr>
          <w:hyperlink w:anchor="_bookmark23" w:history="1">
            <w:r>
              <w:t>Observaciones</w:t>
            </w:r>
            <w:r>
              <w:rPr>
                <w:spacing w:val="-7"/>
              </w:rPr>
              <w:t xml:space="preserve"> </w:t>
            </w:r>
            <w:r>
              <w:t>del</w:t>
            </w:r>
            <w:r>
              <w:rPr>
                <w:spacing w:val="-3"/>
              </w:rPr>
              <w:t xml:space="preserve"> </w:t>
            </w:r>
            <w:r>
              <w:t>análisis</w:t>
            </w:r>
            <w:r>
              <w:rPr>
                <w:spacing w:val="-4"/>
              </w:rPr>
              <w:t xml:space="preserve"> </w:t>
            </w:r>
            <w:r>
              <w:t>PESTEL</w:t>
            </w:r>
            <w:r>
              <w:rPr>
                <w:spacing w:val="-7"/>
              </w:rPr>
              <w:t xml:space="preserve"> </w:t>
            </w:r>
            <w:r>
              <w:t>alineadas</w:t>
            </w:r>
            <w:r>
              <w:rPr>
                <w:spacing w:val="-5"/>
              </w:rPr>
              <w:t xml:space="preserve"> </w:t>
            </w:r>
            <w:r>
              <w:t>a</w:t>
            </w:r>
            <w:r>
              <w:rPr>
                <w:spacing w:val="-4"/>
              </w:rPr>
              <w:t xml:space="preserve"> </w:t>
            </w:r>
            <w:r>
              <w:t>los</w:t>
            </w:r>
            <w:r>
              <w:rPr>
                <w:spacing w:val="-6"/>
              </w:rPr>
              <w:t xml:space="preserve"> </w:t>
            </w:r>
            <w:r>
              <w:t>vectores</w:t>
            </w:r>
            <w:r>
              <w:rPr>
                <w:spacing w:val="-4"/>
              </w:rPr>
              <w:t xml:space="preserve"> </w:t>
            </w:r>
            <w:r>
              <w:t>estratégicos</w:t>
            </w:r>
            <w:r>
              <w:rPr>
                <w:spacing w:val="-4"/>
              </w:rPr>
              <w:t xml:space="preserve"> </w:t>
            </w:r>
            <w:r>
              <w:t>de</w:t>
            </w:r>
            <w:r>
              <w:rPr>
                <w:spacing w:val="-4"/>
              </w:rPr>
              <w:t xml:space="preserve"> </w:t>
            </w:r>
            <w:r>
              <w:rPr>
                <w:spacing w:val="-2"/>
              </w:rPr>
              <w:t>Tecnosoftware</w:t>
            </w:r>
            <w:r>
              <w:tab/>
            </w:r>
            <w:r>
              <w:rPr>
                <w:rFonts w:ascii="Calibri" w:hAnsi="Calibri"/>
                <w:spacing w:val="-5"/>
              </w:rPr>
              <w:t>31</w:t>
            </w:r>
          </w:hyperlink>
        </w:p>
        <w:p w:rsidR="00071453" w:rsidRDefault="00D01846" w:rsidP="00D01846">
          <w:pPr>
            <w:pStyle w:val="TDC3"/>
            <w:numPr>
              <w:ilvl w:val="1"/>
              <w:numId w:val="86"/>
            </w:numPr>
            <w:tabs>
              <w:tab w:val="left" w:pos="1022"/>
              <w:tab w:val="left" w:leader="dot" w:pos="9489"/>
            </w:tabs>
            <w:spacing w:before="124" w:line="256" w:lineRule="auto"/>
            <w:ind w:left="581" w:right="1083" w:firstLine="0"/>
            <w:rPr>
              <w:rFonts w:ascii="Calibri" w:hAnsi="Calibri"/>
            </w:rPr>
          </w:pPr>
          <w:hyperlink w:anchor="_bookmark24" w:history="1">
            <w:r>
              <w:t>Matrices estratégicas:</w:t>
            </w:r>
            <w:r>
              <w:rPr>
                <w:spacing w:val="-3"/>
              </w:rPr>
              <w:t xml:space="preserve"> </w:t>
            </w:r>
            <w:r>
              <w:t>Diagnóstico</w:t>
            </w:r>
            <w:r>
              <w:rPr>
                <w:spacing w:val="-1"/>
              </w:rPr>
              <w:t xml:space="preserve"> </w:t>
            </w:r>
            <w:r>
              <w:t>en</w:t>
            </w:r>
            <w:r>
              <w:rPr>
                <w:spacing w:val="-1"/>
              </w:rPr>
              <w:t xml:space="preserve"> </w:t>
            </w:r>
            <w:r>
              <w:t>herramientas</w:t>
            </w:r>
            <w:r>
              <w:rPr>
                <w:spacing w:val="-1"/>
              </w:rPr>
              <w:t xml:space="preserve"> </w:t>
            </w:r>
            <w:r>
              <w:t>comparables</w:t>
            </w:r>
            <w:r>
              <w:rPr>
                <w:spacing w:val="-3"/>
              </w:rPr>
              <w:t xml:space="preserve"> </w:t>
            </w:r>
            <w:r>
              <w:t>a) FODA</w:t>
            </w:r>
            <w:r>
              <w:rPr>
                <w:spacing w:val="-2"/>
              </w:rPr>
              <w:t xml:space="preserve"> </w:t>
            </w:r>
            <w:r>
              <w:t>(2021</w:t>
            </w:r>
            <w:r>
              <w:rPr>
                <w:spacing w:val="-1"/>
              </w:rPr>
              <w:t xml:space="preserve"> </w:t>
            </w:r>
            <w:r>
              <w:t>y</w:t>
            </w:r>
            <w:r>
              <w:rPr>
                <w:spacing w:val="-1"/>
              </w:rPr>
              <w:t xml:space="preserve"> </w:t>
            </w:r>
            <w:r>
              <w:t>2024)</w:t>
            </w:r>
            <w:r>
              <w:rPr>
                <w:spacing w:val="-1"/>
              </w:rPr>
              <w:t xml:space="preserve"> </w:t>
            </w:r>
            <w:r>
              <w:t>b)</w:t>
            </w:r>
            <w:r>
              <w:rPr>
                <w:spacing w:val="-1"/>
              </w:rPr>
              <w:t xml:space="preserve"> </w:t>
            </w:r>
            <w:r>
              <w:t>Porter</w:t>
            </w:r>
          </w:hyperlink>
          <w:r>
            <w:t xml:space="preserve"> </w:t>
          </w:r>
          <w:hyperlink w:anchor="_bookmark24" w:history="1">
            <w:r>
              <w:t>5</w:t>
            </w:r>
            <w:r>
              <w:rPr>
                <w:spacing w:val="-2"/>
              </w:rPr>
              <w:t xml:space="preserve"> </w:t>
            </w:r>
            <w:r>
              <w:t>Fuerzas</w:t>
            </w:r>
            <w:r>
              <w:rPr>
                <w:spacing w:val="-3"/>
              </w:rPr>
              <w:t xml:space="preserve"> </w:t>
            </w:r>
            <w:r>
              <w:t>(con</w:t>
            </w:r>
            <w:r>
              <w:rPr>
                <w:spacing w:val="-3"/>
              </w:rPr>
              <w:t xml:space="preserve"> </w:t>
            </w:r>
            <w:r>
              <w:t>puntaje</w:t>
            </w:r>
            <w:r>
              <w:rPr>
                <w:spacing w:val="-1"/>
              </w:rPr>
              <w:t xml:space="preserve"> </w:t>
            </w:r>
            <w:r>
              <w:t>y</w:t>
            </w:r>
            <w:r>
              <w:rPr>
                <w:spacing w:val="-1"/>
              </w:rPr>
              <w:t xml:space="preserve"> </w:t>
            </w:r>
            <w:r>
              <w:rPr>
                <w:spacing w:val="-2"/>
              </w:rPr>
              <w:t>evidencia)</w:t>
            </w:r>
            <w:r>
              <w:tab/>
            </w:r>
            <w:r>
              <w:rPr>
                <w:rFonts w:ascii="Calibri" w:hAnsi="Calibri"/>
                <w:spacing w:val="-5"/>
              </w:rPr>
              <w:t>33</w:t>
            </w:r>
          </w:hyperlink>
        </w:p>
        <w:p w:rsidR="00071453" w:rsidRDefault="00D01846">
          <w:pPr>
            <w:pStyle w:val="TDC3"/>
            <w:tabs>
              <w:tab w:val="left" w:leader="dot" w:pos="9489"/>
            </w:tabs>
            <w:spacing w:before="103"/>
            <w:ind w:left="581" w:firstLine="0"/>
            <w:rPr>
              <w:rFonts w:ascii="Calibri" w:hAnsi="Calibri"/>
            </w:rPr>
          </w:pPr>
          <w:hyperlink w:anchor="_bookmark25" w:history="1">
            <w:r>
              <w:t>FODA</w:t>
            </w:r>
            <w:r>
              <w:rPr>
                <w:spacing w:val="-5"/>
              </w:rPr>
              <w:t xml:space="preserve"> </w:t>
            </w:r>
            <w:r>
              <w:t>al</w:t>
            </w:r>
            <w:r>
              <w:rPr>
                <w:spacing w:val="-2"/>
              </w:rPr>
              <w:t xml:space="preserve"> </w:t>
            </w:r>
            <w:r>
              <w:t>inicio</w:t>
            </w:r>
            <w:r>
              <w:rPr>
                <w:spacing w:val="-3"/>
              </w:rPr>
              <w:t xml:space="preserve"> </w:t>
            </w:r>
            <w:r>
              <w:t>del</w:t>
            </w:r>
            <w:r>
              <w:rPr>
                <w:spacing w:val="-2"/>
              </w:rPr>
              <w:t xml:space="preserve"> </w:t>
            </w:r>
            <w:r>
              <w:t>período</w:t>
            </w:r>
            <w:r>
              <w:rPr>
                <w:spacing w:val="-6"/>
              </w:rPr>
              <w:t xml:space="preserve"> </w:t>
            </w:r>
            <w:r>
              <w:rPr>
                <w:spacing w:val="-2"/>
              </w:rPr>
              <w:t>(2021)</w:t>
            </w:r>
            <w:r>
              <w:tab/>
            </w:r>
            <w:r>
              <w:rPr>
                <w:rFonts w:ascii="Calibri" w:hAnsi="Calibri"/>
                <w:spacing w:val="-5"/>
              </w:rPr>
              <w:t>33</w:t>
            </w:r>
          </w:hyperlink>
        </w:p>
        <w:p w:rsidR="00071453" w:rsidRDefault="00D01846">
          <w:pPr>
            <w:pStyle w:val="TDC3"/>
            <w:tabs>
              <w:tab w:val="left" w:leader="dot" w:pos="9489"/>
            </w:tabs>
            <w:spacing w:before="123"/>
            <w:ind w:left="581" w:firstLine="0"/>
            <w:rPr>
              <w:rFonts w:ascii="Calibri"/>
            </w:rPr>
          </w:pPr>
          <w:hyperlink w:anchor="_bookmark26" w:history="1">
            <w:r>
              <w:t>FODA</w:t>
            </w:r>
            <w:r>
              <w:rPr>
                <w:spacing w:val="-5"/>
              </w:rPr>
              <w:t xml:space="preserve"> </w:t>
            </w:r>
            <w:r>
              <w:t>en</w:t>
            </w:r>
            <w:r>
              <w:rPr>
                <w:spacing w:val="-3"/>
              </w:rPr>
              <w:t xml:space="preserve"> </w:t>
            </w:r>
            <w:r>
              <w:t>periodo</w:t>
            </w:r>
            <w:r>
              <w:rPr>
                <w:spacing w:val="-3"/>
              </w:rPr>
              <w:t xml:space="preserve"> </w:t>
            </w:r>
            <w:r>
              <w:t>de</w:t>
            </w:r>
            <w:r>
              <w:rPr>
                <w:spacing w:val="-3"/>
              </w:rPr>
              <w:t xml:space="preserve"> </w:t>
            </w:r>
            <w:r>
              <w:t>cambio</w:t>
            </w:r>
            <w:r>
              <w:rPr>
                <w:spacing w:val="-3"/>
              </w:rPr>
              <w:t xml:space="preserve"> </w:t>
            </w:r>
            <w:r>
              <w:rPr>
                <w:spacing w:val="-2"/>
              </w:rPr>
              <w:t>(2024)</w:t>
            </w:r>
            <w:r>
              <w:tab/>
            </w:r>
            <w:r>
              <w:rPr>
                <w:rFonts w:ascii="Calibri"/>
                <w:spacing w:val="-5"/>
              </w:rPr>
              <w:t>34</w:t>
            </w:r>
          </w:hyperlink>
        </w:p>
        <w:p w:rsidR="00071453" w:rsidRDefault="00D01846" w:rsidP="00D01846">
          <w:pPr>
            <w:pStyle w:val="TDC3"/>
            <w:numPr>
              <w:ilvl w:val="1"/>
              <w:numId w:val="86"/>
            </w:numPr>
            <w:tabs>
              <w:tab w:val="left" w:pos="1022"/>
              <w:tab w:val="left" w:leader="dot" w:pos="9489"/>
            </w:tabs>
            <w:ind w:left="1022" w:hanging="441"/>
            <w:rPr>
              <w:rFonts w:ascii="Calibri"/>
            </w:rPr>
          </w:pPr>
          <w:hyperlink w:anchor="_bookmark27" w:history="1">
            <w:r>
              <w:t>Las</w:t>
            </w:r>
            <w:r>
              <w:rPr>
                <w:spacing w:val="-5"/>
              </w:rPr>
              <w:t xml:space="preserve"> </w:t>
            </w:r>
            <w:r>
              <w:t>5</w:t>
            </w:r>
            <w:r>
              <w:rPr>
                <w:spacing w:val="-3"/>
              </w:rPr>
              <w:t xml:space="preserve"> </w:t>
            </w:r>
            <w:r>
              <w:t>fuerzas</w:t>
            </w:r>
            <w:r>
              <w:rPr>
                <w:spacing w:val="-3"/>
              </w:rPr>
              <w:t xml:space="preserve"> </w:t>
            </w:r>
            <w:r>
              <w:t>de</w:t>
            </w:r>
            <w:r>
              <w:rPr>
                <w:spacing w:val="-3"/>
              </w:rPr>
              <w:t xml:space="preserve"> </w:t>
            </w:r>
            <w:r>
              <w:t>Porter</w:t>
            </w:r>
            <w:r>
              <w:rPr>
                <w:spacing w:val="-2"/>
              </w:rPr>
              <w:t xml:space="preserve"> </w:t>
            </w:r>
            <w:r>
              <w:t>(jun-</w:t>
            </w:r>
            <w:r>
              <w:rPr>
                <w:spacing w:val="-2"/>
              </w:rPr>
              <w:t>2025)</w:t>
            </w:r>
            <w:r>
              <w:tab/>
            </w:r>
            <w:r>
              <w:rPr>
                <w:rFonts w:ascii="Calibri"/>
                <w:spacing w:val="-5"/>
              </w:rPr>
              <w:t>35</w:t>
            </w:r>
          </w:hyperlink>
        </w:p>
        <w:p w:rsidR="00071453" w:rsidRDefault="00D01846">
          <w:pPr>
            <w:pStyle w:val="TDC2"/>
            <w:tabs>
              <w:tab w:val="left" w:leader="dot" w:pos="9489"/>
            </w:tabs>
            <w:rPr>
              <w:rFonts w:ascii="Calibri" w:hAnsi="Calibri"/>
            </w:rPr>
          </w:pPr>
          <w:hyperlink w:anchor="_bookmark28" w:history="1">
            <w:r>
              <w:rPr>
                <w:rFonts w:ascii="Calibri" w:hAnsi="Calibri"/>
              </w:rPr>
              <w:t>CAPÍTULO</w:t>
            </w:r>
            <w:r>
              <w:rPr>
                <w:rFonts w:ascii="Calibri" w:hAnsi="Calibri"/>
                <w:spacing w:val="-7"/>
              </w:rPr>
              <w:t xml:space="preserve"> </w:t>
            </w:r>
            <w:r>
              <w:rPr>
                <w:rFonts w:ascii="Calibri" w:hAnsi="Calibri"/>
              </w:rPr>
              <w:t>3:</w:t>
            </w:r>
            <w:r>
              <w:rPr>
                <w:rFonts w:ascii="Calibri" w:hAnsi="Calibri"/>
                <w:spacing w:val="-6"/>
              </w:rPr>
              <w:t xml:space="preserve"> </w:t>
            </w:r>
            <w:r>
              <w:rPr>
                <w:rFonts w:ascii="Calibri" w:hAnsi="Calibri"/>
              </w:rPr>
              <w:t>MARCO</w:t>
            </w:r>
            <w:r>
              <w:rPr>
                <w:rFonts w:ascii="Calibri" w:hAnsi="Calibri"/>
                <w:spacing w:val="-5"/>
              </w:rPr>
              <w:t xml:space="preserve"> </w:t>
            </w:r>
            <w:r>
              <w:rPr>
                <w:rFonts w:ascii="Calibri" w:hAnsi="Calibri"/>
              </w:rPr>
              <w:t>INVESTIGATIVO-</w:t>
            </w:r>
            <w:r>
              <w:rPr>
                <w:rFonts w:ascii="Calibri" w:hAnsi="Calibri"/>
                <w:spacing w:val="-7"/>
              </w:rPr>
              <w:t xml:space="preserve"> </w:t>
            </w:r>
            <w:r>
              <w:rPr>
                <w:rFonts w:ascii="Calibri" w:hAnsi="Calibri"/>
              </w:rPr>
              <w:t>Metodología</w:t>
            </w:r>
            <w:r>
              <w:rPr>
                <w:rFonts w:ascii="Calibri" w:hAnsi="Calibri"/>
                <w:spacing w:val="-5"/>
              </w:rPr>
              <w:t xml:space="preserve"> </w:t>
            </w:r>
            <w:r>
              <w:rPr>
                <w:rFonts w:ascii="Calibri" w:hAnsi="Calibri"/>
              </w:rPr>
              <w:t>de</w:t>
            </w:r>
            <w:r>
              <w:rPr>
                <w:rFonts w:ascii="Calibri" w:hAnsi="Calibri"/>
                <w:spacing w:val="-6"/>
              </w:rPr>
              <w:t xml:space="preserve"> </w:t>
            </w:r>
            <w:r>
              <w:rPr>
                <w:rFonts w:ascii="Calibri" w:hAnsi="Calibri"/>
              </w:rPr>
              <w:t>la</w:t>
            </w:r>
            <w:r>
              <w:rPr>
                <w:rFonts w:ascii="Calibri" w:hAnsi="Calibri"/>
                <w:spacing w:val="-4"/>
              </w:rPr>
              <w:t xml:space="preserve"> </w:t>
            </w:r>
            <w:r>
              <w:rPr>
                <w:rFonts w:ascii="Calibri" w:hAnsi="Calibri"/>
                <w:spacing w:val="-2"/>
              </w:rPr>
              <w:t>investigación</w:t>
            </w:r>
            <w:r>
              <w:rPr>
                <w:rFonts w:ascii="Calibri" w:hAnsi="Calibri"/>
              </w:rPr>
              <w:tab/>
            </w:r>
            <w:r>
              <w:rPr>
                <w:rFonts w:ascii="Calibri" w:hAnsi="Calibri"/>
                <w:spacing w:val="-5"/>
              </w:rPr>
              <w:t>39</w:t>
            </w:r>
          </w:hyperlink>
        </w:p>
        <w:p w:rsidR="00071453" w:rsidRDefault="00D01846" w:rsidP="00D01846">
          <w:pPr>
            <w:pStyle w:val="TDC3"/>
            <w:numPr>
              <w:ilvl w:val="1"/>
              <w:numId w:val="85"/>
            </w:numPr>
            <w:tabs>
              <w:tab w:val="left" w:pos="912"/>
              <w:tab w:val="left" w:leader="dot" w:pos="9489"/>
            </w:tabs>
            <w:spacing w:before="123"/>
            <w:ind w:hanging="331"/>
            <w:rPr>
              <w:rFonts w:ascii="Calibri"/>
            </w:rPr>
          </w:pPr>
          <w:hyperlink w:anchor="_bookmark29" w:history="1">
            <w:r>
              <w:t>Enfoque</w:t>
            </w:r>
            <w:r>
              <w:rPr>
                <w:spacing w:val="-1"/>
              </w:rPr>
              <w:t xml:space="preserve"> </w:t>
            </w:r>
            <w:r>
              <w:t>y</w:t>
            </w:r>
            <w:r>
              <w:rPr>
                <w:spacing w:val="-1"/>
              </w:rPr>
              <w:t xml:space="preserve"> </w:t>
            </w:r>
            <w:r>
              <w:rPr>
                <w:spacing w:val="-2"/>
              </w:rPr>
              <w:t>paradigma</w:t>
            </w:r>
            <w:r>
              <w:tab/>
            </w:r>
            <w:r>
              <w:rPr>
                <w:rFonts w:ascii="Calibri"/>
                <w:spacing w:val="-7"/>
              </w:rPr>
              <w:t>39</w:t>
            </w:r>
          </w:hyperlink>
        </w:p>
        <w:p w:rsidR="00071453" w:rsidRDefault="00D01846" w:rsidP="00D01846">
          <w:pPr>
            <w:pStyle w:val="TDC3"/>
            <w:numPr>
              <w:ilvl w:val="1"/>
              <w:numId w:val="85"/>
            </w:numPr>
            <w:tabs>
              <w:tab w:val="left" w:pos="912"/>
              <w:tab w:val="left" w:leader="dot" w:pos="9489"/>
            </w:tabs>
            <w:spacing w:after="240"/>
            <w:ind w:hanging="331"/>
            <w:rPr>
              <w:rFonts w:ascii="Calibri" w:hAnsi="Calibri"/>
            </w:rPr>
          </w:pPr>
          <w:hyperlink w:anchor="_bookmark30" w:history="1">
            <w:r>
              <w:t>Preguntas</w:t>
            </w:r>
            <w:r>
              <w:rPr>
                <w:spacing w:val="-3"/>
              </w:rPr>
              <w:t xml:space="preserve"> </w:t>
            </w:r>
            <w:r>
              <w:t>de</w:t>
            </w:r>
            <w:r>
              <w:rPr>
                <w:spacing w:val="-4"/>
              </w:rPr>
              <w:t xml:space="preserve"> </w:t>
            </w:r>
            <w:r>
              <w:rPr>
                <w:spacing w:val="-2"/>
              </w:rPr>
              <w:t>investigación</w:t>
            </w:r>
            <w:r>
              <w:tab/>
            </w:r>
            <w:r>
              <w:rPr>
                <w:rFonts w:ascii="Calibri" w:hAnsi="Calibri"/>
                <w:spacing w:val="-7"/>
              </w:rPr>
              <w:t>40</w:t>
            </w:r>
          </w:hyperlink>
        </w:p>
        <w:p w:rsidR="00071453" w:rsidRDefault="00D01846" w:rsidP="00D01846">
          <w:pPr>
            <w:pStyle w:val="TDC3"/>
            <w:numPr>
              <w:ilvl w:val="1"/>
              <w:numId w:val="85"/>
            </w:numPr>
            <w:tabs>
              <w:tab w:val="left" w:pos="912"/>
              <w:tab w:val="left" w:leader="dot" w:pos="9489"/>
            </w:tabs>
            <w:spacing w:before="59"/>
            <w:ind w:hanging="331"/>
            <w:rPr>
              <w:rFonts w:ascii="Calibri"/>
            </w:rPr>
          </w:pPr>
          <w:hyperlink w:anchor="_bookmark31" w:history="1">
            <w:r>
              <w:t>Propuesta</w:t>
            </w:r>
            <w:r>
              <w:rPr>
                <w:spacing w:val="-3"/>
              </w:rPr>
              <w:t xml:space="preserve"> </w:t>
            </w:r>
            <w:r>
              <w:t>de</w:t>
            </w:r>
            <w:r>
              <w:rPr>
                <w:spacing w:val="-3"/>
              </w:rPr>
              <w:t xml:space="preserve"> </w:t>
            </w:r>
            <w:r>
              <w:rPr>
                <w:spacing w:val="-2"/>
              </w:rPr>
              <w:t>participantes</w:t>
            </w:r>
            <w:r>
              <w:tab/>
            </w:r>
            <w:r>
              <w:rPr>
                <w:rFonts w:ascii="Calibri"/>
                <w:spacing w:val="-5"/>
              </w:rPr>
              <w:t>40</w:t>
            </w:r>
          </w:hyperlink>
        </w:p>
        <w:p w:rsidR="00071453" w:rsidRDefault="00D01846" w:rsidP="00D01846">
          <w:pPr>
            <w:pStyle w:val="TDC3"/>
            <w:numPr>
              <w:ilvl w:val="1"/>
              <w:numId w:val="85"/>
            </w:numPr>
            <w:tabs>
              <w:tab w:val="left" w:pos="912"/>
              <w:tab w:val="left" w:leader="dot" w:pos="9489"/>
            </w:tabs>
            <w:spacing w:before="121"/>
            <w:ind w:hanging="331"/>
            <w:rPr>
              <w:rFonts w:ascii="Calibri" w:hAnsi="Calibri"/>
            </w:rPr>
          </w:pPr>
          <w:hyperlink w:anchor="_bookmark32" w:history="1">
            <w:r>
              <w:t>Diseño</w:t>
            </w:r>
            <w:r>
              <w:rPr>
                <w:spacing w:val="-2"/>
              </w:rPr>
              <w:t xml:space="preserve"> </w:t>
            </w:r>
            <w:r>
              <w:t>de</w:t>
            </w:r>
            <w:r>
              <w:rPr>
                <w:spacing w:val="-3"/>
              </w:rPr>
              <w:t xml:space="preserve"> </w:t>
            </w:r>
            <w:r>
              <w:t>la</w:t>
            </w:r>
            <w:r>
              <w:rPr>
                <w:spacing w:val="-3"/>
              </w:rPr>
              <w:t xml:space="preserve"> </w:t>
            </w:r>
            <w:r>
              <w:rPr>
                <w:spacing w:val="-2"/>
              </w:rPr>
              <w:t>muestra</w:t>
            </w:r>
            <w:r>
              <w:tab/>
            </w:r>
            <w:r>
              <w:rPr>
                <w:rFonts w:ascii="Calibri" w:hAnsi="Calibri"/>
                <w:spacing w:val="-5"/>
              </w:rPr>
              <w:t>41</w:t>
            </w:r>
          </w:hyperlink>
        </w:p>
        <w:p w:rsidR="00071453" w:rsidRDefault="00D01846" w:rsidP="00D01846">
          <w:pPr>
            <w:pStyle w:val="TDC3"/>
            <w:numPr>
              <w:ilvl w:val="1"/>
              <w:numId w:val="85"/>
            </w:numPr>
            <w:tabs>
              <w:tab w:val="left" w:pos="912"/>
              <w:tab w:val="left" w:leader="dot" w:pos="9489"/>
            </w:tabs>
            <w:spacing w:before="122"/>
            <w:ind w:hanging="331"/>
            <w:rPr>
              <w:rFonts w:ascii="Calibri" w:hAnsi="Calibri"/>
            </w:rPr>
          </w:pPr>
          <w:hyperlink w:anchor="_bookmark33" w:history="1">
            <w:r>
              <w:t>Técnicas</w:t>
            </w:r>
            <w:r>
              <w:rPr>
                <w:spacing w:val="-3"/>
              </w:rPr>
              <w:t xml:space="preserve"> </w:t>
            </w:r>
            <w:r>
              <w:t>e</w:t>
            </w:r>
            <w:r>
              <w:rPr>
                <w:spacing w:val="-4"/>
              </w:rPr>
              <w:t xml:space="preserve"> </w:t>
            </w:r>
            <w:r>
              <w:rPr>
                <w:spacing w:val="-2"/>
              </w:rPr>
              <w:t>instrumentos</w:t>
            </w:r>
            <w:r>
              <w:tab/>
            </w:r>
            <w:r>
              <w:rPr>
                <w:rFonts w:ascii="Calibri" w:hAnsi="Calibri"/>
                <w:spacing w:val="-7"/>
              </w:rPr>
              <w:t>41</w:t>
            </w:r>
          </w:hyperlink>
        </w:p>
        <w:p w:rsidR="00071453" w:rsidRDefault="00D01846" w:rsidP="00D01846">
          <w:pPr>
            <w:pStyle w:val="TDC3"/>
            <w:numPr>
              <w:ilvl w:val="1"/>
              <w:numId w:val="85"/>
            </w:numPr>
            <w:tabs>
              <w:tab w:val="left" w:pos="912"/>
              <w:tab w:val="left" w:leader="dot" w:pos="9489"/>
            </w:tabs>
            <w:spacing w:before="121"/>
            <w:ind w:hanging="331"/>
            <w:rPr>
              <w:rFonts w:ascii="Calibri" w:hAnsi="Calibri"/>
            </w:rPr>
          </w:pPr>
          <w:hyperlink w:anchor="_bookmark34" w:history="1">
            <w:r>
              <w:t>Plan</w:t>
            </w:r>
            <w:r>
              <w:rPr>
                <w:spacing w:val="-5"/>
              </w:rPr>
              <w:t xml:space="preserve"> </w:t>
            </w:r>
            <w:r>
              <w:t>de</w:t>
            </w:r>
            <w:r>
              <w:rPr>
                <w:spacing w:val="-2"/>
              </w:rPr>
              <w:t xml:space="preserve"> </w:t>
            </w:r>
            <w:r>
              <w:t>análisis</w:t>
            </w:r>
            <w:r>
              <w:rPr>
                <w:spacing w:val="-3"/>
              </w:rPr>
              <w:t xml:space="preserve"> </w:t>
            </w:r>
            <w:r>
              <w:t>de</w:t>
            </w:r>
            <w:r>
              <w:rPr>
                <w:spacing w:val="-2"/>
              </w:rPr>
              <w:t xml:space="preserve"> </w:t>
            </w:r>
            <w:r>
              <w:rPr>
                <w:spacing w:val="-4"/>
              </w:rPr>
              <w:t>datos</w:t>
            </w:r>
            <w:r>
              <w:tab/>
            </w:r>
            <w:r>
              <w:rPr>
                <w:rFonts w:ascii="Calibri" w:hAnsi="Calibri"/>
                <w:spacing w:val="-5"/>
              </w:rPr>
              <w:t>43</w:t>
            </w:r>
          </w:hyperlink>
        </w:p>
        <w:p w:rsidR="00071453" w:rsidRDefault="00D01846">
          <w:pPr>
            <w:pStyle w:val="TDC1"/>
            <w:tabs>
              <w:tab w:val="left" w:leader="dot" w:pos="9489"/>
            </w:tabs>
            <w:spacing w:before="122"/>
            <w:rPr>
              <w:rFonts w:ascii="Calibri" w:hAnsi="Calibri"/>
            </w:rPr>
          </w:pPr>
          <w:hyperlink w:anchor="_bookmark35" w:history="1">
            <w:r>
              <w:t>CAPÌTULO</w:t>
            </w:r>
            <w:r>
              <w:rPr>
                <w:spacing w:val="-7"/>
              </w:rPr>
              <w:t xml:space="preserve"> </w:t>
            </w:r>
            <w:r>
              <w:t>4:</w:t>
            </w:r>
            <w:r>
              <w:rPr>
                <w:spacing w:val="-5"/>
              </w:rPr>
              <w:t xml:space="preserve"> </w:t>
            </w:r>
            <w:r>
              <w:t>RELEVAMIENTO</w:t>
            </w:r>
            <w:r>
              <w:rPr>
                <w:spacing w:val="-6"/>
              </w:rPr>
              <w:t xml:space="preserve"> </w:t>
            </w:r>
            <w:r>
              <w:t>TRABAJO</w:t>
            </w:r>
            <w:r>
              <w:rPr>
                <w:spacing w:val="-5"/>
              </w:rPr>
              <w:t xml:space="preserve"> </w:t>
            </w:r>
            <w:r>
              <w:t>DE</w:t>
            </w:r>
            <w:r>
              <w:rPr>
                <w:spacing w:val="-5"/>
              </w:rPr>
              <w:t xml:space="preserve"> </w:t>
            </w:r>
            <w:r>
              <w:rPr>
                <w:spacing w:val="-2"/>
              </w:rPr>
              <w:t>CAMPO</w:t>
            </w:r>
            <w:r>
              <w:tab/>
            </w:r>
            <w:r>
              <w:rPr>
                <w:rFonts w:ascii="Calibri" w:hAnsi="Calibri"/>
                <w:spacing w:val="-5"/>
              </w:rPr>
              <w:t>45</w:t>
            </w:r>
          </w:hyperlink>
        </w:p>
        <w:p w:rsidR="00071453" w:rsidRDefault="00D01846" w:rsidP="00D01846">
          <w:pPr>
            <w:pStyle w:val="TDC3"/>
            <w:numPr>
              <w:ilvl w:val="1"/>
              <w:numId w:val="84"/>
            </w:numPr>
            <w:tabs>
              <w:tab w:val="left" w:pos="912"/>
              <w:tab w:val="left" w:leader="dot" w:pos="9489"/>
            </w:tabs>
            <w:ind w:hanging="331"/>
            <w:rPr>
              <w:rFonts w:ascii="Calibri" w:hAnsi="Calibri"/>
            </w:rPr>
          </w:pPr>
          <w:hyperlink w:anchor="_bookmark36" w:history="1">
            <w:r>
              <w:t>Diseño</w:t>
            </w:r>
            <w:r>
              <w:rPr>
                <w:spacing w:val="-7"/>
              </w:rPr>
              <w:t xml:space="preserve"> </w:t>
            </w:r>
            <w:r>
              <w:rPr>
                <w:spacing w:val="-2"/>
              </w:rPr>
              <w:t>metodológico</w:t>
            </w:r>
            <w:r>
              <w:tab/>
            </w:r>
            <w:r>
              <w:rPr>
                <w:rFonts w:ascii="Calibri" w:hAnsi="Calibri"/>
                <w:spacing w:val="-7"/>
              </w:rPr>
              <w:t>45</w:t>
            </w:r>
          </w:hyperlink>
        </w:p>
        <w:p w:rsidR="00071453" w:rsidRDefault="00D01846" w:rsidP="00D01846">
          <w:pPr>
            <w:pStyle w:val="TDC3"/>
            <w:numPr>
              <w:ilvl w:val="1"/>
              <w:numId w:val="84"/>
            </w:numPr>
            <w:tabs>
              <w:tab w:val="left" w:pos="912"/>
              <w:tab w:val="left" w:leader="dot" w:pos="9489"/>
            </w:tabs>
            <w:spacing w:before="123"/>
            <w:ind w:hanging="331"/>
            <w:rPr>
              <w:rFonts w:ascii="Calibri"/>
            </w:rPr>
          </w:pPr>
          <w:hyperlink w:anchor="_bookmark37" w:history="1">
            <w:r>
              <w:t>Resultados</w:t>
            </w:r>
            <w:r>
              <w:rPr>
                <w:spacing w:val="-6"/>
              </w:rPr>
              <w:t xml:space="preserve"> </w:t>
            </w:r>
            <w:r>
              <w:t>del</w:t>
            </w:r>
            <w:r>
              <w:rPr>
                <w:spacing w:val="-7"/>
              </w:rPr>
              <w:t xml:space="preserve"> </w:t>
            </w:r>
            <w:r>
              <w:t>relevamiento</w:t>
            </w:r>
            <w:r>
              <w:rPr>
                <w:spacing w:val="-8"/>
              </w:rPr>
              <w:t xml:space="preserve"> </w:t>
            </w:r>
            <w:r>
              <w:rPr>
                <w:spacing w:val="-2"/>
              </w:rPr>
              <w:t>cuantitativo</w:t>
            </w:r>
            <w:r>
              <w:tab/>
            </w:r>
            <w:r>
              <w:rPr>
                <w:rFonts w:ascii="Calibri"/>
                <w:spacing w:val="-5"/>
              </w:rPr>
              <w:t>46</w:t>
            </w:r>
          </w:hyperlink>
        </w:p>
        <w:p w:rsidR="00071453" w:rsidRDefault="00D01846" w:rsidP="00D01846">
          <w:pPr>
            <w:pStyle w:val="TDC3"/>
            <w:numPr>
              <w:ilvl w:val="1"/>
              <w:numId w:val="84"/>
            </w:numPr>
            <w:tabs>
              <w:tab w:val="left" w:pos="912"/>
              <w:tab w:val="left" w:leader="dot" w:pos="9489"/>
            </w:tabs>
            <w:ind w:hanging="331"/>
            <w:rPr>
              <w:rFonts w:ascii="Calibri" w:hAnsi="Calibri"/>
            </w:rPr>
          </w:pPr>
          <w:hyperlink w:anchor="_bookmark38" w:history="1">
            <w:r>
              <w:t>Conclusión</w:t>
            </w:r>
            <w:r>
              <w:rPr>
                <w:spacing w:val="-3"/>
              </w:rPr>
              <w:t xml:space="preserve"> </w:t>
            </w:r>
            <w:r>
              <w:t>sobre</w:t>
            </w:r>
            <w:r>
              <w:rPr>
                <w:spacing w:val="-4"/>
              </w:rPr>
              <w:t xml:space="preserve"> </w:t>
            </w:r>
            <w:r>
              <w:t>los</w:t>
            </w:r>
            <w:r>
              <w:rPr>
                <w:spacing w:val="-4"/>
              </w:rPr>
              <w:t xml:space="preserve"> </w:t>
            </w:r>
            <w:r>
              <w:t>hallazgos</w:t>
            </w:r>
            <w:r>
              <w:rPr>
                <w:spacing w:val="-4"/>
              </w:rPr>
              <w:t xml:space="preserve"> </w:t>
            </w:r>
            <w:r>
              <w:t>de</w:t>
            </w:r>
            <w:r>
              <w:rPr>
                <w:spacing w:val="-2"/>
              </w:rPr>
              <w:t xml:space="preserve"> </w:t>
            </w:r>
            <w:r>
              <w:t>la</w:t>
            </w:r>
            <w:r>
              <w:rPr>
                <w:spacing w:val="-2"/>
              </w:rPr>
              <w:t xml:space="preserve"> encuesta</w:t>
            </w:r>
            <w:r>
              <w:tab/>
            </w:r>
            <w:r>
              <w:rPr>
                <w:rFonts w:ascii="Calibri" w:hAnsi="Calibri"/>
                <w:spacing w:val="-5"/>
              </w:rPr>
              <w:t>52</w:t>
            </w:r>
          </w:hyperlink>
        </w:p>
        <w:p w:rsidR="00071453" w:rsidRDefault="00D01846">
          <w:pPr>
            <w:pStyle w:val="TDC1"/>
            <w:tabs>
              <w:tab w:val="left" w:leader="dot" w:pos="9489"/>
            </w:tabs>
            <w:rPr>
              <w:rFonts w:ascii="Calibri" w:hAnsi="Calibri"/>
            </w:rPr>
          </w:pPr>
          <w:hyperlink w:anchor="_bookmark39" w:history="1">
            <w:r>
              <w:rPr>
                <w:rFonts w:ascii="Calibri" w:hAnsi="Calibri"/>
              </w:rPr>
              <w:t>CAPÍTULO</w:t>
            </w:r>
            <w:r>
              <w:rPr>
                <w:rFonts w:ascii="Calibri" w:hAnsi="Calibri"/>
                <w:spacing w:val="-7"/>
              </w:rPr>
              <w:t xml:space="preserve"> </w:t>
            </w:r>
            <w:r>
              <w:rPr>
                <w:rFonts w:ascii="Calibri" w:hAnsi="Calibri"/>
              </w:rPr>
              <w:t>5:</w:t>
            </w:r>
            <w:r>
              <w:rPr>
                <w:rFonts w:ascii="Calibri" w:hAnsi="Calibri"/>
                <w:spacing w:val="-6"/>
              </w:rPr>
              <w:t xml:space="preserve"> </w:t>
            </w:r>
            <w:r>
              <w:rPr>
                <w:rFonts w:ascii="Calibri" w:hAnsi="Calibri"/>
              </w:rPr>
              <w:t>RESULTADO</w:t>
            </w:r>
            <w:r>
              <w:rPr>
                <w:rFonts w:ascii="Calibri" w:hAnsi="Calibri"/>
                <w:spacing w:val="-5"/>
              </w:rPr>
              <w:t xml:space="preserve"> </w:t>
            </w:r>
            <w:r>
              <w:rPr>
                <w:rFonts w:ascii="Calibri" w:hAnsi="Calibri"/>
              </w:rPr>
              <w:t>SOBRE</w:t>
            </w:r>
            <w:r>
              <w:rPr>
                <w:rFonts w:ascii="Calibri" w:hAnsi="Calibri"/>
                <w:spacing w:val="-6"/>
              </w:rPr>
              <w:t xml:space="preserve"> </w:t>
            </w:r>
            <w:r>
              <w:rPr>
                <w:rFonts w:ascii="Calibri" w:hAnsi="Calibri"/>
              </w:rPr>
              <w:t>LAS</w:t>
            </w:r>
            <w:r>
              <w:rPr>
                <w:rFonts w:ascii="Calibri" w:hAnsi="Calibri"/>
                <w:spacing w:val="-6"/>
              </w:rPr>
              <w:t xml:space="preserve"> </w:t>
            </w:r>
            <w:r>
              <w:rPr>
                <w:rFonts w:ascii="Calibri" w:hAnsi="Calibri"/>
              </w:rPr>
              <w:t>ENCUESTAS</w:t>
            </w:r>
            <w:r>
              <w:rPr>
                <w:rFonts w:ascii="Calibri" w:hAnsi="Calibri"/>
                <w:spacing w:val="-6"/>
              </w:rPr>
              <w:t xml:space="preserve"> </w:t>
            </w:r>
            <w:r>
              <w:rPr>
                <w:rFonts w:ascii="Calibri" w:hAnsi="Calibri"/>
              </w:rPr>
              <w:t>Y</w:t>
            </w:r>
            <w:r>
              <w:rPr>
                <w:rFonts w:ascii="Calibri" w:hAnsi="Calibri"/>
                <w:spacing w:val="-4"/>
              </w:rPr>
              <w:t xml:space="preserve"> </w:t>
            </w:r>
            <w:r>
              <w:rPr>
                <w:rFonts w:ascii="Calibri" w:hAnsi="Calibri"/>
                <w:spacing w:val="-2"/>
              </w:rPr>
              <w:t>ENTREVISTAS</w:t>
            </w:r>
            <w:r>
              <w:rPr>
                <w:rFonts w:ascii="Calibri" w:hAnsi="Calibri"/>
              </w:rPr>
              <w:tab/>
            </w:r>
            <w:r>
              <w:rPr>
                <w:rFonts w:ascii="Calibri" w:hAnsi="Calibri"/>
                <w:spacing w:val="-5"/>
              </w:rPr>
              <w:t>55</w:t>
            </w:r>
          </w:hyperlink>
        </w:p>
        <w:p w:rsidR="00071453" w:rsidRDefault="00D01846" w:rsidP="00D01846">
          <w:pPr>
            <w:pStyle w:val="TDC3"/>
            <w:numPr>
              <w:ilvl w:val="1"/>
              <w:numId w:val="83"/>
            </w:numPr>
            <w:tabs>
              <w:tab w:val="left" w:pos="912"/>
              <w:tab w:val="left" w:leader="dot" w:pos="9489"/>
            </w:tabs>
            <w:spacing w:before="123"/>
            <w:ind w:hanging="331"/>
            <w:rPr>
              <w:rFonts w:ascii="Calibri" w:hAnsi="Calibri"/>
            </w:rPr>
          </w:pPr>
          <w:hyperlink w:anchor="_bookmark40" w:history="1">
            <w:r>
              <w:t>Síntesis</w:t>
            </w:r>
            <w:r>
              <w:rPr>
                <w:spacing w:val="-5"/>
              </w:rPr>
              <w:t xml:space="preserve"> </w:t>
            </w:r>
            <w:r>
              <w:t>del</w:t>
            </w:r>
            <w:r>
              <w:rPr>
                <w:spacing w:val="-5"/>
              </w:rPr>
              <w:t xml:space="preserve"> </w:t>
            </w:r>
            <w:r>
              <w:t>relevamiento</w:t>
            </w:r>
            <w:r>
              <w:rPr>
                <w:spacing w:val="-4"/>
              </w:rPr>
              <w:t xml:space="preserve"> </w:t>
            </w:r>
            <w:r>
              <w:t>sobre</w:t>
            </w:r>
            <w:r>
              <w:rPr>
                <w:spacing w:val="-4"/>
              </w:rPr>
              <w:t xml:space="preserve"> </w:t>
            </w:r>
            <w:r>
              <w:t>las</w:t>
            </w:r>
            <w:r>
              <w:rPr>
                <w:spacing w:val="-4"/>
              </w:rPr>
              <w:t xml:space="preserve"> </w:t>
            </w:r>
            <w:r>
              <w:rPr>
                <w:spacing w:val="-2"/>
              </w:rPr>
              <w:t>encuestas</w:t>
            </w:r>
            <w:r>
              <w:tab/>
            </w:r>
            <w:r>
              <w:rPr>
                <w:rFonts w:ascii="Calibri" w:hAnsi="Calibri"/>
                <w:spacing w:val="-5"/>
              </w:rPr>
              <w:t>55</w:t>
            </w:r>
          </w:hyperlink>
        </w:p>
        <w:p w:rsidR="00071453" w:rsidRDefault="00D01846" w:rsidP="00D01846">
          <w:pPr>
            <w:pStyle w:val="TDC3"/>
            <w:numPr>
              <w:ilvl w:val="1"/>
              <w:numId w:val="83"/>
            </w:numPr>
            <w:tabs>
              <w:tab w:val="left" w:pos="912"/>
              <w:tab w:val="left" w:leader="dot" w:pos="9489"/>
            </w:tabs>
            <w:ind w:hanging="331"/>
            <w:rPr>
              <w:rFonts w:ascii="Calibri"/>
            </w:rPr>
          </w:pPr>
          <w:hyperlink w:anchor="_bookmark41" w:history="1">
            <w:r>
              <w:t>Resultados</w:t>
            </w:r>
            <w:r>
              <w:rPr>
                <w:spacing w:val="-10"/>
              </w:rPr>
              <w:t xml:space="preserve"> </w:t>
            </w:r>
            <w:r>
              <w:t>cuantitativos</w:t>
            </w:r>
            <w:r>
              <w:rPr>
                <w:spacing w:val="-8"/>
              </w:rPr>
              <w:t xml:space="preserve"> </w:t>
            </w:r>
            <w:r>
              <w:rPr>
                <w:spacing w:val="-2"/>
              </w:rPr>
              <w:t>(e</w:t>
            </w:r>
            <w:r>
              <w:rPr>
                <w:spacing w:val="-2"/>
              </w:rPr>
              <w:t>ncuesta)</w:t>
            </w:r>
            <w:r>
              <w:tab/>
            </w:r>
            <w:r>
              <w:rPr>
                <w:rFonts w:ascii="Calibri"/>
                <w:spacing w:val="-5"/>
              </w:rPr>
              <w:t>56</w:t>
            </w:r>
          </w:hyperlink>
        </w:p>
        <w:p w:rsidR="00071453" w:rsidRDefault="00D01846" w:rsidP="00D01846">
          <w:pPr>
            <w:pStyle w:val="TDC3"/>
            <w:numPr>
              <w:ilvl w:val="1"/>
              <w:numId w:val="83"/>
            </w:numPr>
            <w:tabs>
              <w:tab w:val="left" w:pos="912"/>
              <w:tab w:val="left" w:leader="dot" w:pos="9489"/>
            </w:tabs>
            <w:spacing w:before="123"/>
            <w:ind w:hanging="331"/>
            <w:rPr>
              <w:rFonts w:ascii="Calibri"/>
            </w:rPr>
          </w:pPr>
          <w:hyperlink w:anchor="_bookmark42" w:history="1">
            <w:r>
              <w:t>Resultados</w:t>
            </w:r>
            <w:r>
              <w:rPr>
                <w:spacing w:val="-8"/>
              </w:rPr>
              <w:t xml:space="preserve"> </w:t>
            </w:r>
            <w:r>
              <w:rPr>
                <w:spacing w:val="-2"/>
              </w:rPr>
              <w:t>cualitativos</w:t>
            </w:r>
            <w:r>
              <w:tab/>
            </w:r>
            <w:r>
              <w:rPr>
                <w:rFonts w:ascii="Calibri"/>
                <w:spacing w:val="-5"/>
              </w:rPr>
              <w:t>61</w:t>
            </w:r>
          </w:hyperlink>
        </w:p>
        <w:p w:rsidR="00071453" w:rsidRDefault="00D01846" w:rsidP="00D01846">
          <w:pPr>
            <w:pStyle w:val="TDC3"/>
            <w:numPr>
              <w:ilvl w:val="1"/>
              <w:numId w:val="83"/>
            </w:numPr>
            <w:tabs>
              <w:tab w:val="left" w:pos="912"/>
              <w:tab w:val="left" w:leader="dot" w:pos="9489"/>
            </w:tabs>
            <w:ind w:hanging="331"/>
            <w:rPr>
              <w:rFonts w:ascii="Calibri"/>
            </w:rPr>
          </w:pPr>
          <w:hyperlink w:anchor="_bookmark43" w:history="1">
            <w:r>
              <w:t>Entrevistas</w:t>
            </w:r>
            <w:r>
              <w:rPr>
                <w:spacing w:val="-8"/>
              </w:rPr>
              <w:t xml:space="preserve"> </w:t>
            </w:r>
            <w:r>
              <w:rPr>
                <w:spacing w:val="-2"/>
              </w:rPr>
              <w:t>complementarias</w:t>
            </w:r>
            <w:r>
              <w:tab/>
            </w:r>
            <w:r>
              <w:rPr>
                <w:rFonts w:ascii="Calibri"/>
                <w:spacing w:val="-5"/>
              </w:rPr>
              <w:t>63</w:t>
            </w:r>
          </w:hyperlink>
        </w:p>
        <w:p w:rsidR="00071453" w:rsidRDefault="00D01846" w:rsidP="00D01846">
          <w:pPr>
            <w:pStyle w:val="TDC3"/>
            <w:numPr>
              <w:ilvl w:val="1"/>
              <w:numId w:val="83"/>
            </w:numPr>
            <w:tabs>
              <w:tab w:val="left" w:pos="912"/>
              <w:tab w:val="left" w:leader="dot" w:pos="9489"/>
            </w:tabs>
            <w:ind w:hanging="331"/>
            <w:rPr>
              <w:rFonts w:ascii="Calibri" w:hAnsi="Calibri"/>
            </w:rPr>
          </w:pPr>
          <w:hyperlink w:anchor="_bookmark44" w:history="1">
            <w:r>
              <w:t>Síntesis</w:t>
            </w:r>
            <w:r>
              <w:rPr>
                <w:spacing w:val="-7"/>
              </w:rPr>
              <w:t xml:space="preserve"> </w:t>
            </w:r>
            <w:r>
              <w:t>interpretativa</w:t>
            </w:r>
            <w:r>
              <w:rPr>
                <w:spacing w:val="-5"/>
              </w:rPr>
              <w:t xml:space="preserve"> </w:t>
            </w:r>
            <w:r>
              <w:t>final</w:t>
            </w:r>
            <w:r>
              <w:rPr>
                <w:spacing w:val="-4"/>
              </w:rPr>
              <w:t xml:space="preserve"> </w:t>
            </w:r>
            <w:r>
              <w:t>de</w:t>
            </w:r>
            <w:r>
              <w:rPr>
                <w:spacing w:val="-5"/>
              </w:rPr>
              <w:t xml:space="preserve"> </w:t>
            </w:r>
            <w:r>
              <w:t>las</w:t>
            </w:r>
            <w:r>
              <w:rPr>
                <w:spacing w:val="-4"/>
              </w:rPr>
              <w:t xml:space="preserve"> </w:t>
            </w:r>
            <w:r>
              <w:rPr>
                <w:spacing w:val="-2"/>
              </w:rPr>
              <w:t>entrevistas</w:t>
            </w:r>
            <w:r>
              <w:tab/>
            </w:r>
            <w:r>
              <w:rPr>
                <w:rFonts w:ascii="Calibri" w:hAnsi="Calibri"/>
                <w:spacing w:val="-5"/>
              </w:rPr>
              <w:t>64</w:t>
            </w:r>
          </w:hyperlink>
        </w:p>
        <w:p w:rsidR="00071453" w:rsidRDefault="00D01846" w:rsidP="00D01846">
          <w:pPr>
            <w:pStyle w:val="TDC3"/>
            <w:numPr>
              <w:ilvl w:val="1"/>
              <w:numId w:val="83"/>
            </w:numPr>
            <w:tabs>
              <w:tab w:val="left" w:pos="912"/>
              <w:tab w:val="left" w:leader="dot" w:pos="9489"/>
            </w:tabs>
            <w:spacing w:before="123"/>
            <w:ind w:hanging="331"/>
            <w:rPr>
              <w:rFonts w:ascii="Calibri"/>
            </w:rPr>
          </w:pPr>
          <w:hyperlink w:anchor="_bookmark45" w:history="1">
            <w:r>
              <w:t>Conclusiones</w:t>
            </w:r>
            <w:r>
              <w:rPr>
                <w:spacing w:val="-6"/>
              </w:rPr>
              <w:t xml:space="preserve"> </w:t>
            </w:r>
            <w:r>
              <w:t>del</w:t>
            </w:r>
            <w:r>
              <w:rPr>
                <w:spacing w:val="-2"/>
              </w:rPr>
              <w:t xml:space="preserve"> </w:t>
            </w:r>
            <w:r>
              <w:t>trabajo</w:t>
            </w:r>
            <w:r>
              <w:rPr>
                <w:spacing w:val="-3"/>
              </w:rPr>
              <w:t xml:space="preserve"> </w:t>
            </w:r>
            <w:r>
              <w:t>de</w:t>
            </w:r>
            <w:r>
              <w:rPr>
                <w:spacing w:val="-3"/>
              </w:rPr>
              <w:t xml:space="preserve"> </w:t>
            </w:r>
            <w:r>
              <w:rPr>
                <w:spacing w:val="-2"/>
              </w:rPr>
              <w:t>campo</w:t>
            </w:r>
            <w:r>
              <w:tab/>
            </w:r>
            <w:r>
              <w:rPr>
                <w:rFonts w:ascii="Calibri"/>
                <w:spacing w:val="-5"/>
              </w:rPr>
              <w:t>64</w:t>
            </w:r>
          </w:hyperlink>
        </w:p>
        <w:p w:rsidR="00071453" w:rsidRDefault="00D01846" w:rsidP="00D01846">
          <w:pPr>
            <w:pStyle w:val="TDC3"/>
            <w:numPr>
              <w:ilvl w:val="1"/>
              <w:numId w:val="83"/>
            </w:numPr>
            <w:tabs>
              <w:tab w:val="left" w:pos="912"/>
              <w:tab w:val="left" w:leader="dot" w:pos="9489"/>
            </w:tabs>
            <w:ind w:hanging="331"/>
            <w:rPr>
              <w:rFonts w:ascii="Calibri" w:hAnsi="Calibri"/>
            </w:rPr>
          </w:pPr>
          <w:hyperlink w:anchor="_bookmark46" w:history="1">
            <w:r>
              <w:t>Análisis</w:t>
            </w:r>
            <w:r>
              <w:rPr>
                <w:spacing w:val="-10"/>
              </w:rPr>
              <w:t xml:space="preserve"> </w:t>
            </w:r>
            <w:r>
              <w:rPr>
                <w:spacing w:val="-2"/>
              </w:rPr>
              <w:t>integrado</w:t>
            </w:r>
            <w:r>
              <w:tab/>
            </w:r>
            <w:r>
              <w:rPr>
                <w:rFonts w:ascii="Calibri" w:hAnsi="Calibri"/>
                <w:spacing w:val="-5"/>
              </w:rPr>
              <w:t>65</w:t>
            </w:r>
          </w:hyperlink>
        </w:p>
        <w:p w:rsidR="00071453" w:rsidRDefault="00D01846">
          <w:pPr>
            <w:pStyle w:val="TDC2"/>
            <w:tabs>
              <w:tab w:val="left" w:leader="dot" w:pos="9489"/>
            </w:tabs>
            <w:spacing w:before="123"/>
            <w:rPr>
              <w:rFonts w:ascii="Calibri" w:hAnsi="Calibri"/>
            </w:rPr>
          </w:pPr>
          <w:hyperlink w:anchor="_bookmark47" w:history="1">
            <w:r>
              <w:t>CAPÍTULO</w:t>
            </w:r>
            <w:r>
              <w:rPr>
                <w:spacing w:val="-8"/>
              </w:rPr>
              <w:t xml:space="preserve"> </w:t>
            </w:r>
            <w:r>
              <w:t>6:</w:t>
            </w:r>
            <w:r>
              <w:rPr>
                <w:spacing w:val="-2"/>
              </w:rPr>
              <w:t xml:space="preserve"> </w:t>
            </w:r>
            <w:r>
              <w:t>ANALISIS</w:t>
            </w:r>
            <w:r>
              <w:rPr>
                <w:spacing w:val="-3"/>
              </w:rPr>
              <w:t xml:space="preserve"> </w:t>
            </w:r>
            <w:r>
              <w:t>DE</w:t>
            </w:r>
            <w:r>
              <w:rPr>
                <w:spacing w:val="-3"/>
              </w:rPr>
              <w:t xml:space="preserve"> </w:t>
            </w:r>
            <w:r>
              <w:t>LA</w:t>
            </w:r>
            <w:r>
              <w:rPr>
                <w:spacing w:val="-4"/>
              </w:rPr>
              <w:t xml:space="preserve"> </w:t>
            </w:r>
            <w:r>
              <w:t>SITUACIÓN</w:t>
            </w:r>
            <w:r>
              <w:rPr>
                <w:spacing w:val="-4"/>
              </w:rPr>
              <w:t xml:space="preserve"> </w:t>
            </w:r>
            <w:r>
              <w:t>(a</w:t>
            </w:r>
            <w:r>
              <w:rPr>
                <w:spacing w:val="-4"/>
              </w:rPr>
              <w:t xml:space="preserve"> </w:t>
            </w:r>
            <w:r>
              <w:t>partir</w:t>
            </w:r>
            <w:r>
              <w:rPr>
                <w:spacing w:val="-3"/>
              </w:rPr>
              <w:t xml:space="preserve"> </w:t>
            </w:r>
            <w:r>
              <w:t>de</w:t>
            </w:r>
            <w:r>
              <w:rPr>
                <w:spacing w:val="-5"/>
              </w:rPr>
              <w:t xml:space="preserve"> </w:t>
            </w:r>
            <w:r>
              <w:t>relevamiento</w:t>
            </w:r>
            <w:r>
              <w:rPr>
                <w:spacing w:val="-4"/>
              </w:rPr>
              <w:t xml:space="preserve"> </w:t>
            </w:r>
            <w:r>
              <w:t>y</w:t>
            </w:r>
            <w:r>
              <w:rPr>
                <w:spacing w:val="-3"/>
              </w:rPr>
              <w:t xml:space="preserve"> </w:t>
            </w:r>
            <w:r>
              <w:t>de</w:t>
            </w:r>
            <w:r>
              <w:rPr>
                <w:spacing w:val="-5"/>
              </w:rPr>
              <w:t xml:space="preserve"> </w:t>
            </w:r>
            <w:r>
              <w:rPr>
                <w:spacing w:val="-2"/>
              </w:rPr>
              <w:t>datos)</w:t>
            </w:r>
            <w:r>
              <w:tab/>
            </w:r>
            <w:r>
              <w:rPr>
                <w:rFonts w:ascii="Calibri" w:hAnsi="Calibri"/>
                <w:spacing w:val="-5"/>
              </w:rPr>
              <w:t>68</w:t>
            </w:r>
          </w:hyperlink>
        </w:p>
        <w:p w:rsidR="00071453" w:rsidRDefault="00D01846" w:rsidP="00D01846">
          <w:pPr>
            <w:pStyle w:val="TDC3"/>
            <w:numPr>
              <w:ilvl w:val="1"/>
              <w:numId w:val="82"/>
            </w:numPr>
            <w:tabs>
              <w:tab w:val="left" w:pos="912"/>
              <w:tab w:val="left" w:leader="dot" w:pos="9489"/>
            </w:tabs>
            <w:ind w:hanging="331"/>
            <w:rPr>
              <w:rFonts w:ascii="Calibri" w:hAnsi="Calibri"/>
            </w:rPr>
          </w:pPr>
          <w:hyperlink w:anchor="_bookmark48" w:history="1">
            <w:r>
              <w:t>Evolución</w:t>
            </w:r>
            <w:r>
              <w:rPr>
                <w:spacing w:val="-4"/>
              </w:rPr>
              <w:t xml:space="preserve"> </w:t>
            </w:r>
            <w:r>
              <w:t>económica</w:t>
            </w:r>
            <w:r>
              <w:rPr>
                <w:spacing w:val="-4"/>
              </w:rPr>
              <w:t xml:space="preserve"> </w:t>
            </w:r>
            <w:r>
              <w:t>y</w:t>
            </w:r>
            <w:r>
              <w:rPr>
                <w:spacing w:val="-5"/>
              </w:rPr>
              <w:t xml:space="preserve"> </w:t>
            </w:r>
            <w:r>
              <w:rPr>
                <w:spacing w:val="-2"/>
              </w:rPr>
              <w:t>financiera</w:t>
            </w:r>
            <w:r>
              <w:tab/>
            </w:r>
            <w:r>
              <w:rPr>
                <w:rFonts w:ascii="Calibri" w:hAnsi="Calibri"/>
                <w:spacing w:val="-5"/>
              </w:rPr>
              <w:t>69</w:t>
            </w:r>
          </w:hyperlink>
        </w:p>
        <w:p w:rsidR="00071453" w:rsidRDefault="00D01846" w:rsidP="00D01846">
          <w:pPr>
            <w:pStyle w:val="TDC3"/>
            <w:numPr>
              <w:ilvl w:val="1"/>
              <w:numId w:val="82"/>
            </w:numPr>
            <w:tabs>
              <w:tab w:val="left" w:pos="912"/>
              <w:tab w:val="left" w:leader="dot" w:pos="9489"/>
            </w:tabs>
            <w:spacing w:before="123"/>
            <w:ind w:hanging="331"/>
            <w:rPr>
              <w:rFonts w:ascii="Calibri"/>
            </w:rPr>
          </w:pPr>
          <w:hyperlink w:anchor="_bookmark49" w:history="1">
            <w:r>
              <w:t>Estructura</w:t>
            </w:r>
            <w:r>
              <w:rPr>
                <w:spacing w:val="-6"/>
              </w:rPr>
              <w:t xml:space="preserve"> </w:t>
            </w:r>
            <w:r>
              <w:t>organizacional</w:t>
            </w:r>
            <w:r>
              <w:rPr>
                <w:spacing w:val="-3"/>
              </w:rPr>
              <w:t xml:space="preserve"> </w:t>
            </w:r>
            <w:r>
              <w:t>y</w:t>
            </w:r>
            <w:r>
              <w:rPr>
                <w:spacing w:val="-7"/>
              </w:rPr>
              <w:t xml:space="preserve"> </w:t>
            </w:r>
            <w:r>
              <w:t>modelo</w:t>
            </w:r>
            <w:r>
              <w:rPr>
                <w:spacing w:val="-4"/>
              </w:rPr>
              <w:t xml:space="preserve"> </w:t>
            </w:r>
            <w:r>
              <w:t>de</w:t>
            </w:r>
            <w:r>
              <w:rPr>
                <w:spacing w:val="-3"/>
              </w:rPr>
              <w:t xml:space="preserve"> </w:t>
            </w:r>
            <w:r>
              <w:rPr>
                <w:spacing w:val="-2"/>
              </w:rPr>
              <w:t>gobierno</w:t>
            </w:r>
            <w:r>
              <w:tab/>
            </w:r>
            <w:r>
              <w:rPr>
                <w:rFonts w:ascii="Calibri"/>
                <w:spacing w:val="-5"/>
              </w:rPr>
              <w:t>70</w:t>
            </w:r>
          </w:hyperlink>
        </w:p>
        <w:p w:rsidR="00071453" w:rsidRDefault="00D01846" w:rsidP="00D01846">
          <w:pPr>
            <w:pStyle w:val="TDC3"/>
            <w:numPr>
              <w:ilvl w:val="1"/>
              <w:numId w:val="82"/>
            </w:numPr>
            <w:tabs>
              <w:tab w:val="left" w:pos="912"/>
              <w:tab w:val="left" w:leader="dot" w:pos="9489"/>
            </w:tabs>
            <w:ind w:hanging="331"/>
            <w:rPr>
              <w:rFonts w:ascii="Calibri" w:hAnsi="Calibri"/>
            </w:rPr>
          </w:pPr>
          <w:hyperlink w:anchor="_bookmark50" w:history="1">
            <w:r>
              <w:t>Capital</w:t>
            </w:r>
            <w:r>
              <w:rPr>
                <w:spacing w:val="-3"/>
              </w:rPr>
              <w:t xml:space="preserve"> </w:t>
            </w:r>
            <w:r>
              <w:t>humano</w:t>
            </w:r>
            <w:r>
              <w:rPr>
                <w:spacing w:val="-4"/>
              </w:rPr>
              <w:t xml:space="preserve"> </w:t>
            </w:r>
            <w:r>
              <w:t>y</w:t>
            </w:r>
            <w:r>
              <w:rPr>
                <w:spacing w:val="-3"/>
              </w:rPr>
              <w:t xml:space="preserve"> </w:t>
            </w:r>
            <w:r>
              <w:t>modelo</w:t>
            </w:r>
            <w:r>
              <w:rPr>
                <w:spacing w:val="-3"/>
              </w:rPr>
              <w:t xml:space="preserve"> </w:t>
            </w:r>
            <w:r>
              <w:rPr>
                <w:spacing w:val="-2"/>
              </w:rPr>
              <w:t>híbrido</w:t>
            </w:r>
            <w:r>
              <w:tab/>
            </w:r>
            <w:r>
              <w:rPr>
                <w:rFonts w:ascii="Calibri" w:hAnsi="Calibri"/>
                <w:spacing w:val="-5"/>
              </w:rPr>
              <w:t>70</w:t>
            </w:r>
          </w:hyperlink>
        </w:p>
        <w:p w:rsidR="00071453" w:rsidRDefault="00D01846" w:rsidP="00D01846">
          <w:pPr>
            <w:pStyle w:val="TDC3"/>
            <w:numPr>
              <w:ilvl w:val="1"/>
              <w:numId w:val="82"/>
            </w:numPr>
            <w:tabs>
              <w:tab w:val="left" w:pos="912"/>
              <w:tab w:val="left" w:leader="dot" w:pos="9489"/>
            </w:tabs>
            <w:spacing w:before="121"/>
            <w:ind w:hanging="331"/>
            <w:rPr>
              <w:rFonts w:ascii="Calibri" w:hAnsi="Calibri"/>
            </w:rPr>
          </w:pPr>
          <w:hyperlink w:anchor="_bookmark51" w:history="1">
            <w:r>
              <w:t>Perfil</w:t>
            </w:r>
            <w:r>
              <w:rPr>
                <w:spacing w:val="-4"/>
              </w:rPr>
              <w:t xml:space="preserve"> </w:t>
            </w:r>
            <w:r>
              <w:t>comercial</w:t>
            </w:r>
            <w:r>
              <w:rPr>
                <w:spacing w:val="-3"/>
              </w:rPr>
              <w:t xml:space="preserve"> </w:t>
            </w:r>
            <w:r>
              <w:t>y</w:t>
            </w:r>
            <w:r>
              <w:rPr>
                <w:spacing w:val="-4"/>
              </w:rPr>
              <w:t xml:space="preserve"> </w:t>
            </w:r>
            <w:r>
              <w:t>orientación</w:t>
            </w:r>
            <w:r>
              <w:rPr>
                <w:spacing w:val="-4"/>
              </w:rPr>
              <w:t xml:space="preserve"> </w:t>
            </w:r>
            <w:r>
              <w:t>de</w:t>
            </w:r>
            <w:r>
              <w:rPr>
                <w:spacing w:val="-4"/>
              </w:rPr>
              <w:t xml:space="preserve"> </w:t>
            </w:r>
            <w:r>
              <w:rPr>
                <w:spacing w:val="-2"/>
              </w:rPr>
              <w:t>mercado</w:t>
            </w:r>
            <w:r>
              <w:tab/>
            </w:r>
            <w:r>
              <w:rPr>
                <w:rFonts w:ascii="Calibri" w:hAnsi="Calibri"/>
                <w:spacing w:val="-5"/>
              </w:rPr>
              <w:t>71</w:t>
            </w:r>
          </w:hyperlink>
        </w:p>
        <w:p w:rsidR="00071453" w:rsidRDefault="00D01846" w:rsidP="00D01846">
          <w:pPr>
            <w:pStyle w:val="TDC3"/>
            <w:numPr>
              <w:ilvl w:val="1"/>
              <w:numId w:val="82"/>
            </w:numPr>
            <w:tabs>
              <w:tab w:val="left" w:pos="912"/>
              <w:tab w:val="left" w:leader="dot" w:pos="9489"/>
            </w:tabs>
            <w:spacing w:before="122"/>
            <w:ind w:hanging="331"/>
            <w:rPr>
              <w:rFonts w:ascii="Calibri" w:hAnsi="Calibri"/>
            </w:rPr>
          </w:pPr>
          <w:hyperlink w:anchor="_bookmark52" w:history="1">
            <w:r>
              <w:t>Síntesis</w:t>
            </w:r>
            <w:r>
              <w:rPr>
                <w:spacing w:val="-5"/>
              </w:rPr>
              <w:t xml:space="preserve"> </w:t>
            </w:r>
            <w:r>
              <w:t>del</w:t>
            </w:r>
            <w:r>
              <w:rPr>
                <w:spacing w:val="-6"/>
              </w:rPr>
              <w:t xml:space="preserve"> </w:t>
            </w:r>
            <w:r>
              <w:t>diagnóstico</w:t>
            </w:r>
            <w:r>
              <w:rPr>
                <w:spacing w:val="-5"/>
              </w:rPr>
              <w:t xml:space="preserve"> </w:t>
            </w:r>
            <w:r>
              <w:rPr>
                <w:spacing w:val="-2"/>
              </w:rPr>
              <w:t>global</w:t>
            </w:r>
            <w:r>
              <w:tab/>
            </w:r>
            <w:r>
              <w:rPr>
                <w:rFonts w:ascii="Calibri" w:hAnsi="Calibri"/>
                <w:spacing w:val="-5"/>
              </w:rPr>
              <w:t>72</w:t>
            </w:r>
          </w:hyperlink>
        </w:p>
        <w:p w:rsidR="00071453" w:rsidRDefault="00D01846">
          <w:pPr>
            <w:pStyle w:val="TDC1"/>
            <w:tabs>
              <w:tab w:val="left" w:leader="dot" w:pos="9489"/>
            </w:tabs>
            <w:spacing w:before="122" w:line="256" w:lineRule="auto"/>
            <w:ind w:right="1083"/>
            <w:rPr>
              <w:rFonts w:ascii="Calibri" w:hAnsi="Calibri"/>
            </w:rPr>
          </w:pPr>
          <w:hyperlink w:anchor="_bookmark53" w:history="1">
            <w:r>
              <w:t>CAPITULO 7: ANALISIS DE ALTERNATIVAS Y SELECCIÓN DE SOLUCION DE ACUERDO AL</w:t>
            </w:r>
          </w:hyperlink>
          <w:r>
            <w:t xml:space="preserve"> </w:t>
          </w:r>
          <w:hyperlink w:anchor="_bookmark53" w:history="1">
            <w:r>
              <w:rPr>
                <w:spacing w:val="-2"/>
              </w:rPr>
              <w:t>DIAGNOSTICO</w:t>
            </w:r>
            <w:r>
              <w:tab/>
            </w:r>
            <w:r>
              <w:rPr>
                <w:rFonts w:ascii="Calibri" w:hAnsi="Calibri"/>
                <w:spacing w:val="-5"/>
              </w:rPr>
              <w:t>73</w:t>
            </w:r>
          </w:hyperlink>
        </w:p>
        <w:p w:rsidR="00071453" w:rsidRDefault="00D01846" w:rsidP="00D01846">
          <w:pPr>
            <w:pStyle w:val="TDC3"/>
            <w:numPr>
              <w:ilvl w:val="1"/>
              <w:numId w:val="81"/>
            </w:numPr>
            <w:tabs>
              <w:tab w:val="left" w:pos="912"/>
              <w:tab w:val="left" w:leader="dot" w:pos="9489"/>
            </w:tabs>
            <w:spacing w:before="103"/>
            <w:ind w:hanging="331"/>
            <w:rPr>
              <w:rFonts w:ascii="Calibri"/>
            </w:rPr>
          </w:pPr>
          <w:hyperlink w:anchor="_bookmark54" w:history="1">
            <w:r>
              <w:t>Criterios</w:t>
            </w:r>
            <w:r>
              <w:rPr>
                <w:spacing w:val="-4"/>
              </w:rPr>
              <w:t xml:space="preserve"> </w:t>
            </w:r>
            <w:r>
              <w:t>utilizados</w:t>
            </w:r>
            <w:r>
              <w:rPr>
                <w:spacing w:val="-6"/>
              </w:rPr>
              <w:t xml:space="preserve"> </w:t>
            </w:r>
            <w:r>
              <w:t>para</w:t>
            </w:r>
            <w:r>
              <w:rPr>
                <w:spacing w:val="-6"/>
              </w:rPr>
              <w:t xml:space="preserve"> </w:t>
            </w:r>
            <w:r>
              <w:t>comparar</w:t>
            </w:r>
            <w:r>
              <w:rPr>
                <w:spacing w:val="-6"/>
              </w:rPr>
              <w:t xml:space="preserve"> </w:t>
            </w:r>
            <w:r>
              <w:t>las</w:t>
            </w:r>
            <w:r>
              <w:rPr>
                <w:spacing w:val="-5"/>
              </w:rPr>
              <w:t xml:space="preserve"> </w:t>
            </w:r>
            <w:r>
              <w:rPr>
                <w:spacing w:val="-2"/>
              </w:rPr>
              <w:t>alternativas</w:t>
            </w:r>
            <w:r>
              <w:tab/>
            </w:r>
            <w:r>
              <w:rPr>
                <w:rFonts w:ascii="Calibri"/>
                <w:spacing w:val="-5"/>
              </w:rPr>
              <w:t>73</w:t>
            </w:r>
          </w:hyperlink>
        </w:p>
        <w:p w:rsidR="00071453" w:rsidRDefault="00D01846" w:rsidP="00D01846">
          <w:pPr>
            <w:pStyle w:val="TDC3"/>
            <w:numPr>
              <w:ilvl w:val="1"/>
              <w:numId w:val="81"/>
            </w:numPr>
            <w:tabs>
              <w:tab w:val="left" w:pos="912"/>
              <w:tab w:val="left" w:leader="dot" w:pos="9489"/>
            </w:tabs>
            <w:spacing w:before="122"/>
            <w:ind w:hanging="331"/>
            <w:rPr>
              <w:rFonts w:ascii="Calibri"/>
            </w:rPr>
          </w:pPr>
          <w:hyperlink w:anchor="_bookmark55" w:history="1">
            <w:r>
              <w:t>Alternativa</w:t>
            </w:r>
            <w:r>
              <w:rPr>
                <w:spacing w:val="-6"/>
              </w:rPr>
              <w:t xml:space="preserve"> </w:t>
            </w:r>
            <w:r>
              <w:t>1:</w:t>
            </w:r>
            <w:r>
              <w:rPr>
                <w:spacing w:val="-4"/>
              </w:rPr>
              <w:t xml:space="preserve"> </w:t>
            </w:r>
            <w:r>
              <w:t>Balanced</w:t>
            </w:r>
            <w:r>
              <w:rPr>
                <w:spacing w:val="-6"/>
              </w:rPr>
              <w:t xml:space="preserve"> </w:t>
            </w:r>
            <w:r>
              <w:rPr>
                <w:spacing w:val="-2"/>
              </w:rPr>
              <w:t>Scorecard</w:t>
            </w:r>
            <w:r>
              <w:tab/>
            </w:r>
            <w:r>
              <w:rPr>
                <w:rFonts w:ascii="Calibri"/>
                <w:spacing w:val="-5"/>
              </w:rPr>
              <w:t>74</w:t>
            </w:r>
          </w:hyperlink>
        </w:p>
        <w:p w:rsidR="00071453" w:rsidRDefault="00D01846" w:rsidP="00D01846">
          <w:pPr>
            <w:pStyle w:val="TDC3"/>
            <w:numPr>
              <w:ilvl w:val="1"/>
              <w:numId w:val="81"/>
            </w:numPr>
            <w:tabs>
              <w:tab w:val="left" w:pos="912"/>
              <w:tab w:val="left" w:leader="dot" w:pos="9489"/>
            </w:tabs>
            <w:spacing w:before="121"/>
            <w:ind w:hanging="331"/>
            <w:rPr>
              <w:rFonts w:ascii="Calibri"/>
            </w:rPr>
          </w:pPr>
          <w:hyperlink w:anchor="_bookmark56" w:history="1">
            <w:r>
              <w:t>Alternativa</w:t>
            </w:r>
            <w:r>
              <w:rPr>
                <w:spacing w:val="-4"/>
              </w:rPr>
              <w:t xml:space="preserve"> </w:t>
            </w:r>
            <w:r>
              <w:t>2:</w:t>
            </w:r>
            <w:r>
              <w:rPr>
                <w:spacing w:val="-2"/>
              </w:rPr>
              <w:t xml:space="preserve"> </w:t>
            </w:r>
            <w:r>
              <w:t>Sistema</w:t>
            </w:r>
            <w:r>
              <w:rPr>
                <w:spacing w:val="-5"/>
              </w:rPr>
              <w:t xml:space="preserve"> </w:t>
            </w:r>
            <w:r>
              <w:t>de</w:t>
            </w:r>
            <w:r>
              <w:rPr>
                <w:spacing w:val="-4"/>
              </w:rPr>
              <w:t xml:space="preserve"> </w:t>
            </w:r>
            <w:r>
              <w:t>dashboards</w:t>
            </w:r>
            <w:r>
              <w:rPr>
                <w:spacing w:val="-3"/>
              </w:rPr>
              <w:t xml:space="preserve"> </w:t>
            </w:r>
            <w:r>
              <w:t>y</w:t>
            </w:r>
            <w:r>
              <w:rPr>
                <w:spacing w:val="-3"/>
              </w:rPr>
              <w:t xml:space="preserve"> </w:t>
            </w:r>
            <w:r>
              <w:t>KPIs</w:t>
            </w:r>
            <w:r>
              <w:rPr>
                <w:spacing w:val="-5"/>
              </w:rPr>
              <w:t xml:space="preserve"> </w:t>
            </w:r>
            <w:r>
              <w:rPr>
                <w:spacing w:val="-2"/>
              </w:rPr>
              <w:t>funcionales</w:t>
            </w:r>
            <w:r>
              <w:tab/>
            </w:r>
            <w:r>
              <w:rPr>
                <w:rFonts w:ascii="Calibri"/>
                <w:spacing w:val="-5"/>
              </w:rPr>
              <w:t>75</w:t>
            </w:r>
          </w:hyperlink>
        </w:p>
        <w:p w:rsidR="00071453" w:rsidRDefault="00D01846" w:rsidP="00D01846">
          <w:pPr>
            <w:pStyle w:val="TDC3"/>
            <w:numPr>
              <w:ilvl w:val="1"/>
              <w:numId w:val="81"/>
            </w:numPr>
            <w:tabs>
              <w:tab w:val="left" w:pos="912"/>
              <w:tab w:val="left" w:leader="dot" w:pos="9489"/>
            </w:tabs>
            <w:spacing w:before="122"/>
            <w:ind w:hanging="331"/>
            <w:rPr>
              <w:rFonts w:ascii="Calibri" w:hAnsi="Calibri"/>
            </w:rPr>
          </w:pPr>
          <w:hyperlink w:anchor="_bookmark57" w:history="1">
            <w:r>
              <w:t>Alternativa</w:t>
            </w:r>
            <w:r>
              <w:rPr>
                <w:spacing w:val="-7"/>
              </w:rPr>
              <w:t xml:space="preserve"> </w:t>
            </w:r>
            <w:r>
              <w:t>3:</w:t>
            </w:r>
            <w:r>
              <w:rPr>
                <w:spacing w:val="-4"/>
              </w:rPr>
              <w:t xml:space="preserve"> </w:t>
            </w:r>
            <w:r>
              <w:t>Relevamiento</w:t>
            </w:r>
            <w:r>
              <w:rPr>
                <w:spacing w:val="-8"/>
              </w:rPr>
              <w:t xml:space="preserve"> </w:t>
            </w:r>
            <w:r>
              <w:t>tradiciona</w:t>
            </w:r>
            <w:r>
              <w:t>l</w:t>
            </w:r>
            <w:r>
              <w:rPr>
                <w:spacing w:val="-6"/>
              </w:rPr>
              <w:t xml:space="preserve"> </w:t>
            </w:r>
            <w:r>
              <w:t>y</w:t>
            </w:r>
            <w:r>
              <w:rPr>
                <w:spacing w:val="-5"/>
              </w:rPr>
              <w:t xml:space="preserve"> </w:t>
            </w:r>
            <w:r>
              <w:t>planificación</w:t>
            </w:r>
            <w:r>
              <w:rPr>
                <w:spacing w:val="-8"/>
              </w:rPr>
              <w:t xml:space="preserve"> </w:t>
            </w:r>
            <w:r>
              <w:t>anual</w:t>
            </w:r>
            <w:r>
              <w:rPr>
                <w:spacing w:val="-3"/>
              </w:rPr>
              <w:t xml:space="preserve"> </w:t>
            </w:r>
            <w:r>
              <w:rPr>
                <w:spacing w:val="-2"/>
              </w:rPr>
              <w:t>“clásica”</w:t>
            </w:r>
            <w:r>
              <w:tab/>
            </w:r>
            <w:r>
              <w:rPr>
                <w:rFonts w:ascii="Calibri" w:hAnsi="Calibri"/>
                <w:spacing w:val="-5"/>
              </w:rPr>
              <w:t>76</w:t>
            </w:r>
          </w:hyperlink>
        </w:p>
        <w:p w:rsidR="00071453" w:rsidRDefault="00D01846" w:rsidP="00D01846">
          <w:pPr>
            <w:pStyle w:val="TDC3"/>
            <w:numPr>
              <w:ilvl w:val="1"/>
              <w:numId w:val="81"/>
            </w:numPr>
            <w:tabs>
              <w:tab w:val="left" w:pos="912"/>
              <w:tab w:val="left" w:leader="dot" w:pos="9489"/>
            </w:tabs>
            <w:spacing w:before="121"/>
            <w:ind w:hanging="331"/>
            <w:rPr>
              <w:rFonts w:ascii="Calibri" w:hAnsi="Calibri"/>
            </w:rPr>
          </w:pPr>
          <w:hyperlink w:anchor="_bookmark58" w:history="1">
            <w:r>
              <w:t>Alternativa</w:t>
            </w:r>
            <w:r>
              <w:rPr>
                <w:spacing w:val="-5"/>
              </w:rPr>
              <w:t xml:space="preserve"> </w:t>
            </w:r>
            <w:r>
              <w:t>4:</w:t>
            </w:r>
            <w:r>
              <w:rPr>
                <w:spacing w:val="-3"/>
              </w:rPr>
              <w:t xml:space="preserve"> </w:t>
            </w:r>
            <w:r>
              <w:t>Gestión</w:t>
            </w:r>
            <w:r>
              <w:rPr>
                <w:spacing w:val="-4"/>
              </w:rPr>
              <w:t xml:space="preserve"> </w:t>
            </w:r>
            <w:r>
              <w:t>por</w:t>
            </w:r>
            <w:r>
              <w:rPr>
                <w:spacing w:val="-5"/>
              </w:rPr>
              <w:t xml:space="preserve"> </w:t>
            </w:r>
            <w:r>
              <w:t>objetivos</w:t>
            </w:r>
            <w:r>
              <w:rPr>
                <w:spacing w:val="-4"/>
              </w:rPr>
              <w:t xml:space="preserve"> </w:t>
            </w:r>
            <w:r>
              <w:t>vinculada</w:t>
            </w:r>
            <w:r>
              <w:rPr>
                <w:spacing w:val="-6"/>
              </w:rPr>
              <w:t xml:space="preserve"> </w:t>
            </w:r>
            <w:r>
              <w:t>a</w:t>
            </w:r>
            <w:r>
              <w:rPr>
                <w:spacing w:val="-4"/>
              </w:rPr>
              <w:t xml:space="preserve"> </w:t>
            </w:r>
            <w:r>
              <w:rPr>
                <w:spacing w:val="-2"/>
              </w:rPr>
              <w:t>desempeño</w:t>
            </w:r>
            <w:r>
              <w:tab/>
            </w:r>
            <w:r>
              <w:rPr>
                <w:rFonts w:ascii="Calibri" w:hAnsi="Calibri"/>
                <w:spacing w:val="-5"/>
              </w:rPr>
              <w:t>76</w:t>
            </w:r>
          </w:hyperlink>
        </w:p>
        <w:p w:rsidR="00071453" w:rsidRDefault="00D01846" w:rsidP="00D01846">
          <w:pPr>
            <w:pStyle w:val="TDC3"/>
            <w:numPr>
              <w:ilvl w:val="1"/>
              <w:numId w:val="81"/>
            </w:numPr>
            <w:tabs>
              <w:tab w:val="left" w:pos="912"/>
              <w:tab w:val="left" w:leader="dot" w:pos="9489"/>
            </w:tabs>
            <w:spacing w:before="123"/>
            <w:ind w:hanging="331"/>
            <w:rPr>
              <w:rFonts w:ascii="Calibri" w:hAnsi="Calibri"/>
            </w:rPr>
          </w:pPr>
          <w:hyperlink w:anchor="_bookmark59" w:history="1">
            <w:r>
              <w:t>Razones</w:t>
            </w:r>
            <w:r>
              <w:rPr>
                <w:spacing w:val="-3"/>
              </w:rPr>
              <w:t xml:space="preserve"> </w:t>
            </w:r>
            <w:r>
              <w:t>para</w:t>
            </w:r>
            <w:r>
              <w:rPr>
                <w:spacing w:val="-4"/>
              </w:rPr>
              <w:t xml:space="preserve"> </w:t>
            </w:r>
            <w:r>
              <w:t>la</w:t>
            </w:r>
            <w:r>
              <w:rPr>
                <w:spacing w:val="-5"/>
              </w:rPr>
              <w:t xml:space="preserve"> </w:t>
            </w:r>
            <w:r>
              <w:t>elección</w:t>
            </w:r>
            <w:r>
              <w:rPr>
                <w:spacing w:val="-2"/>
              </w:rPr>
              <w:t xml:space="preserve"> </w:t>
            </w:r>
            <w:r>
              <w:t>de</w:t>
            </w:r>
            <w:r>
              <w:rPr>
                <w:spacing w:val="-2"/>
              </w:rPr>
              <w:t xml:space="preserve"> </w:t>
            </w:r>
            <w:r>
              <w:rPr>
                <w:spacing w:val="-4"/>
              </w:rPr>
              <w:t>OKRs</w:t>
            </w:r>
            <w:r>
              <w:tab/>
            </w:r>
            <w:r>
              <w:rPr>
                <w:rFonts w:ascii="Calibri" w:hAnsi="Calibri"/>
                <w:spacing w:val="-5"/>
              </w:rPr>
              <w:t>77</w:t>
            </w:r>
          </w:hyperlink>
        </w:p>
        <w:p w:rsidR="00071453" w:rsidRDefault="00D01846" w:rsidP="00D01846">
          <w:pPr>
            <w:pStyle w:val="TDC3"/>
            <w:numPr>
              <w:ilvl w:val="1"/>
              <w:numId w:val="81"/>
            </w:numPr>
            <w:tabs>
              <w:tab w:val="left" w:pos="912"/>
              <w:tab w:val="left" w:leader="dot" w:pos="9489"/>
            </w:tabs>
            <w:ind w:hanging="331"/>
            <w:rPr>
              <w:rFonts w:ascii="Calibri" w:hAnsi="Calibri"/>
            </w:rPr>
          </w:pPr>
          <w:hyperlink w:anchor="_bookmark60" w:history="1">
            <w:r>
              <w:t>Síntesis</w:t>
            </w:r>
            <w:r>
              <w:rPr>
                <w:spacing w:val="-3"/>
              </w:rPr>
              <w:t xml:space="preserve"> </w:t>
            </w:r>
            <w:r>
              <w:t>del</w:t>
            </w:r>
            <w:r>
              <w:rPr>
                <w:spacing w:val="-4"/>
              </w:rPr>
              <w:t xml:space="preserve"> </w:t>
            </w:r>
            <w:r>
              <w:t>análisis</w:t>
            </w:r>
            <w:r>
              <w:rPr>
                <w:spacing w:val="-4"/>
              </w:rPr>
              <w:t xml:space="preserve"> </w:t>
            </w:r>
            <w:r>
              <w:t>y</w:t>
            </w:r>
            <w:r>
              <w:rPr>
                <w:spacing w:val="-2"/>
              </w:rPr>
              <w:t xml:space="preserve"> decisión</w:t>
            </w:r>
            <w:r>
              <w:tab/>
            </w:r>
            <w:r>
              <w:rPr>
                <w:rFonts w:ascii="Calibri" w:hAnsi="Calibri"/>
                <w:spacing w:val="-5"/>
              </w:rPr>
              <w:t>78</w:t>
            </w:r>
          </w:hyperlink>
        </w:p>
        <w:p w:rsidR="00071453" w:rsidRDefault="00D01846">
          <w:pPr>
            <w:pStyle w:val="TDC3"/>
            <w:tabs>
              <w:tab w:val="left" w:leader="dot" w:pos="9489"/>
            </w:tabs>
            <w:ind w:left="581" w:firstLine="0"/>
            <w:rPr>
              <w:rFonts w:ascii="Calibri"/>
            </w:rPr>
          </w:pPr>
          <w:hyperlink w:anchor="_bookmark61" w:history="1">
            <w:r>
              <w:t xml:space="preserve">Cuadro </w:t>
            </w:r>
            <w:r>
              <w:rPr>
                <w:spacing w:val="-2"/>
              </w:rPr>
              <w:t>Comparativo</w:t>
            </w:r>
            <w:r>
              <w:tab/>
            </w:r>
            <w:r>
              <w:rPr>
                <w:rFonts w:ascii="Calibri"/>
                <w:spacing w:val="-5"/>
              </w:rPr>
              <w:t>80</w:t>
            </w:r>
          </w:hyperlink>
        </w:p>
        <w:p w:rsidR="00071453" w:rsidRDefault="00D01846">
          <w:pPr>
            <w:pStyle w:val="TDC1"/>
            <w:tabs>
              <w:tab w:val="left" w:leader="dot" w:pos="9489"/>
            </w:tabs>
            <w:spacing w:before="125" w:after="20" w:line="256" w:lineRule="auto"/>
            <w:ind w:right="1083"/>
            <w:rPr>
              <w:rFonts w:ascii="Calibri"/>
            </w:rPr>
          </w:pPr>
          <w:hyperlink w:anchor="_bookmark62" w:history="1">
            <w:r>
              <w:t>CAPITULO 8: DESARROLLO DE LA SOLUCION PROPUESTA/ PROCESOS Y RECURSOS</w:t>
            </w:r>
          </w:hyperlink>
          <w:r>
            <w:t xml:space="preserve"> </w:t>
          </w:r>
          <w:hyperlink w:anchor="_bookmark62" w:history="1">
            <w:r>
              <w:t>(MODELO DE OPERACIONES)</w:t>
            </w:r>
            <w:r>
              <w:tab/>
            </w:r>
            <w:r>
              <w:rPr>
                <w:rFonts w:ascii="Calibri"/>
                <w:spacing w:val="-6"/>
              </w:rPr>
              <w:t>82</w:t>
            </w:r>
          </w:hyperlink>
        </w:p>
        <w:p w:rsidR="00071453" w:rsidRDefault="00D01846" w:rsidP="00D01846">
          <w:pPr>
            <w:pStyle w:val="TDC3"/>
            <w:numPr>
              <w:ilvl w:val="1"/>
              <w:numId w:val="80"/>
            </w:numPr>
            <w:tabs>
              <w:tab w:val="left" w:pos="912"/>
              <w:tab w:val="left" w:leader="dot" w:pos="9489"/>
            </w:tabs>
            <w:spacing w:before="59"/>
            <w:ind w:hanging="331"/>
            <w:rPr>
              <w:rFonts w:ascii="Calibri" w:hAnsi="Calibri"/>
            </w:rPr>
          </w:pPr>
          <w:hyperlink w:anchor="_bookmark63" w:history="1">
            <w:r>
              <w:t>M</w:t>
            </w:r>
            <w:r>
              <w:t>odelo</w:t>
            </w:r>
            <w:r>
              <w:rPr>
                <w:spacing w:val="-5"/>
              </w:rPr>
              <w:t xml:space="preserve"> </w:t>
            </w:r>
            <w:r>
              <w:t>de</w:t>
            </w:r>
            <w:r>
              <w:rPr>
                <w:spacing w:val="-2"/>
              </w:rPr>
              <w:t xml:space="preserve"> </w:t>
            </w:r>
            <w:r>
              <w:t>Operaciones</w:t>
            </w:r>
            <w:r>
              <w:rPr>
                <w:spacing w:val="-4"/>
              </w:rPr>
              <w:t xml:space="preserve"> </w:t>
            </w:r>
            <w:r>
              <w:t>basado</w:t>
            </w:r>
            <w:r>
              <w:rPr>
                <w:spacing w:val="-2"/>
              </w:rPr>
              <w:t xml:space="preserve"> </w:t>
            </w:r>
            <w:r>
              <w:t>en</w:t>
            </w:r>
            <w:r>
              <w:rPr>
                <w:spacing w:val="-3"/>
              </w:rPr>
              <w:t xml:space="preserve"> </w:t>
            </w:r>
            <w:r>
              <w:t>OKRs:</w:t>
            </w:r>
            <w:r>
              <w:rPr>
                <w:spacing w:val="-3"/>
              </w:rPr>
              <w:t xml:space="preserve"> </w:t>
            </w:r>
            <w:r>
              <w:t>visión</w:t>
            </w:r>
            <w:r>
              <w:rPr>
                <w:spacing w:val="-4"/>
              </w:rPr>
              <w:t xml:space="preserve"> </w:t>
            </w:r>
            <w:r>
              <w:rPr>
                <w:spacing w:val="-2"/>
              </w:rPr>
              <w:t>general</w:t>
            </w:r>
            <w:r>
              <w:tab/>
            </w:r>
            <w:r>
              <w:rPr>
                <w:rFonts w:ascii="Calibri" w:hAnsi="Calibri"/>
                <w:spacing w:val="-7"/>
              </w:rPr>
              <w:t>82</w:t>
            </w:r>
          </w:hyperlink>
        </w:p>
        <w:p w:rsidR="00071453" w:rsidRDefault="00D01846" w:rsidP="00D01846">
          <w:pPr>
            <w:pStyle w:val="TDC3"/>
            <w:numPr>
              <w:ilvl w:val="1"/>
              <w:numId w:val="80"/>
            </w:numPr>
            <w:tabs>
              <w:tab w:val="left" w:pos="912"/>
              <w:tab w:val="left" w:leader="dot" w:pos="9489"/>
            </w:tabs>
            <w:spacing w:before="121"/>
            <w:ind w:hanging="331"/>
            <w:rPr>
              <w:rFonts w:ascii="Calibri" w:hAnsi="Calibri"/>
            </w:rPr>
          </w:pPr>
          <w:hyperlink w:anchor="_bookmark64" w:history="1">
            <w:r>
              <w:t>Criterios</w:t>
            </w:r>
            <w:r>
              <w:rPr>
                <w:spacing w:val="-4"/>
              </w:rPr>
              <w:t xml:space="preserve"> </w:t>
            </w:r>
            <w:r>
              <w:t>de</w:t>
            </w:r>
            <w:r>
              <w:rPr>
                <w:spacing w:val="-5"/>
              </w:rPr>
              <w:t xml:space="preserve"> </w:t>
            </w:r>
            <w:r>
              <w:t>éxito</w:t>
            </w:r>
            <w:r>
              <w:rPr>
                <w:spacing w:val="-3"/>
              </w:rPr>
              <w:t xml:space="preserve"> </w:t>
            </w:r>
            <w:r>
              <w:t>del</w:t>
            </w:r>
            <w:r>
              <w:rPr>
                <w:spacing w:val="-5"/>
              </w:rPr>
              <w:t xml:space="preserve"> </w:t>
            </w:r>
            <w:r>
              <w:rPr>
                <w:spacing w:val="-2"/>
              </w:rPr>
              <w:t>modelo</w:t>
            </w:r>
            <w:r>
              <w:tab/>
            </w:r>
            <w:r>
              <w:rPr>
                <w:rFonts w:ascii="Calibri" w:hAnsi="Calibri"/>
                <w:spacing w:val="-7"/>
              </w:rPr>
              <w:t>83</w:t>
            </w:r>
          </w:hyperlink>
        </w:p>
        <w:p w:rsidR="00071453" w:rsidRDefault="00D01846">
          <w:pPr>
            <w:pStyle w:val="TDC3"/>
            <w:tabs>
              <w:tab w:val="left" w:leader="dot" w:pos="9489"/>
            </w:tabs>
            <w:spacing w:before="122"/>
            <w:ind w:left="581" w:firstLine="0"/>
            <w:rPr>
              <w:rFonts w:ascii="Calibri" w:hAnsi="Calibri"/>
            </w:rPr>
          </w:pPr>
          <w:hyperlink w:anchor="_bookmark65" w:history="1">
            <w:r>
              <w:t>Tabla</w:t>
            </w:r>
            <w:r>
              <w:rPr>
                <w:spacing w:val="-4"/>
              </w:rPr>
              <w:t xml:space="preserve"> </w:t>
            </w:r>
            <w:r>
              <w:t>1.</w:t>
            </w:r>
            <w:r>
              <w:rPr>
                <w:spacing w:val="-2"/>
              </w:rPr>
              <w:t xml:space="preserve"> </w:t>
            </w:r>
            <w:r>
              <w:t>–</w:t>
            </w:r>
            <w:r>
              <w:rPr>
                <w:spacing w:val="-1"/>
              </w:rPr>
              <w:t xml:space="preserve"> </w:t>
            </w:r>
            <w:r>
              <w:t>Indicadores</w:t>
            </w:r>
            <w:r>
              <w:rPr>
                <w:spacing w:val="-4"/>
              </w:rPr>
              <w:t xml:space="preserve"> </w:t>
            </w:r>
            <w:r>
              <w:t>de</w:t>
            </w:r>
            <w:r>
              <w:rPr>
                <w:spacing w:val="-2"/>
              </w:rPr>
              <w:t xml:space="preserve"> </w:t>
            </w:r>
            <w:r>
              <w:t>salud</w:t>
            </w:r>
            <w:r>
              <w:rPr>
                <w:spacing w:val="-1"/>
              </w:rPr>
              <w:t xml:space="preserve"> </w:t>
            </w:r>
            <w:r>
              <w:t>del</w:t>
            </w:r>
            <w:r>
              <w:rPr>
                <w:spacing w:val="-4"/>
              </w:rPr>
              <w:t xml:space="preserve"> </w:t>
            </w:r>
            <w:r>
              <w:t>sistema</w:t>
            </w:r>
            <w:r>
              <w:rPr>
                <w:spacing w:val="-2"/>
              </w:rPr>
              <w:t xml:space="preserve"> </w:t>
            </w:r>
            <w:r>
              <w:t xml:space="preserve">OKR </w:t>
            </w:r>
            <w:r>
              <w:rPr>
                <w:spacing w:val="-2"/>
              </w:rPr>
              <w:t>(propuestos)</w:t>
            </w:r>
            <w:r>
              <w:tab/>
            </w:r>
            <w:r>
              <w:rPr>
                <w:rFonts w:ascii="Calibri" w:hAnsi="Calibri"/>
                <w:spacing w:val="-5"/>
              </w:rPr>
              <w:t>83</w:t>
            </w:r>
          </w:hyperlink>
        </w:p>
        <w:p w:rsidR="00071453" w:rsidRDefault="00D01846" w:rsidP="00D01846">
          <w:pPr>
            <w:pStyle w:val="TDC3"/>
            <w:numPr>
              <w:ilvl w:val="1"/>
              <w:numId w:val="80"/>
            </w:numPr>
            <w:tabs>
              <w:tab w:val="left" w:pos="912"/>
              <w:tab w:val="left" w:leader="dot" w:pos="9489"/>
            </w:tabs>
            <w:spacing w:before="121"/>
            <w:ind w:hanging="331"/>
            <w:rPr>
              <w:rFonts w:ascii="Calibri"/>
            </w:rPr>
          </w:pPr>
          <w:hyperlink w:anchor="_bookmark66" w:history="1">
            <w:r>
              <w:t>Proceso</w:t>
            </w:r>
            <w:r>
              <w:rPr>
                <w:spacing w:val="-4"/>
              </w:rPr>
              <w:t xml:space="preserve"> </w:t>
            </w:r>
            <w:r>
              <w:t>del</w:t>
            </w:r>
            <w:r>
              <w:rPr>
                <w:spacing w:val="-6"/>
              </w:rPr>
              <w:t xml:space="preserve"> </w:t>
            </w:r>
            <w:r>
              <w:t>modelo:</w:t>
            </w:r>
            <w:r>
              <w:rPr>
                <w:spacing w:val="-3"/>
              </w:rPr>
              <w:t xml:space="preserve"> </w:t>
            </w:r>
            <w:r>
              <w:t>ciclo</w:t>
            </w:r>
            <w:r>
              <w:rPr>
                <w:spacing w:val="-4"/>
              </w:rPr>
              <w:t xml:space="preserve"> </w:t>
            </w:r>
            <w:r>
              <w:t>OKR</w:t>
            </w:r>
            <w:r>
              <w:rPr>
                <w:spacing w:val="-4"/>
              </w:rPr>
              <w:t xml:space="preserve"> </w:t>
            </w:r>
            <w:r>
              <w:t>end-to-</w:t>
            </w:r>
            <w:r>
              <w:rPr>
                <w:spacing w:val="-5"/>
              </w:rPr>
              <w:t>end</w:t>
            </w:r>
            <w:r>
              <w:tab/>
            </w:r>
            <w:r>
              <w:rPr>
                <w:rFonts w:ascii="Calibri"/>
                <w:spacing w:val="-5"/>
              </w:rPr>
              <w:t>84</w:t>
            </w:r>
          </w:hyperlink>
        </w:p>
        <w:p w:rsidR="00071453" w:rsidRDefault="00D01846" w:rsidP="00D01846">
          <w:pPr>
            <w:pStyle w:val="TDC3"/>
            <w:numPr>
              <w:ilvl w:val="1"/>
              <w:numId w:val="80"/>
            </w:numPr>
            <w:tabs>
              <w:tab w:val="left" w:pos="857"/>
              <w:tab w:val="left" w:leader="dot" w:pos="9489"/>
            </w:tabs>
            <w:spacing w:before="122"/>
            <w:ind w:left="857" w:hanging="276"/>
            <w:rPr>
              <w:rFonts w:ascii="Calibri"/>
            </w:rPr>
          </w:pPr>
          <w:hyperlink w:anchor="_bookmark67" w:history="1">
            <w:r>
              <w:t>:</w:t>
            </w:r>
            <w:r>
              <w:rPr>
                <w:spacing w:val="-2"/>
              </w:rPr>
              <w:t xml:space="preserve"> </w:t>
            </w:r>
            <w:r>
              <w:t>Recursos</w:t>
            </w:r>
            <w:r>
              <w:rPr>
                <w:spacing w:val="-2"/>
              </w:rPr>
              <w:t xml:space="preserve"> </w:t>
            </w:r>
            <w:r>
              <w:t>del</w:t>
            </w:r>
            <w:r>
              <w:rPr>
                <w:spacing w:val="-5"/>
              </w:rPr>
              <w:t xml:space="preserve"> </w:t>
            </w:r>
            <w:r>
              <w:t>modelo</w:t>
            </w:r>
            <w:r>
              <w:rPr>
                <w:spacing w:val="-2"/>
              </w:rPr>
              <w:t xml:space="preserve"> </w:t>
            </w:r>
            <w:r>
              <w:t>de</w:t>
            </w:r>
            <w:r>
              <w:rPr>
                <w:spacing w:val="-2"/>
              </w:rPr>
              <w:t xml:space="preserve"> operaciones</w:t>
            </w:r>
            <w:r>
              <w:tab/>
            </w:r>
            <w:r>
              <w:rPr>
                <w:rFonts w:ascii="Calibri"/>
                <w:spacing w:val="-5"/>
              </w:rPr>
              <w:t>85</w:t>
            </w:r>
          </w:hyperlink>
        </w:p>
        <w:p w:rsidR="00071453" w:rsidRDefault="00D01846" w:rsidP="00D01846">
          <w:pPr>
            <w:pStyle w:val="TDC3"/>
            <w:numPr>
              <w:ilvl w:val="1"/>
              <w:numId w:val="80"/>
            </w:numPr>
            <w:tabs>
              <w:tab w:val="left" w:pos="912"/>
              <w:tab w:val="left" w:leader="dot" w:pos="9489"/>
            </w:tabs>
            <w:ind w:hanging="331"/>
            <w:rPr>
              <w:rFonts w:ascii="Calibri" w:hAnsi="Calibri"/>
            </w:rPr>
          </w:pPr>
          <w:hyperlink w:anchor="_bookmark68" w:history="1">
            <w:r>
              <w:t>Evidencia</w:t>
            </w:r>
            <w:r>
              <w:rPr>
                <w:spacing w:val="-5"/>
              </w:rPr>
              <w:t xml:space="preserve"> </w:t>
            </w:r>
            <w:r>
              <w:t>empírica:</w:t>
            </w:r>
            <w:r>
              <w:rPr>
                <w:spacing w:val="-4"/>
              </w:rPr>
              <w:t xml:space="preserve"> </w:t>
            </w:r>
            <w:r>
              <w:t>aplicación</w:t>
            </w:r>
            <w:r>
              <w:rPr>
                <w:spacing w:val="-8"/>
              </w:rPr>
              <w:t xml:space="preserve"> </w:t>
            </w:r>
            <w:r>
              <w:t>en</w:t>
            </w:r>
            <w:r>
              <w:rPr>
                <w:spacing w:val="-4"/>
              </w:rPr>
              <w:t xml:space="preserve"> </w:t>
            </w:r>
            <w:r>
              <w:rPr>
                <w:spacing w:val="-2"/>
              </w:rPr>
              <w:t>Tecnosoftware</w:t>
            </w:r>
            <w:r>
              <w:tab/>
            </w:r>
            <w:r>
              <w:rPr>
                <w:rFonts w:ascii="Calibri" w:hAnsi="Calibri"/>
                <w:spacing w:val="-5"/>
              </w:rPr>
              <w:t>86</w:t>
            </w:r>
          </w:hyperlink>
        </w:p>
        <w:p w:rsidR="00071453" w:rsidRDefault="00D01846" w:rsidP="00D01846">
          <w:pPr>
            <w:pStyle w:val="TDC3"/>
            <w:numPr>
              <w:ilvl w:val="1"/>
              <w:numId w:val="80"/>
            </w:numPr>
            <w:tabs>
              <w:tab w:val="left" w:pos="912"/>
              <w:tab w:val="left" w:leader="dot" w:pos="9489"/>
            </w:tabs>
            <w:spacing w:before="123"/>
            <w:ind w:hanging="331"/>
            <w:rPr>
              <w:rFonts w:ascii="Calibri"/>
            </w:rPr>
          </w:pPr>
          <w:hyperlink w:anchor="_bookmark69" w:history="1">
            <w:r>
              <w:t>Conclusiones</w:t>
            </w:r>
            <w:r>
              <w:rPr>
                <w:spacing w:val="-7"/>
              </w:rPr>
              <w:t xml:space="preserve"> </w:t>
            </w:r>
            <w:r>
              <w:t>del</w:t>
            </w:r>
            <w:r>
              <w:rPr>
                <w:spacing w:val="-3"/>
              </w:rPr>
              <w:t xml:space="preserve"> </w:t>
            </w:r>
            <w:r>
              <w:t>modelo</w:t>
            </w:r>
            <w:r>
              <w:rPr>
                <w:spacing w:val="-4"/>
              </w:rPr>
              <w:t xml:space="preserve"> </w:t>
            </w:r>
            <w:r>
              <w:rPr>
                <w:spacing w:val="-2"/>
              </w:rPr>
              <w:t>operativo</w:t>
            </w:r>
            <w:r>
              <w:tab/>
            </w:r>
            <w:r>
              <w:rPr>
                <w:rFonts w:ascii="Calibri"/>
                <w:spacing w:val="-5"/>
              </w:rPr>
              <w:t>92</w:t>
            </w:r>
          </w:hyperlink>
        </w:p>
        <w:p w:rsidR="00071453" w:rsidRDefault="00D01846">
          <w:pPr>
            <w:pStyle w:val="TDC1"/>
            <w:tabs>
              <w:tab w:val="left" w:leader="dot" w:pos="9489"/>
            </w:tabs>
            <w:spacing w:before="120"/>
            <w:rPr>
              <w:rFonts w:ascii="Calibri"/>
            </w:rPr>
          </w:pPr>
          <w:hyperlink w:anchor="_bookmark70" w:history="1">
            <w:r>
              <w:t>CAPITULO</w:t>
            </w:r>
            <w:r>
              <w:rPr>
                <w:spacing w:val="-7"/>
              </w:rPr>
              <w:t xml:space="preserve"> </w:t>
            </w:r>
            <w:r>
              <w:t>9:</w:t>
            </w:r>
            <w:r>
              <w:rPr>
                <w:spacing w:val="-5"/>
              </w:rPr>
              <w:t xml:space="preserve"> </w:t>
            </w:r>
            <w:r>
              <w:t>CONCLUSIONES</w:t>
            </w:r>
            <w:r>
              <w:rPr>
                <w:spacing w:val="-6"/>
              </w:rPr>
              <w:t xml:space="preserve"> </w:t>
            </w:r>
            <w:r>
              <w:t>Y</w:t>
            </w:r>
            <w:r>
              <w:rPr>
                <w:spacing w:val="-5"/>
              </w:rPr>
              <w:t xml:space="preserve"> </w:t>
            </w:r>
            <w:r>
              <w:rPr>
                <w:spacing w:val="-2"/>
              </w:rPr>
              <w:t>RECOMENDACIONES</w:t>
            </w:r>
            <w:r>
              <w:tab/>
            </w:r>
            <w:r>
              <w:rPr>
                <w:rFonts w:ascii="Calibri"/>
                <w:spacing w:val="-5"/>
              </w:rPr>
              <w:t>93</w:t>
            </w:r>
          </w:hyperlink>
        </w:p>
        <w:p w:rsidR="00071453" w:rsidRDefault="00D01846" w:rsidP="00D01846">
          <w:pPr>
            <w:pStyle w:val="TDC3"/>
            <w:numPr>
              <w:ilvl w:val="1"/>
              <w:numId w:val="79"/>
            </w:numPr>
            <w:tabs>
              <w:tab w:val="left" w:pos="912"/>
              <w:tab w:val="left" w:leader="dot" w:pos="9489"/>
            </w:tabs>
            <w:spacing w:before="121"/>
            <w:ind w:hanging="331"/>
            <w:rPr>
              <w:rFonts w:ascii="Calibri"/>
            </w:rPr>
          </w:pPr>
          <w:hyperlink w:anchor="_bookmark71" w:history="1">
            <w:r>
              <w:rPr>
                <w:spacing w:val="-2"/>
              </w:rPr>
              <w:t>Conclusiones</w:t>
            </w:r>
            <w:r>
              <w:tab/>
            </w:r>
            <w:r>
              <w:rPr>
                <w:rFonts w:ascii="Calibri"/>
                <w:spacing w:val="-5"/>
              </w:rPr>
              <w:t>93</w:t>
            </w:r>
          </w:hyperlink>
        </w:p>
        <w:p w:rsidR="00071453" w:rsidRDefault="00D01846" w:rsidP="00D01846">
          <w:pPr>
            <w:pStyle w:val="TDC3"/>
            <w:numPr>
              <w:ilvl w:val="1"/>
              <w:numId w:val="79"/>
            </w:numPr>
            <w:tabs>
              <w:tab w:val="left" w:pos="912"/>
              <w:tab w:val="left" w:leader="dot" w:pos="9489"/>
            </w:tabs>
            <w:spacing w:before="123"/>
            <w:ind w:hanging="331"/>
            <w:rPr>
              <w:rFonts w:ascii="Calibri"/>
            </w:rPr>
          </w:pPr>
          <w:hyperlink w:anchor="_bookmark72" w:history="1">
            <w:r>
              <w:rPr>
                <w:spacing w:val="-2"/>
              </w:rPr>
              <w:t>Recomendaciones</w:t>
            </w:r>
            <w:r>
              <w:tab/>
            </w:r>
            <w:r>
              <w:rPr>
                <w:rFonts w:ascii="Calibri"/>
                <w:spacing w:val="-5"/>
              </w:rPr>
              <w:t>94</w:t>
            </w:r>
          </w:hyperlink>
        </w:p>
        <w:p w:rsidR="00071453" w:rsidRDefault="00D01846" w:rsidP="00D01846">
          <w:pPr>
            <w:pStyle w:val="TDC3"/>
            <w:numPr>
              <w:ilvl w:val="1"/>
              <w:numId w:val="79"/>
            </w:numPr>
            <w:tabs>
              <w:tab w:val="left" w:pos="912"/>
              <w:tab w:val="left" w:leader="dot" w:pos="9489"/>
            </w:tabs>
            <w:ind w:hanging="331"/>
            <w:rPr>
              <w:rFonts w:ascii="Calibri" w:hAnsi="Calibri"/>
            </w:rPr>
          </w:pPr>
          <w:hyperlink w:anchor="_bookmark73" w:history="1">
            <w:r>
              <w:t>Reflexión</w:t>
            </w:r>
            <w:r>
              <w:rPr>
                <w:spacing w:val="-8"/>
              </w:rPr>
              <w:t xml:space="preserve"> </w:t>
            </w:r>
            <w:r>
              <w:rPr>
                <w:spacing w:val="-2"/>
              </w:rPr>
              <w:t>final</w:t>
            </w:r>
            <w:r>
              <w:tab/>
            </w:r>
            <w:r>
              <w:rPr>
                <w:rFonts w:ascii="Calibri" w:hAnsi="Calibri"/>
                <w:spacing w:val="-5"/>
              </w:rPr>
              <w:t>96</w:t>
            </w:r>
          </w:hyperlink>
        </w:p>
        <w:p w:rsidR="00071453" w:rsidRDefault="00D01846" w:rsidP="00D01846">
          <w:pPr>
            <w:pStyle w:val="TDC3"/>
            <w:numPr>
              <w:ilvl w:val="1"/>
              <w:numId w:val="79"/>
            </w:numPr>
            <w:tabs>
              <w:tab w:val="left" w:pos="912"/>
              <w:tab w:val="left" w:leader="dot" w:pos="9489"/>
            </w:tabs>
            <w:spacing w:before="123"/>
            <w:ind w:hanging="331"/>
            <w:rPr>
              <w:rFonts w:ascii="Calibri" w:hAnsi="Calibri"/>
            </w:rPr>
          </w:pPr>
          <w:hyperlink w:anchor="_bookmark74" w:history="1">
            <w:r>
              <w:t>Lim</w:t>
            </w:r>
            <w:r>
              <w:t>itaciones</w:t>
            </w:r>
            <w:r>
              <w:rPr>
                <w:spacing w:val="-4"/>
              </w:rPr>
              <w:t xml:space="preserve"> </w:t>
            </w:r>
            <w:r>
              <w:t>de</w:t>
            </w:r>
            <w:r>
              <w:rPr>
                <w:spacing w:val="-5"/>
              </w:rPr>
              <w:t xml:space="preserve"> </w:t>
            </w:r>
            <w:r>
              <w:t>la</w:t>
            </w:r>
            <w:r>
              <w:rPr>
                <w:spacing w:val="-4"/>
              </w:rPr>
              <w:t xml:space="preserve"> </w:t>
            </w:r>
            <w:r>
              <w:rPr>
                <w:spacing w:val="-2"/>
              </w:rPr>
              <w:t>investigación</w:t>
            </w:r>
            <w:r>
              <w:tab/>
            </w:r>
            <w:r>
              <w:rPr>
                <w:rFonts w:ascii="Calibri" w:hAnsi="Calibri"/>
                <w:spacing w:val="-5"/>
              </w:rPr>
              <w:t>96</w:t>
            </w:r>
          </w:hyperlink>
        </w:p>
        <w:p w:rsidR="00071453" w:rsidRDefault="00D01846" w:rsidP="00D01846">
          <w:pPr>
            <w:pStyle w:val="TDC3"/>
            <w:numPr>
              <w:ilvl w:val="1"/>
              <w:numId w:val="79"/>
            </w:numPr>
            <w:tabs>
              <w:tab w:val="left" w:pos="912"/>
              <w:tab w:val="left" w:leader="dot" w:pos="9489"/>
            </w:tabs>
            <w:ind w:hanging="331"/>
            <w:rPr>
              <w:rFonts w:ascii="Calibri" w:hAnsi="Calibri"/>
            </w:rPr>
          </w:pPr>
          <w:hyperlink w:anchor="_bookmark75" w:history="1">
            <w:r>
              <w:t>Líneas</w:t>
            </w:r>
            <w:r>
              <w:rPr>
                <w:spacing w:val="-4"/>
              </w:rPr>
              <w:t xml:space="preserve"> </w:t>
            </w:r>
            <w:r>
              <w:t>futuras</w:t>
            </w:r>
            <w:r>
              <w:rPr>
                <w:spacing w:val="-3"/>
              </w:rPr>
              <w:t xml:space="preserve"> </w:t>
            </w:r>
            <w:r>
              <w:t>de</w:t>
            </w:r>
            <w:r>
              <w:rPr>
                <w:spacing w:val="-3"/>
              </w:rPr>
              <w:t xml:space="preserve"> </w:t>
            </w:r>
            <w:r>
              <w:rPr>
                <w:spacing w:val="-2"/>
              </w:rPr>
              <w:t>investigación</w:t>
            </w:r>
            <w:r>
              <w:tab/>
            </w:r>
            <w:r>
              <w:rPr>
                <w:rFonts w:ascii="Calibri" w:hAnsi="Calibri"/>
                <w:spacing w:val="-5"/>
              </w:rPr>
              <w:t>97</w:t>
            </w:r>
          </w:hyperlink>
        </w:p>
        <w:p w:rsidR="00071453" w:rsidRDefault="00D01846" w:rsidP="00D01846">
          <w:pPr>
            <w:pStyle w:val="TDC3"/>
            <w:numPr>
              <w:ilvl w:val="1"/>
              <w:numId w:val="79"/>
            </w:numPr>
            <w:tabs>
              <w:tab w:val="left" w:pos="912"/>
              <w:tab w:val="left" w:leader="dot" w:pos="9489"/>
            </w:tabs>
            <w:spacing w:before="122" w:line="256" w:lineRule="auto"/>
            <w:ind w:left="581" w:right="1083" w:firstLine="0"/>
            <w:rPr>
              <w:rFonts w:ascii="Calibri" w:hAnsi="Calibri"/>
            </w:rPr>
          </w:pPr>
          <w:hyperlink w:anchor="_bookmark76" w:history="1">
            <w:r>
              <w:t>Conclusión personal. “De la formación a la acción” Aplicación sobre lo aprendido en el MBA</w:t>
            </w:r>
          </w:hyperlink>
          <w:r>
            <w:t xml:space="preserve"> </w:t>
          </w:r>
          <w:hyperlink w:anchor="_bookmark76" w:history="1">
            <w:r>
              <w:t>dentro</w:t>
            </w:r>
            <w:r>
              <w:rPr>
                <w:spacing w:val="-1"/>
              </w:rPr>
              <w:t xml:space="preserve"> </w:t>
            </w:r>
            <w:r>
              <w:t>de</w:t>
            </w:r>
            <w:r>
              <w:rPr>
                <w:spacing w:val="-1"/>
              </w:rPr>
              <w:t xml:space="preserve"> </w:t>
            </w:r>
            <w:r>
              <w:rPr>
                <w:spacing w:val="-2"/>
              </w:rPr>
              <w:t>Tecnosoftware</w:t>
            </w:r>
            <w:r>
              <w:tab/>
            </w:r>
            <w:r>
              <w:rPr>
                <w:rFonts w:ascii="Calibri" w:hAnsi="Calibri"/>
                <w:spacing w:val="-5"/>
              </w:rPr>
              <w:t>98</w:t>
            </w:r>
          </w:hyperlink>
        </w:p>
        <w:p w:rsidR="00071453" w:rsidRDefault="00D01846">
          <w:pPr>
            <w:pStyle w:val="TDC2"/>
            <w:tabs>
              <w:tab w:val="left" w:leader="dot" w:pos="9378"/>
            </w:tabs>
            <w:spacing w:before="105"/>
            <w:rPr>
              <w:rFonts w:ascii="Calibri" w:hAnsi="Calibri"/>
            </w:rPr>
          </w:pPr>
          <w:hyperlink w:anchor="_bookmark77" w:history="1">
            <w:r>
              <w:rPr>
                <w:spacing w:val="-2"/>
              </w:rPr>
              <w:t>Bibliografía</w:t>
            </w:r>
            <w:r>
              <w:tab/>
            </w:r>
            <w:r>
              <w:rPr>
                <w:rFonts w:ascii="Calibri" w:hAnsi="Calibri"/>
                <w:spacing w:val="-5"/>
              </w:rPr>
              <w:t>100</w:t>
            </w:r>
          </w:hyperlink>
        </w:p>
        <w:p w:rsidR="00071453" w:rsidRDefault="00D01846">
          <w:pPr>
            <w:pStyle w:val="TDC2"/>
            <w:tabs>
              <w:tab w:val="left" w:leader="dot" w:pos="9378"/>
            </w:tabs>
            <w:rPr>
              <w:rFonts w:ascii="Calibri"/>
            </w:rPr>
          </w:pPr>
          <w:hyperlink w:anchor="_bookmark78" w:history="1">
            <w:r>
              <w:t>Anexo</w:t>
            </w:r>
            <w:r>
              <w:rPr>
                <w:spacing w:val="-2"/>
              </w:rPr>
              <w:t xml:space="preserve"> </w:t>
            </w:r>
            <w:r>
              <w:rPr>
                <w:spacing w:val="-10"/>
              </w:rPr>
              <w:t>1</w:t>
            </w:r>
            <w:r>
              <w:tab/>
            </w:r>
            <w:r>
              <w:rPr>
                <w:rFonts w:ascii="Calibri"/>
                <w:spacing w:val="-5"/>
              </w:rPr>
              <w:t>103</w:t>
            </w:r>
          </w:hyperlink>
        </w:p>
      </w:sdtContent>
    </w:sdt>
    <w:p w:rsidR="00071453" w:rsidRDefault="00071453">
      <w:pPr>
        <w:pStyle w:val="TDC2"/>
        <w:rPr>
          <w:rFonts w:ascii="Calibri"/>
        </w:rPr>
        <w:sectPr w:rsidR="00071453">
          <w:type w:val="continuous"/>
          <w:pgSz w:w="12240" w:h="15840"/>
          <w:pgMar w:top="1380" w:right="360" w:bottom="1461" w:left="1080" w:header="0" w:footer="1178" w:gutter="0"/>
          <w:cols w:space="720"/>
        </w:sectPr>
      </w:pPr>
    </w:p>
    <w:p w:rsidR="00071453" w:rsidRDefault="00D01846">
      <w:pPr>
        <w:pStyle w:val="Ttulo3"/>
        <w:spacing w:before="79"/>
        <w:ind w:left="360" w:firstLine="0"/>
      </w:pPr>
      <w:bookmarkStart w:id="0" w:name="_bookmark0"/>
      <w:bookmarkEnd w:id="0"/>
      <w:r>
        <w:lastRenderedPageBreak/>
        <w:t>Resumen</w:t>
      </w:r>
      <w:r>
        <w:rPr>
          <w:spacing w:val="-2"/>
        </w:rPr>
        <w:t xml:space="preserve"> Ejecutivo</w:t>
      </w:r>
    </w:p>
    <w:p w:rsidR="00071453" w:rsidRDefault="00071453">
      <w:pPr>
        <w:pStyle w:val="Textoindependiente"/>
        <w:spacing w:before="204"/>
        <w:rPr>
          <w:b/>
        </w:rPr>
      </w:pPr>
    </w:p>
    <w:p w:rsidR="00071453" w:rsidRDefault="00D01846">
      <w:pPr>
        <w:pStyle w:val="Textoindependiente"/>
        <w:spacing w:line="360" w:lineRule="auto"/>
        <w:ind w:left="360" w:right="1080"/>
      </w:pPr>
      <w:r>
        <w:t>El</w:t>
      </w:r>
      <w:r>
        <w:rPr>
          <w:spacing w:val="28"/>
        </w:rPr>
        <w:t xml:space="preserve"> </w:t>
      </w:r>
      <w:r>
        <w:t>presente</w:t>
      </w:r>
      <w:r>
        <w:rPr>
          <w:spacing w:val="27"/>
        </w:rPr>
        <w:t xml:space="preserve"> </w:t>
      </w:r>
      <w:r>
        <w:t>trabajo</w:t>
      </w:r>
      <w:r>
        <w:rPr>
          <w:spacing w:val="28"/>
        </w:rPr>
        <w:t xml:space="preserve"> </w:t>
      </w:r>
      <w:r>
        <w:t>analiza</w:t>
      </w:r>
      <w:r>
        <w:rPr>
          <w:spacing w:val="27"/>
        </w:rPr>
        <w:t xml:space="preserve"> </w:t>
      </w:r>
      <w:r>
        <w:t>el</w:t>
      </w:r>
      <w:r>
        <w:rPr>
          <w:spacing w:val="28"/>
        </w:rPr>
        <w:t xml:space="preserve"> </w:t>
      </w:r>
      <w:r>
        <w:t>proceso</w:t>
      </w:r>
      <w:r>
        <w:rPr>
          <w:spacing w:val="28"/>
        </w:rPr>
        <w:t xml:space="preserve"> </w:t>
      </w:r>
      <w:r>
        <w:t>de</w:t>
      </w:r>
      <w:r>
        <w:rPr>
          <w:spacing w:val="27"/>
        </w:rPr>
        <w:t xml:space="preserve"> </w:t>
      </w:r>
      <w:r>
        <w:t>adaptación</w:t>
      </w:r>
      <w:r>
        <w:rPr>
          <w:spacing w:val="28"/>
        </w:rPr>
        <w:t xml:space="preserve"> </w:t>
      </w:r>
      <w:r>
        <w:t>y</w:t>
      </w:r>
      <w:r>
        <w:rPr>
          <w:spacing w:val="27"/>
        </w:rPr>
        <w:t xml:space="preserve"> </w:t>
      </w:r>
      <w:r>
        <w:t>evolución</w:t>
      </w:r>
      <w:r>
        <w:rPr>
          <w:spacing w:val="27"/>
        </w:rPr>
        <w:t xml:space="preserve"> </w:t>
      </w:r>
      <w:r>
        <w:t>de</w:t>
      </w:r>
      <w:r>
        <w:rPr>
          <w:spacing w:val="27"/>
        </w:rPr>
        <w:t xml:space="preserve"> </w:t>
      </w:r>
      <w:r>
        <w:t>Tecnosoftware</w:t>
      </w:r>
      <w:r>
        <w:rPr>
          <w:spacing w:val="26"/>
        </w:rPr>
        <w:t xml:space="preserve"> </w:t>
      </w:r>
      <w:r>
        <w:t>S.A.</w:t>
      </w:r>
      <w:r>
        <w:rPr>
          <w:spacing w:val="27"/>
        </w:rPr>
        <w:t xml:space="preserve"> </w:t>
      </w:r>
      <w:r>
        <w:t>en</w:t>
      </w:r>
      <w:r>
        <w:rPr>
          <w:spacing w:val="27"/>
        </w:rPr>
        <w:t xml:space="preserve"> </w:t>
      </w:r>
      <w:r>
        <w:t>el contexto</w:t>
      </w:r>
      <w:r>
        <w:rPr>
          <w:spacing w:val="40"/>
        </w:rPr>
        <w:t xml:space="preserve"> </w:t>
      </w:r>
      <w:r>
        <w:t>pospandemia</w:t>
      </w:r>
      <w:r>
        <w:rPr>
          <w:spacing w:val="40"/>
        </w:rPr>
        <w:t xml:space="preserve"> </w:t>
      </w:r>
      <w:r>
        <w:t>(2020–2025),</w:t>
      </w:r>
      <w:r>
        <w:rPr>
          <w:spacing w:val="40"/>
        </w:rPr>
        <w:t xml:space="preserve"> </w:t>
      </w:r>
      <w:r>
        <w:t>caracterizado</w:t>
      </w:r>
      <w:r>
        <w:rPr>
          <w:spacing w:val="40"/>
        </w:rPr>
        <w:t xml:space="preserve"> </w:t>
      </w:r>
      <w:r>
        <w:t>por</w:t>
      </w:r>
      <w:r>
        <w:rPr>
          <w:spacing w:val="40"/>
        </w:rPr>
        <w:t xml:space="preserve"> </w:t>
      </w:r>
      <w:r>
        <w:t>una</w:t>
      </w:r>
      <w:r>
        <w:rPr>
          <w:spacing w:val="40"/>
        </w:rPr>
        <w:t xml:space="preserve"> </w:t>
      </w:r>
      <w:r>
        <w:t>aceleración</w:t>
      </w:r>
      <w:r>
        <w:rPr>
          <w:spacing w:val="40"/>
        </w:rPr>
        <w:t xml:space="preserve"> </w:t>
      </w:r>
      <w:r>
        <w:t>de</w:t>
      </w:r>
      <w:r>
        <w:rPr>
          <w:spacing w:val="40"/>
        </w:rPr>
        <w:t xml:space="preserve"> </w:t>
      </w:r>
      <w:r>
        <w:t>la</w:t>
      </w:r>
      <w:r>
        <w:rPr>
          <w:spacing w:val="40"/>
        </w:rPr>
        <w:t xml:space="preserve"> </w:t>
      </w:r>
      <w:r>
        <w:t>transformación digital,</w:t>
      </w:r>
      <w:r>
        <w:rPr>
          <w:spacing w:val="-6"/>
        </w:rPr>
        <w:t xml:space="preserve"> </w:t>
      </w:r>
      <w:r>
        <w:t>cambios</w:t>
      </w:r>
      <w:r>
        <w:rPr>
          <w:spacing w:val="-6"/>
        </w:rPr>
        <w:t xml:space="preserve"> </w:t>
      </w:r>
      <w:r>
        <w:t>en</w:t>
      </w:r>
      <w:r>
        <w:rPr>
          <w:spacing w:val="-6"/>
        </w:rPr>
        <w:t xml:space="preserve"> </w:t>
      </w:r>
      <w:r>
        <w:t>los</w:t>
      </w:r>
      <w:r>
        <w:rPr>
          <w:spacing w:val="-8"/>
        </w:rPr>
        <w:t xml:space="preserve"> </w:t>
      </w:r>
      <w:r>
        <w:t>modelos</w:t>
      </w:r>
      <w:r>
        <w:rPr>
          <w:spacing w:val="-5"/>
        </w:rPr>
        <w:t xml:space="preserve"> </w:t>
      </w:r>
      <w:r>
        <w:t>de</w:t>
      </w:r>
      <w:r>
        <w:rPr>
          <w:spacing w:val="-7"/>
        </w:rPr>
        <w:t xml:space="preserve"> </w:t>
      </w:r>
      <w:r>
        <w:t>trabajo</w:t>
      </w:r>
      <w:r>
        <w:rPr>
          <w:spacing w:val="-5"/>
        </w:rPr>
        <w:t xml:space="preserve"> </w:t>
      </w:r>
      <w:r>
        <w:t>y</w:t>
      </w:r>
      <w:r>
        <w:rPr>
          <w:spacing w:val="-6"/>
        </w:rPr>
        <w:t xml:space="preserve"> </w:t>
      </w:r>
      <w:r>
        <w:t>nuevas</w:t>
      </w:r>
      <w:r>
        <w:rPr>
          <w:spacing w:val="-6"/>
        </w:rPr>
        <w:t xml:space="preserve"> </w:t>
      </w:r>
      <w:r>
        <w:t>dinámicas</w:t>
      </w:r>
      <w:r>
        <w:rPr>
          <w:spacing w:val="-6"/>
        </w:rPr>
        <w:t xml:space="preserve"> </w:t>
      </w:r>
      <w:r>
        <w:t>en</w:t>
      </w:r>
      <w:r>
        <w:rPr>
          <w:spacing w:val="-6"/>
        </w:rPr>
        <w:t xml:space="preserve"> </w:t>
      </w:r>
      <w:r>
        <w:t>la</w:t>
      </w:r>
      <w:r>
        <w:rPr>
          <w:spacing w:val="-6"/>
        </w:rPr>
        <w:t xml:space="preserve"> </w:t>
      </w:r>
      <w:r>
        <w:t>relación</w:t>
      </w:r>
      <w:r>
        <w:rPr>
          <w:spacing w:val="-6"/>
        </w:rPr>
        <w:t xml:space="preserve"> </w:t>
      </w:r>
      <w:r>
        <w:t>con</w:t>
      </w:r>
      <w:r>
        <w:rPr>
          <w:spacing w:val="-6"/>
        </w:rPr>
        <w:t xml:space="preserve"> </w:t>
      </w:r>
      <w:r>
        <w:t>clientes.</w:t>
      </w:r>
      <w:r>
        <w:rPr>
          <w:spacing w:val="-6"/>
        </w:rPr>
        <w:t xml:space="preserve"> </w:t>
      </w:r>
      <w:r>
        <w:t>A</w:t>
      </w:r>
      <w:r>
        <w:rPr>
          <w:spacing w:val="-6"/>
        </w:rPr>
        <w:t xml:space="preserve"> </w:t>
      </w:r>
      <w:r>
        <w:t>partir de</w:t>
      </w:r>
      <w:r>
        <w:rPr>
          <w:spacing w:val="29"/>
        </w:rPr>
        <w:t xml:space="preserve"> </w:t>
      </w:r>
      <w:r>
        <w:t>un</w:t>
      </w:r>
      <w:r>
        <w:rPr>
          <w:spacing w:val="30"/>
        </w:rPr>
        <w:t xml:space="preserve"> </w:t>
      </w:r>
      <w:r>
        <w:t>enfoque</w:t>
      </w:r>
      <w:r>
        <w:rPr>
          <w:spacing w:val="29"/>
        </w:rPr>
        <w:t xml:space="preserve"> </w:t>
      </w:r>
      <w:r>
        <w:t>mixto</w:t>
      </w:r>
      <w:r>
        <w:rPr>
          <w:spacing w:val="32"/>
        </w:rPr>
        <w:t xml:space="preserve"> </w:t>
      </w:r>
      <w:r>
        <w:t>—exploratorio-descriptivo</w:t>
      </w:r>
      <w:r>
        <w:rPr>
          <w:spacing w:val="30"/>
        </w:rPr>
        <w:t xml:space="preserve"> </w:t>
      </w:r>
      <w:r>
        <w:t>con</w:t>
      </w:r>
      <w:r>
        <w:rPr>
          <w:spacing w:val="30"/>
        </w:rPr>
        <w:t xml:space="preserve"> </w:t>
      </w:r>
      <w:r>
        <w:t>estudio</w:t>
      </w:r>
      <w:r>
        <w:rPr>
          <w:spacing w:val="30"/>
        </w:rPr>
        <w:t xml:space="preserve"> </w:t>
      </w:r>
      <w:r>
        <w:t>de</w:t>
      </w:r>
      <w:r>
        <w:rPr>
          <w:spacing w:val="29"/>
        </w:rPr>
        <w:t xml:space="preserve"> </w:t>
      </w:r>
      <w:r>
        <w:t>caso</w:t>
      </w:r>
      <w:r>
        <w:rPr>
          <w:spacing w:val="30"/>
        </w:rPr>
        <w:t xml:space="preserve"> </w:t>
      </w:r>
      <w:r>
        <w:t>único—</w:t>
      </w:r>
      <w:r>
        <w:rPr>
          <w:spacing w:val="30"/>
        </w:rPr>
        <w:t xml:space="preserve"> </w:t>
      </w:r>
      <w:r>
        <w:t>se</w:t>
      </w:r>
      <w:r>
        <w:rPr>
          <w:spacing w:val="29"/>
        </w:rPr>
        <w:t xml:space="preserve"> </w:t>
      </w:r>
      <w:r>
        <w:t>examinan</w:t>
      </w:r>
      <w:r>
        <w:rPr>
          <w:spacing w:val="30"/>
        </w:rPr>
        <w:t xml:space="preserve"> </w:t>
      </w:r>
      <w:r>
        <w:t>los factores organizacionales, tecnológicos y comerciales que permitieron a la empresa sostener su</w:t>
      </w:r>
      <w:r>
        <w:rPr>
          <w:spacing w:val="40"/>
        </w:rPr>
        <w:t xml:space="preserve"> </w:t>
      </w:r>
      <w:r>
        <w:t>competitividad</w:t>
      </w:r>
      <w:r>
        <w:rPr>
          <w:spacing w:val="-9"/>
        </w:rPr>
        <w:t xml:space="preserve"> </w:t>
      </w:r>
      <w:r>
        <w:t>en</w:t>
      </w:r>
      <w:r>
        <w:rPr>
          <w:spacing w:val="-9"/>
        </w:rPr>
        <w:t xml:space="preserve"> </w:t>
      </w:r>
      <w:r>
        <w:t>un</w:t>
      </w:r>
      <w:r>
        <w:rPr>
          <w:spacing w:val="-9"/>
        </w:rPr>
        <w:t xml:space="preserve"> </w:t>
      </w:r>
      <w:r>
        <w:t>entorno</w:t>
      </w:r>
      <w:r>
        <w:rPr>
          <w:spacing w:val="-10"/>
        </w:rPr>
        <w:t xml:space="preserve"> </w:t>
      </w:r>
      <w:r>
        <w:t>altamente</w:t>
      </w:r>
      <w:r>
        <w:rPr>
          <w:spacing w:val="-10"/>
        </w:rPr>
        <w:t xml:space="preserve"> </w:t>
      </w:r>
      <w:r>
        <w:t>dinámico,</w:t>
      </w:r>
      <w:r>
        <w:rPr>
          <w:spacing w:val="-10"/>
        </w:rPr>
        <w:t xml:space="preserve"> </w:t>
      </w:r>
      <w:r>
        <w:t>integrando</w:t>
      </w:r>
      <w:r>
        <w:rPr>
          <w:spacing w:val="-9"/>
        </w:rPr>
        <w:t xml:space="preserve"> </w:t>
      </w:r>
      <w:r>
        <w:t>prácticas</w:t>
      </w:r>
      <w:r>
        <w:rPr>
          <w:spacing w:val="-9"/>
        </w:rPr>
        <w:t xml:space="preserve"> </w:t>
      </w:r>
      <w:r>
        <w:t>de</w:t>
      </w:r>
      <w:r>
        <w:rPr>
          <w:spacing w:val="-10"/>
        </w:rPr>
        <w:t xml:space="preserve"> </w:t>
      </w:r>
      <w:r>
        <w:t>eficiencia</w:t>
      </w:r>
      <w:r>
        <w:rPr>
          <w:spacing w:val="-10"/>
        </w:rPr>
        <w:t xml:space="preserve"> </w:t>
      </w:r>
      <w:r>
        <w:t>operativa</w:t>
      </w:r>
      <w:r>
        <w:rPr>
          <w:spacing w:val="-10"/>
        </w:rPr>
        <w:t xml:space="preserve"> </w:t>
      </w:r>
      <w:r>
        <w:t>(en línea con el enfoque Lean), desarrollo del capital humano y estrategias de marketing relacional. El</w:t>
      </w:r>
      <w:r>
        <w:rPr>
          <w:spacing w:val="-6"/>
        </w:rPr>
        <w:t xml:space="preserve"> </w:t>
      </w:r>
      <w:r>
        <w:t>objetivo</w:t>
      </w:r>
      <w:r>
        <w:rPr>
          <w:spacing w:val="-5"/>
        </w:rPr>
        <w:t xml:space="preserve"> </w:t>
      </w:r>
      <w:r>
        <w:t>principal</w:t>
      </w:r>
      <w:r>
        <w:rPr>
          <w:spacing w:val="-3"/>
        </w:rPr>
        <w:t xml:space="preserve"> </w:t>
      </w:r>
      <w:r>
        <w:t>consiste</w:t>
      </w:r>
      <w:r>
        <w:rPr>
          <w:spacing w:val="-6"/>
        </w:rPr>
        <w:t xml:space="preserve"> </w:t>
      </w:r>
      <w:r>
        <w:t>en</w:t>
      </w:r>
      <w:r>
        <w:rPr>
          <w:spacing w:val="-6"/>
        </w:rPr>
        <w:t xml:space="preserve"> </w:t>
      </w:r>
      <w:r>
        <w:t>diseñar</w:t>
      </w:r>
      <w:r>
        <w:rPr>
          <w:spacing w:val="-7"/>
        </w:rPr>
        <w:t xml:space="preserve"> </w:t>
      </w:r>
      <w:r>
        <w:t>un</w:t>
      </w:r>
      <w:r>
        <w:rPr>
          <w:spacing w:val="-4"/>
        </w:rPr>
        <w:t xml:space="preserve"> </w:t>
      </w:r>
      <w:r>
        <w:t>plan</w:t>
      </w:r>
      <w:r>
        <w:rPr>
          <w:spacing w:val="-6"/>
        </w:rPr>
        <w:t xml:space="preserve"> </w:t>
      </w:r>
      <w:r>
        <w:t>de</w:t>
      </w:r>
      <w:r>
        <w:rPr>
          <w:spacing w:val="-7"/>
        </w:rPr>
        <w:t xml:space="preserve"> </w:t>
      </w:r>
      <w:r>
        <w:t>mejoras</w:t>
      </w:r>
      <w:r>
        <w:rPr>
          <w:spacing w:val="-6"/>
        </w:rPr>
        <w:t xml:space="preserve"> </w:t>
      </w:r>
      <w:r>
        <w:t>estratégicas</w:t>
      </w:r>
      <w:r>
        <w:rPr>
          <w:spacing w:val="-3"/>
        </w:rPr>
        <w:t xml:space="preserve"> </w:t>
      </w:r>
      <w:r>
        <w:t>y</w:t>
      </w:r>
      <w:r>
        <w:rPr>
          <w:spacing w:val="-3"/>
        </w:rPr>
        <w:t xml:space="preserve"> </w:t>
      </w:r>
      <w:r>
        <w:t>operativas</w:t>
      </w:r>
      <w:r>
        <w:rPr>
          <w:spacing w:val="-3"/>
        </w:rPr>
        <w:t xml:space="preserve"> </w:t>
      </w:r>
      <w:r>
        <w:t>estructurado en</w:t>
      </w:r>
      <w:r>
        <w:rPr>
          <w:spacing w:val="80"/>
        </w:rPr>
        <w:t xml:space="preserve"> </w:t>
      </w:r>
      <w:r>
        <w:t>tres</w:t>
      </w:r>
      <w:r>
        <w:rPr>
          <w:spacing w:val="80"/>
        </w:rPr>
        <w:t xml:space="preserve"> </w:t>
      </w:r>
      <w:r>
        <w:t>vectores</w:t>
      </w:r>
      <w:r>
        <w:rPr>
          <w:spacing w:val="80"/>
        </w:rPr>
        <w:t xml:space="preserve"> </w:t>
      </w:r>
      <w:r>
        <w:t>clave:</w:t>
      </w:r>
      <w:r>
        <w:rPr>
          <w:spacing w:val="80"/>
        </w:rPr>
        <w:t xml:space="preserve"> </w:t>
      </w:r>
      <w:r>
        <w:t>transformación</w:t>
      </w:r>
      <w:r>
        <w:rPr>
          <w:spacing w:val="80"/>
        </w:rPr>
        <w:t xml:space="preserve"> </w:t>
      </w:r>
      <w:r>
        <w:t>digital,</w:t>
      </w:r>
      <w:r>
        <w:rPr>
          <w:spacing w:val="80"/>
        </w:rPr>
        <w:t xml:space="preserve"> </w:t>
      </w:r>
      <w:r>
        <w:t>rediseñ</w:t>
      </w:r>
      <w:r>
        <w:t>o</w:t>
      </w:r>
      <w:r>
        <w:rPr>
          <w:spacing w:val="80"/>
        </w:rPr>
        <w:t xml:space="preserve"> </w:t>
      </w:r>
      <w:r>
        <w:t>del</w:t>
      </w:r>
      <w:r>
        <w:rPr>
          <w:spacing w:val="80"/>
        </w:rPr>
        <w:t xml:space="preserve"> </w:t>
      </w:r>
      <w:r>
        <w:t>modelo</w:t>
      </w:r>
      <w:r>
        <w:rPr>
          <w:spacing w:val="80"/>
        </w:rPr>
        <w:t xml:space="preserve"> </w:t>
      </w:r>
      <w:r>
        <w:t>híbrido</w:t>
      </w:r>
      <w:r>
        <w:rPr>
          <w:spacing w:val="80"/>
        </w:rPr>
        <w:t xml:space="preserve"> </w:t>
      </w:r>
      <w:r>
        <w:t>de</w:t>
      </w:r>
      <w:r>
        <w:rPr>
          <w:spacing w:val="80"/>
        </w:rPr>
        <w:t xml:space="preserve"> </w:t>
      </w:r>
      <w:r>
        <w:t>trabajo</w:t>
      </w:r>
      <w:r>
        <w:rPr>
          <w:spacing w:val="80"/>
        </w:rPr>
        <w:t xml:space="preserve"> </w:t>
      </w:r>
      <w:r>
        <w:t>y fortalecimiento</w:t>
      </w:r>
      <w:r>
        <w:rPr>
          <w:spacing w:val="-4"/>
        </w:rPr>
        <w:t xml:space="preserve"> </w:t>
      </w:r>
      <w:r>
        <w:t>del</w:t>
      </w:r>
      <w:r>
        <w:rPr>
          <w:spacing w:val="-4"/>
        </w:rPr>
        <w:t xml:space="preserve"> </w:t>
      </w:r>
      <w:r>
        <w:t>vínculo</w:t>
      </w:r>
      <w:r>
        <w:rPr>
          <w:spacing w:val="-4"/>
        </w:rPr>
        <w:t xml:space="preserve"> </w:t>
      </w:r>
      <w:r>
        <w:t>comercial</w:t>
      </w:r>
      <w:r>
        <w:rPr>
          <w:spacing w:val="-4"/>
        </w:rPr>
        <w:t xml:space="preserve"> </w:t>
      </w:r>
      <w:r>
        <w:t>con</w:t>
      </w:r>
      <w:r>
        <w:rPr>
          <w:spacing w:val="-4"/>
        </w:rPr>
        <w:t xml:space="preserve"> </w:t>
      </w:r>
      <w:r>
        <w:t>clientes</w:t>
      </w:r>
      <w:r>
        <w:rPr>
          <w:spacing w:val="-3"/>
        </w:rPr>
        <w:t xml:space="preserve"> </w:t>
      </w:r>
      <w:r>
        <w:t>y</w:t>
      </w:r>
      <w:r>
        <w:rPr>
          <w:spacing w:val="-4"/>
        </w:rPr>
        <w:t xml:space="preserve"> </w:t>
      </w:r>
      <w:r>
        <w:t>prospectos.</w:t>
      </w:r>
      <w:r>
        <w:rPr>
          <w:spacing w:val="-4"/>
        </w:rPr>
        <w:t xml:space="preserve"> </w:t>
      </w:r>
      <w:r>
        <w:t>Este</w:t>
      </w:r>
      <w:r>
        <w:rPr>
          <w:spacing w:val="-4"/>
        </w:rPr>
        <w:t xml:space="preserve"> </w:t>
      </w:r>
      <w:r>
        <w:t>enfoque</w:t>
      </w:r>
      <w:r>
        <w:rPr>
          <w:spacing w:val="-5"/>
        </w:rPr>
        <w:t xml:space="preserve"> </w:t>
      </w:r>
      <w:r>
        <w:t>se</w:t>
      </w:r>
      <w:r>
        <w:rPr>
          <w:spacing w:val="-5"/>
        </w:rPr>
        <w:t xml:space="preserve"> </w:t>
      </w:r>
      <w:r>
        <w:t>apoya</w:t>
      </w:r>
      <w:r>
        <w:rPr>
          <w:spacing w:val="-5"/>
        </w:rPr>
        <w:t xml:space="preserve"> </w:t>
      </w:r>
      <w:r>
        <w:t>en</w:t>
      </w:r>
      <w:r>
        <w:rPr>
          <w:spacing w:val="-4"/>
        </w:rPr>
        <w:t xml:space="preserve"> </w:t>
      </w:r>
      <w:r>
        <w:t>marcos teóricos contemporáneos que promueven organizaciones más ágiles, centradas en las personas y orientadas</w:t>
      </w:r>
      <w:r>
        <w:rPr>
          <w:spacing w:val="80"/>
        </w:rPr>
        <w:t xml:space="preserve"> </w:t>
      </w:r>
      <w:r>
        <w:t>a</w:t>
      </w:r>
      <w:r>
        <w:rPr>
          <w:spacing w:val="80"/>
        </w:rPr>
        <w:t xml:space="preserve"> </w:t>
      </w:r>
      <w:r>
        <w:t>la</w:t>
      </w:r>
      <w:r>
        <w:rPr>
          <w:spacing w:val="80"/>
        </w:rPr>
        <w:t xml:space="preserve"> </w:t>
      </w:r>
      <w:r>
        <w:t>creación</w:t>
      </w:r>
      <w:r>
        <w:rPr>
          <w:spacing w:val="80"/>
        </w:rPr>
        <w:t xml:space="preserve"> </w:t>
      </w:r>
      <w:r>
        <w:t>de</w:t>
      </w:r>
      <w:r>
        <w:rPr>
          <w:spacing w:val="80"/>
        </w:rPr>
        <w:t xml:space="preserve"> </w:t>
      </w:r>
      <w:r>
        <w:t>valor</w:t>
      </w:r>
      <w:r>
        <w:rPr>
          <w:spacing w:val="80"/>
        </w:rPr>
        <w:t xml:space="preserve"> </w:t>
      </w:r>
      <w:r>
        <w:t>sostenible,</w:t>
      </w:r>
      <w:r>
        <w:rPr>
          <w:spacing w:val="80"/>
        </w:rPr>
        <w:t xml:space="preserve"> </w:t>
      </w:r>
      <w:r>
        <w:t>en</w:t>
      </w:r>
      <w:r>
        <w:rPr>
          <w:spacing w:val="80"/>
        </w:rPr>
        <w:t xml:space="preserve"> </w:t>
      </w:r>
      <w:r>
        <w:t>línea</w:t>
      </w:r>
      <w:r>
        <w:rPr>
          <w:spacing w:val="80"/>
        </w:rPr>
        <w:t xml:space="preserve"> </w:t>
      </w:r>
      <w:r>
        <w:t>con</w:t>
      </w:r>
      <w:r>
        <w:rPr>
          <w:spacing w:val="80"/>
        </w:rPr>
        <w:t xml:space="preserve"> </w:t>
      </w:r>
      <w:r>
        <w:t>los</w:t>
      </w:r>
      <w:r>
        <w:rPr>
          <w:spacing w:val="80"/>
        </w:rPr>
        <w:t xml:space="preserve"> </w:t>
      </w:r>
      <w:r>
        <w:t>principios</w:t>
      </w:r>
      <w:r>
        <w:rPr>
          <w:spacing w:val="80"/>
        </w:rPr>
        <w:t xml:space="preserve"> </w:t>
      </w:r>
      <w:r>
        <w:t>de</w:t>
      </w:r>
      <w:r>
        <w:rPr>
          <w:spacing w:val="80"/>
        </w:rPr>
        <w:t xml:space="preserve"> </w:t>
      </w:r>
      <w:r>
        <w:t>innovación organizacional propuestos por Hamel y Zanini (2020).</w:t>
      </w:r>
    </w:p>
    <w:p w:rsidR="00071453" w:rsidRDefault="00D01846">
      <w:pPr>
        <w:pStyle w:val="Textoindependiente"/>
        <w:spacing w:line="360" w:lineRule="auto"/>
        <w:ind w:left="360" w:right="1080"/>
        <w:jc w:val="both"/>
      </w:pPr>
      <w:r>
        <w:t>La metodología combina análisis documental, entrevistas semiestructuradas a referentes internos y</w:t>
      </w:r>
      <w:r>
        <w:rPr>
          <w:spacing w:val="-9"/>
        </w:rPr>
        <w:t xml:space="preserve"> </w:t>
      </w:r>
      <w:r>
        <w:t>encuesta</w:t>
      </w:r>
      <w:r>
        <w:rPr>
          <w:spacing w:val="-7"/>
        </w:rPr>
        <w:t xml:space="preserve"> </w:t>
      </w:r>
      <w:r>
        <w:t>cuantitativa</w:t>
      </w:r>
      <w:r>
        <w:rPr>
          <w:spacing w:val="-10"/>
        </w:rPr>
        <w:t xml:space="preserve"> </w:t>
      </w:r>
      <w:r>
        <w:t>(n=23),</w:t>
      </w:r>
      <w:r>
        <w:rPr>
          <w:spacing w:val="-10"/>
        </w:rPr>
        <w:t xml:space="preserve"> </w:t>
      </w:r>
      <w:r>
        <w:t>complementados</w:t>
      </w:r>
      <w:r>
        <w:rPr>
          <w:spacing w:val="-7"/>
        </w:rPr>
        <w:t xml:space="preserve"> </w:t>
      </w:r>
      <w:r>
        <w:t>con</w:t>
      </w:r>
      <w:r>
        <w:rPr>
          <w:spacing w:val="-9"/>
        </w:rPr>
        <w:t xml:space="preserve"> </w:t>
      </w:r>
      <w:r>
        <w:t>el</w:t>
      </w:r>
      <w:r>
        <w:rPr>
          <w:spacing w:val="-9"/>
        </w:rPr>
        <w:t xml:space="preserve"> </w:t>
      </w:r>
      <w:r>
        <w:t>análisis</w:t>
      </w:r>
      <w:r>
        <w:rPr>
          <w:spacing w:val="-9"/>
        </w:rPr>
        <w:t xml:space="preserve"> </w:t>
      </w:r>
      <w:r>
        <w:t>de</w:t>
      </w:r>
      <w:r>
        <w:rPr>
          <w:spacing w:val="-10"/>
        </w:rPr>
        <w:t xml:space="preserve"> </w:t>
      </w:r>
      <w:r>
        <w:t>estados</w:t>
      </w:r>
      <w:r>
        <w:rPr>
          <w:spacing w:val="-9"/>
        </w:rPr>
        <w:t xml:space="preserve"> </w:t>
      </w:r>
      <w:r>
        <w:t>contables</w:t>
      </w:r>
      <w:r>
        <w:rPr>
          <w:spacing w:val="-9"/>
        </w:rPr>
        <w:t xml:space="preserve"> </w:t>
      </w:r>
      <w:r>
        <w:t>ajustados</w:t>
      </w:r>
      <w:r>
        <w:rPr>
          <w:spacing w:val="-9"/>
        </w:rPr>
        <w:t xml:space="preserve"> </w:t>
      </w:r>
      <w:r>
        <w:t>por inflación y la revisión de los OKR institucionales del período.</w:t>
      </w:r>
    </w:p>
    <w:p w:rsidR="00071453" w:rsidRDefault="00D01846">
      <w:pPr>
        <w:pStyle w:val="Textoindependiente"/>
        <w:spacing w:before="2" w:line="360" w:lineRule="auto"/>
        <w:ind w:left="360" w:right="1077"/>
        <w:jc w:val="both"/>
      </w:pPr>
      <w:r>
        <w:t>Los resultados obtenidos respaldan la hipótesis planteada. En términos financieros, la empresa registró un crecimiento real sostenido a lo la</w:t>
      </w:r>
      <w:r>
        <w:t>rgo del período, con tasas interanuales ajustadas por inflación de 30,4% en 2021, 8,39% en 2022, 4,94% en 2023 y 0,45% en 2024. En materia de gestión estratégica, el modelo OKR implementado en 2025 alcanzó un cumplimiento trimestral promedio</w:t>
      </w:r>
      <w:r>
        <w:rPr>
          <w:spacing w:val="-8"/>
        </w:rPr>
        <w:t xml:space="preserve"> </w:t>
      </w:r>
      <w:r>
        <w:t>superior</w:t>
      </w:r>
      <w:r>
        <w:rPr>
          <w:spacing w:val="-9"/>
        </w:rPr>
        <w:t xml:space="preserve"> </w:t>
      </w:r>
      <w:r>
        <w:t>al</w:t>
      </w:r>
      <w:r>
        <w:rPr>
          <w:spacing w:val="-8"/>
        </w:rPr>
        <w:t xml:space="preserve"> </w:t>
      </w:r>
      <w:r>
        <w:t>90</w:t>
      </w:r>
      <w:r>
        <w:t>%,</w:t>
      </w:r>
      <w:r>
        <w:rPr>
          <w:spacing w:val="-8"/>
        </w:rPr>
        <w:t xml:space="preserve"> </w:t>
      </w:r>
      <w:r>
        <w:t>con</w:t>
      </w:r>
      <w:r>
        <w:rPr>
          <w:spacing w:val="-8"/>
        </w:rPr>
        <w:t xml:space="preserve"> </w:t>
      </w:r>
      <w:r>
        <w:t>varios</w:t>
      </w:r>
      <w:r>
        <w:rPr>
          <w:spacing w:val="-8"/>
        </w:rPr>
        <w:t xml:space="preserve"> </w:t>
      </w:r>
      <w:r>
        <w:t>objetivos</w:t>
      </w:r>
      <w:r>
        <w:rPr>
          <w:spacing w:val="-8"/>
        </w:rPr>
        <w:t xml:space="preserve"> </w:t>
      </w:r>
      <w:r>
        <w:t>estratégicos</w:t>
      </w:r>
      <w:r>
        <w:rPr>
          <w:spacing w:val="-8"/>
        </w:rPr>
        <w:t xml:space="preserve"> </w:t>
      </w:r>
      <w:r>
        <w:t>en</w:t>
      </w:r>
      <w:r>
        <w:rPr>
          <w:spacing w:val="-8"/>
        </w:rPr>
        <w:t xml:space="preserve"> </w:t>
      </w:r>
      <w:r>
        <w:t>el</w:t>
      </w:r>
      <w:r>
        <w:rPr>
          <w:spacing w:val="-8"/>
        </w:rPr>
        <w:t xml:space="preserve"> </w:t>
      </w:r>
      <w:r>
        <w:t>100%,</w:t>
      </w:r>
      <w:r>
        <w:rPr>
          <w:spacing w:val="-8"/>
        </w:rPr>
        <w:t xml:space="preserve"> </w:t>
      </w:r>
      <w:r>
        <w:t>y</w:t>
      </w:r>
      <w:r>
        <w:rPr>
          <w:spacing w:val="-6"/>
        </w:rPr>
        <w:t xml:space="preserve"> </w:t>
      </w:r>
      <w:r>
        <w:t>solo</w:t>
      </w:r>
      <w:r>
        <w:rPr>
          <w:spacing w:val="-8"/>
        </w:rPr>
        <w:t xml:space="preserve"> </w:t>
      </w:r>
      <w:r>
        <w:t>uno</w:t>
      </w:r>
      <w:r>
        <w:rPr>
          <w:spacing w:val="-8"/>
        </w:rPr>
        <w:t xml:space="preserve"> </w:t>
      </w:r>
      <w:r>
        <w:t>por</w:t>
      </w:r>
      <w:r>
        <w:rPr>
          <w:spacing w:val="-9"/>
        </w:rPr>
        <w:t xml:space="preserve"> </w:t>
      </w:r>
      <w:r>
        <w:t>debajo</w:t>
      </w:r>
      <w:r>
        <w:rPr>
          <w:spacing w:val="-8"/>
        </w:rPr>
        <w:t xml:space="preserve"> </w:t>
      </w:r>
      <w:r>
        <w:t>del umbral</w:t>
      </w:r>
      <w:r>
        <w:rPr>
          <w:spacing w:val="-5"/>
        </w:rPr>
        <w:t xml:space="preserve"> </w:t>
      </w:r>
      <w:r>
        <w:t>esperado</w:t>
      </w:r>
      <w:r>
        <w:rPr>
          <w:spacing w:val="-3"/>
        </w:rPr>
        <w:t xml:space="preserve"> </w:t>
      </w:r>
      <w:r>
        <w:t>(78,6%),</w:t>
      </w:r>
      <w:r>
        <w:rPr>
          <w:spacing w:val="-6"/>
        </w:rPr>
        <w:t xml:space="preserve"> </w:t>
      </w:r>
      <w:r>
        <w:t>lo</w:t>
      </w:r>
      <w:r>
        <w:rPr>
          <w:spacing w:val="-5"/>
        </w:rPr>
        <w:t xml:space="preserve"> </w:t>
      </w:r>
      <w:r>
        <w:t>que</w:t>
      </w:r>
      <w:r>
        <w:rPr>
          <w:spacing w:val="-7"/>
        </w:rPr>
        <w:t xml:space="preserve"> </w:t>
      </w:r>
      <w:r>
        <w:t>evidencia</w:t>
      </w:r>
      <w:r>
        <w:rPr>
          <w:spacing w:val="-7"/>
        </w:rPr>
        <w:t xml:space="preserve"> </w:t>
      </w:r>
      <w:r>
        <w:t>tanto</w:t>
      </w:r>
      <w:r>
        <w:rPr>
          <w:spacing w:val="-6"/>
        </w:rPr>
        <w:t xml:space="preserve"> </w:t>
      </w:r>
      <w:r>
        <w:t>la</w:t>
      </w:r>
      <w:r>
        <w:rPr>
          <w:spacing w:val="-6"/>
        </w:rPr>
        <w:t xml:space="preserve"> </w:t>
      </w:r>
      <w:r>
        <w:t>madurez</w:t>
      </w:r>
      <w:r>
        <w:rPr>
          <w:spacing w:val="-7"/>
        </w:rPr>
        <w:t xml:space="preserve"> </w:t>
      </w:r>
      <w:r>
        <w:t>del</w:t>
      </w:r>
      <w:r>
        <w:rPr>
          <w:spacing w:val="-5"/>
        </w:rPr>
        <w:t xml:space="preserve"> </w:t>
      </w:r>
      <w:r>
        <w:t>sistema</w:t>
      </w:r>
      <w:r>
        <w:rPr>
          <w:spacing w:val="-7"/>
        </w:rPr>
        <w:t xml:space="preserve"> </w:t>
      </w:r>
      <w:r>
        <w:t>como</w:t>
      </w:r>
      <w:r>
        <w:rPr>
          <w:spacing w:val="-5"/>
        </w:rPr>
        <w:t xml:space="preserve"> </w:t>
      </w:r>
      <w:r>
        <w:t>las</w:t>
      </w:r>
      <w:r>
        <w:rPr>
          <w:spacing w:val="-6"/>
        </w:rPr>
        <w:t xml:space="preserve"> </w:t>
      </w:r>
      <w:r>
        <w:t>áreas</w:t>
      </w:r>
      <w:r>
        <w:rPr>
          <w:spacing w:val="-6"/>
        </w:rPr>
        <w:t xml:space="preserve"> </w:t>
      </w:r>
      <w:r>
        <w:t>de</w:t>
      </w:r>
      <w:r>
        <w:rPr>
          <w:spacing w:val="-7"/>
        </w:rPr>
        <w:t xml:space="preserve"> </w:t>
      </w:r>
      <w:r>
        <w:t>mejora pendientes.</w:t>
      </w:r>
      <w:r>
        <w:rPr>
          <w:spacing w:val="-6"/>
        </w:rPr>
        <w:t xml:space="preserve"> </w:t>
      </w:r>
      <w:r>
        <w:t>A</w:t>
      </w:r>
      <w:r>
        <w:rPr>
          <w:spacing w:val="-6"/>
        </w:rPr>
        <w:t xml:space="preserve"> </w:t>
      </w:r>
      <w:r>
        <w:t>nivel</w:t>
      </w:r>
      <w:r>
        <w:rPr>
          <w:spacing w:val="-6"/>
        </w:rPr>
        <w:t xml:space="preserve"> </w:t>
      </w:r>
      <w:r>
        <w:t>organizacional,</w:t>
      </w:r>
      <w:r>
        <w:rPr>
          <w:spacing w:val="-6"/>
        </w:rPr>
        <w:t xml:space="preserve"> </w:t>
      </w:r>
      <w:r>
        <w:t>el</w:t>
      </w:r>
      <w:r>
        <w:rPr>
          <w:spacing w:val="-5"/>
        </w:rPr>
        <w:t xml:space="preserve"> </w:t>
      </w:r>
      <w:r>
        <w:t>índice</w:t>
      </w:r>
      <w:r>
        <w:rPr>
          <w:spacing w:val="-7"/>
        </w:rPr>
        <w:t xml:space="preserve"> </w:t>
      </w:r>
      <w:r>
        <w:t>de</w:t>
      </w:r>
      <w:r>
        <w:rPr>
          <w:spacing w:val="-7"/>
        </w:rPr>
        <w:t xml:space="preserve"> </w:t>
      </w:r>
      <w:r>
        <w:t>vínculo</w:t>
      </w:r>
      <w:r>
        <w:rPr>
          <w:spacing w:val="-6"/>
        </w:rPr>
        <w:t xml:space="preserve"> </w:t>
      </w:r>
      <w:r>
        <w:t>comercial</w:t>
      </w:r>
      <w:r>
        <w:rPr>
          <w:spacing w:val="-6"/>
        </w:rPr>
        <w:t xml:space="preserve"> </w:t>
      </w:r>
      <w:r>
        <w:t>se</w:t>
      </w:r>
      <w:r>
        <w:rPr>
          <w:spacing w:val="-7"/>
        </w:rPr>
        <w:t xml:space="preserve"> </w:t>
      </w:r>
      <w:r>
        <w:t>ubicó</w:t>
      </w:r>
      <w:r>
        <w:rPr>
          <w:spacing w:val="-6"/>
        </w:rPr>
        <w:t xml:space="preserve"> </w:t>
      </w:r>
      <w:r>
        <w:t>en</w:t>
      </w:r>
      <w:r>
        <w:rPr>
          <w:spacing w:val="-6"/>
        </w:rPr>
        <w:t xml:space="preserve"> </w:t>
      </w:r>
      <w:r>
        <w:t>3,54/5</w:t>
      </w:r>
      <w:r>
        <w:rPr>
          <w:spacing w:val="-5"/>
        </w:rPr>
        <w:t xml:space="preserve"> </w:t>
      </w:r>
      <w:r>
        <w:t>y</w:t>
      </w:r>
      <w:r>
        <w:rPr>
          <w:spacing w:val="-8"/>
        </w:rPr>
        <w:t xml:space="preserve"> </w:t>
      </w:r>
      <w:r>
        <w:t>la</w:t>
      </w:r>
      <w:r>
        <w:rPr>
          <w:spacing w:val="-6"/>
        </w:rPr>
        <w:t xml:space="preserve"> </w:t>
      </w:r>
      <w:r>
        <w:t>rotación de talento se mantuvo por debajo del promedio sectorial.</w:t>
      </w:r>
    </w:p>
    <w:p w:rsidR="00071453" w:rsidRDefault="00D01846">
      <w:pPr>
        <w:pStyle w:val="Textoindependiente"/>
        <w:spacing w:before="1" w:line="360" w:lineRule="auto"/>
        <w:ind w:left="360" w:right="1083"/>
        <w:jc w:val="both"/>
      </w:pPr>
      <w:r>
        <w:t xml:space="preserve">En conjunto, estos resultados confirman que la integración de tecnología, personas y gestión orientada a objetivos constituyó el principal factor de competitividad de Tecnosoftware en </w:t>
      </w:r>
      <w:r>
        <w:t>el período analizado.</w:t>
      </w:r>
    </w:p>
    <w:p w:rsidR="00071453" w:rsidRDefault="00D01846">
      <w:pPr>
        <w:pStyle w:val="Textoindependiente"/>
        <w:spacing w:line="360" w:lineRule="auto"/>
        <w:ind w:left="360" w:right="1083"/>
        <w:jc w:val="both"/>
      </w:pPr>
      <w:r>
        <w:t>Palabras clave: transformación digital, modelo híbrido, competitividad, cultura organizacional, marketing relacional, eficiencia operativa, servicios IT, OKR.</w:t>
      </w:r>
    </w:p>
    <w:p w:rsidR="00071453" w:rsidRDefault="00071453">
      <w:pPr>
        <w:pStyle w:val="Textoindependiente"/>
        <w:spacing w:line="360" w:lineRule="auto"/>
        <w:jc w:val="both"/>
        <w:sectPr w:rsidR="00071453">
          <w:pgSz w:w="12240" w:h="15840"/>
          <w:pgMar w:top="1360" w:right="360" w:bottom="1400" w:left="1080" w:header="0" w:footer="1178" w:gutter="0"/>
          <w:cols w:space="720"/>
        </w:sectPr>
      </w:pPr>
    </w:p>
    <w:p w:rsidR="00071453" w:rsidRDefault="00D01846">
      <w:pPr>
        <w:pStyle w:val="Ttulo1"/>
        <w:ind w:left="2873"/>
      </w:pPr>
      <w:bookmarkStart w:id="1" w:name="_bookmark1"/>
      <w:bookmarkEnd w:id="1"/>
      <w:r>
        <w:lastRenderedPageBreak/>
        <w:t>CAPÍTULO</w:t>
      </w:r>
      <w:r>
        <w:rPr>
          <w:spacing w:val="-7"/>
        </w:rPr>
        <w:t xml:space="preserve"> </w:t>
      </w:r>
      <w:r>
        <w:t>1:</w:t>
      </w:r>
      <w:r>
        <w:rPr>
          <w:spacing w:val="-4"/>
        </w:rPr>
        <w:t xml:space="preserve"> </w:t>
      </w:r>
      <w:r>
        <w:t>MARCO</w:t>
      </w:r>
      <w:r>
        <w:rPr>
          <w:spacing w:val="-4"/>
        </w:rPr>
        <w:t xml:space="preserve"> </w:t>
      </w:r>
      <w:r>
        <w:rPr>
          <w:spacing w:val="-2"/>
        </w:rPr>
        <w:t>TEÓRICO</w:t>
      </w:r>
    </w:p>
    <w:p w:rsidR="00071453" w:rsidRDefault="00D01846">
      <w:pPr>
        <w:pStyle w:val="Ttulo3"/>
        <w:spacing w:before="160"/>
        <w:ind w:left="360" w:firstLine="0"/>
      </w:pPr>
      <w:bookmarkStart w:id="2" w:name="_bookmark2"/>
      <w:bookmarkEnd w:id="2"/>
      <w:r>
        <w:rPr>
          <w:spacing w:val="-2"/>
        </w:rPr>
        <w:t>Introducción</w:t>
      </w:r>
    </w:p>
    <w:p w:rsidR="00071453" w:rsidRDefault="00071453">
      <w:pPr>
        <w:pStyle w:val="Textoindependiente"/>
        <w:rPr>
          <w:b/>
        </w:rPr>
      </w:pPr>
    </w:p>
    <w:p w:rsidR="00071453" w:rsidRDefault="00071453">
      <w:pPr>
        <w:pStyle w:val="Textoindependiente"/>
        <w:spacing w:before="36"/>
        <w:rPr>
          <w:b/>
        </w:rPr>
      </w:pPr>
    </w:p>
    <w:p w:rsidR="00071453" w:rsidRDefault="00D01846">
      <w:pPr>
        <w:pStyle w:val="Textoindependiente"/>
        <w:spacing w:line="360" w:lineRule="auto"/>
        <w:ind w:left="360" w:right="1076"/>
        <w:jc w:val="both"/>
      </w:pPr>
      <w:r>
        <w:t>La</w:t>
      </w:r>
      <w:r>
        <w:rPr>
          <w:spacing w:val="-3"/>
        </w:rPr>
        <w:t xml:space="preserve"> </w:t>
      </w:r>
      <w:r>
        <w:t>pandemia</w:t>
      </w:r>
      <w:r>
        <w:rPr>
          <w:spacing w:val="-2"/>
        </w:rPr>
        <w:t xml:space="preserve"> </w:t>
      </w:r>
      <w:r>
        <w:t>de</w:t>
      </w:r>
      <w:r>
        <w:rPr>
          <w:spacing w:val="-2"/>
        </w:rPr>
        <w:t xml:space="preserve"> </w:t>
      </w:r>
      <w:r>
        <w:t>COVID</w:t>
      </w:r>
      <w:r>
        <w:t>-19</w:t>
      </w:r>
      <w:r>
        <w:rPr>
          <w:spacing w:val="-1"/>
        </w:rPr>
        <w:t xml:space="preserve"> </w:t>
      </w:r>
      <w:r>
        <w:t>representó</w:t>
      </w:r>
      <w:r>
        <w:rPr>
          <w:spacing w:val="-1"/>
        </w:rPr>
        <w:t xml:space="preserve"> </w:t>
      </w:r>
      <w:r>
        <w:t>un</w:t>
      </w:r>
      <w:r>
        <w:rPr>
          <w:spacing w:val="-1"/>
        </w:rPr>
        <w:t xml:space="preserve"> </w:t>
      </w:r>
      <w:r>
        <w:t>punto</w:t>
      </w:r>
      <w:r>
        <w:rPr>
          <w:spacing w:val="-1"/>
        </w:rPr>
        <w:t xml:space="preserve"> </w:t>
      </w:r>
      <w:r>
        <w:t>de</w:t>
      </w:r>
      <w:r>
        <w:rPr>
          <w:spacing w:val="-2"/>
        </w:rPr>
        <w:t xml:space="preserve"> </w:t>
      </w:r>
      <w:r>
        <w:t>quiebre</w:t>
      </w:r>
      <w:r>
        <w:rPr>
          <w:spacing w:val="-2"/>
        </w:rPr>
        <w:t xml:space="preserve"> </w:t>
      </w:r>
      <w:r>
        <w:t>en</w:t>
      </w:r>
      <w:r>
        <w:rPr>
          <w:spacing w:val="-1"/>
        </w:rPr>
        <w:t xml:space="preserve"> </w:t>
      </w:r>
      <w:r>
        <w:t>la</w:t>
      </w:r>
      <w:r>
        <w:rPr>
          <w:spacing w:val="-2"/>
        </w:rPr>
        <w:t xml:space="preserve"> </w:t>
      </w:r>
      <w:r>
        <w:t>dinámica de</w:t>
      </w:r>
      <w:r>
        <w:rPr>
          <w:spacing w:val="-2"/>
        </w:rPr>
        <w:t xml:space="preserve"> </w:t>
      </w:r>
      <w:r>
        <w:t>las organizaciones, acelerando procesos de transformación digital, cambios culturales y nuevos modelos de trabajo que</w:t>
      </w:r>
      <w:r>
        <w:rPr>
          <w:spacing w:val="-7"/>
        </w:rPr>
        <w:t xml:space="preserve"> </w:t>
      </w:r>
      <w:r>
        <w:t>modificaron</w:t>
      </w:r>
      <w:r>
        <w:rPr>
          <w:spacing w:val="-7"/>
        </w:rPr>
        <w:t xml:space="preserve"> </w:t>
      </w:r>
      <w:r>
        <w:t>la</w:t>
      </w:r>
      <w:r>
        <w:rPr>
          <w:spacing w:val="-6"/>
        </w:rPr>
        <w:t xml:space="preserve"> </w:t>
      </w:r>
      <w:r>
        <w:t>manera</w:t>
      </w:r>
      <w:r>
        <w:rPr>
          <w:spacing w:val="-8"/>
        </w:rPr>
        <w:t xml:space="preserve"> </w:t>
      </w:r>
      <w:r>
        <w:t>de</w:t>
      </w:r>
      <w:r>
        <w:rPr>
          <w:spacing w:val="-7"/>
        </w:rPr>
        <w:t xml:space="preserve"> </w:t>
      </w:r>
      <w:r>
        <w:t>producir</w:t>
      </w:r>
      <w:r>
        <w:rPr>
          <w:spacing w:val="-6"/>
        </w:rPr>
        <w:t xml:space="preserve"> </w:t>
      </w:r>
      <w:r>
        <w:t>valor.</w:t>
      </w:r>
      <w:r>
        <w:rPr>
          <w:spacing w:val="-7"/>
        </w:rPr>
        <w:t xml:space="preserve"> </w:t>
      </w:r>
      <w:r>
        <w:t>En</w:t>
      </w:r>
      <w:r>
        <w:rPr>
          <w:spacing w:val="-6"/>
        </w:rPr>
        <w:t xml:space="preserve"> </w:t>
      </w:r>
      <w:r>
        <w:t>el</w:t>
      </w:r>
      <w:r>
        <w:rPr>
          <w:spacing w:val="-5"/>
        </w:rPr>
        <w:t xml:space="preserve"> </w:t>
      </w:r>
      <w:r>
        <w:t>sector</w:t>
      </w:r>
      <w:r>
        <w:rPr>
          <w:spacing w:val="-6"/>
        </w:rPr>
        <w:t xml:space="preserve"> </w:t>
      </w:r>
      <w:r>
        <w:t>tecnológico</w:t>
      </w:r>
      <w:r>
        <w:rPr>
          <w:spacing w:val="-6"/>
        </w:rPr>
        <w:t xml:space="preserve"> </w:t>
      </w:r>
      <w:r>
        <w:t>argentino</w:t>
      </w:r>
      <w:r>
        <w:rPr>
          <w:spacing w:val="-6"/>
        </w:rPr>
        <w:t xml:space="preserve"> </w:t>
      </w:r>
      <w:r>
        <w:t>este</w:t>
      </w:r>
      <w:r>
        <w:rPr>
          <w:spacing w:val="-6"/>
        </w:rPr>
        <w:t xml:space="preserve"> </w:t>
      </w:r>
      <w:r>
        <w:t>fenómeno</w:t>
      </w:r>
      <w:r>
        <w:rPr>
          <w:spacing w:val="-6"/>
        </w:rPr>
        <w:t xml:space="preserve"> </w:t>
      </w:r>
      <w:r>
        <w:t>se manifestó con especial intensidad, las empresas debieron adaptarse a escenarios de alta demanda redefiniendo</w:t>
      </w:r>
      <w:r>
        <w:rPr>
          <w:spacing w:val="-6"/>
        </w:rPr>
        <w:t xml:space="preserve"> </w:t>
      </w:r>
      <w:r>
        <w:t>estructuras</w:t>
      </w:r>
      <w:r>
        <w:rPr>
          <w:spacing w:val="-6"/>
        </w:rPr>
        <w:t xml:space="preserve"> </w:t>
      </w:r>
      <w:r>
        <w:t>y</w:t>
      </w:r>
      <w:r>
        <w:rPr>
          <w:spacing w:val="-8"/>
        </w:rPr>
        <w:t xml:space="preserve"> </w:t>
      </w:r>
      <w:r>
        <w:t>sostener</w:t>
      </w:r>
      <w:r>
        <w:rPr>
          <w:spacing w:val="-9"/>
        </w:rPr>
        <w:t xml:space="preserve"> </w:t>
      </w:r>
      <w:r>
        <w:t>su</w:t>
      </w:r>
      <w:r>
        <w:rPr>
          <w:spacing w:val="-6"/>
        </w:rPr>
        <w:t xml:space="preserve"> </w:t>
      </w:r>
      <w:r>
        <w:t>competitividad</w:t>
      </w:r>
      <w:r>
        <w:rPr>
          <w:spacing w:val="-8"/>
        </w:rPr>
        <w:t xml:space="preserve"> </w:t>
      </w:r>
      <w:r>
        <w:t>en</w:t>
      </w:r>
      <w:r>
        <w:rPr>
          <w:spacing w:val="-8"/>
        </w:rPr>
        <w:t xml:space="preserve"> </w:t>
      </w:r>
      <w:r>
        <w:t>un</w:t>
      </w:r>
      <w:r>
        <w:rPr>
          <w:spacing w:val="-6"/>
        </w:rPr>
        <w:t xml:space="preserve"> </w:t>
      </w:r>
      <w:r>
        <w:t>contexto</w:t>
      </w:r>
      <w:r>
        <w:rPr>
          <w:spacing w:val="-8"/>
        </w:rPr>
        <w:t xml:space="preserve"> </w:t>
      </w:r>
      <w:r>
        <w:t>signado</w:t>
      </w:r>
      <w:r>
        <w:rPr>
          <w:spacing w:val="-8"/>
        </w:rPr>
        <w:t xml:space="preserve"> </w:t>
      </w:r>
      <w:r>
        <w:t>por</w:t>
      </w:r>
      <w:r>
        <w:rPr>
          <w:spacing w:val="-9"/>
        </w:rPr>
        <w:t xml:space="preserve"> </w:t>
      </w:r>
      <w:r>
        <w:t>la</w:t>
      </w:r>
      <w:r>
        <w:rPr>
          <w:spacing w:val="-9"/>
        </w:rPr>
        <w:t xml:space="preserve"> </w:t>
      </w:r>
      <w:r>
        <w:t>incertidumbre y la necesidad de innovación continua.</w:t>
      </w:r>
    </w:p>
    <w:p w:rsidR="00071453" w:rsidRDefault="00D01846">
      <w:pPr>
        <w:pStyle w:val="Textoindependiente"/>
        <w:spacing w:before="1" w:line="360" w:lineRule="auto"/>
        <w:ind w:left="360" w:right="1078"/>
        <w:jc w:val="both"/>
      </w:pPr>
      <w:r>
        <w:t>En</w:t>
      </w:r>
      <w:r>
        <w:rPr>
          <w:spacing w:val="-3"/>
        </w:rPr>
        <w:t xml:space="preserve"> </w:t>
      </w:r>
      <w:r>
        <w:t>este</w:t>
      </w:r>
      <w:r>
        <w:rPr>
          <w:spacing w:val="-3"/>
        </w:rPr>
        <w:t xml:space="preserve"> </w:t>
      </w:r>
      <w:r>
        <w:t>mar</w:t>
      </w:r>
      <w:r>
        <w:t>co,</w:t>
      </w:r>
      <w:r>
        <w:rPr>
          <w:spacing w:val="-3"/>
        </w:rPr>
        <w:t xml:space="preserve"> </w:t>
      </w:r>
      <w:r>
        <w:t>el</w:t>
      </w:r>
      <w:r>
        <w:rPr>
          <w:spacing w:val="-3"/>
        </w:rPr>
        <w:t xml:space="preserve"> </w:t>
      </w:r>
      <w:r>
        <w:t>presente</w:t>
      </w:r>
      <w:r>
        <w:rPr>
          <w:spacing w:val="-4"/>
        </w:rPr>
        <w:t xml:space="preserve"> </w:t>
      </w:r>
      <w:r>
        <w:t>capítulo</w:t>
      </w:r>
      <w:r>
        <w:rPr>
          <w:spacing w:val="-3"/>
        </w:rPr>
        <w:t xml:space="preserve"> </w:t>
      </w:r>
      <w:r>
        <w:t>desarrolla</w:t>
      </w:r>
      <w:r>
        <w:rPr>
          <w:spacing w:val="-4"/>
        </w:rPr>
        <w:t xml:space="preserve"> </w:t>
      </w:r>
      <w:r>
        <w:t>los</w:t>
      </w:r>
      <w:r>
        <w:rPr>
          <w:spacing w:val="-3"/>
        </w:rPr>
        <w:t xml:space="preserve"> </w:t>
      </w:r>
      <w:r>
        <w:t>conceptos</w:t>
      </w:r>
      <w:r>
        <w:rPr>
          <w:spacing w:val="-3"/>
        </w:rPr>
        <w:t xml:space="preserve"> </w:t>
      </w:r>
      <w:r>
        <w:t>y</w:t>
      </w:r>
      <w:r>
        <w:rPr>
          <w:spacing w:val="-3"/>
        </w:rPr>
        <w:t xml:space="preserve"> </w:t>
      </w:r>
      <w:r>
        <w:t>enfoques</w:t>
      </w:r>
      <w:r>
        <w:rPr>
          <w:spacing w:val="-3"/>
        </w:rPr>
        <w:t xml:space="preserve"> </w:t>
      </w:r>
      <w:r>
        <w:t>teóricos</w:t>
      </w:r>
      <w:r>
        <w:rPr>
          <w:spacing w:val="-3"/>
        </w:rPr>
        <w:t xml:space="preserve"> </w:t>
      </w:r>
      <w:r>
        <w:t>que</w:t>
      </w:r>
      <w:r>
        <w:rPr>
          <w:spacing w:val="-5"/>
        </w:rPr>
        <w:t xml:space="preserve"> </w:t>
      </w:r>
      <w:r>
        <w:t>fundamentan el análisis del plan de mejoras implementado por Tecnosoftware S.A. durante el período 2020–2025, entendido como un proceso de transformación organizacional integral.</w:t>
      </w:r>
    </w:p>
    <w:p w:rsidR="00071453" w:rsidRDefault="00D01846">
      <w:pPr>
        <w:pStyle w:val="Textoindependiente"/>
        <w:spacing w:before="1"/>
        <w:ind w:left="360"/>
        <w:jc w:val="both"/>
      </w:pPr>
      <w:r>
        <w:t>El</w:t>
      </w:r>
      <w:r>
        <w:rPr>
          <w:spacing w:val="-2"/>
        </w:rPr>
        <w:t xml:space="preserve"> </w:t>
      </w:r>
      <w:r>
        <w:t>objetivo</w:t>
      </w:r>
      <w:r>
        <w:rPr>
          <w:spacing w:val="-1"/>
        </w:rPr>
        <w:t xml:space="preserve"> </w:t>
      </w:r>
      <w:r>
        <w:t>es</w:t>
      </w:r>
      <w:r>
        <w:rPr>
          <w:spacing w:val="-1"/>
        </w:rPr>
        <w:t xml:space="preserve"> </w:t>
      </w:r>
      <w:r>
        <w:t>contextualizar</w:t>
      </w:r>
      <w:r>
        <w:rPr>
          <w:spacing w:val="-1"/>
        </w:rPr>
        <w:t xml:space="preserve"> </w:t>
      </w:r>
      <w:r>
        <w:t>los</w:t>
      </w:r>
      <w:r>
        <w:rPr>
          <w:spacing w:val="-1"/>
        </w:rPr>
        <w:t xml:space="preserve"> </w:t>
      </w:r>
      <w:r>
        <w:t>tres</w:t>
      </w:r>
      <w:r>
        <w:rPr>
          <w:spacing w:val="-1"/>
        </w:rPr>
        <w:t xml:space="preserve"> </w:t>
      </w:r>
      <w:r>
        <w:t>vectores</w:t>
      </w:r>
      <w:r>
        <w:rPr>
          <w:spacing w:val="1"/>
        </w:rPr>
        <w:t xml:space="preserve"> </w:t>
      </w:r>
      <w:r>
        <w:t>estratégicos</w:t>
      </w:r>
      <w:r>
        <w:rPr>
          <w:spacing w:val="-1"/>
        </w:rPr>
        <w:t xml:space="preserve"> </w:t>
      </w:r>
      <w:r>
        <w:t>que</w:t>
      </w:r>
      <w:r>
        <w:rPr>
          <w:spacing w:val="-2"/>
        </w:rPr>
        <w:t xml:space="preserve"> </w:t>
      </w:r>
      <w:r>
        <w:t>estructuran</w:t>
      </w:r>
      <w:r>
        <w:rPr>
          <w:spacing w:val="-1"/>
        </w:rPr>
        <w:t xml:space="preserve"> </w:t>
      </w:r>
      <w:r>
        <w:t>este</w:t>
      </w:r>
      <w:r>
        <w:rPr>
          <w:spacing w:val="-1"/>
        </w:rPr>
        <w:t xml:space="preserve"> </w:t>
      </w:r>
      <w:r>
        <w:rPr>
          <w:spacing w:val="-2"/>
        </w:rPr>
        <w:t>estudio:</w:t>
      </w:r>
    </w:p>
    <w:p w:rsidR="00071453" w:rsidRDefault="00071453">
      <w:pPr>
        <w:pStyle w:val="Textoindependiente"/>
        <w:spacing w:before="141"/>
      </w:pPr>
    </w:p>
    <w:p w:rsidR="00071453" w:rsidRDefault="00D01846" w:rsidP="00D01846">
      <w:pPr>
        <w:pStyle w:val="Prrafodelista"/>
        <w:numPr>
          <w:ilvl w:val="0"/>
          <w:numId w:val="78"/>
        </w:numPr>
        <w:tabs>
          <w:tab w:val="left" w:pos="1079"/>
        </w:tabs>
        <w:ind w:left="1079" w:hanging="359"/>
        <w:rPr>
          <w:sz w:val="24"/>
        </w:rPr>
      </w:pPr>
      <w:r>
        <w:rPr>
          <w:sz w:val="24"/>
        </w:rPr>
        <w:t>La</w:t>
      </w:r>
      <w:r>
        <w:rPr>
          <w:spacing w:val="-3"/>
          <w:sz w:val="24"/>
        </w:rPr>
        <w:t xml:space="preserve"> </w:t>
      </w:r>
      <w:r>
        <w:rPr>
          <w:sz w:val="24"/>
        </w:rPr>
        <w:t>transformación</w:t>
      </w:r>
      <w:r>
        <w:rPr>
          <w:spacing w:val="-1"/>
          <w:sz w:val="24"/>
        </w:rPr>
        <w:t xml:space="preserve"> </w:t>
      </w:r>
      <w:r>
        <w:rPr>
          <w:sz w:val="24"/>
        </w:rPr>
        <w:t>digital,</w:t>
      </w:r>
      <w:r>
        <w:rPr>
          <w:spacing w:val="-1"/>
          <w:sz w:val="24"/>
        </w:rPr>
        <w:t xml:space="preserve"> </w:t>
      </w:r>
      <w:r>
        <w:rPr>
          <w:sz w:val="24"/>
        </w:rPr>
        <w:t>como</w:t>
      </w:r>
      <w:r>
        <w:rPr>
          <w:spacing w:val="-1"/>
          <w:sz w:val="24"/>
        </w:rPr>
        <w:t xml:space="preserve"> </w:t>
      </w:r>
      <w:r>
        <w:rPr>
          <w:sz w:val="24"/>
        </w:rPr>
        <w:t>motor</w:t>
      </w:r>
      <w:r>
        <w:rPr>
          <w:spacing w:val="-1"/>
          <w:sz w:val="24"/>
        </w:rPr>
        <w:t xml:space="preserve"> </w:t>
      </w:r>
      <w:r>
        <w:rPr>
          <w:sz w:val="24"/>
        </w:rPr>
        <w:t>de</w:t>
      </w:r>
      <w:r>
        <w:rPr>
          <w:spacing w:val="-2"/>
          <w:sz w:val="24"/>
        </w:rPr>
        <w:t xml:space="preserve"> </w:t>
      </w:r>
      <w:r>
        <w:rPr>
          <w:sz w:val="24"/>
        </w:rPr>
        <w:t>cambio</w:t>
      </w:r>
      <w:r>
        <w:rPr>
          <w:spacing w:val="1"/>
          <w:sz w:val="24"/>
        </w:rPr>
        <w:t xml:space="preserve"> </w:t>
      </w:r>
      <w:r>
        <w:rPr>
          <w:sz w:val="24"/>
        </w:rPr>
        <w:t>y</w:t>
      </w:r>
      <w:r>
        <w:rPr>
          <w:spacing w:val="-1"/>
          <w:sz w:val="24"/>
        </w:rPr>
        <w:t xml:space="preserve"> </w:t>
      </w:r>
      <w:r>
        <w:rPr>
          <w:sz w:val="24"/>
        </w:rPr>
        <w:t>eficiencia</w:t>
      </w:r>
      <w:r>
        <w:rPr>
          <w:spacing w:val="-2"/>
          <w:sz w:val="24"/>
        </w:rPr>
        <w:t xml:space="preserve"> </w:t>
      </w:r>
      <w:r>
        <w:rPr>
          <w:sz w:val="24"/>
        </w:rPr>
        <w:t>en</w:t>
      </w:r>
      <w:r>
        <w:rPr>
          <w:spacing w:val="-1"/>
          <w:sz w:val="24"/>
        </w:rPr>
        <w:t xml:space="preserve"> </w:t>
      </w:r>
      <w:r>
        <w:rPr>
          <w:sz w:val="24"/>
        </w:rPr>
        <w:t>los</w:t>
      </w:r>
      <w:r>
        <w:rPr>
          <w:spacing w:val="-1"/>
          <w:sz w:val="24"/>
        </w:rPr>
        <w:t xml:space="preserve"> </w:t>
      </w:r>
      <w:r>
        <w:rPr>
          <w:sz w:val="24"/>
        </w:rPr>
        <w:t xml:space="preserve">procesos </w:t>
      </w:r>
      <w:r>
        <w:rPr>
          <w:spacing w:val="-2"/>
          <w:sz w:val="24"/>
        </w:rPr>
        <w:t>internos.</w:t>
      </w:r>
    </w:p>
    <w:p w:rsidR="00071453" w:rsidRDefault="00D01846" w:rsidP="00D01846">
      <w:pPr>
        <w:pStyle w:val="Prrafodelista"/>
        <w:numPr>
          <w:ilvl w:val="0"/>
          <w:numId w:val="78"/>
        </w:numPr>
        <w:tabs>
          <w:tab w:val="left" w:pos="1080"/>
        </w:tabs>
        <w:spacing w:before="137" w:line="360" w:lineRule="auto"/>
        <w:ind w:right="1086"/>
        <w:rPr>
          <w:sz w:val="24"/>
        </w:rPr>
      </w:pPr>
      <w:r>
        <w:rPr>
          <w:sz w:val="24"/>
        </w:rPr>
        <w:t>El</w:t>
      </w:r>
      <w:r>
        <w:rPr>
          <w:spacing w:val="23"/>
          <w:sz w:val="24"/>
        </w:rPr>
        <w:t xml:space="preserve"> </w:t>
      </w:r>
      <w:r>
        <w:rPr>
          <w:sz w:val="24"/>
        </w:rPr>
        <w:t>rediseño</w:t>
      </w:r>
      <w:r>
        <w:rPr>
          <w:spacing w:val="22"/>
          <w:sz w:val="24"/>
        </w:rPr>
        <w:t xml:space="preserve"> </w:t>
      </w:r>
      <w:r>
        <w:rPr>
          <w:sz w:val="24"/>
        </w:rPr>
        <w:t>del</w:t>
      </w:r>
      <w:r>
        <w:rPr>
          <w:spacing w:val="23"/>
          <w:sz w:val="24"/>
        </w:rPr>
        <w:t xml:space="preserve"> </w:t>
      </w:r>
      <w:r>
        <w:rPr>
          <w:sz w:val="24"/>
        </w:rPr>
        <w:t>modelo</w:t>
      </w:r>
      <w:r>
        <w:rPr>
          <w:spacing w:val="25"/>
          <w:sz w:val="24"/>
        </w:rPr>
        <w:t xml:space="preserve"> </w:t>
      </w:r>
      <w:r>
        <w:rPr>
          <w:sz w:val="24"/>
        </w:rPr>
        <w:t>híbrido</w:t>
      </w:r>
      <w:r>
        <w:rPr>
          <w:spacing w:val="23"/>
          <w:sz w:val="24"/>
        </w:rPr>
        <w:t xml:space="preserve"> </w:t>
      </w:r>
      <w:r>
        <w:rPr>
          <w:sz w:val="24"/>
        </w:rPr>
        <w:t>de</w:t>
      </w:r>
      <w:r>
        <w:rPr>
          <w:spacing w:val="22"/>
          <w:sz w:val="24"/>
        </w:rPr>
        <w:t xml:space="preserve"> </w:t>
      </w:r>
      <w:r>
        <w:rPr>
          <w:sz w:val="24"/>
        </w:rPr>
        <w:t>trabajo,</w:t>
      </w:r>
      <w:r>
        <w:rPr>
          <w:spacing w:val="26"/>
          <w:sz w:val="24"/>
        </w:rPr>
        <w:t xml:space="preserve"> </w:t>
      </w:r>
      <w:r>
        <w:rPr>
          <w:sz w:val="24"/>
        </w:rPr>
        <w:t>con</w:t>
      </w:r>
      <w:r>
        <w:rPr>
          <w:spacing w:val="25"/>
          <w:sz w:val="24"/>
        </w:rPr>
        <w:t xml:space="preserve"> </w:t>
      </w:r>
      <w:r>
        <w:rPr>
          <w:sz w:val="24"/>
        </w:rPr>
        <w:t>un</w:t>
      </w:r>
      <w:r>
        <w:rPr>
          <w:spacing w:val="23"/>
          <w:sz w:val="24"/>
        </w:rPr>
        <w:t xml:space="preserve"> </w:t>
      </w:r>
      <w:r>
        <w:rPr>
          <w:sz w:val="24"/>
        </w:rPr>
        <w:t>enfoque</w:t>
      </w:r>
      <w:r>
        <w:rPr>
          <w:spacing w:val="24"/>
          <w:sz w:val="24"/>
        </w:rPr>
        <w:t xml:space="preserve"> </w:t>
      </w:r>
      <w:r>
        <w:rPr>
          <w:sz w:val="24"/>
        </w:rPr>
        <w:t>renovado</w:t>
      </w:r>
      <w:r>
        <w:rPr>
          <w:spacing w:val="25"/>
          <w:sz w:val="24"/>
        </w:rPr>
        <w:t xml:space="preserve"> </w:t>
      </w:r>
      <w:r>
        <w:rPr>
          <w:sz w:val="24"/>
        </w:rPr>
        <w:t>en</w:t>
      </w:r>
      <w:r>
        <w:rPr>
          <w:spacing w:val="25"/>
          <w:sz w:val="24"/>
        </w:rPr>
        <w:t xml:space="preserve"> </w:t>
      </w:r>
      <w:r>
        <w:rPr>
          <w:sz w:val="24"/>
        </w:rPr>
        <w:t>el</w:t>
      </w:r>
      <w:r>
        <w:rPr>
          <w:spacing w:val="23"/>
          <w:sz w:val="24"/>
        </w:rPr>
        <w:t xml:space="preserve"> </w:t>
      </w:r>
      <w:r>
        <w:rPr>
          <w:sz w:val="24"/>
        </w:rPr>
        <w:t>desarrollo</w:t>
      </w:r>
      <w:r>
        <w:rPr>
          <w:spacing w:val="23"/>
          <w:sz w:val="24"/>
        </w:rPr>
        <w:t xml:space="preserve"> </w:t>
      </w:r>
      <w:r>
        <w:rPr>
          <w:sz w:val="24"/>
        </w:rPr>
        <w:t>y bienestar del capital humano.</w:t>
      </w:r>
    </w:p>
    <w:p w:rsidR="00071453" w:rsidRDefault="00D01846" w:rsidP="00D01846">
      <w:pPr>
        <w:pStyle w:val="Prrafodelista"/>
        <w:numPr>
          <w:ilvl w:val="0"/>
          <w:numId w:val="78"/>
        </w:numPr>
        <w:tabs>
          <w:tab w:val="left" w:pos="1080"/>
        </w:tabs>
        <w:spacing w:before="1" w:line="360" w:lineRule="auto"/>
        <w:ind w:right="1084"/>
        <w:rPr>
          <w:sz w:val="24"/>
        </w:rPr>
      </w:pPr>
      <w:r>
        <w:rPr>
          <w:sz w:val="24"/>
        </w:rPr>
        <w:t>El</w:t>
      </w:r>
      <w:r>
        <w:rPr>
          <w:spacing w:val="80"/>
          <w:w w:val="150"/>
          <w:sz w:val="24"/>
        </w:rPr>
        <w:t xml:space="preserve"> </w:t>
      </w:r>
      <w:r>
        <w:rPr>
          <w:sz w:val="24"/>
        </w:rPr>
        <w:t>acercamiento</w:t>
      </w:r>
      <w:r>
        <w:rPr>
          <w:spacing w:val="80"/>
          <w:w w:val="150"/>
          <w:sz w:val="24"/>
        </w:rPr>
        <w:t xml:space="preserve"> </w:t>
      </w:r>
      <w:r>
        <w:rPr>
          <w:sz w:val="24"/>
        </w:rPr>
        <w:t>comercial</w:t>
      </w:r>
      <w:r>
        <w:rPr>
          <w:spacing w:val="80"/>
          <w:w w:val="150"/>
          <w:sz w:val="24"/>
        </w:rPr>
        <w:t xml:space="preserve"> </w:t>
      </w:r>
      <w:r>
        <w:rPr>
          <w:sz w:val="24"/>
        </w:rPr>
        <w:t>con</w:t>
      </w:r>
      <w:r>
        <w:rPr>
          <w:spacing w:val="80"/>
          <w:w w:val="150"/>
          <w:sz w:val="24"/>
        </w:rPr>
        <w:t xml:space="preserve"> </w:t>
      </w:r>
      <w:r>
        <w:rPr>
          <w:sz w:val="24"/>
        </w:rPr>
        <w:t>clientes</w:t>
      </w:r>
      <w:r>
        <w:rPr>
          <w:spacing w:val="80"/>
          <w:w w:val="150"/>
          <w:sz w:val="24"/>
        </w:rPr>
        <w:t xml:space="preserve"> </w:t>
      </w:r>
      <w:r>
        <w:rPr>
          <w:sz w:val="24"/>
        </w:rPr>
        <w:t>y</w:t>
      </w:r>
      <w:r>
        <w:rPr>
          <w:spacing w:val="80"/>
          <w:w w:val="150"/>
          <w:sz w:val="24"/>
        </w:rPr>
        <w:t xml:space="preserve"> </w:t>
      </w:r>
      <w:r>
        <w:rPr>
          <w:sz w:val="24"/>
        </w:rPr>
        <w:t>prospectos,</w:t>
      </w:r>
      <w:r>
        <w:rPr>
          <w:spacing w:val="80"/>
          <w:w w:val="150"/>
          <w:sz w:val="24"/>
        </w:rPr>
        <w:t xml:space="preserve"> </w:t>
      </w:r>
      <w:r>
        <w:rPr>
          <w:sz w:val="24"/>
        </w:rPr>
        <w:t>orientado</w:t>
      </w:r>
      <w:r>
        <w:rPr>
          <w:spacing w:val="80"/>
          <w:w w:val="150"/>
          <w:sz w:val="24"/>
        </w:rPr>
        <w:t xml:space="preserve"> </w:t>
      </w:r>
      <w:r>
        <w:rPr>
          <w:sz w:val="24"/>
        </w:rPr>
        <w:t>a</w:t>
      </w:r>
      <w:r>
        <w:rPr>
          <w:spacing w:val="80"/>
          <w:w w:val="150"/>
          <w:sz w:val="24"/>
        </w:rPr>
        <w:t xml:space="preserve"> </w:t>
      </w:r>
      <w:r>
        <w:rPr>
          <w:sz w:val="24"/>
        </w:rPr>
        <w:t>fortalecer</w:t>
      </w:r>
      <w:r>
        <w:rPr>
          <w:spacing w:val="80"/>
          <w:w w:val="150"/>
          <w:sz w:val="24"/>
        </w:rPr>
        <w:t xml:space="preserve"> </w:t>
      </w:r>
      <w:r>
        <w:rPr>
          <w:sz w:val="24"/>
        </w:rPr>
        <w:t>la competitividad mediante estrategias de marketing relacional y de generación de valor.</w:t>
      </w:r>
    </w:p>
    <w:p w:rsidR="00071453" w:rsidRDefault="00071453">
      <w:pPr>
        <w:pStyle w:val="Textoindependiente"/>
        <w:spacing w:before="4"/>
      </w:pPr>
    </w:p>
    <w:p w:rsidR="00071453" w:rsidRDefault="00D01846">
      <w:pPr>
        <w:pStyle w:val="Textoindependiente"/>
        <w:spacing w:before="1" w:line="360" w:lineRule="auto"/>
        <w:ind w:left="360" w:right="1078"/>
        <w:jc w:val="both"/>
      </w:pPr>
      <w:r>
        <w:t xml:space="preserve">Estos tres ejes serán abordados desde un marco </w:t>
      </w:r>
      <w:r>
        <w:t>conceptual que integra aportes de la gestión del cambio, la cultura organizacional y la estrategia comercial empresarial con el fin de comprender cómo las empresas tecnológicas pueden mantener su relevancia y sostenibilidad en contextos de transformación a</w:t>
      </w:r>
      <w:r>
        <w:t>celerada.</w:t>
      </w:r>
    </w:p>
    <w:p w:rsidR="00071453" w:rsidRDefault="00071453">
      <w:pPr>
        <w:pStyle w:val="Textoindependiente"/>
        <w:spacing w:before="177"/>
      </w:pPr>
    </w:p>
    <w:p w:rsidR="00071453" w:rsidRDefault="00D01846" w:rsidP="00D01846">
      <w:pPr>
        <w:pStyle w:val="Ttulo3"/>
        <w:numPr>
          <w:ilvl w:val="1"/>
          <w:numId w:val="77"/>
        </w:numPr>
        <w:tabs>
          <w:tab w:val="left" w:pos="720"/>
        </w:tabs>
      </w:pPr>
      <w:bookmarkStart w:id="3" w:name="_bookmark3"/>
      <w:bookmarkEnd w:id="3"/>
      <w:r>
        <w:t>Transformación</w:t>
      </w:r>
      <w:r>
        <w:rPr>
          <w:spacing w:val="-2"/>
        </w:rPr>
        <w:t xml:space="preserve"> </w:t>
      </w:r>
      <w:r>
        <w:t>digital</w:t>
      </w:r>
      <w:r>
        <w:rPr>
          <w:spacing w:val="-2"/>
        </w:rPr>
        <w:t xml:space="preserve"> </w:t>
      </w:r>
      <w:r>
        <w:t>y</w:t>
      </w:r>
      <w:r>
        <w:rPr>
          <w:spacing w:val="-1"/>
        </w:rPr>
        <w:t xml:space="preserve"> </w:t>
      </w:r>
      <w:r>
        <w:t>procesos</w:t>
      </w:r>
      <w:r>
        <w:rPr>
          <w:spacing w:val="-2"/>
        </w:rPr>
        <w:t xml:space="preserve"> organizacionales</w:t>
      </w:r>
    </w:p>
    <w:p w:rsidR="00071453" w:rsidRDefault="00071453">
      <w:pPr>
        <w:pStyle w:val="Textoindependiente"/>
        <w:spacing w:before="149"/>
        <w:rPr>
          <w:b/>
        </w:rPr>
      </w:pPr>
    </w:p>
    <w:p w:rsidR="00071453" w:rsidRDefault="00D01846">
      <w:pPr>
        <w:pStyle w:val="Textoindependiente"/>
        <w:spacing w:before="1" w:line="360" w:lineRule="auto"/>
        <w:ind w:left="360" w:right="1073"/>
        <w:jc w:val="both"/>
      </w:pPr>
      <w:r>
        <w:t>La</w:t>
      </w:r>
      <w:r>
        <w:rPr>
          <w:spacing w:val="-15"/>
        </w:rPr>
        <w:t xml:space="preserve"> </w:t>
      </w:r>
      <w:r>
        <w:t>transformación</w:t>
      </w:r>
      <w:r>
        <w:rPr>
          <w:spacing w:val="-15"/>
        </w:rPr>
        <w:t xml:space="preserve"> </w:t>
      </w:r>
      <w:r>
        <w:t>digital</w:t>
      </w:r>
      <w:r>
        <w:rPr>
          <w:spacing w:val="-15"/>
        </w:rPr>
        <w:t xml:space="preserve"> </w:t>
      </w:r>
      <w:r>
        <w:t>trasciende</w:t>
      </w:r>
      <w:r>
        <w:rPr>
          <w:spacing w:val="-15"/>
        </w:rPr>
        <w:t xml:space="preserve"> </w:t>
      </w:r>
      <w:r>
        <w:t>la</w:t>
      </w:r>
      <w:r>
        <w:rPr>
          <w:spacing w:val="-15"/>
        </w:rPr>
        <w:t xml:space="preserve"> </w:t>
      </w:r>
      <w:r>
        <w:t>simple</w:t>
      </w:r>
      <w:r>
        <w:rPr>
          <w:spacing w:val="-15"/>
        </w:rPr>
        <w:t xml:space="preserve"> </w:t>
      </w:r>
      <w:r>
        <w:t>adopción</w:t>
      </w:r>
      <w:r>
        <w:rPr>
          <w:spacing w:val="-15"/>
        </w:rPr>
        <w:t xml:space="preserve"> </w:t>
      </w:r>
      <w:r>
        <w:t>de</w:t>
      </w:r>
      <w:r>
        <w:rPr>
          <w:spacing w:val="-15"/>
        </w:rPr>
        <w:t xml:space="preserve"> </w:t>
      </w:r>
      <w:r>
        <w:t>herramientas</w:t>
      </w:r>
      <w:r>
        <w:rPr>
          <w:spacing w:val="-15"/>
        </w:rPr>
        <w:t xml:space="preserve"> </w:t>
      </w:r>
      <w:r>
        <w:t>tecnológicas.</w:t>
      </w:r>
      <w:r>
        <w:rPr>
          <w:spacing w:val="-15"/>
        </w:rPr>
        <w:t xml:space="preserve"> </w:t>
      </w:r>
      <w:r>
        <w:t>Esto</w:t>
      </w:r>
      <w:r>
        <w:rPr>
          <w:spacing w:val="-15"/>
        </w:rPr>
        <w:t xml:space="preserve"> </w:t>
      </w:r>
      <w:r>
        <w:t>implica una revisión profunda de los procesos organizacionales para generar valor, resiliencia y flexi</w:t>
      </w:r>
      <w:r>
        <w:t>bilidad orientada a brindar respuestas más adaptativas a los clientes y al contexto socioeconómico</w:t>
      </w:r>
      <w:r>
        <w:rPr>
          <w:spacing w:val="-8"/>
        </w:rPr>
        <w:t xml:space="preserve"> </w:t>
      </w:r>
      <w:r>
        <w:t>VUCA</w:t>
      </w:r>
      <w:r>
        <w:rPr>
          <w:spacing w:val="-9"/>
        </w:rPr>
        <w:t xml:space="preserve"> </w:t>
      </w:r>
      <w:r>
        <w:t>(volátil,</w:t>
      </w:r>
      <w:r>
        <w:rPr>
          <w:spacing w:val="-8"/>
        </w:rPr>
        <w:t xml:space="preserve"> </w:t>
      </w:r>
      <w:r>
        <w:t>incierto,</w:t>
      </w:r>
      <w:r>
        <w:rPr>
          <w:spacing w:val="-9"/>
        </w:rPr>
        <w:t xml:space="preserve"> </w:t>
      </w:r>
      <w:r>
        <w:t>complejo</w:t>
      </w:r>
      <w:r>
        <w:rPr>
          <w:spacing w:val="-8"/>
        </w:rPr>
        <w:t xml:space="preserve"> </w:t>
      </w:r>
      <w:r>
        <w:t>y</w:t>
      </w:r>
      <w:r>
        <w:rPr>
          <w:spacing w:val="-7"/>
        </w:rPr>
        <w:t xml:space="preserve"> </w:t>
      </w:r>
      <w:r>
        <w:t>ambiguo).</w:t>
      </w:r>
      <w:r>
        <w:rPr>
          <w:spacing w:val="-8"/>
        </w:rPr>
        <w:t xml:space="preserve"> </w:t>
      </w:r>
      <w:r>
        <w:t>En</w:t>
      </w:r>
      <w:r>
        <w:rPr>
          <w:spacing w:val="-6"/>
        </w:rPr>
        <w:t xml:space="preserve"> </w:t>
      </w:r>
      <w:r>
        <w:t>el</w:t>
      </w:r>
      <w:r>
        <w:rPr>
          <w:spacing w:val="-8"/>
        </w:rPr>
        <w:t xml:space="preserve"> </w:t>
      </w:r>
      <w:r>
        <w:t>caso</w:t>
      </w:r>
      <w:r>
        <w:rPr>
          <w:spacing w:val="-6"/>
        </w:rPr>
        <w:t xml:space="preserve"> </w:t>
      </w:r>
      <w:r>
        <w:t>del</w:t>
      </w:r>
      <w:r>
        <w:rPr>
          <w:spacing w:val="-8"/>
        </w:rPr>
        <w:t xml:space="preserve"> </w:t>
      </w:r>
      <w:r>
        <w:t>sector</w:t>
      </w:r>
      <w:r>
        <w:rPr>
          <w:spacing w:val="-9"/>
        </w:rPr>
        <w:t xml:space="preserve"> </w:t>
      </w:r>
      <w:r>
        <w:t>tecnológico, este</w:t>
      </w:r>
      <w:r>
        <w:rPr>
          <w:spacing w:val="36"/>
        </w:rPr>
        <w:t xml:space="preserve"> </w:t>
      </w:r>
      <w:r>
        <w:t>proceso</w:t>
      </w:r>
      <w:r>
        <w:rPr>
          <w:spacing w:val="37"/>
        </w:rPr>
        <w:t xml:space="preserve"> </w:t>
      </w:r>
      <w:r>
        <w:t>es</w:t>
      </w:r>
      <w:r>
        <w:rPr>
          <w:spacing w:val="38"/>
        </w:rPr>
        <w:t xml:space="preserve"> </w:t>
      </w:r>
      <w:r>
        <w:t>permanente;</w:t>
      </w:r>
      <w:r>
        <w:rPr>
          <w:spacing w:val="37"/>
        </w:rPr>
        <w:t xml:space="preserve"> </w:t>
      </w:r>
      <w:r>
        <w:t>sin</w:t>
      </w:r>
      <w:r>
        <w:rPr>
          <w:spacing w:val="37"/>
        </w:rPr>
        <w:t xml:space="preserve"> </w:t>
      </w:r>
      <w:r>
        <w:t>embargo,</w:t>
      </w:r>
      <w:r>
        <w:rPr>
          <w:spacing w:val="37"/>
        </w:rPr>
        <w:t xml:space="preserve"> </w:t>
      </w:r>
      <w:r>
        <w:t>durante</w:t>
      </w:r>
      <w:r>
        <w:rPr>
          <w:spacing w:val="37"/>
        </w:rPr>
        <w:t xml:space="preserve"> </w:t>
      </w:r>
      <w:r>
        <w:t>la</w:t>
      </w:r>
      <w:r>
        <w:rPr>
          <w:spacing w:val="36"/>
        </w:rPr>
        <w:t xml:space="preserve"> </w:t>
      </w:r>
      <w:r>
        <w:t>coyuntura</w:t>
      </w:r>
      <w:r>
        <w:rPr>
          <w:spacing w:val="37"/>
        </w:rPr>
        <w:t xml:space="preserve"> </w:t>
      </w:r>
      <w:r>
        <w:t>excepcional</w:t>
      </w:r>
      <w:r>
        <w:rPr>
          <w:spacing w:val="37"/>
        </w:rPr>
        <w:t xml:space="preserve"> </w:t>
      </w:r>
      <w:r>
        <w:t>provocada</w:t>
      </w:r>
      <w:r>
        <w:rPr>
          <w:spacing w:val="36"/>
        </w:rPr>
        <w:t xml:space="preserve"> </w:t>
      </w:r>
      <w:r>
        <w:t>por</w:t>
      </w:r>
      <w:r>
        <w:rPr>
          <w:spacing w:val="37"/>
        </w:rPr>
        <w:t xml:space="preserve"> </w:t>
      </w:r>
      <w:r>
        <w:rPr>
          <w:spacing w:val="-5"/>
        </w:rPr>
        <w:t>la</w:t>
      </w:r>
    </w:p>
    <w:p w:rsidR="00071453" w:rsidRDefault="00071453">
      <w:pPr>
        <w:pStyle w:val="Textoindependiente"/>
        <w:spacing w:line="360" w:lineRule="auto"/>
        <w:jc w:val="both"/>
        <w:sectPr w:rsidR="00071453">
          <w:pgSz w:w="12240" w:h="15840"/>
          <w:pgMar w:top="1380" w:right="360" w:bottom="1400" w:left="1080" w:header="0" w:footer="1178" w:gutter="0"/>
          <w:cols w:space="720"/>
        </w:sectPr>
      </w:pPr>
    </w:p>
    <w:p w:rsidR="00071453" w:rsidRDefault="00D01846">
      <w:pPr>
        <w:pStyle w:val="Textoindependiente"/>
        <w:spacing w:before="79" w:line="360" w:lineRule="auto"/>
        <w:ind w:left="360" w:right="1081"/>
        <w:jc w:val="both"/>
      </w:pPr>
      <w:r>
        <w:lastRenderedPageBreak/>
        <w:t>pandemia</w:t>
      </w:r>
      <w:r>
        <w:rPr>
          <w:spacing w:val="-15"/>
        </w:rPr>
        <w:t xml:space="preserve"> </w:t>
      </w:r>
      <w:r>
        <w:t>de</w:t>
      </w:r>
      <w:r>
        <w:rPr>
          <w:spacing w:val="-15"/>
        </w:rPr>
        <w:t xml:space="preserve"> </w:t>
      </w:r>
      <w:r>
        <w:t>COVID-19,</w:t>
      </w:r>
      <w:r>
        <w:rPr>
          <w:spacing w:val="-15"/>
        </w:rPr>
        <w:t xml:space="preserve"> </w:t>
      </w:r>
      <w:r>
        <w:t>adquirió</w:t>
      </w:r>
      <w:r>
        <w:rPr>
          <w:spacing w:val="-15"/>
        </w:rPr>
        <w:t xml:space="preserve"> </w:t>
      </w:r>
      <w:r>
        <w:t>un</w:t>
      </w:r>
      <w:r>
        <w:rPr>
          <w:spacing w:val="-15"/>
        </w:rPr>
        <w:t xml:space="preserve"> </w:t>
      </w:r>
      <w:r>
        <w:t>carácter</w:t>
      </w:r>
      <w:r>
        <w:rPr>
          <w:spacing w:val="-15"/>
        </w:rPr>
        <w:t xml:space="preserve"> </w:t>
      </w:r>
      <w:r>
        <w:t>crítico</w:t>
      </w:r>
      <w:r>
        <w:rPr>
          <w:spacing w:val="-15"/>
        </w:rPr>
        <w:t xml:space="preserve"> </w:t>
      </w:r>
      <w:r>
        <w:t>al</w:t>
      </w:r>
      <w:r>
        <w:rPr>
          <w:spacing w:val="-15"/>
        </w:rPr>
        <w:t xml:space="preserve"> </w:t>
      </w:r>
      <w:r>
        <w:t>convertirse</w:t>
      </w:r>
      <w:r>
        <w:rPr>
          <w:spacing w:val="-15"/>
        </w:rPr>
        <w:t xml:space="preserve"> </w:t>
      </w:r>
      <w:r>
        <w:t>en</w:t>
      </w:r>
      <w:r>
        <w:rPr>
          <w:spacing w:val="-15"/>
        </w:rPr>
        <w:t xml:space="preserve"> </w:t>
      </w:r>
      <w:r>
        <w:t>la</w:t>
      </w:r>
      <w:r>
        <w:rPr>
          <w:spacing w:val="-15"/>
        </w:rPr>
        <w:t xml:space="preserve"> </w:t>
      </w:r>
      <w:r>
        <w:t>principal</w:t>
      </w:r>
      <w:r>
        <w:rPr>
          <w:spacing w:val="-15"/>
        </w:rPr>
        <w:t xml:space="preserve"> </w:t>
      </w:r>
      <w:r>
        <w:t>vía</w:t>
      </w:r>
      <w:r>
        <w:rPr>
          <w:spacing w:val="-15"/>
        </w:rPr>
        <w:t xml:space="preserve"> </w:t>
      </w:r>
      <w:r>
        <w:t>para</w:t>
      </w:r>
      <w:r>
        <w:rPr>
          <w:spacing w:val="-15"/>
        </w:rPr>
        <w:t xml:space="preserve"> </w:t>
      </w:r>
      <w:r>
        <w:t>sostener la continuidad operativa y la relación con los clientes.</w:t>
      </w:r>
    </w:p>
    <w:p w:rsidR="00071453" w:rsidRDefault="00D01846">
      <w:pPr>
        <w:pStyle w:val="Textoindependiente"/>
        <w:spacing w:line="360" w:lineRule="auto"/>
        <w:ind w:left="360" w:right="1076"/>
        <w:jc w:val="both"/>
      </w:pPr>
      <w:r>
        <w:t xml:space="preserve">De acuerdo con Womack y Jones (2003), las organizaciones que adoptan enfoques </w:t>
      </w:r>
      <w:r>
        <w:rPr>
          <w:i/>
        </w:rPr>
        <w:t xml:space="preserve">lean </w:t>
      </w:r>
      <w:r>
        <w:t xml:space="preserve">logran eliminar desperdicios y concentrarse en generar valor percibido por el cliente, principio esencial también en la transformación digital contemporánea. En esta línea, </w:t>
      </w:r>
      <w:r>
        <w:t>la revisión de los procesos no solo busca eficiencia, sino crear estructuras más flexibles, adaptativas y centradas en las necesidades del usuario final.</w:t>
      </w:r>
    </w:p>
    <w:p w:rsidR="00071453" w:rsidRDefault="00D01846">
      <w:pPr>
        <w:pStyle w:val="Textoindependiente"/>
        <w:spacing w:line="360" w:lineRule="auto"/>
        <w:ind w:left="360" w:right="1078"/>
        <w:jc w:val="both"/>
      </w:pPr>
      <w:r>
        <w:t>En el caso de Tecnosoftware S.A., el período 2020–2025 significó una etapa de evolución organizacional</w:t>
      </w:r>
      <w:r>
        <w:t xml:space="preserve"> y modernización tecnológica. La empresa impulsó una reorganización digital integral,</w:t>
      </w:r>
      <w:r>
        <w:rPr>
          <w:spacing w:val="-3"/>
        </w:rPr>
        <w:t xml:space="preserve"> </w:t>
      </w:r>
      <w:r>
        <w:t>basada</w:t>
      </w:r>
      <w:r>
        <w:rPr>
          <w:spacing w:val="-4"/>
        </w:rPr>
        <w:t xml:space="preserve"> </w:t>
      </w:r>
      <w:r>
        <w:t>en</w:t>
      </w:r>
      <w:r>
        <w:rPr>
          <w:spacing w:val="-1"/>
        </w:rPr>
        <w:t xml:space="preserve"> </w:t>
      </w:r>
      <w:r>
        <w:t>el</w:t>
      </w:r>
      <w:r>
        <w:rPr>
          <w:spacing w:val="-3"/>
        </w:rPr>
        <w:t xml:space="preserve"> </w:t>
      </w:r>
      <w:r>
        <w:t>desarrollo</w:t>
      </w:r>
      <w:r>
        <w:rPr>
          <w:spacing w:val="-3"/>
        </w:rPr>
        <w:t xml:space="preserve"> </w:t>
      </w:r>
      <w:r>
        <w:t>de</w:t>
      </w:r>
      <w:r>
        <w:rPr>
          <w:spacing w:val="-4"/>
        </w:rPr>
        <w:t xml:space="preserve"> </w:t>
      </w:r>
      <w:r>
        <w:t>soluciones</w:t>
      </w:r>
      <w:r>
        <w:rPr>
          <w:spacing w:val="-3"/>
        </w:rPr>
        <w:t xml:space="preserve"> </w:t>
      </w:r>
      <w:r>
        <w:t>propias,</w:t>
      </w:r>
      <w:r>
        <w:rPr>
          <w:spacing w:val="-3"/>
        </w:rPr>
        <w:t xml:space="preserve"> </w:t>
      </w:r>
      <w:r>
        <w:t>la</w:t>
      </w:r>
      <w:r>
        <w:rPr>
          <w:spacing w:val="-4"/>
        </w:rPr>
        <w:t xml:space="preserve"> </w:t>
      </w:r>
      <w:r>
        <w:t>automatización</w:t>
      </w:r>
      <w:r>
        <w:rPr>
          <w:spacing w:val="-3"/>
        </w:rPr>
        <w:t xml:space="preserve"> </w:t>
      </w:r>
      <w:r>
        <w:t>de procesos</w:t>
      </w:r>
      <w:r>
        <w:rPr>
          <w:spacing w:val="-3"/>
        </w:rPr>
        <w:t xml:space="preserve"> </w:t>
      </w:r>
      <w:r>
        <w:t>críticos</w:t>
      </w:r>
      <w:r>
        <w:rPr>
          <w:spacing w:val="-3"/>
        </w:rPr>
        <w:t xml:space="preserve"> </w:t>
      </w:r>
      <w:r>
        <w:t>y</w:t>
      </w:r>
      <w:r>
        <w:rPr>
          <w:spacing w:val="-3"/>
        </w:rPr>
        <w:t xml:space="preserve"> </w:t>
      </w:r>
      <w:r>
        <w:t>la actualización de metodologías ágiles, con el propósito de mantener la continuidad operativa, mejorar</w:t>
      </w:r>
      <w:r>
        <w:rPr>
          <w:spacing w:val="-15"/>
        </w:rPr>
        <w:t xml:space="preserve"> </w:t>
      </w:r>
      <w:r>
        <w:t>la</w:t>
      </w:r>
      <w:r>
        <w:rPr>
          <w:spacing w:val="-15"/>
        </w:rPr>
        <w:t xml:space="preserve"> </w:t>
      </w:r>
      <w:r>
        <w:t>productividad</w:t>
      </w:r>
      <w:r>
        <w:rPr>
          <w:spacing w:val="-15"/>
        </w:rPr>
        <w:t xml:space="preserve"> </w:t>
      </w:r>
      <w:r>
        <w:t>y</w:t>
      </w:r>
      <w:r>
        <w:rPr>
          <w:spacing w:val="-14"/>
        </w:rPr>
        <w:t xml:space="preserve"> </w:t>
      </w:r>
      <w:r>
        <w:t>responder</w:t>
      </w:r>
      <w:r>
        <w:rPr>
          <w:spacing w:val="-14"/>
        </w:rPr>
        <w:t xml:space="preserve"> </w:t>
      </w:r>
      <w:r>
        <w:t>con</w:t>
      </w:r>
      <w:r>
        <w:rPr>
          <w:spacing w:val="-15"/>
        </w:rPr>
        <w:t xml:space="preserve"> </w:t>
      </w:r>
      <w:r>
        <w:t>rapidez</w:t>
      </w:r>
      <w:r>
        <w:rPr>
          <w:spacing w:val="-15"/>
        </w:rPr>
        <w:t xml:space="preserve"> </w:t>
      </w:r>
      <w:r>
        <w:t>a</w:t>
      </w:r>
      <w:r>
        <w:rPr>
          <w:spacing w:val="-14"/>
        </w:rPr>
        <w:t xml:space="preserve"> </w:t>
      </w:r>
      <w:r>
        <w:t>las</w:t>
      </w:r>
      <w:r>
        <w:rPr>
          <w:spacing w:val="-15"/>
        </w:rPr>
        <w:t xml:space="preserve"> </w:t>
      </w:r>
      <w:r>
        <w:t>demandas</w:t>
      </w:r>
      <w:r>
        <w:rPr>
          <w:spacing w:val="-15"/>
        </w:rPr>
        <w:t xml:space="preserve"> </w:t>
      </w:r>
      <w:r>
        <w:t>del</w:t>
      </w:r>
      <w:r>
        <w:rPr>
          <w:spacing w:val="-15"/>
        </w:rPr>
        <w:t xml:space="preserve"> </w:t>
      </w:r>
      <w:r>
        <w:t>mercado</w:t>
      </w:r>
      <w:r>
        <w:rPr>
          <w:spacing w:val="-14"/>
        </w:rPr>
        <w:t xml:space="preserve"> </w:t>
      </w:r>
      <w:r>
        <w:t>local.</w:t>
      </w:r>
      <w:r>
        <w:rPr>
          <w:spacing w:val="-15"/>
        </w:rPr>
        <w:t xml:space="preserve"> </w:t>
      </w:r>
      <w:r>
        <w:t>Estas</w:t>
      </w:r>
      <w:r>
        <w:rPr>
          <w:spacing w:val="-15"/>
        </w:rPr>
        <w:t xml:space="preserve"> </w:t>
      </w:r>
      <w:r>
        <w:t xml:space="preserve">acciones fortalecieron su capacidad de innovación, al mismo tiempo que </w:t>
      </w:r>
      <w:r>
        <w:t>consolidaron una cultura organizacional más colaborativa y orientada al cliente.</w:t>
      </w:r>
    </w:p>
    <w:p w:rsidR="00071453" w:rsidRDefault="00D01846">
      <w:pPr>
        <w:pStyle w:val="Textoindependiente"/>
        <w:spacing w:before="1" w:line="360" w:lineRule="auto"/>
        <w:ind w:left="360" w:right="1079"/>
        <w:jc w:val="both"/>
      </w:pPr>
      <w:r>
        <w:t>Hamel</w:t>
      </w:r>
      <w:r>
        <w:rPr>
          <w:spacing w:val="-1"/>
        </w:rPr>
        <w:t xml:space="preserve"> </w:t>
      </w:r>
      <w:r>
        <w:t>y</w:t>
      </w:r>
      <w:r>
        <w:rPr>
          <w:spacing w:val="-1"/>
        </w:rPr>
        <w:t xml:space="preserve"> </w:t>
      </w:r>
      <w:r>
        <w:t>Zanini</w:t>
      </w:r>
      <w:r>
        <w:rPr>
          <w:spacing w:val="-1"/>
        </w:rPr>
        <w:t xml:space="preserve"> </w:t>
      </w:r>
      <w:r>
        <w:t>(2020)</w:t>
      </w:r>
      <w:r>
        <w:rPr>
          <w:spacing w:val="-2"/>
        </w:rPr>
        <w:t xml:space="preserve"> </w:t>
      </w:r>
      <w:r>
        <w:t>sostienen</w:t>
      </w:r>
      <w:r>
        <w:rPr>
          <w:spacing w:val="-1"/>
        </w:rPr>
        <w:t xml:space="preserve"> </w:t>
      </w:r>
      <w:r>
        <w:t>que</w:t>
      </w:r>
      <w:r>
        <w:rPr>
          <w:spacing w:val="-2"/>
        </w:rPr>
        <w:t xml:space="preserve"> </w:t>
      </w:r>
      <w:r>
        <w:t>la resiliencia</w:t>
      </w:r>
      <w:r>
        <w:rPr>
          <w:spacing w:val="-2"/>
        </w:rPr>
        <w:t xml:space="preserve"> </w:t>
      </w:r>
      <w:r>
        <w:t>organizacional</w:t>
      </w:r>
      <w:r>
        <w:rPr>
          <w:spacing w:val="-1"/>
        </w:rPr>
        <w:t xml:space="preserve"> </w:t>
      </w:r>
      <w:r>
        <w:t>surge</w:t>
      </w:r>
      <w:r>
        <w:rPr>
          <w:spacing w:val="-1"/>
        </w:rPr>
        <w:t xml:space="preserve"> </w:t>
      </w:r>
      <w:r>
        <w:t>cuando</w:t>
      </w:r>
      <w:r>
        <w:rPr>
          <w:spacing w:val="-1"/>
        </w:rPr>
        <w:t xml:space="preserve"> </w:t>
      </w:r>
      <w:r>
        <w:t>las</w:t>
      </w:r>
      <w:r>
        <w:rPr>
          <w:spacing w:val="-2"/>
        </w:rPr>
        <w:t xml:space="preserve"> </w:t>
      </w:r>
      <w:r>
        <w:t>empresas</w:t>
      </w:r>
      <w:r>
        <w:rPr>
          <w:spacing w:val="-1"/>
        </w:rPr>
        <w:t xml:space="preserve"> </w:t>
      </w:r>
      <w:r>
        <w:t>son capaces</w:t>
      </w:r>
      <w:r>
        <w:rPr>
          <w:spacing w:val="-15"/>
        </w:rPr>
        <w:t xml:space="preserve"> </w:t>
      </w:r>
      <w:r>
        <w:t>de</w:t>
      </w:r>
      <w:r>
        <w:rPr>
          <w:spacing w:val="-15"/>
        </w:rPr>
        <w:t xml:space="preserve"> </w:t>
      </w:r>
      <w:r>
        <w:t>repensar</w:t>
      </w:r>
      <w:r>
        <w:rPr>
          <w:spacing w:val="-15"/>
        </w:rPr>
        <w:t xml:space="preserve"> </w:t>
      </w:r>
      <w:r>
        <w:t>sus</w:t>
      </w:r>
      <w:r>
        <w:rPr>
          <w:spacing w:val="-15"/>
        </w:rPr>
        <w:t xml:space="preserve"> </w:t>
      </w:r>
      <w:r>
        <w:t>estructuras</w:t>
      </w:r>
      <w:r>
        <w:rPr>
          <w:spacing w:val="-15"/>
        </w:rPr>
        <w:t xml:space="preserve"> </w:t>
      </w:r>
      <w:r>
        <w:t>tradicionales</w:t>
      </w:r>
      <w:r>
        <w:rPr>
          <w:spacing w:val="-15"/>
        </w:rPr>
        <w:t xml:space="preserve"> </w:t>
      </w:r>
      <w:r>
        <w:t>y</w:t>
      </w:r>
      <w:r>
        <w:rPr>
          <w:spacing w:val="-15"/>
        </w:rPr>
        <w:t xml:space="preserve"> </w:t>
      </w:r>
      <w:r>
        <w:t>distribuir</w:t>
      </w:r>
      <w:r>
        <w:rPr>
          <w:spacing w:val="-15"/>
        </w:rPr>
        <w:t xml:space="preserve"> </w:t>
      </w:r>
      <w:r>
        <w:t>el</w:t>
      </w:r>
      <w:r>
        <w:rPr>
          <w:spacing w:val="-15"/>
        </w:rPr>
        <w:t xml:space="preserve"> </w:t>
      </w:r>
      <w:r>
        <w:t>poder</w:t>
      </w:r>
      <w:r>
        <w:rPr>
          <w:spacing w:val="-15"/>
        </w:rPr>
        <w:t xml:space="preserve"> </w:t>
      </w:r>
      <w:r>
        <w:t>de</w:t>
      </w:r>
      <w:r>
        <w:rPr>
          <w:spacing w:val="-15"/>
        </w:rPr>
        <w:t xml:space="preserve"> </w:t>
      </w:r>
      <w:r>
        <w:t>deci</w:t>
      </w:r>
      <w:r>
        <w:t>sión</w:t>
      </w:r>
      <w:r>
        <w:rPr>
          <w:spacing w:val="-15"/>
        </w:rPr>
        <w:t xml:space="preserve"> </w:t>
      </w:r>
      <w:r>
        <w:t>hacia</w:t>
      </w:r>
      <w:r>
        <w:rPr>
          <w:spacing w:val="-15"/>
        </w:rPr>
        <w:t xml:space="preserve"> </w:t>
      </w:r>
      <w:r>
        <w:t>los</w:t>
      </w:r>
      <w:r>
        <w:rPr>
          <w:spacing w:val="-15"/>
        </w:rPr>
        <w:t xml:space="preserve"> </w:t>
      </w:r>
      <w:r>
        <w:t>equipos, fomentando la autonomía, la creatividad y la experimentación. En este sentido, Tecnosoftware promovió un modelo de gestión más horizontal, donde las herramientas digitales funcionaron como catalizadoras de la autonomía operativa y la mejora contin</w:t>
      </w:r>
      <w:r>
        <w:t>ua.</w:t>
      </w:r>
    </w:p>
    <w:p w:rsidR="00071453" w:rsidRDefault="00D01846">
      <w:pPr>
        <w:pStyle w:val="Textoindependiente"/>
        <w:spacing w:line="360" w:lineRule="auto"/>
        <w:ind w:left="360" w:right="1082"/>
        <w:jc w:val="both"/>
      </w:pPr>
      <w:r>
        <w:t>Asimismo,</w:t>
      </w:r>
      <w:r>
        <w:rPr>
          <w:spacing w:val="-8"/>
        </w:rPr>
        <w:t xml:space="preserve"> </w:t>
      </w:r>
      <w:r>
        <w:t>la</w:t>
      </w:r>
      <w:r>
        <w:rPr>
          <w:spacing w:val="-9"/>
        </w:rPr>
        <w:t xml:space="preserve"> </w:t>
      </w:r>
      <w:r>
        <w:t>implementación</w:t>
      </w:r>
      <w:r>
        <w:rPr>
          <w:spacing w:val="-9"/>
        </w:rPr>
        <w:t xml:space="preserve"> </w:t>
      </w:r>
      <w:r>
        <w:t>de</w:t>
      </w:r>
      <w:r>
        <w:rPr>
          <w:spacing w:val="-8"/>
        </w:rPr>
        <w:t xml:space="preserve"> </w:t>
      </w:r>
      <w:r>
        <w:t>la</w:t>
      </w:r>
      <w:r>
        <w:rPr>
          <w:spacing w:val="-9"/>
        </w:rPr>
        <w:t xml:space="preserve"> </w:t>
      </w:r>
      <w:r>
        <w:t>metodología</w:t>
      </w:r>
      <w:r>
        <w:rPr>
          <w:spacing w:val="-8"/>
        </w:rPr>
        <w:t xml:space="preserve"> </w:t>
      </w:r>
      <w:r>
        <w:t>OKR</w:t>
      </w:r>
      <w:r>
        <w:rPr>
          <w:spacing w:val="-9"/>
        </w:rPr>
        <w:t xml:space="preserve"> </w:t>
      </w:r>
      <w:r>
        <w:t>(Objectives</w:t>
      </w:r>
      <w:r>
        <w:rPr>
          <w:spacing w:val="-9"/>
        </w:rPr>
        <w:t xml:space="preserve"> </w:t>
      </w:r>
      <w:r>
        <w:t>and</w:t>
      </w:r>
      <w:r>
        <w:rPr>
          <w:spacing w:val="-7"/>
        </w:rPr>
        <w:t xml:space="preserve"> </w:t>
      </w:r>
      <w:r>
        <w:t>Key</w:t>
      </w:r>
      <w:r>
        <w:rPr>
          <w:spacing w:val="-9"/>
        </w:rPr>
        <w:t xml:space="preserve"> </w:t>
      </w:r>
      <w:r>
        <w:t>Results),</w:t>
      </w:r>
      <w:r>
        <w:rPr>
          <w:spacing w:val="-9"/>
        </w:rPr>
        <w:t xml:space="preserve"> </w:t>
      </w:r>
      <w:r>
        <w:t>desarrollada por Doerr (2018) y complementada con el enfoque de impacto estratégico de Adzic (2012), permitió alinear objetivos individuales, de equipo y corporativos, aseg</w:t>
      </w:r>
      <w:r>
        <w:t xml:space="preserve">urando coherencia entre la estrategia global y la ejecución diaria. Este sistema reforzó la orientación a resultados, la comunicación transversal y la transparencia, contribuyendo a una cultura de aprendizaje </w:t>
      </w:r>
      <w:r>
        <w:rPr>
          <w:spacing w:val="-2"/>
        </w:rPr>
        <w:t>permanente.</w:t>
      </w:r>
    </w:p>
    <w:p w:rsidR="00071453" w:rsidRDefault="00D01846">
      <w:pPr>
        <w:pStyle w:val="Textoindependiente"/>
        <w:spacing w:line="360" w:lineRule="auto"/>
        <w:ind w:left="360" w:right="1076"/>
        <w:jc w:val="both"/>
      </w:pPr>
      <w:r>
        <w:t xml:space="preserve">Desde una perspectiva de marketing </w:t>
      </w:r>
      <w:r>
        <w:t>y gestión, Kotler y Keller (2012) subrayan que las organizaciones</w:t>
      </w:r>
      <w:r>
        <w:rPr>
          <w:spacing w:val="-9"/>
        </w:rPr>
        <w:t xml:space="preserve"> </w:t>
      </w:r>
      <w:r>
        <w:t>exitosas</w:t>
      </w:r>
      <w:r>
        <w:rPr>
          <w:spacing w:val="-6"/>
        </w:rPr>
        <w:t xml:space="preserve"> </w:t>
      </w:r>
      <w:r>
        <w:t>en</w:t>
      </w:r>
      <w:r>
        <w:rPr>
          <w:spacing w:val="-8"/>
        </w:rPr>
        <w:t xml:space="preserve"> </w:t>
      </w:r>
      <w:r>
        <w:t>entornos</w:t>
      </w:r>
      <w:r>
        <w:rPr>
          <w:spacing w:val="-8"/>
        </w:rPr>
        <w:t xml:space="preserve"> </w:t>
      </w:r>
      <w:r>
        <w:t>turbulentos</w:t>
      </w:r>
      <w:r>
        <w:rPr>
          <w:spacing w:val="-8"/>
        </w:rPr>
        <w:t xml:space="preserve"> </w:t>
      </w:r>
      <w:r>
        <w:t>son</w:t>
      </w:r>
      <w:r>
        <w:rPr>
          <w:spacing w:val="-8"/>
        </w:rPr>
        <w:t xml:space="preserve"> </w:t>
      </w:r>
      <w:r>
        <w:t>aquellas</w:t>
      </w:r>
      <w:r>
        <w:rPr>
          <w:spacing w:val="-8"/>
        </w:rPr>
        <w:t xml:space="preserve"> </w:t>
      </w:r>
      <w:r>
        <w:t>que</w:t>
      </w:r>
      <w:r>
        <w:rPr>
          <w:spacing w:val="-9"/>
        </w:rPr>
        <w:t xml:space="preserve"> </w:t>
      </w:r>
      <w:r>
        <w:t>logran</w:t>
      </w:r>
      <w:r>
        <w:rPr>
          <w:spacing w:val="-8"/>
        </w:rPr>
        <w:t xml:space="preserve"> </w:t>
      </w:r>
      <w:r>
        <w:t>mantener</w:t>
      </w:r>
      <w:r>
        <w:rPr>
          <w:spacing w:val="-9"/>
        </w:rPr>
        <w:t xml:space="preserve"> </w:t>
      </w:r>
      <w:r>
        <w:t>una</w:t>
      </w:r>
      <w:r>
        <w:rPr>
          <w:spacing w:val="-9"/>
        </w:rPr>
        <w:t xml:space="preserve"> </w:t>
      </w:r>
      <w:r>
        <w:t>orientación al cliente y una capacidad adaptativa sostenida, combinando tecnología con sensibilidad estratégica. La tran</w:t>
      </w:r>
      <w:r>
        <w:t>sformación digital de Tecnosoftware respondió justamente a esa necesidad: equilibrar la innovación tecnológica con una gestión organizacional ágil, resiliente y centrada en el valor percibido por sus clientes.</w:t>
      </w:r>
    </w:p>
    <w:p w:rsidR="00071453" w:rsidRDefault="00071453">
      <w:pPr>
        <w:pStyle w:val="Textoindependiente"/>
        <w:spacing w:line="360" w:lineRule="auto"/>
        <w:jc w:val="both"/>
        <w:sectPr w:rsidR="00071453">
          <w:pgSz w:w="12240" w:h="15840"/>
          <w:pgMar w:top="1360" w:right="360" w:bottom="1400" w:left="1080" w:header="0" w:footer="1178" w:gutter="0"/>
          <w:cols w:space="720"/>
        </w:sectPr>
      </w:pPr>
    </w:p>
    <w:p w:rsidR="00071453" w:rsidRDefault="00D01846">
      <w:pPr>
        <w:pStyle w:val="Textoindependiente"/>
        <w:spacing w:before="79" w:line="360" w:lineRule="auto"/>
        <w:ind w:left="360" w:right="1079"/>
        <w:jc w:val="both"/>
      </w:pPr>
      <w:r>
        <w:lastRenderedPageBreak/>
        <w:t>En síntesis, la transformación d</w:t>
      </w:r>
      <w:r>
        <w:t xml:space="preserve">igital en Tecnosoftware constituyó una respuesta estratégica y evolutiva frente a la coyuntura pospandemia. Este proceso integró tecnología, personas y cultura para consolidar una organización flexible, resiliente, innovadora y orientada al cliente, capaz </w:t>
      </w:r>
      <w:r>
        <w:t>de sostener su competitividad en un entorno de cambio constante.</w:t>
      </w:r>
    </w:p>
    <w:p w:rsidR="00071453" w:rsidRDefault="00071453">
      <w:pPr>
        <w:pStyle w:val="Textoindependiente"/>
        <w:spacing w:before="178"/>
      </w:pPr>
    </w:p>
    <w:p w:rsidR="00071453" w:rsidRDefault="00D01846" w:rsidP="00D01846">
      <w:pPr>
        <w:pStyle w:val="Ttulo3"/>
        <w:numPr>
          <w:ilvl w:val="1"/>
          <w:numId w:val="77"/>
        </w:numPr>
        <w:tabs>
          <w:tab w:val="left" w:pos="720"/>
        </w:tabs>
      </w:pPr>
      <w:bookmarkStart w:id="4" w:name="_bookmark4"/>
      <w:bookmarkEnd w:id="4"/>
      <w:r>
        <w:t>Antecedentes</w:t>
      </w:r>
      <w:r>
        <w:rPr>
          <w:spacing w:val="-3"/>
        </w:rPr>
        <w:t xml:space="preserve"> </w:t>
      </w:r>
      <w:r>
        <w:t>y</w:t>
      </w:r>
      <w:r>
        <w:rPr>
          <w:spacing w:val="-2"/>
        </w:rPr>
        <w:t xml:space="preserve"> motivos</w:t>
      </w:r>
    </w:p>
    <w:p w:rsidR="00071453" w:rsidRDefault="00071453">
      <w:pPr>
        <w:pStyle w:val="Textoindependiente"/>
        <w:spacing w:before="125"/>
        <w:rPr>
          <w:b/>
        </w:rPr>
      </w:pPr>
    </w:p>
    <w:p w:rsidR="00071453" w:rsidRDefault="00D01846">
      <w:pPr>
        <w:pStyle w:val="Textoindependiente"/>
        <w:spacing w:line="360" w:lineRule="auto"/>
        <w:ind w:left="360" w:right="1079"/>
        <w:jc w:val="both"/>
      </w:pPr>
      <w:r>
        <w:t>La pandemia de COVID-19 representó un punto de inflexión para</w:t>
      </w:r>
      <w:r>
        <w:rPr>
          <w:spacing w:val="-1"/>
        </w:rPr>
        <w:t xml:space="preserve"> </w:t>
      </w:r>
      <w:r>
        <w:t>las organizaciones, acelerando procesos de cambio que afectaron la forma de trabajar, liderar y vincular</w:t>
      </w:r>
      <w:r>
        <w:t>se con los clientes. En este contexto, Tecnosoftware S.A., empresa argentina con amplia trayectoria en el sector tecnológico, debió repensar su estructura organizacional y su modelo de gestión para sostener la competitividad y acompañar la transformación d</w:t>
      </w:r>
      <w:r>
        <w:t>igital del mercado local.</w:t>
      </w:r>
    </w:p>
    <w:p w:rsidR="00071453" w:rsidRDefault="00D01846">
      <w:pPr>
        <w:pStyle w:val="Textoindependiente"/>
        <w:spacing w:before="2" w:line="360" w:lineRule="auto"/>
        <w:ind w:left="360" w:right="1081"/>
        <w:jc w:val="both"/>
      </w:pPr>
      <w:r>
        <w:t>Entre los años 2020 y 2025, la compañía impulsó un conjunto de iniciativas orientadas a mejorar su desempeño estratégico y operativo, consolidando una cultura de innovación y aprendizaje continuo.</w:t>
      </w:r>
      <w:r>
        <w:rPr>
          <w:spacing w:val="-1"/>
        </w:rPr>
        <w:t xml:space="preserve"> </w:t>
      </w:r>
      <w:r>
        <w:t>Este</w:t>
      </w:r>
      <w:r>
        <w:rPr>
          <w:spacing w:val="-1"/>
        </w:rPr>
        <w:t xml:space="preserve"> </w:t>
      </w:r>
      <w:r>
        <w:t>proceso</w:t>
      </w:r>
      <w:r>
        <w:rPr>
          <w:spacing w:val="-1"/>
        </w:rPr>
        <w:t xml:space="preserve"> </w:t>
      </w:r>
      <w:r>
        <w:t>se estructuró en</w:t>
      </w:r>
      <w:r>
        <w:rPr>
          <w:spacing w:val="-1"/>
        </w:rPr>
        <w:t xml:space="preserve"> </w:t>
      </w:r>
      <w:r>
        <w:t>tres vectores</w:t>
      </w:r>
      <w:r>
        <w:rPr>
          <w:spacing w:val="-1"/>
        </w:rPr>
        <w:t xml:space="preserve"> </w:t>
      </w:r>
      <w:r>
        <w:t>centrales</w:t>
      </w:r>
      <w:r>
        <w:rPr>
          <w:spacing w:val="-1"/>
        </w:rPr>
        <w:t xml:space="preserve"> </w:t>
      </w:r>
      <w:r>
        <w:t>que sirven</w:t>
      </w:r>
      <w:r>
        <w:rPr>
          <w:spacing w:val="-1"/>
        </w:rPr>
        <w:t xml:space="preserve"> </w:t>
      </w:r>
      <w:r>
        <w:t>de</w:t>
      </w:r>
      <w:r>
        <w:rPr>
          <w:spacing w:val="-1"/>
        </w:rPr>
        <w:t xml:space="preserve"> </w:t>
      </w:r>
      <w:r>
        <w:t>base al</w:t>
      </w:r>
      <w:r>
        <w:rPr>
          <w:spacing w:val="-1"/>
        </w:rPr>
        <w:t xml:space="preserve"> </w:t>
      </w:r>
      <w:r>
        <w:t>presente</w:t>
      </w:r>
      <w:r>
        <w:rPr>
          <w:spacing w:val="-1"/>
        </w:rPr>
        <w:t xml:space="preserve"> </w:t>
      </w:r>
      <w:r>
        <w:t>plan de mejora:</w:t>
      </w:r>
    </w:p>
    <w:p w:rsidR="00071453" w:rsidRDefault="00071453">
      <w:pPr>
        <w:pStyle w:val="Textoindependiente"/>
        <w:spacing w:before="137"/>
      </w:pPr>
    </w:p>
    <w:p w:rsidR="00071453" w:rsidRDefault="00D01846" w:rsidP="00D01846">
      <w:pPr>
        <w:pStyle w:val="Prrafodelista"/>
        <w:numPr>
          <w:ilvl w:val="0"/>
          <w:numId w:val="76"/>
        </w:numPr>
        <w:tabs>
          <w:tab w:val="left" w:pos="1080"/>
        </w:tabs>
        <w:spacing w:line="362" w:lineRule="auto"/>
        <w:ind w:right="1083"/>
        <w:jc w:val="both"/>
        <w:rPr>
          <w:sz w:val="24"/>
        </w:rPr>
      </w:pPr>
      <w:r>
        <w:rPr>
          <w:b/>
          <w:sz w:val="24"/>
        </w:rPr>
        <w:t>Transformación digital</w:t>
      </w:r>
      <w:r>
        <w:rPr>
          <w:sz w:val="24"/>
        </w:rPr>
        <w:t>, centrada en la incorporación de herramientas, procesos y metodologías que optimizaron la eficiencia operativa y la gestión del conocimiento.</w:t>
      </w:r>
    </w:p>
    <w:p w:rsidR="00071453" w:rsidRDefault="00D01846" w:rsidP="00D01846">
      <w:pPr>
        <w:pStyle w:val="Prrafodelista"/>
        <w:numPr>
          <w:ilvl w:val="0"/>
          <w:numId w:val="76"/>
        </w:numPr>
        <w:tabs>
          <w:tab w:val="left" w:pos="1080"/>
        </w:tabs>
        <w:spacing w:line="360" w:lineRule="auto"/>
        <w:ind w:right="1078"/>
        <w:jc w:val="both"/>
        <w:rPr>
          <w:sz w:val="24"/>
        </w:rPr>
      </w:pPr>
      <w:r>
        <w:rPr>
          <w:b/>
          <w:sz w:val="24"/>
        </w:rPr>
        <w:t>Rediseño del esquema híbrido de trabajo</w:t>
      </w:r>
      <w:r>
        <w:rPr>
          <w:sz w:val="24"/>
        </w:rPr>
        <w:t>, con un enfoque renovado en el capital humano, promoviendo la flexibilidad, la colaboración y el bienestar como pilares de una cultura organizacional más sólida.</w:t>
      </w:r>
    </w:p>
    <w:p w:rsidR="00071453" w:rsidRDefault="00D01846" w:rsidP="00D01846">
      <w:pPr>
        <w:pStyle w:val="Prrafodelista"/>
        <w:numPr>
          <w:ilvl w:val="0"/>
          <w:numId w:val="76"/>
        </w:numPr>
        <w:tabs>
          <w:tab w:val="left" w:pos="1080"/>
        </w:tabs>
        <w:spacing w:line="360" w:lineRule="auto"/>
        <w:ind w:right="1076"/>
        <w:jc w:val="both"/>
        <w:rPr>
          <w:sz w:val="24"/>
        </w:rPr>
      </w:pPr>
      <w:r>
        <w:rPr>
          <w:b/>
          <w:sz w:val="24"/>
        </w:rPr>
        <w:t>Acercamiento</w:t>
      </w:r>
      <w:r>
        <w:rPr>
          <w:b/>
          <w:spacing w:val="-12"/>
          <w:sz w:val="24"/>
        </w:rPr>
        <w:t xml:space="preserve"> </w:t>
      </w:r>
      <w:r>
        <w:rPr>
          <w:b/>
          <w:sz w:val="24"/>
        </w:rPr>
        <w:t>comercial</w:t>
      </w:r>
      <w:r>
        <w:rPr>
          <w:b/>
          <w:spacing w:val="-11"/>
          <w:sz w:val="24"/>
        </w:rPr>
        <w:t xml:space="preserve"> </w:t>
      </w:r>
      <w:r>
        <w:rPr>
          <w:b/>
          <w:sz w:val="24"/>
        </w:rPr>
        <w:t>con</w:t>
      </w:r>
      <w:r>
        <w:rPr>
          <w:b/>
          <w:spacing w:val="-11"/>
          <w:sz w:val="24"/>
        </w:rPr>
        <w:t xml:space="preserve"> </w:t>
      </w:r>
      <w:r>
        <w:rPr>
          <w:b/>
          <w:sz w:val="24"/>
        </w:rPr>
        <w:t>clientes</w:t>
      </w:r>
      <w:r>
        <w:rPr>
          <w:b/>
          <w:spacing w:val="-11"/>
          <w:sz w:val="24"/>
        </w:rPr>
        <w:t xml:space="preserve"> </w:t>
      </w:r>
      <w:r>
        <w:rPr>
          <w:b/>
          <w:sz w:val="24"/>
        </w:rPr>
        <w:t>y</w:t>
      </w:r>
      <w:r>
        <w:rPr>
          <w:b/>
          <w:spacing w:val="-14"/>
          <w:sz w:val="24"/>
        </w:rPr>
        <w:t xml:space="preserve"> </w:t>
      </w:r>
      <w:r>
        <w:rPr>
          <w:b/>
          <w:sz w:val="24"/>
        </w:rPr>
        <w:t>prospectos</w:t>
      </w:r>
      <w:r>
        <w:rPr>
          <w:sz w:val="24"/>
        </w:rPr>
        <w:t>,</w:t>
      </w:r>
      <w:r>
        <w:rPr>
          <w:spacing w:val="-12"/>
          <w:sz w:val="24"/>
        </w:rPr>
        <w:t xml:space="preserve"> </w:t>
      </w:r>
      <w:r>
        <w:rPr>
          <w:sz w:val="24"/>
        </w:rPr>
        <w:t>orie</w:t>
      </w:r>
      <w:r>
        <w:rPr>
          <w:sz w:val="24"/>
        </w:rPr>
        <w:t>ntado</w:t>
      </w:r>
      <w:r>
        <w:rPr>
          <w:spacing w:val="-12"/>
          <w:sz w:val="24"/>
        </w:rPr>
        <w:t xml:space="preserve"> </w:t>
      </w:r>
      <w:r>
        <w:rPr>
          <w:sz w:val="24"/>
        </w:rPr>
        <w:t>a</w:t>
      </w:r>
      <w:r>
        <w:rPr>
          <w:spacing w:val="-13"/>
          <w:sz w:val="24"/>
        </w:rPr>
        <w:t xml:space="preserve"> </w:t>
      </w:r>
      <w:r>
        <w:rPr>
          <w:sz w:val="24"/>
        </w:rPr>
        <w:t>fortalecer</w:t>
      </w:r>
      <w:r>
        <w:rPr>
          <w:spacing w:val="-12"/>
          <w:sz w:val="24"/>
        </w:rPr>
        <w:t xml:space="preserve"> </w:t>
      </w:r>
      <w:r>
        <w:rPr>
          <w:sz w:val="24"/>
        </w:rPr>
        <w:t>los</w:t>
      </w:r>
      <w:r>
        <w:rPr>
          <w:spacing w:val="-11"/>
          <w:sz w:val="24"/>
        </w:rPr>
        <w:t xml:space="preserve"> </w:t>
      </w:r>
      <w:r>
        <w:rPr>
          <w:sz w:val="24"/>
        </w:rPr>
        <w:t>vínculos</w:t>
      </w:r>
      <w:r>
        <w:rPr>
          <w:spacing w:val="-11"/>
          <w:sz w:val="24"/>
        </w:rPr>
        <w:t xml:space="preserve"> </w:t>
      </w:r>
      <w:r>
        <w:rPr>
          <w:sz w:val="24"/>
        </w:rPr>
        <w:t xml:space="preserve">de confianza, mejorar la comunicación y generar nuevas oportunidades de desarrollo </w:t>
      </w:r>
      <w:r>
        <w:rPr>
          <w:spacing w:val="-2"/>
          <w:sz w:val="24"/>
        </w:rPr>
        <w:t>comercial.</w:t>
      </w:r>
    </w:p>
    <w:p w:rsidR="00071453" w:rsidRDefault="00071453">
      <w:pPr>
        <w:pStyle w:val="Prrafodelista"/>
        <w:spacing w:line="360" w:lineRule="auto"/>
        <w:jc w:val="both"/>
        <w:rPr>
          <w:sz w:val="24"/>
        </w:rPr>
        <w:sectPr w:rsidR="00071453">
          <w:pgSz w:w="12240" w:h="15840"/>
          <w:pgMar w:top="1360" w:right="360" w:bottom="1400" w:left="1080" w:header="0" w:footer="1178" w:gutter="0"/>
          <w:cols w:space="720"/>
        </w:sectPr>
      </w:pPr>
    </w:p>
    <w:p w:rsidR="00071453" w:rsidRDefault="00D01846">
      <w:pPr>
        <w:ind w:left="1320"/>
        <w:rPr>
          <w:sz w:val="20"/>
        </w:rPr>
      </w:pPr>
      <w:r>
        <w:rPr>
          <w:noProof/>
          <w:sz w:val="20"/>
          <w:lang w:val="es-AR" w:eastAsia="es-AR"/>
        </w:rPr>
        <w:lastRenderedPageBreak/>
        <w:drawing>
          <wp:inline distT="0" distB="0" distL="0" distR="0">
            <wp:extent cx="4718754" cy="2981515"/>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1" cstate="print"/>
                    <a:stretch>
                      <a:fillRect/>
                    </a:stretch>
                  </pic:blipFill>
                  <pic:spPr>
                    <a:xfrm>
                      <a:off x="0" y="0"/>
                      <a:ext cx="4718754" cy="2981515"/>
                    </a:xfrm>
                    <a:prstGeom prst="rect">
                      <a:avLst/>
                    </a:prstGeom>
                  </pic:spPr>
                </pic:pic>
              </a:graphicData>
            </a:graphic>
          </wp:inline>
        </w:drawing>
      </w:r>
    </w:p>
    <w:p w:rsidR="00071453" w:rsidRDefault="00D01846">
      <w:pPr>
        <w:pStyle w:val="Textoindependiente"/>
        <w:spacing w:before="140"/>
        <w:ind w:left="360"/>
        <w:jc w:val="both"/>
      </w:pPr>
      <w:r>
        <w:t>Fuente:</w:t>
      </w:r>
      <w:r>
        <w:rPr>
          <w:spacing w:val="-3"/>
        </w:rPr>
        <w:t xml:space="preserve"> </w:t>
      </w:r>
      <w:r>
        <w:t>Elaboración</w:t>
      </w:r>
      <w:r>
        <w:rPr>
          <w:spacing w:val="-2"/>
        </w:rPr>
        <w:t xml:space="preserve"> propia</w:t>
      </w:r>
    </w:p>
    <w:p w:rsidR="00071453" w:rsidRDefault="00071453">
      <w:pPr>
        <w:pStyle w:val="Textoindependiente"/>
      </w:pPr>
    </w:p>
    <w:p w:rsidR="00071453" w:rsidRDefault="00071453">
      <w:pPr>
        <w:pStyle w:val="Textoindependiente"/>
      </w:pPr>
    </w:p>
    <w:p w:rsidR="00071453" w:rsidRDefault="00D01846">
      <w:pPr>
        <w:pStyle w:val="Textoindependiente"/>
        <w:spacing w:line="360" w:lineRule="auto"/>
        <w:ind w:left="360" w:right="1077"/>
        <w:jc w:val="both"/>
      </w:pPr>
      <w:r>
        <w:t>Estos</w:t>
      </w:r>
      <w:r>
        <w:rPr>
          <w:spacing w:val="-1"/>
        </w:rPr>
        <w:t xml:space="preserve"> </w:t>
      </w:r>
      <w:r>
        <w:t>tres</w:t>
      </w:r>
      <w:r>
        <w:rPr>
          <w:spacing w:val="-1"/>
        </w:rPr>
        <w:t xml:space="preserve"> </w:t>
      </w:r>
      <w:r>
        <w:t>ejes</w:t>
      </w:r>
      <w:r>
        <w:rPr>
          <w:spacing w:val="-2"/>
        </w:rPr>
        <w:t xml:space="preserve"> </w:t>
      </w:r>
      <w:r>
        <w:t>no</w:t>
      </w:r>
      <w:r>
        <w:rPr>
          <w:spacing w:val="-1"/>
        </w:rPr>
        <w:t xml:space="preserve"> </w:t>
      </w:r>
      <w:r>
        <w:t>implicaron</w:t>
      </w:r>
      <w:r>
        <w:rPr>
          <w:spacing w:val="-2"/>
        </w:rPr>
        <w:t xml:space="preserve"> </w:t>
      </w:r>
      <w:r>
        <w:t>un</w:t>
      </w:r>
      <w:r>
        <w:rPr>
          <w:spacing w:val="-1"/>
        </w:rPr>
        <w:t xml:space="preserve"> </w:t>
      </w:r>
      <w:r>
        <w:t>cambio</w:t>
      </w:r>
      <w:r>
        <w:rPr>
          <w:spacing w:val="-1"/>
        </w:rPr>
        <w:t xml:space="preserve"> </w:t>
      </w:r>
      <w:r>
        <w:t>aislado</w:t>
      </w:r>
      <w:r>
        <w:rPr>
          <w:spacing w:val="-1"/>
        </w:rPr>
        <w:t xml:space="preserve"> </w:t>
      </w:r>
      <w:r>
        <w:t>ni coyuntural,</w:t>
      </w:r>
      <w:r>
        <w:rPr>
          <w:spacing w:val="-1"/>
        </w:rPr>
        <w:t xml:space="preserve"> </w:t>
      </w:r>
      <w:r>
        <w:t>sino</w:t>
      </w:r>
      <w:r>
        <w:rPr>
          <w:spacing w:val="-1"/>
        </w:rPr>
        <w:t xml:space="preserve"> </w:t>
      </w:r>
      <w:r>
        <w:t>un</w:t>
      </w:r>
      <w:r>
        <w:rPr>
          <w:spacing w:val="-1"/>
        </w:rPr>
        <w:t xml:space="preserve"> </w:t>
      </w:r>
      <w:r>
        <w:t>proceso</w:t>
      </w:r>
      <w:r>
        <w:rPr>
          <w:spacing w:val="-1"/>
        </w:rPr>
        <w:t xml:space="preserve"> </w:t>
      </w:r>
      <w:r>
        <w:t>de</w:t>
      </w:r>
      <w:r>
        <w:rPr>
          <w:spacing w:val="-2"/>
        </w:rPr>
        <w:t xml:space="preserve"> </w:t>
      </w:r>
      <w:r>
        <w:t>transformación integral</w:t>
      </w:r>
      <w:r>
        <w:rPr>
          <w:spacing w:val="-5"/>
        </w:rPr>
        <w:t xml:space="preserve"> </w:t>
      </w:r>
      <w:r>
        <w:t>que</w:t>
      </w:r>
      <w:r>
        <w:rPr>
          <w:spacing w:val="-7"/>
        </w:rPr>
        <w:t xml:space="preserve"> </w:t>
      </w:r>
      <w:r>
        <w:t>permitió</w:t>
      </w:r>
      <w:r>
        <w:rPr>
          <w:spacing w:val="-6"/>
        </w:rPr>
        <w:t xml:space="preserve"> </w:t>
      </w:r>
      <w:r>
        <w:t>a</w:t>
      </w:r>
      <w:r>
        <w:rPr>
          <w:spacing w:val="-7"/>
        </w:rPr>
        <w:t xml:space="preserve"> </w:t>
      </w:r>
      <w:r>
        <w:t>Tecnosoftware</w:t>
      </w:r>
      <w:r>
        <w:rPr>
          <w:spacing w:val="-8"/>
        </w:rPr>
        <w:t xml:space="preserve"> </w:t>
      </w:r>
      <w:r>
        <w:t>adaptarse</w:t>
      </w:r>
      <w:r>
        <w:rPr>
          <w:spacing w:val="-4"/>
        </w:rPr>
        <w:t xml:space="preserve"> </w:t>
      </w:r>
      <w:r>
        <w:t>a</w:t>
      </w:r>
      <w:r>
        <w:rPr>
          <w:spacing w:val="-5"/>
        </w:rPr>
        <w:t xml:space="preserve"> </w:t>
      </w:r>
      <w:r>
        <w:t>un</w:t>
      </w:r>
      <w:r>
        <w:rPr>
          <w:spacing w:val="-3"/>
        </w:rPr>
        <w:t xml:space="preserve"> </w:t>
      </w:r>
      <w:r>
        <w:t>entorno</w:t>
      </w:r>
      <w:r>
        <w:rPr>
          <w:spacing w:val="-6"/>
        </w:rPr>
        <w:t xml:space="preserve"> </w:t>
      </w:r>
      <w:r>
        <w:t>dinámico,</w:t>
      </w:r>
      <w:r>
        <w:rPr>
          <w:spacing w:val="-6"/>
        </w:rPr>
        <w:t xml:space="preserve"> </w:t>
      </w:r>
      <w:r>
        <w:t>sostener</w:t>
      </w:r>
      <w:r>
        <w:rPr>
          <w:spacing w:val="-7"/>
        </w:rPr>
        <w:t xml:space="preserve"> </w:t>
      </w:r>
      <w:r>
        <w:t>su</w:t>
      </w:r>
      <w:r>
        <w:rPr>
          <w:spacing w:val="-6"/>
        </w:rPr>
        <w:t xml:space="preserve"> </w:t>
      </w:r>
      <w:r>
        <w:t>crecimiento</w:t>
      </w:r>
      <w:r>
        <w:rPr>
          <w:spacing w:val="-6"/>
        </w:rPr>
        <w:t xml:space="preserve"> </w:t>
      </w:r>
      <w:r>
        <w:t>y reafirmar su propósito como organización. El presente trabajo busca analizar dicho proceso, identificando las prácticas que posibilitaron manten</w:t>
      </w:r>
      <w:r>
        <w:t>er la competitividad y delineando propuestas de mejora que consoliden la evolución estratégica de la empresa en los próximos años.</w:t>
      </w:r>
    </w:p>
    <w:p w:rsidR="00071453" w:rsidRDefault="00071453">
      <w:pPr>
        <w:pStyle w:val="Textoindependiente"/>
        <w:spacing w:before="138"/>
      </w:pPr>
    </w:p>
    <w:p w:rsidR="00071453" w:rsidRDefault="00D01846" w:rsidP="00D01846">
      <w:pPr>
        <w:pStyle w:val="Ttulo3"/>
        <w:numPr>
          <w:ilvl w:val="1"/>
          <w:numId w:val="77"/>
        </w:numPr>
        <w:tabs>
          <w:tab w:val="left" w:pos="720"/>
        </w:tabs>
        <w:spacing w:before="1"/>
      </w:pPr>
      <w:bookmarkStart w:id="5" w:name="_bookmark5"/>
      <w:bookmarkEnd w:id="5"/>
      <w:r>
        <w:rPr>
          <w:spacing w:val="-2"/>
        </w:rPr>
        <w:t>Justificación</w:t>
      </w:r>
    </w:p>
    <w:p w:rsidR="00071453" w:rsidRDefault="00071453">
      <w:pPr>
        <w:pStyle w:val="Textoindependiente"/>
        <w:rPr>
          <w:b/>
        </w:rPr>
      </w:pPr>
    </w:p>
    <w:p w:rsidR="00071453" w:rsidRDefault="00071453">
      <w:pPr>
        <w:pStyle w:val="Textoindependiente"/>
        <w:spacing w:before="19"/>
        <w:rPr>
          <w:b/>
        </w:rPr>
      </w:pPr>
    </w:p>
    <w:p w:rsidR="00071453" w:rsidRDefault="00D01846">
      <w:pPr>
        <w:pStyle w:val="Textoindependiente"/>
        <w:spacing w:line="360" w:lineRule="auto"/>
        <w:ind w:left="360" w:right="1079"/>
        <w:jc w:val="both"/>
      </w:pPr>
      <w:r>
        <w:t>El presente trabajo busca comprender en qué medida el plan de mejoras implementado por Tecnosoftware S.A. entre 2020 y 2025 contribuyó a consolidar su competitividad en un entorno volátil y en permanente transformación. La redefinición de sus procesos, est</w:t>
      </w:r>
      <w:r>
        <w:t>ructuras y prácticas internas permitió a la organización no solo sostener su nivel de servicio, sino también reposicionarse en el ámbito local a partir de una gestión más ágil, integrada y centrada en las personas y clientes.</w:t>
      </w:r>
    </w:p>
    <w:p w:rsidR="00071453" w:rsidRDefault="00D01846">
      <w:pPr>
        <w:pStyle w:val="Textoindependiente"/>
        <w:spacing w:before="1" w:line="360" w:lineRule="auto"/>
        <w:ind w:left="360" w:right="1082"/>
        <w:jc w:val="both"/>
      </w:pPr>
      <w:r>
        <w:t>El</w:t>
      </w:r>
      <w:r>
        <w:rPr>
          <w:spacing w:val="-14"/>
        </w:rPr>
        <w:t xml:space="preserve"> </w:t>
      </w:r>
      <w:r>
        <w:t>estudio</w:t>
      </w:r>
      <w:r>
        <w:rPr>
          <w:spacing w:val="-14"/>
        </w:rPr>
        <w:t xml:space="preserve"> </w:t>
      </w:r>
      <w:r>
        <w:t>cobra</w:t>
      </w:r>
      <w:r>
        <w:rPr>
          <w:spacing w:val="-15"/>
        </w:rPr>
        <w:t xml:space="preserve"> </w:t>
      </w:r>
      <w:r>
        <w:t>relevancia</w:t>
      </w:r>
      <w:r>
        <w:rPr>
          <w:spacing w:val="-14"/>
        </w:rPr>
        <w:t xml:space="preserve"> </w:t>
      </w:r>
      <w:r>
        <w:t>po</w:t>
      </w:r>
      <w:r>
        <w:t>rque</w:t>
      </w:r>
      <w:r>
        <w:rPr>
          <w:spacing w:val="-14"/>
        </w:rPr>
        <w:t xml:space="preserve"> </w:t>
      </w:r>
      <w:r>
        <w:t>analiza</w:t>
      </w:r>
      <w:r>
        <w:rPr>
          <w:spacing w:val="-14"/>
        </w:rPr>
        <w:t xml:space="preserve"> </w:t>
      </w:r>
      <w:r>
        <w:t>cómo</w:t>
      </w:r>
      <w:r>
        <w:rPr>
          <w:spacing w:val="-14"/>
        </w:rPr>
        <w:t xml:space="preserve"> </w:t>
      </w:r>
      <w:r>
        <w:t>una</w:t>
      </w:r>
      <w:r>
        <w:rPr>
          <w:spacing w:val="-14"/>
        </w:rPr>
        <w:t xml:space="preserve"> </w:t>
      </w:r>
      <w:r>
        <w:t>empresa</w:t>
      </w:r>
      <w:r>
        <w:rPr>
          <w:spacing w:val="-14"/>
        </w:rPr>
        <w:t xml:space="preserve"> </w:t>
      </w:r>
      <w:r>
        <w:t>tecnológica</w:t>
      </w:r>
      <w:r>
        <w:rPr>
          <w:spacing w:val="-14"/>
        </w:rPr>
        <w:t xml:space="preserve"> </w:t>
      </w:r>
      <w:r>
        <w:t>de</w:t>
      </w:r>
      <w:r>
        <w:rPr>
          <w:spacing w:val="-14"/>
        </w:rPr>
        <w:t xml:space="preserve"> </w:t>
      </w:r>
      <w:r>
        <w:t>origen</w:t>
      </w:r>
      <w:r>
        <w:rPr>
          <w:spacing w:val="-14"/>
        </w:rPr>
        <w:t xml:space="preserve"> </w:t>
      </w:r>
      <w:r>
        <w:t>nacional</w:t>
      </w:r>
      <w:r>
        <w:rPr>
          <w:spacing w:val="-14"/>
        </w:rPr>
        <w:t xml:space="preserve"> </w:t>
      </w:r>
      <w:r>
        <w:t>logró traducir</w:t>
      </w:r>
      <w:r>
        <w:rPr>
          <w:spacing w:val="37"/>
        </w:rPr>
        <w:t xml:space="preserve"> </w:t>
      </w:r>
      <w:r>
        <w:t>un</w:t>
      </w:r>
      <w:r>
        <w:rPr>
          <w:spacing w:val="42"/>
        </w:rPr>
        <w:t xml:space="preserve"> </w:t>
      </w:r>
      <w:r>
        <w:t>contexto</w:t>
      </w:r>
      <w:r>
        <w:rPr>
          <w:spacing w:val="41"/>
        </w:rPr>
        <w:t xml:space="preserve"> </w:t>
      </w:r>
      <w:r>
        <w:t>crítico</w:t>
      </w:r>
      <w:r>
        <w:rPr>
          <w:spacing w:val="40"/>
        </w:rPr>
        <w:t xml:space="preserve"> </w:t>
      </w:r>
      <w:r>
        <w:t>en</w:t>
      </w:r>
      <w:r>
        <w:rPr>
          <w:spacing w:val="41"/>
        </w:rPr>
        <w:t xml:space="preserve"> </w:t>
      </w:r>
      <w:r>
        <w:t>una</w:t>
      </w:r>
      <w:r>
        <w:rPr>
          <w:spacing w:val="39"/>
        </w:rPr>
        <w:t xml:space="preserve"> </w:t>
      </w:r>
      <w:r>
        <w:t>oportunidad</w:t>
      </w:r>
      <w:r>
        <w:rPr>
          <w:spacing w:val="41"/>
        </w:rPr>
        <w:t xml:space="preserve"> </w:t>
      </w:r>
      <w:r>
        <w:t>de</w:t>
      </w:r>
      <w:r>
        <w:rPr>
          <w:spacing w:val="39"/>
        </w:rPr>
        <w:t xml:space="preserve"> </w:t>
      </w:r>
      <w:r>
        <w:t>aprendizaje</w:t>
      </w:r>
      <w:r>
        <w:rPr>
          <w:spacing w:val="39"/>
        </w:rPr>
        <w:t xml:space="preserve"> </w:t>
      </w:r>
      <w:r>
        <w:t>y</w:t>
      </w:r>
      <w:r>
        <w:rPr>
          <w:spacing w:val="42"/>
        </w:rPr>
        <w:t xml:space="preserve"> </w:t>
      </w:r>
      <w:r>
        <w:t>evolución,</w:t>
      </w:r>
      <w:r>
        <w:rPr>
          <w:spacing w:val="40"/>
        </w:rPr>
        <w:t xml:space="preserve"> </w:t>
      </w:r>
      <w:r>
        <w:t>estructurando</w:t>
      </w:r>
      <w:r>
        <w:rPr>
          <w:spacing w:val="40"/>
        </w:rPr>
        <w:t xml:space="preserve"> </w:t>
      </w:r>
      <w:r>
        <w:rPr>
          <w:spacing w:val="-5"/>
        </w:rPr>
        <w:t>su</w:t>
      </w:r>
    </w:p>
    <w:p w:rsidR="00071453" w:rsidRDefault="00071453">
      <w:pPr>
        <w:pStyle w:val="Textoindependiente"/>
        <w:spacing w:line="360" w:lineRule="auto"/>
        <w:jc w:val="both"/>
        <w:sectPr w:rsidR="00071453">
          <w:pgSz w:w="12240" w:h="15840"/>
          <w:pgMar w:top="1440" w:right="360" w:bottom="1400" w:left="1080" w:header="0" w:footer="1178" w:gutter="0"/>
          <w:cols w:space="720"/>
        </w:sectPr>
      </w:pPr>
    </w:p>
    <w:p w:rsidR="00071453" w:rsidRDefault="00D01846">
      <w:pPr>
        <w:pStyle w:val="Textoindependiente"/>
        <w:spacing w:before="79" w:line="360" w:lineRule="auto"/>
        <w:ind w:left="360" w:right="1081"/>
        <w:jc w:val="both"/>
      </w:pPr>
      <w:r>
        <w:lastRenderedPageBreak/>
        <w:t>transformación</w:t>
      </w:r>
      <w:r>
        <w:rPr>
          <w:spacing w:val="-14"/>
        </w:rPr>
        <w:t xml:space="preserve"> </w:t>
      </w:r>
      <w:r>
        <w:t>en</w:t>
      </w:r>
      <w:r>
        <w:rPr>
          <w:spacing w:val="-14"/>
        </w:rPr>
        <w:t xml:space="preserve"> </w:t>
      </w:r>
      <w:r>
        <w:t>tres</w:t>
      </w:r>
      <w:r>
        <w:rPr>
          <w:spacing w:val="-14"/>
        </w:rPr>
        <w:t xml:space="preserve"> </w:t>
      </w:r>
      <w:r>
        <w:t>vectores</w:t>
      </w:r>
      <w:r>
        <w:rPr>
          <w:spacing w:val="-14"/>
        </w:rPr>
        <w:t xml:space="preserve"> </w:t>
      </w:r>
      <w:r>
        <w:t>estratégicos:</w:t>
      </w:r>
      <w:r>
        <w:rPr>
          <w:spacing w:val="-13"/>
        </w:rPr>
        <w:t xml:space="preserve"> </w:t>
      </w:r>
      <w:r>
        <w:t>digitalización,</w:t>
      </w:r>
      <w:r>
        <w:rPr>
          <w:spacing w:val="-14"/>
        </w:rPr>
        <w:t xml:space="preserve"> </w:t>
      </w:r>
      <w:r>
        <w:t>rediseño</w:t>
      </w:r>
      <w:r>
        <w:rPr>
          <w:spacing w:val="-12"/>
        </w:rPr>
        <w:t xml:space="preserve"> </w:t>
      </w:r>
      <w:r>
        <w:t>del</w:t>
      </w:r>
      <w:r>
        <w:rPr>
          <w:spacing w:val="-14"/>
        </w:rPr>
        <w:t xml:space="preserve"> </w:t>
      </w:r>
      <w:r>
        <w:t>esquema</w:t>
      </w:r>
      <w:r>
        <w:rPr>
          <w:spacing w:val="-15"/>
        </w:rPr>
        <w:t xml:space="preserve"> </w:t>
      </w:r>
      <w:r>
        <w:t>híbrido</w:t>
      </w:r>
      <w:r>
        <w:rPr>
          <w:spacing w:val="-14"/>
        </w:rPr>
        <w:t xml:space="preserve"> </w:t>
      </w:r>
      <w:r>
        <w:t>con</w:t>
      </w:r>
      <w:r>
        <w:rPr>
          <w:spacing w:val="-14"/>
        </w:rPr>
        <w:t xml:space="preserve"> </w:t>
      </w:r>
      <w:r>
        <w:t>foco en el capital humano y fortalecimiento de la gestión comercial.</w:t>
      </w:r>
    </w:p>
    <w:p w:rsidR="00071453" w:rsidRDefault="00D01846">
      <w:pPr>
        <w:pStyle w:val="Textoindependiente"/>
        <w:spacing w:line="360" w:lineRule="auto"/>
        <w:ind w:left="360" w:right="1079"/>
        <w:jc w:val="both"/>
      </w:pPr>
      <w:r>
        <w:t>Además,</w:t>
      </w:r>
      <w:r>
        <w:rPr>
          <w:spacing w:val="-5"/>
        </w:rPr>
        <w:t xml:space="preserve"> </w:t>
      </w:r>
      <w:r>
        <w:t>el</w:t>
      </w:r>
      <w:r>
        <w:rPr>
          <w:spacing w:val="-7"/>
        </w:rPr>
        <w:t xml:space="preserve"> </w:t>
      </w:r>
      <w:r>
        <w:t>trabajo</w:t>
      </w:r>
      <w:r>
        <w:rPr>
          <w:spacing w:val="-7"/>
        </w:rPr>
        <w:t xml:space="preserve"> </w:t>
      </w:r>
      <w:r>
        <w:t>tiene</w:t>
      </w:r>
      <w:r>
        <w:rPr>
          <w:spacing w:val="-4"/>
        </w:rPr>
        <w:t xml:space="preserve"> </w:t>
      </w:r>
      <w:r>
        <w:t>un</w:t>
      </w:r>
      <w:r>
        <w:rPr>
          <w:spacing w:val="-7"/>
        </w:rPr>
        <w:t xml:space="preserve"> </w:t>
      </w:r>
      <w:r>
        <w:t>doble</w:t>
      </w:r>
      <w:r>
        <w:rPr>
          <w:spacing w:val="-8"/>
        </w:rPr>
        <w:t xml:space="preserve"> </w:t>
      </w:r>
      <w:r>
        <w:t>propósito:</w:t>
      </w:r>
      <w:r>
        <w:rPr>
          <w:spacing w:val="-7"/>
        </w:rPr>
        <w:t xml:space="preserve"> </w:t>
      </w:r>
      <w:r>
        <w:t>por</w:t>
      </w:r>
      <w:r>
        <w:rPr>
          <w:spacing w:val="-8"/>
        </w:rPr>
        <w:t xml:space="preserve"> </w:t>
      </w:r>
      <w:r>
        <w:t>un</w:t>
      </w:r>
      <w:r>
        <w:rPr>
          <w:spacing w:val="-7"/>
        </w:rPr>
        <w:t xml:space="preserve"> </w:t>
      </w:r>
      <w:r>
        <w:t>lado,</w:t>
      </w:r>
      <w:r>
        <w:rPr>
          <w:spacing w:val="-8"/>
        </w:rPr>
        <w:t xml:space="preserve"> </w:t>
      </w:r>
      <w:r>
        <w:t>generar</w:t>
      </w:r>
      <w:r>
        <w:rPr>
          <w:spacing w:val="-6"/>
        </w:rPr>
        <w:t xml:space="preserve"> </w:t>
      </w:r>
      <w:r>
        <w:t>conocimiento</w:t>
      </w:r>
      <w:r>
        <w:rPr>
          <w:spacing w:val="-7"/>
        </w:rPr>
        <w:t xml:space="preserve"> </w:t>
      </w:r>
      <w:r>
        <w:t>aplicado</w:t>
      </w:r>
      <w:r>
        <w:rPr>
          <w:spacing w:val="-5"/>
        </w:rPr>
        <w:t xml:space="preserve"> </w:t>
      </w:r>
      <w:r>
        <w:t>sobre</w:t>
      </w:r>
      <w:r>
        <w:rPr>
          <w:spacing w:val="-8"/>
        </w:rPr>
        <w:t xml:space="preserve"> </w:t>
      </w:r>
      <w:r>
        <w:t>los factores que permitieron mantener la competitividad organizacional en escena</w:t>
      </w:r>
      <w:r>
        <w:t>rios de incertidumbre;</w:t>
      </w:r>
      <w:r>
        <w:rPr>
          <w:spacing w:val="-8"/>
        </w:rPr>
        <w:t xml:space="preserve"> </w:t>
      </w:r>
      <w:r>
        <w:t>y</w:t>
      </w:r>
      <w:r>
        <w:rPr>
          <w:spacing w:val="-8"/>
        </w:rPr>
        <w:t xml:space="preserve"> </w:t>
      </w:r>
      <w:r>
        <w:t>por</w:t>
      </w:r>
      <w:r>
        <w:rPr>
          <w:spacing w:val="-9"/>
        </w:rPr>
        <w:t xml:space="preserve"> </w:t>
      </w:r>
      <w:r>
        <w:t>otro,</w:t>
      </w:r>
      <w:r>
        <w:rPr>
          <w:spacing w:val="-9"/>
        </w:rPr>
        <w:t xml:space="preserve"> </w:t>
      </w:r>
      <w:r>
        <w:t>aportar</w:t>
      </w:r>
      <w:r>
        <w:rPr>
          <w:spacing w:val="-9"/>
        </w:rPr>
        <w:t xml:space="preserve"> </w:t>
      </w:r>
      <w:r>
        <w:t>un</w:t>
      </w:r>
      <w:r>
        <w:rPr>
          <w:spacing w:val="-8"/>
        </w:rPr>
        <w:t xml:space="preserve"> </w:t>
      </w:r>
      <w:r>
        <w:t>marco</w:t>
      </w:r>
      <w:r>
        <w:rPr>
          <w:spacing w:val="-8"/>
        </w:rPr>
        <w:t xml:space="preserve"> </w:t>
      </w:r>
      <w:r>
        <w:t>de</w:t>
      </w:r>
      <w:r>
        <w:rPr>
          <w:spacing w:val="-9"/>
        </w:rPr>
        <w:t xml:space="preserve"> </w:t>
      </w:r>
      <w:r>
        <w:t>referencia</w:t>
      </w:r>
      <w:r>
        <w:rPr>
          <w:spacing w:val="-9"/>
        </w:rPr>
        <w:t xml:space="preserve"> </w:t>
      </w:r>
      <w:r>
        <w:t>que</w:t>
      </w:r>
      <w:r>
        <w:rPr>
          <w:spacing w:val="-9"/>
        </w:rPr>
        <w:t xml:space="preserve"> </w:t>
      </w:r>
      <w:r>
        <w:t>pueda</w:t>
      </w:r>
      <w:r>
        <w:rPr>
          <w:spacing w:val="-9"/>
        </w:rPr>
        <w:t xml:space="preserve"> </w:t>
      </w:r>
      <w:r>
        <w:t>ser</w:t>
      </w:r>
      <w:r>
        <w:rPr>
          <w:spacing w:val="-9"/>
        </w:rPr>
        <w:t xml:space="preserve"> </w:t>
      </w:r>
      <w:r>
        <w:t>replicable</w:t>
      </w:r>
      <w:r>
        <w:rPr>
          <w:spacing w:val="-9"/>
        </w:rPr>
        <w:t xml:space="preserve"> </w:t>
      </w:r>
      <w:r>
        <w:t>por</w:t>
      </w:r>
      <w:r>
        <w:rPr>
          <w:spacing w:val="-9"/>
        </w:rPr>
        <w:t xml:space="preserve"> </w:t>
      </w:r>
      <w:r>
        <w:t>otras</w:t>
      </w:r>
      <w:r>
        <w:rPr>
          <w:spacing w:val="-8"/>
        </w:rPr>
        <w:t xml:space="preserve"> </w:t>
      </w:r>
      <w:r>
        <w:t>firmas tecnológicas medianas que enfrentan desafíos similares de adaptación y sostenibilidad.</w:t>
      </w:r>
    </w:p>
    <w:p w:rsidR="00071453" w:rsidRDefault="00D01846">
      <w:pPr>
        <w:pStyle w:val="Textoindependiente"/>
        <w:spacing w:line="360" w:lineRule="auto"/>
        <w:ind w:left="360" w:right="1075"/>
        <w:jc w:val="both"/>
      </w:pPr>
      <w:r>
        <w:t>En síntesis, esta investigación busca no solo documentar una experiencia concreta de transformación, sino también contribuir al debate sobre cómo las empresas del sector pueden fortalecer</w:t>
      </w:r>
      <w:r>
        <w:rPr>
          <w:spacing w:val="-11"/>
        </w:rPr>
        <w:t xml:space="preserve"> </w:t>
      </w:r>
      <w:r>
        <w:t>sus</w:t>
      </w:r>
      <w:r>
        <w:rPr>
          <w:spacing w:val="-10"/>
        </w:rPr>
        <w:t xml:space="preserve"> </w:t>
      </w:r>
      <w:r>
        <w:t>capacidades</w:t>
      </w:r>
      <w:r>
        <w:rPr>
          <w:spacing w:val="-10"/>
        </w:rPr>
        <w:t xml:space="preserve"> </w:t>
      </w:r>
      <w:r>
        <w:t>estratégicas</w:t>
      </w:r>
      <w:r>
        <w:rPr>
          <w:spacing w:val="-10"/>
        </w:rPr>
        <w:t xml:space="preserve"> </w:t>
      </w:r>
      <w:r>
        <w:t>y</w:t>
      </w:r>
      <w:r>
        <w:rPr>
          <w:spacing w:val="-11"/>
        </w:rPr>
        <w:t xml:space="preserve"> </w:t>
      </w:r>
      <w:r>
        <w:t>operativas</w:t>
      </w:r>
      <w:r>
        <w:rPr>
          <w:spacing w:val="-10"/>
        </w:rPr>
        <w:t xml:space="preserve"> </w:t>
      </w:r>
      <w:r>
        <w:t>a</w:t>
      </w:r>
      <w:r>
        <w:rPr>
          <w:spacing w:val="-12"/>
        </w:rPr>
        <w:t xml:space="preserve"> </w:t>
      </w:r>
      <w:r>
        <w:t>partir</w:t>
      </w:r>
      <w:r>
        <w:rPr>
          <w:spacing w:val="-11"/>
        </w:rPr>
        <w:t xml:space="preserve"> </w:t>
      </w:r>
      <w:r>
        <w:t>de</w:t>
      </w:r>
      <w:r>
        <w:rPr>
          <w:spacing w:val="-12"/>
        </w:rPr>
        <w:t xml:space="preserve"> </w:t>
      </w:r>
      <w:r>
        <w:t>la</w:t>
      </w:r>
      <w:r>
        <w:rPr>
          <w:spacing w:val="-11"/>
        </w:rPr>
        <w:t xml:space="preserve"> </w:t>
      </w:r>
      <w:r>
        <w:t>gestión</w:t>
      </w:r>
      <w:r>
        <w:rPr>
          <w:spacing w:val="-11"/>
        </w:rPr>
        <w:t xml:space="preserve"> </w:t>
      </w:r>
      <w:r>
        <w:t>del</w:t>
      </w:r>
      <w:r>
        <w:rPr>
          <w:spacing w:val="-7"/>
        </w:rPr>
        <w:t xml:space="preserve"> </w:t>
      </w:r>
      <w:r>
        <w:t>cambio,</w:t>
      </w:r>
      <w:r>
        <w:rPr>
          <w:spacing w:val="-11"/>
        </w:rPr>
        <w:t xml:space="preserve"> </w:t>
      </w:r>
      <w:r>
        <w:t>la</w:t>
      </w:r>
      <w:r>
        <w:rPr>
          <w:spacing w:val="-11"/>
        </w:rPr>
        <w:t xml:space="preserve"> </w:t>
      </w:r>
      <w:r>
        <w:t>innovación continua y la alineación entre tecnología, personas y propósito organizacional.</w:t>
      </w:r>
    </w:p>
    <w:p w:rsidR="00071453" w:rsidRDefault="00071453">
      <w:pPr>
        <w:pStyle w:val="Textoindependiente"/>
        <w:spacing w:before="179"/>
      </w:pPr>
    </w:p>
    <w:p w:rsidR="00071453" w:rsidRDefault="00D01846" w:rsidP="00D01846">
      <w:pPr>
        <w:pStyle w:val="Ttulo3"/>
        <w:numPr>
          <w:ilvl w:val="1"/>
          <w:numId w:val="77"/>
        </w:numPr>
        <w:tabs>
          <w:tab w:val="left" w:pos="720"/>
        </w:tabs>
        <w:jc w:val="both"/>
      </w:pPr>
      <w:bookmarkStart w:id="6" w:name="_bookmark6"/>
      <w:bookmarkEnd w:id="6"/>
      <w:r>
        <w:t>Pregunta</w:t>
      </w:r>
      <w:r>
        <w:rPr>
          <w:spacing w:val="-3"/>
        </w:rPr>
        <w:t xml:space="preserve"> </w:t>
      </w:r>
      <w:r>
        <w:rPr>
          <w:spacing w:val="-2"/>
        </w:rPr>
        <w:t>General</w:t>
      </w:r>
    </w:p>
    <w:p w:rsidR="00071453" w:rsidRDefault="00D01846">
      <w:pPr>
        <w:pStyle w:val="Textoindependiente"/>
        <w:spacing w:before="21"/>
        <w:ind w:left="360"/>
        <w:jc w:val="both"/>
      </w:pPr>
      <w:r>
        <w:t>¿Cómo</w:t>
      </w:r>
      <w:r>
        <w:rPr>
          <w:spacing w:val="26"/>
        </w:rPr>
        <w:t xml:space="preserve"> </w:t>
      </w:r>
      <w:r>
        <w:t>impactaron</w:t>
      </w:r>
      <w:r>
        <w:rPr>
          <w:spacing w:val="27"/>
        </w:rPr>
        <w:t xml:space="preserve"> </w:t>
      </w:r>
      <w:r>
        <w:t>las</w:t>
      </w:r>
      <w:r>
        <w:rPr>
          <w:spacing w:val="29"/>
        </w:rPr>
        <w:t xml:space="preserve"> </w:t>
      </w:r>
      <w:r>
        <w:t>estrategias</w:t>
      </w:r>
      <w:r>
        <w:rPr>
          <w:spacing w:val="28"/>
        </w:rPr>
        <w:t xml:space="preserve"> </w:t>
      </w:r>
      <w:r>
        <w:t>de</w:t>
      </w:r>
      <w:r>
        <w:rPr>
          <w:spacing w:val="26"/>
        </w:rPr>
        <w:t xml:space="preserve"> </w:t>
      </w:r>
      <w:r>
        <w:t>mejora</w:t>
      </w:r>
      <w:r>
        <w:rPr>
          <w:spacing w:val="27"/>
        </w:rPr>
        <w:t xml:space="preserve"> </w:t>
      </w:r>
      <w:r>
        <w:t>organizacional</w:t>
      </w:r>
      <w:r>
        <w:rPr>
          <w:spacing w:val="28"/>
        </w:rPr>
        <w:t xml:space="preserve"> </w:t>
      </w:r>
      <w:r>
        <w:t>implementadas</w:t>
      </w:r>
      <w:r>
        <w:rPr>
          <w:spacing w:val="27"/>
        </w:rPr>
        <w:t xml:space="preserve"> </w:t>
      </w:r>
      <w:r>
        <w:t>por</w:t>
      </w:r>
      <w:r>
        <w:rPr>
          <w:spacing w:val="27"/>
        </w:rPr>
        <w:t xml:space="preserve"> </w:t>
      </w:r>
      <w:r>
        <w:rPr>
          <w:spacing w:val="-2"/>
        </w:rPr>
        <w:t>Tecnosoftware</w:t>
      </w:r>
    </w:p>
    <w:p w:rsidR="00071453" w:rsidRDefault="00D01846">
      <w:pPr>
        <w:pStyle w:val="Textoindependiente"/>
        <w:spacing w:before="140" w:line="360" w:lineRule="auto"/>
        <w:ind w:left="360" w:right="1086"/>
        <w:jc w:val="both"/>
      </w:pPr>
      <w:r>
        <w:t>S.A. entre 2020 y 2025 en su capacidad adapta</w:t>
      </w:r>
      <w:r>
        <w:t>tiva, en la gestión de su capital humano y en su posicionamiento competitivo dentro del sector tecnológico argentino?</w:t>
      </w:r>
    </w:p>
    <w:p w:rsidR="00071453" w:rsidRDefault="00D01846">
      <w:pPr>
        <w:pStyle w:val="Ttulo3"/>
        <w:ind w:left="360" w:firstLine="0"/>
        <w:jc w:val="both"/>
      </w:pPr>
      <w:r>
        <w:t>Pregunta</w:t>
      </w:r>
      <w:r>
        <w:rPr>
          <w:spacing w:val="-3"/>
        </w:rPr>
        <w:t xml:space="preserve"> </w:t>
      </w:r>
      <w:r>
        <w:rPr>
          <w:spacing w:val="-2"/>
        </w:rPr>
        <w:t>Complementaria:</w:t>
      </w:r>
    </w:p>
    <w:p w:rsidR="00071453" w:rsidRDefault="00D01846">
      <w:pPr>
        <w:pStyle w:val="Textoindependiente"/>
        <w:spacing w:before="137" w:line="362" w:lineRule="auto"/>
        <w:ind w:left="360" w:right="1081"/>
        <w:jc w:val="both"/>
      </w:pPr>
      <w:r>
        <w:t>¿De</w:t>
      </w:r>
      <w:r>
        <w:rPr>
          <w:spacing w:val="-14"/>
        </w:rPr>
        <w:t xml:space="preserve"> </w:t>
      </w:r>
      <w:r>
        <w:t>qué</w:t>
      </w:r>
      <w:r>
        <w:rPr>
          <w:spacing w:val="-13"/>
        </w:rPr>
        <w:t xml:space="preserve"> </w:t>
      </w:r>
      <w:r>
        <w:t>manera</w:t>
      </w:r>
      <w:r>
        <w:rPr>
          <w:spacing w:val="-14"/>
        </w:rPr>
        <w:t xml:space="preserve"> </w:t>
      </w:r>
      <w:r>
        <w:t>la</w:t>
      </w:r>
      <w:r>
        <w:rPr>
          <w:spacing w:val="-13"/>
        </w:rPr>
        <w:t xml:space="preserve"> </w:t>
      </w:r>
      <w:r>
        <w:t>transformación</w:t>
      </w:r>
      <w:r>
        <w:rPr>
          <w:spacing w:val="-12"/>
        </w:rPr>
        <w:t xml:space="preserve"> </w:t>
      </w:r>
      <w:r>
        <w:t>digital</w:t>
      </w:r>
      <w:r>
        <w:rPr>
          <w:spacing w:val="-12"/>
        </w:rPr>
        <w:t xml:space="preserve"> </w:t>
      </w:r>
      <w:r>
        <w:t>contribuyó</w:t>
      </w:r>
      <w:r>
        <w:rPr>
          <w:spacing w:val="-12"/>
        </w:rPr>
        <w:t xml:space="preserve"> </w:t>
      </w:r>
      <w:r>
        <w:t>a</w:t>
      </w:r>
      <w:r>
        <w:rPr>
          <w:spacing w:val="-13"/>
        </w:rPr>
        <w:t xml:space="preserve"> </w:t>
      </w:r>
      <w:r>
        <w:t>optimizar</w:t>
      </w:r>
      <w:r>
        <w:rPr>
          <w:spacing w:val="-13"/>
        </w:rPr>
        <w:t xml:space="preserve"> </w:t>
      </w:r>
      <w:r>
        <w:t>los</w:t>
      </w:r>
      <w:r>
        <w:rPr>
          <w:spacing w:val="-11"/>
        </w:rPr>
        <w:t xml:space="preserve"> </w:t>
      </w:r>
      <w:r>
        <w:t>procesos</w:t>
      </w:r>
      <w:r>
        <w:rPr>
          <w:spacing w:val="-12"/>
        </w:rPr>
        <w:t xml:space="preserve"> </w:t>
      </w:r>
      <w:r>
        <w:t>internos</w:t>
      </w:r>
      <w:r>
        <w:rPr>
          <w:spacing w:val="-13"/>
        </w:rPr>
        <w:t xml:space="preserve"> </w:t>
      </w:r>
      <w:r>
        <w:t>y</w:t>
      </w:r>
      <w:r>
        <w:rPr>
          <w:spacing w:val="-12"/>
        </w:rPr>
        <w:t xml:space="preserve"> </w:t>
      </w:r>
      <w:r>
        <w:t>a</w:t>
      </w:r>
      <w:r>
        <w:rPr>
          <w:spacing w:val="-13"/>
        </w:rPr>
        <w:t xml:space="preserve"> </w:t>
      </w:r>
      <w:r>
        <w:t>sostener la continuidad operativa de la empresa?</w:t>
      </w:r>
    </w:p>
    <w:p w:rsidR="00071453" w:rsidRDefault="00D01846">
      <w:pPr>
        <w:pStyle w:val="Textoindependiente"/>
        <w:spacing w:line="360" w:lineRule="auto"/>
        <w:ind w:left="360" w:right="1082"/>
        <w:jc w:val="both"/>
      </w:pPr>
      <w:r>
        <w:t>¿Cómo se rediseñó el modelo de trabajo híbrido y qué efectos generó sobre el compromiso, la productividad y el bienestar del talento humano?</w:t>
      </w:r>
    </w:p>
    <w:p w:rsidR="00071453" w:rsidRDefault="00D01846">
      <w:pPr>
        <w:pStyle w:val="Textoindependiente"/>
        <w:spacing w:line="360" w:lineRule="auto"/>
        <w:ind w:left="360" w:right="1082"/>
        <w:jc w:val="both"/>
      </w:pPr>
      <w:r>
        <w:t>¿Qué</w:t>
      </w:r>
      <w:r>
        <w:rPr>
          <w:spacing w:val="-12"/>
        </w:rPr>
        <w:t xml:space="preserve"> </w:t>
      </w:r>
      <w:r>
        <w:t>indicadores</w:t>
      </w:r>
      <w:r>
        <w:rPr>
          <w:spacing w:val="-8"/>
        </w:rPr>
        <w:t xml:space="preserve"> </w:t>
      </w:r>
      <w:r>
        <w:t>de</w:t>
      </w:r>
      <w:r>
        <w:rPr>
          <w:spacing w:val="-12"/>
        </w:rPr>
        <w:t xml:space="preserve"> </w:t>
      </w:r>
      <w:r>
        <w:t>gestión</w:t>
      </w:r>
      <w:r>
        <w:rPr>
          <w:spacing w:val="-11"/>
        </w:rPr>
        <w:t xml:space="preserve"> </w:t>
      </w:r>
      <w:r>
        <w:t>(OKR,</w:t>
      </w:r>
      <w:r>
        <w:rPr>
          <w:spacing w:val="-10"/>
        </w:rPr>
        <w:t xml:space="preserve"> </w:t>
      </w:r>
      <w:r>
        <w:t>KPI</w:t>
      </w:r>
      <w:r>
        <w:rPr>
          <w:spacing w:val="-11"/>
        </w:rPr>
        <w:t xml:space="preserve"> </w:t>
      </w:r>
      <w:r>
        <w:t>u</w:t>
      </w:r>
      <w:r>
        <w:rPr>
          <w:spacing w:val="-11"/>
        </w:rPr>
        <w:t xml:space="preserve"> </w:t>
      </w:r>
      <w:r>
        <w:t>otros)</w:t>
      </w:r>
      <w:r>
        <w:rPr>
          <w:spacing w:val="-9"/>
        </w:rPr>
        <w:t xml:space="preserve"> </w:t>
      </w:r>
      <w:r>
        <w:t>permiten</w:t>
      </w:r>
      <w:r>
        <w:rPr>
          <w:spacing w:val="-11"/>
        </w:rPr>
        <w:t xml:space="preserve"> </w:t>
      </w:r>
      <w:r>
        <w:t>evidenciar</w:t>
      </w:r>
      <w:r>
        <w:rPr>
          <w:spacing w:val="-11"/>
        </w:rPr>
        <w:t xml:space="preserve"> </w:t>
      </w:r>
      <w:r>
        <w:t>la</w:t>
      </w:r>
      <w:r>
        <w:rPr>
          <w:spacing w:val="-9"/>
        </w:rPr>
        <w:t xml:space="preserve"> </w:t>
      </w:r>
      <w:r>
        <w:t>mejora</w:t>
      </w:r>
      <w:r>
        <w:rPr>
          <w:spacing w:val="-12"/>
        </w:rPr>
        <w:t xml:space="preserve"> </w:t>
      </w:r>
      <w:r>
        <w:t>en</w:t>
      </w:r>
      <w:r>
        <w:rPr>
          <w:spacing w:val="-9"/>
        </w:rPr>
        <w:t xml:space="preserve"> </w:t>
      </w:r>
      <w:r>
        <w:t>competitividad, eficiencia y capacidad de respuesta organizacional?</w:t>
      </w:r>
    </w:p>
    <w:p w:rsidR="00071453" w:rsidRDefault="00D01846">
      <w:pPr>
        <w:pStyle w:val="Textoindependiente"/>
        <w:spacing w:line="360" w:lineRule="auto"/>
        <w:ind w:left="360" w:right="1084"/>
        <w:jc w:val="both"/>
      </w:pPr>
      <w:r>
        <w:t>¿Qué resultados se observaron a partir del fortalecimiento del vínculo comercial con clientes y prospectos, y cómo influyó en la fidelización y en la generación de nuevas opo</w:t>
      </w:r>
      <w:r>
        <w:t xml:space="preserve">rtunidades de </w:t>
      </w:r>
      <w:r>
        <w:rPr>
          <w:spacing w:val="-2"/>
        </w:rPr>
        <w:t>negocio?</w:t>
      </w:r>
    </w:p>
    <w:p w:rsidR="00071453" w:rsidRDefault="00071453">
      <w:pPr>
        <w:pStyle w:val="Textoindependiente"/>
        <w:spacing w:before="152"/>
      </w:pPr>
    </w:p>
    <w:p w:rsidR="00071453" w:rsidRDefault="00D01846" w:rsidP="00D01846">
      <w:pPr>
        <w:pStyle w:val="Ttulo3"/>
        <w:numPr>
          <w:ilvl w:val="1"/>
          <w:numId w:val="77"/>
        </w:numPr>
        <w:tabs>
          <w:tab w:val="left" w:pos="720"/>
        </w:tabs>
        <w:spacing w:before="1"/>
        <w:jc w:val="both"/>
      </w:pPr>
      <w:bookmarkStart w:id="7" w:name="_bookmark7"/>
      <w:bookmarkEnd w:id="7"/>
      <w:r>
        <w:t>Objetivo</w:t>
      </w:r>
      <w:r>
        <w:rPr>
          <w:spacing w:val="-1"/>
        </w:rPr>
        <w:t xml:space="preserve"> </w:t>
      </w:r>
      <w:r>
        <w:rPr>
          <w:spacing w:val="-2"/>
        </w:rPr>
        <w:t>General</w:t>
      </w:r>
    </w:p>
    <w:p w:rsidR="00071453" w:rsidRDefault="00071453">
      <w:pPr>
        <w:pStyle w:val="Textoindependiente"/>
        <w:rPr>
          <w:b/>
        </w:rPr>
      </w:pPr>
    </w:p>
    <w:p w:rsidR="00071453" w:rsidRDefault="00071453">
      <w:pPr>
        <w:pStyle w:val="Textoindependiente"/>
        <w:spacing w:before="19"/>
        <w:rPr>
          <w:b/>
        </w:rPr>
      </w:pPr>
    </w:p>
    <w:p w:rsidR="00071453" w:rsidRDefault="00D01846">
      <w:pPr>
        <w:pStyle w:val="Textoindependiente"/>
        <w:spacing w:line="360" w:lineRule="auto"/>
        <w:ind w:left="360" w:right="1075"/>
        <w:jc w:val="both"/>
      </w:pPr>
      <w:r>
        <w:t>Analizar de manera integral las estrategias de transformación organizacional implementadas por Tecnosoftware S.A. entre 2020 y 2025, tras el impacto de la pandemia de COVID-19, con el propósito</w:t>
      </w:r>
      <w:r>
        <w:rPr>
          <w:spacing w:val="5"/>
        </w:rPr>
        <w:t xml:space="preserve"> </w:t>
      </w:r>
      <w:r>
        <w:t>de</w:t>
      </w:r>
      <w:r>
        <w:rPr>
          <w:spacing w:val="7"/>
        </w:rPr>
        <w:t xml:space="preserve"> </w:t>
      </w:r>
      <w:r>
        <w:t>evaluar</w:t>
      </w:r>
      <w:r>
        <w:rPr>
          <w:spacing w:val="7"/>
        </w:rPr>
        <w:t xml:space="preserve"> </w:t>
      </w:r>
      <w:r>
        <w:t>su</w:t>
      </w:r>
      <w:r>
        <w:rPr>
          <w:spacing w:val="8"/>
        </w:rPr>
        <w:t xml:space="preserve"> </w:t>
      </w:r>
      <w:r>
        <w:t>efica</w:t>
      </w:r>
      <w:r>
        <w:t>cia</w:t>
      </w:r>
      <w:r>
        <w:rPr>
          <w:spacing w:val="6"/>
        </w:rPr>
        <w:t xml:space="preserve"> </w:t>
      </w:r>
      <w:r>
        <w:t>en</w:t>
      </w:r>
      <w:r>
        <w:rPr>
          <w:spacing w:val="8"/>
        </w:rPr>
        <w:t xml:space="preserve"> </w:t>
      </w:r>
      <w:r>
        <w:t>torno</w:t>
      </w:r>
      <w:r>
        <w:rPr>
          <w:spacing w:val="8"/>
        </w:rPr>
        <w:t xml:space="preserve"> </w:t>
      </w:r>
      <w:r>
        <w:t>a</w:t>
      </w:r>
      <w:r>
        <w:rPr>
          <w:spacing w:val="7"/>
        </w:rPr>
        <w:t xml:space="preserve"> </w:t>
      </w:r>
      <w:r>
        <w:t>tres</w:t>
      </w:r>
      <w:r>
        <w:rPr>
          <w:spacing w:val="7"/>
        </w:rPr>
        <w:t xml:space="preserve"> </w:t>
      </w:r>
      <w:r>
        <w:t>vectores</w:t>
      </w:r>
      <w:r>
        <w:rPr>
          <w:spacing w:val="8"/>
        </w:rPr>
        <w:t xml:space="preserve"> </w:t>
      </w:r>
      <w:r>
        <w:t>clave</w:t>
      </w:r>
      <w:r>
        <w:rPr>
          <w:spacing w:val="11"/>
        </w:rPr>
        <w:t xml:space="preserve"> </w:t>
      </w:r>
      <w:r>
        <w:t>—transformación</w:t>
      </w:r>
      <w:r>
        <w:rPr>
          <w:spacing w:val="8"/>
        </w:rPr>
        <w:t xml:space="preserve"> </w:t>
      </w:r>
      <w:r>
        <w:t>digital,</w:t>
      </w:r>
      <w:r>
        <w:rPr>
          <w:spacing w:val="8"/>
        </w:rPr>
        <w:t xml:space="preserve"> </w:t>
      </w:r>
      <w:r>
        <w:rPr>
          <w:spacing w:val="-2"/>
        </w:rPr>
        <w:t>rediseño</w:t>
      </w:r>
    </w:p>
    <w:p w:rsidR="00071453" w:rsidRDefault="00071453">
      <w:pPr>
        <w:pStyle w:val="Textoindependiente"/>
        <w:spacing w:line="360" w:lineRule="auto"/>
        <w:jc w:val="both"/>
        <w:sectPr w:rsidR="00071453">
          <w:pgSz w:w="12240" w:h="15840"/>
          <w:pgMar w:top="1360" w:right="360" w:bottom="1400" w:left="1080" w:header="0" w:footer="1178" w:gutter="0"/>
          <w:cols w:space="720"/>
        </w:sectPr>
      </w:pPr>
    </w:p>
    <w:p w:rsidR="00071453" w:rsidRDefault="00D01846">
      <w:pPr>
        <w:pStyle w:val="Textoindependiente"/>
        <w:spacing w:before="79" w:line="360" w:lineRule="auto"/>
        <w:ind w:left="360" w:right="1077"/>
        <w:jc w:val="both"/>
      </w:pPr>
      <w:r>
        <w:lastRenderedPageBreak/>
        <w:t>del modelo híbrido con foco en el capital humano y fortalecimiento del vínculo comercial— y determinar</w:t>
      </w:r>
      <w:r>
        <w:rPr>
          <w:spacing w:val="-7"/>
        </w:rPr>
        <w:t xml:space="preserve"> </w:t>
      </w:r>
      <w:r>
        <w:t>en</w:t>
      </w:r>
      <w:r>
        <w:rPr>
          <w:spacing w:val="-8"/>
        </w:rPr>
        <w:t xml:space="preserve"> </w:t>
      </w:r>
      <w:r>
        <w:t>qué</w:t>
      </w:r>
      <w:r>
        <w:rPr>
          <w:spacing w:val="-9"/>
        </w:rPr>
        <w:t xml:space="preserve"> </w:t>
      </w:r>
      <w:r>
        <w:t>medida</w:t>
      </w:r>
      <w:r>
        <w:rPr>
          <w:spacing w:val="-9"/>
        </w:rPr>
        <w:t xml:space="preserve"> </w:t>
      </w:r>
      <w:r>
        <w:t>contribuyeron</w:t>
      </w:r>
      <w:r>
        <w:rPr>
          <w:spacing w:val="-7"/>
        </w:rPr>
        <w:t xml:space="preserve"> </w:t>
      </w:r>
      <w:r>
        <w:t>a</w:t>
      </w:r>
      <w:r>
        <w:rPr>
          <w:spacing w:val="-9"/>
        </w:rPr>
        <w:t xml:space="preserve"> </w:t>
      </w:r>
      <w:r>
        <w:t>la</w:t>
      </w:r>
      <w:r>
        <w:rPr>
          <w:spacing w:val="-9"/>
        </w:rPr>
        <w:t xml:space="preserve"> </w:t>
      </w:r>
      <w:r>
        <w:t>sostenibilidad</w:t>
      </w:r>
      <w:r>
        <w:rPr>
          <w:spacing w:val="-8"/>
        </w:rPr>
        <w:t xml:space="preserve"> </w:t>
      </w:r>
      <w:r>
        <w:t>operativa,</w:t>
      </w:r>
      <w:r>
        <w:rPr>
          <w:spacing w:val="-8"/>
        </w:rPr>
        <w:t xml:space="preserve"> </w:t>
      </w:r>
      <w:r>
        <w:t>la</w:t>
      </w:r>
      <w:r>
        <w:rPr>
          <w:spacing w:val="-9"/>
        </w:rPr>
        <w:t xml:space="preserve"> </w:t>
      </w:r>
      <w:r>
        <w:t>capacidad</w:t>
      </w:r>
      <w:r>
        <w:rPr>
          <w:spacing w:val="-9"/>
        </w:rPr>
        <w:t xml:space="preserve"> </w:t>
      </w:r>
      <w:r>
        <w:t>adaptativa</w:t>
      </w:r>
      <w:r>
        <w:rPr>
          <w:spacing w:val="-9"/>
        </w:rPr>
        <w:t xml:space="preserve"> </w:t>
      </w:r>
      <w:r>
        <w:t>y</w:t>
      </w:r>
      <w:r>
        <w:rPr>
          <w:spacing w:val="-8"/>
        </w:rPr>
        <w:t xml:space="preserve"> </w:t>
      </w:r>
      <w:r>
        <w:t>la competitividad de la empresa en el mercado tecnológico argentino.</w:t>
      </w:r>
    </w:p>
    <w:p w:rsidR="00071453" w:rsidRDefault="00071453">
      <w:pPr>
        <w:pStyle w:val="Textoindependiente"/>
        <w:spacing w:before="138"/>
      </w:pPr>
    </w:p>
    <w:p w:rsidR="00071453" w:rsidRDefault="00D01846" w:rsidP="00D01846">
      <w:pPr>
        <w:pStyle w:val="Ttulo3"/>
        <w:numPr>
          <w:ilvl w:val="1"/>
          <w:numId w:val="77"/>
        </w:numPr>
        <w:tabs>
          <w:tab w:val="left" w:pos="720"/>
        </w:tabs>
      </w:pPr>
      <w:bookmarkStart w:id="8" w:name="_bookmark8"/>
      <w:bookmarkEnd w:id="8"/>
      <w:r>
        <w:t>Objetivos</w:t>
      </w:r>
      <w:r>
        <w:rPr>
          <w:spacing w:val="-1"/>
        </w:rPr>
        <w:t xml:space="preserve"> </w:t>
      </w:r>
      <w:r>
        <w:rPr>
          <w:spacing w:val="-2"/>
        </w:rPr>
        <w:t>Específicos</w:t>
      </w:r>
    </w:p>
    <w:p w:rsidR="00071453" w:rsidRDefault="00071453">
      <w:pPr>
        <w:pStyle w:val="Textoindependiente"/>
        <w:rPr>
          <w:b/>
        </w:rPr>
      </w:pPr>
    </w:p>
    <w:p w:rsidR="00071453" w:rsidRDefault="00071453">
      <w:pPr>
        <w:pStyle w:val="Textoindependiente"/>
        <w:spacing w:before="19"/>
        <w:rPr>
          <w:b/>
        </w:rPr>
      </w:pPr>
    </w:p>
    <w:p w:rsidR="00071453" w:rsidRDefault="00D01846" w:rsidP="00D01846">
      <w:pPr>
        <w:pStyle w:val="Prrafodelista"/>
        <w:numPr>
          <w:ilvl w:val="2"/>
          <w:numId w:val="77"/>
        </w:numPr>
        <w:tabs>
          <w:tab w:val="left" w:pos="1080"/>
        </w:tabs>
        <w:spacing w:before="1" w:line="360" w:lineRule="auto"/>
        <w:ind w:right="1082"/>
        <w:jc w:val="both"/>
        <w:rPr>
          <w:sz w:val="24"/>
        </w:rPr>
      </w:pPr>
      <w:r>
        <w:rPr>
          <w:sz w:val="24"/>
        </w:rPr>
        <w:t>Analizar las principales transformaciones organizacionales y comerciales implementadas por Tecnosoftware S.A. entre 2020 y 2025, con especial énfasis en la digitalización de procesos y la mejora de la gestión interna y comercial.</w:t>
      </w:r>
    </w:p>
    <w:p w:rsidR="00071453" w:rsidRDefault="00D01846" w:rsidP="00D01846">
      <w:pPr>
        <w:pStyle w:val="Prrafodelista"/>
        <w:numPr>
          <w:ilvl w:val="2"/>
          <w:numId w:val="77"/>
        </w:numPr>
        <w:tabs>
          <w:tab w:val="left" w:pos="1080"/>
        </w:tabs>
        <w:spacing w:line="360" w:lineRule="auto"/>
        <w:ind w:right="1080"/>
        <w:jc w:val="both"/>
        <w:rPr>
          <w:sz w:val="24"/>
        </w:rPr>
      </w:pPr>
      <w:r>
        <w:rPr>
          <w:sz w:val="24"/>
        </w:rPr>
        <w:t>Evaluar el impacto del mod</w:t>
      </w:r>
      <w:r>
        <w:rPr>
          <w:sz w:val="24"/>
        </w:rPr>
        <w:t xml:space="preserve">elo de trabajo híbrido y de las acciones de formación y desarrollo sobre el compromiso, la productividad y la adaptación cultural del talento </w:t>
      </w:r>
      <w:r>
        <w:rPr>
          <w:spacing w:val="-2"/>
          <w:sz w:val="24"/>
        </w:rPr>
        <w:t>humano.</w:t>
      </w:r>
    </w:p>
    <w:p w:rsidR="00071453" w:rsidRDefault="00D01846" w:rsidP="00D01846">
      <w:pPr>
        <w:pStyle w:val="Prrafodelista"/>
        <w:numPr>
          <w:ilvl w:val="2"/>
          <w:numId w:val="77"/>
        </w:numPr>
        <w:tabs>
          <w:tab w:val="left" w:pos="1080"/>
        </w:tabs>
        <w:spacing w:line="360" w:lineRule="auto"/>
        <w:ind w:right="1084"/>
        <w:jc w:val="both"/>
        <w:rPr>
          <w:sz w:val="24"/>
        </w:rPr>
      </w:pPr>
      <w:r>
        <w:rPr>
          <w:sz w:val="24"/>
        </w:rPr>
        <w:t>Examinar</w:t>
      </w:r>
      <w:r>
        <w:rPr>
          <w:spacing w:val="-14"/>
          <w:sz w:val="24"/>
        </w:rPr>
        <w:t xml:space="preserve"> </w:t>
      </w:r>
      <w:r>
        <w:rPr>
          <w:sz w:val="24"/>
        </w:rPr>
        <w:t>el</w:t>
      </w:r>
      <w:r>
        <w:rPr>
          <w:spacing w:val="-13"/>
          <w:sz w:val="24"/>
        </w:rPr>
        <w:t xml:space="preserve"> </w:t>
      </w:r>
      <w:r>
        <w:rPr>
          <w:sz w:val="24"/>
        </w:rPr>
        <w:t>alcance</w:t>
      </w:r>
      <w:r>
        <w:rPr>
          <w:spacing w:val="-14"/>
          <w:sz w:val="24"/>
        </w:rPr>
        <w:t xml:space="preserve"> </w:t>
      </w:r>
      <w:r>
        <w:rPr>
          <w:sz w:val="24"/>
        </w:rPr>
        <w:t>de</w:t>
      </w:r>
      <w:r>
        <w:rPr>
          <w:spacing w:val="-14"/>
          <w:sz w:val="24"/>
        </w:rPr>
        <w:t xml:space="preserve"> </w:t>
      </w:r>
      <w:r>
        <w:rPr>
          <w:sz w:val="24"/>
        </w:rPr>
        <w:t>las</w:t>
      </w:r>
      <w:r>
        <w:rPr>
          <w:spacing w:val="-13"/>
          <w:sz w:val="24"/>
        </w:rPr>
        <w:t xml:space="preserve"> </w:t>
      </w:r>
      <w:r>
        <w:rPr>
          <w:sz w:val="24"/>
        </w:rPr>
        <w:t>estrategias</w:t>
      </w:r>
      <w:r>
        <w:rPr>
          <w:spacing w:val="-13"/>
          <w:sz w:val="24"/>
        </w:rPr>
        <w:t xml:space="preserve"> </w:t>
      </w:r>
      <w:r>
        <w:rPr>
          <w:sz w:val="24"/>
        </w:rPr>
        <w:t>de</w:t>
      </w:r>
      <w:r>
        <w:rPr>
          <w:spacing w:val="-14"/>
          <w:sz w:val="24"/>
        </w:rPr>
        <w:t xml:space="preserve"> </w:t>
      </w:r>
      <w:r>
        <w:rPr>
          <w:sz w:val="24"/>
        </w:rPr>
        <w:t>marketing</w:t>
      </w:r>
      <w:r>
        <w:rPr>
          <w:spacing w:val="-13"/>
          <w:sz w:val="24"/>
        </w:rPr>
        <w:t xml:space="preserve"> </w:t>
      </w:r>
      <w:r>
        <w:rPr>
          <w:sz w:val="24"/>
        </w:rPr>
        <w:t>relacional</w:t>
      </w:r>
      <w:r>
        <w:rPr>
          <w:spacing w:val="-13"/>
          <w:sz w:val="24"/>
        </w:rPr>
        <w:t xml:space="preserve"> </w:t>
      </w:r>
      <w:r>
        <w:rPr>
          <w:sz w:val="24"/>
        </w:rPr>
        <w:t>y</w:t>
      </w:r>
      <w:r>
        <w:rPr>
          <w:spacing w:val="-13"/>
          <w:sz w:val="24"/>
        </w:rPr>
        <w:t xml:space="preserve"> </w:t>
      </w:r>
      <w:r>
        <w:rPr>
          <w:sz w:val="24"/>
        </w:rPr>
        <w:t>de</w:t>
      </w:r>
      <w:r>
        <w:rPr>
          <w:spacing w:val="-14"/>
          <w:sz w:val="24"/>
        </w:rPr>
        <w:t xml:space="preserve"> </w:t>
      </w:r>
      <w:r>
        <w:rPr>
          <w:sz w:val="24"/>
        </w:rPr>
        <w:t>los</w:t>
      </w:r>
      <w:r>
        <w:rPr>
          <w:spacing w:val="-12"/>
          <w:sz w:val="24"/>
        </w:rPr>
        <w:t xml:space="preserve"> </w:t>
      </w:r>
      <w:r>
        <w:rPr>
          <w:sz w:val="24"/>
        </w:rPr>
        <w:t>eventos</w:t>
      </w:r>
      <w:r>
        <w:rPr>
          <w:spacing w:val="-12"/>
          <w:sz w:val="24"/>
        </w:rPr>
        <w:t xml:space="preserve"> </w:t>
      </w:r>
      <w:r>
        <w:rPr>
          <w:sz w:val="24"/>
        </w:rPr>
        <w:t xml:space="preserve">comerciales (presenciales </w:t>
      </w:r>
      <w:r>
        <w:rPr>
          <w:sz w:val="24"/>
        </w:rPr>
        <w:t>y virtuales) en la fidelización de clientes y en la generación de nuevas oportunidades de negocio.</w:t>
      </w:r>
    </w:p>
    <w:p w:rsidR="00071453" w:rsidRDefault="00D01846" w:rsidP="00D01846">
      <w:pPr>
        <w:pStyle w:val="Prrafodelista"/>
        <w:numPr>
          <w:ilvl w:val="2"/>
          <w:numId w:val="77"/>
        </w:numPr>
        <w:tabs>
          <w:tab w:val="left" w:pos="1080"/>
        </w:tabs>
        <w:spacing w:line="360" w:lineRule="auto"/>
        <w:ind w:right="1078"/>
        <w:jc w:val="both"/>
        <w:rPr>
          <w:sz w:val="24"/>
        </w:rPr>
      </w:pPr>
      <w:r>
        <w:rPr>
          <w:sz w:val="24"/>
        </w:rPr>
        <w:t>Determinar los resultados obtenidos en términos de eficiencia operativa, satisfacción del cliente y sostenibilidad competitiva, identificando aprendizajes tr</w:t>
      </w:r>
      <w:r>
        <w:rPr>
          <w:sz w:val="24"/>
        </w:rPr>
        <w:t>ansferibles a otras empresas tecnológicas de similar escala que enfrenten procesos de transformación en contextos de alta incertidumbre.</w:t>
      </w:r>
    </w:p>
    <w:p w:rsidR="00071453" w:rsidRDefault="00071453">
      <w:pPr>
        <w:pStyle w:val="Textoindependiente"/>
        <w:spacing w:before="139"/>
      </w:pPr>
    </w:p>
    <w:p w:rsidR="00071453" w:rsidRDefault="00D01846" w:rsidP="00D01846">
      <w:pPr>
        <w:pStyle w:val="Ttulo3"/>
        <w:numPr>
          <w:ilvl w:val="1"/>
          <w:numId w:val="77"/>
        </w:numPr>
        <w:tabs>
          <w:tab w:val="left" w:pos="720"/>
        </w:tabs>
      </w:pPr>
      <w:bookmarkStart w:id="9" w:name="_bookmark9"/>
      <w:bookmarkEnd w:id="9"/>
      <w:r>
        <w:rPr>
          <w:spacing w:val="-2"/>
        </w:rPr>
        <w:t>Hipótesis</w:t>
      </w:r>
    </w:p>
    <w:p w:rsidR="00071453" w:rsidRDefault="00071453">
      <w:pPr>
        <w:pStyle w:val="Textoindependiente"/>
        <w:rPr>
          <w:b/>
        </w:rPr>
      </w:pPr>
    </w:p>
    <w:p w:rsidR="00071453" w:rsidRDefault="00071453">
      <w:pPr>
        <w:pStyle w:val="Textoindependiente"/>
        <w:spacing w:before="19"/>
        <w:rPr>
          <w:b/>
        </w:rPr>
      </w:pPr>
    </w:p>
    <w:p w:rsidR="00071453" w:rsidRDefault="00D01846">
      <w:pPr>
        <w:pStyle w:val="Textoindependiente"/>
        <w:spacing w:line="360" w:lineRule="auto"/>
        <w:ind w:left="360" w:right="1076"/>
        <w:jc w:val="both"/>
      </w:pPr>
      <w:r>
        <w:t>El plan de mejoras estratégicas implementado por Tecnosoftware S.A. entre 2020 y 2025 contribuyó efectivam</w:t>
      </w:r>
      <w:r>
        <w:t>ente a sostener su competitividad y capacidad adaptativa en el contexto pospandemia.</w:t>
      </w:r>
      <w:r>
        <w:rPr>
          <w:spacing w:val="-12"/>
        </w:rPr>
        <w:t xml:space="preserve"> </w:t>
      </w:r>
      <w:r>
        <w:t>La</w:t>
      </w:r>
      <w:r>
        <w:rPr>
          <w:spacing w:val="-13"/>
        </w:rPr>
        <w:t xml:space="preserve"> </w:t>
      </w:r>
      <w:r>
        <w:t>integración</w:t>
      </w:r>
      <w:r>
        <w:rPr>
          <w:spacing w:val="-11"/>
        </w:rPr>
        <w:t xml:space="preserve"> </w:t>
      </w:r>
      <w:r>
        <w:t>de</w:t>
      </w:r>
      <w:r>
        <w:rPr>
          <w:spacing w:val="-13"/>
        </w:rPr>
        <w:t xml:space="preserve"> </w:t>
      </w:r>
      <w:r>
        <w:t>tres</w:t>
      </w:r>
      <w:r>
        <w:rPr>
          <w:spacing w:val="-11"/>
        </w:rPr>
        <w:t xml:space="preserve"> </w:t>
      </w:r>
      <w:r>
        <w:t>vectores</w:t>
      </w:r>
      <w:r>
        <w:rPr>
          <w:spacing w:val="-11"/>
        </w:rPr>
        <w:t xml:space="preserve"> </w:t>
      </w:r>
      <w:r>
        <w:t>estratégicos</w:t>
      </w:r>
      <w:r>
        <w:rPr>
          <w:spacing w:val="-8"/>
        </w:rPr>
        <w:t xml:space="preserve"> </w:t>
      </w:r>
      <w:r>
        <w:t>—la</w:t>
      </w:r>
      <w:r>
        <w:rPr>
          <w:spacing w:val="-12"/>
        </w:rPr>
        <w:t xml:space="preserve"> </w:t>
      </w:r>
      <w:r>
        <w:t>digitalización</w:t>
      </w:r>
      <w:r>
        <w:rPr>
          <w:spacing w:val="-11"/>
        </w:rPr>
        <w:t xml:space="preserve"> </w:t>
      </w:r>
      <w:r>
        <w:t>de</w:t>
      </w:r>
      <w:r>
        <w:rPr>
          <w:spacing w:val="-13"/>
        </w:rPr>
        <w:t xml:space="preserve"> </w:t>
      </w:r>
      <w:r>
        <w:t>procesos</w:t>
      </w:r>
      <w:r>
        <w:rPr>
          <w:spacing w:val="-11"/>
        </w:rPr>
        <w:t xml:space="preserve"> </w:t>
      </w:r>
      <w:r>
        <w:t>internos, el</w:t>
      </w:r>
      <w:r>
        <w:rPr>
          <w:spacing w:val="-2"/>
        </w:rPr>
        <w:t xml:space="preserve"> </w:t>
      </w:r>
      <w:r>
        <w:t>rediseño</w:t>
      </w:r>
      <w:r>
        <w:rPr>
          <w:spacing w:val="-2"/>
        </w:rPr>
        <w:t xml:space="preserve"> </w:t>
      </w:r>
      <w:r>
        <w:t>del</w:t>
      </w:r>
      <w:r>
        <w:rPr>
          <w:spacing w:val="-2"/>
        </w:rPr>
        <w:t xml:space="preserve"> </w:t>
      </w:r>
      <w:r>
        <w:t>modelo</w:t>
      </w:r>
      <w:r>
        <w:rPr>
          <w:spacing w:val="-2"/>
        </w:rPr>
        <w:t xml:space="preserve"> </w:t>
      </w:r>
      <w:r>
        <w:t>híbrido</w:t>
      </w:r>
      <w:r>
        <w:rPr>
          <w:spacing w:val="-2"/>
        </w:rPr>
        <w:t xml:space="preserve"> </w:t>
      </w:r>
      <w:r>
        <w:t>de</w:t>
      </w:r>
      <w:r>
        <w:rPr>
          <w:spacing w:val="-4"/>
        </w:rPr>
        <w:t xml:space="preserve"> </w:t>
      </w:r>
      <w:r>
        <w:t>trabajo</w:t>
      </w:r>
      <w:r>
        <w:rPr>
          <w:spacing w:val="-2"/>
        </w:rPr>
        <w:t xml:space="preserve"> </w:t>
      </w:r>
      <w:r>
        <w:t>con</w:t>
      </w:r>
      <w:r>
        <w:rPr>
          <w:spacing w:val="-1"/>
        </w:rPr>
        <w:t xml:space="preserve"> </w:t>
      </w:r>
      <w:r>
        <w:t>foco en</w:t>
      </w:r>
      <w:r>
        <w:rPr>
          <w:spacing w:val="-2"/>
        </w:rPr>
        <w:t xml:space="preserve"> </w:t>
      </w:r>
      <w:r>
        <w:t>el capital</w:t>
      </w:r>
      <w:r>
        <w:rPr>
          <w:spacing w:val="-2"/>
        </w:rPr>
        <w:t xml:space="preserve"> </w:t>
      </w:r>
      <w:r>
        <w:t>humano y</w:t>
      </w:r>
      <w:r>
        <w:rPr>
          <w:spacing w:val="-2"/>
        </w:rPr>
        <w:t xml:space="preserve"> </w:t>
      </w:r>
      <w:r>
        <w:t>el</w:t>
      </w:r>
      <w:r>
        <w:rPr>
          <w:spacing w:val="-2"/>
        </w:rPr>
        <w:t xml:space="preserve"> </w:t>
      </w:r>
      <w:r>
        <w:t>fortalecimiento</w:t>
      </w:r>
      <w:r>
        <w:rPr>
          <w:spacing w:val="-2"/>
        </w:rPr>
        <w:t xml:space="preserve"> </w:t>
      </w:r>
      <w:r>
        <w:t>de</w:t>
      </w:r>
      <w:r>
        <w:rPr>
          <w:spacing w:val="-3"/>
        </w:rPr>
        <w:t xml:space="preserve"> </w:t>
      </w:r>
      <w:r>
        <w:t>la gestión comercial y del marketing relacional— generó resultados sostenibles en términos de eficiencia operativa, compromiso organizacional y posicionamiento competitivo en el mercado tecnológico argentino.</w:t>
      </w:r>
    </w:p>
    <w:p w:rsidR="00071453" w:rsidRDefault="00071453">
      <w:pPr>
        <w:pStyle w:val="Textoindependiente"/>
        <w:spacing w:line="360" w:lineRule="auto"/>
        <w:jc w:val="both"/>
        <w:sectPr w:rsidR="00071453">
          <w:pgSz w:w="12240" w:h="15840"/>
          <w:pgMar w:top="1360" w:right="360" w:bottom="1400" w:left="1080" w:header="0" w:footer="1178" w:gutter="0"/>
          <w:cols w:space="720"/>
        </w:sectPr>
      </w:pPr>
    </w:p>
    <w:p w:rsidR="00071453" w:rsidRDefault="00D01846" w:rsidP="00D01846">
      <w:pPr>
        <w:pStyle w:val="Ttulo3"/>
        <w:numPr>
          <w:ilvl w:val="1"/>
          <w:numId w:val="77"/>
        </w:numPr>
        <w:tabs>
          <w:tab w:val="left" w:pos="720"/>
        </w:tabs>
        <w:spacing w:before="79"/>
      </w:pPr>
      <w:bookmarkStart w:id="10" w:name="_bookmark10"/>
      <w:bookmarkEnd w:id="10"/>
      <w:r>
        <w:lastRenderedPageBreak/>
        <w:t>Metodología</w:t>
      </w:r>
      <w:r>
        <w:rPr>
          <w:spacing w:val="-1"/>
        </w:rPr>
        <w:t xml:space="preserve"> </w:t>
      </w:r>
      <w:r>
        <w:t>de</w:t>
      </w:r>
      <w:r>
        <w:rPr>
          <w:spacing w:val="-1"/>
        </w:rPr>
        <w:t xml:space="preserve"> </w:t>
      </w:r>
      <w:r>
        <w:rPr>
          <w:spacing w:val="-2"/>
        </w:rPr>
        <w:t>investigación</w:t>
      </w:r>
    </w:p>
    <w:p w:rsidR="00071453" w:rsidRDefault="00071453">
      <w:pPr>
        <w:pStyle w:val="Textoindependiente"/>
        <w:rPr>
          <w:b/>
        </w:rPr>
      </w:pPr>
    </w:p>
    <w:p w:rsidR="00071453" w:rsidRDefault="00071453">
      <w:pPr>
        <w:pStyle w:val="Textoindependiente"/>
        <w:spacing w:before="19"/>
        <w:rPr>
          <w:b/>
        </w:rPr>
      </w:pPr>
    </w:p>
    <w:p w:rsidR="00071453" w:rsidRDefault="00D01846">
      <w:pPr>
        <w:pStyle w:val="Textoindependiente"/>
        <w:spacing w:before="1" w:line="360" w:lineRule="auto"/>
        <w:ind w:left="360" w:right="1079"/>
        <w:jc w:val="both"/>
      </w:pPr>
      <w:r>
        <w:t>El presente estudio adopta un enfoque cualitativo y cuantitativo (mixto), orientado a comprender los procesos de cambio organizacional y las estrategias implementadas por Tecnosoftware S.A. entre 2020 y 2025 en respuesta al contexto pospandemia. Se trata d</w:t>
      </w:r>
      <w:r>
        <w:t>e un estudio de caso único, seleccionado</w:t>
      </w:r>
      <w:r>
        <w:rPr>
          <w:spacing w:val="-14"/>
        </w:rPr>
        <w:t xml:space="preserve"> </w:t>
      </w:r>
      <w:r>
        <w:t>por</w:t>
      </w:r>
      <w:r>
        <w:rPr>
          <w:spacing w:val="-15"/>
        </w:rPr>
        <w:t xml:space="preserve"> </w:t>
      </w:r>
      <w:r>
        <w:t>su</w:t>
      </w:r>
      <w:r>
        <w:rPr>
          <w:spacing w:val="-14"/>
        </w:rPr>
        <w:t xml:space="preserve"> </w:t>
      </w:r>
      <w:r>
        <w:t>relevancia</w:t>
      </w:r>
      <w:r>
        <w:rPr>
          <w:spacing w:val="-15"/>
        </w:rPr>
        <w:t xml:space="preserve"> </w:t>
      </w:r>
      <w:r>
        <w:t>en</w:t>
      </w:r>
      <w:r>
        <w:rPr>
          <w:spacing w:val="-13"/>
        </w:rPr>
        <w:t xml:space="preserve"> </w:t>
      </w:r>
      <w:r>
        <w:t>el</w:t>
      </w:r>
      <w:r>
        <w:rPr>
          <w:spacing w:val="-14"/>
        </w:rPr>
        <w:t xml:space="preserve"> </w:t>
      </w:r>
      <w:r>
        <w:t>sector</w:t>
      </w:r>
      <w:r>
        <w:rPr>
          <w:spacing w:val="-15"/>
        </w:rPr>
        <w:t xml:space="preserve"> </w:t>
      </w:r>
      <w:r>
        <w:t>tecnológico</w:t>
      </w:r>
      <w:r>
        <w:rPr>
          <w:spacing w:val="-15"/>
        </w:rPr>
        <w:t xml:space="preserve"> </w:t>
      </w:r>
      <w:r>
        <w:t>argentino</w:t>
      </w:r>
      <w:r>
        <w:rPr>
          <w:spacing w:val="-15"/>
        </w:rPr>
        <w:t xml:space="preserve"> </w:t>
      </w:r>
      <w:r>
        <w:t>y</w:t>
      </w:r>
      <w:r>
        <w:rPr>
          <w:spacing w:val="-14"/>
        </w:rPr>
        <w:t xml:space="preserve"> </w:t>
      </w:r>
      <w:r>
        <w:t>por</w:t>
      </w:r>
      <w:r>
        <w:rPr>
          <w:spacing w:val="-15"/>
        </w:rPr>
        <w:t xml:space="preserve"> </w:t>
      </w:r>
      <w:r>
        <w:t>el</w:t>
      </w:r>
      <w:r>
        <w:rPr>
          <w:spacing w:val="-15"/>
        </w:rPr>
        <w:t xml:space="preserve"> </w:t>
      </w:r>
      <w:r>
        <w:t>valor</w:t>
      </w:r>
      <w:r>
        <w:rPr>
          <w:spacing w:val="-15"/>
        </w:rPr>
        <w:t xml:space="preserve"> </w:t>
      </w:r>
      <w:r>
        <w:t>analítico</w:t>
      </w:r>
      <w:r>
        <w:rPr>
          <w:spacing w:val="-14"/>
        </w:rPr>
        <w:t xml:space="preserve"> </w:t>
      </w:r>
      <w:r>
        <w:t>que</w:t>
      </w:r>
      <w:r>
        <w:rPr>
          <w:spacing w:val="-15"/>
        </w:rPr>
        <w:t xml:space="preserve"> </w:t>
      </w:r>
      <w:r>
        <w:t>ofrece para explorar la relación entre transformación digital, rediseño del modelo híbrido de trabajo y fortalecimiento comercial.</w:t>
      </w:r>
    </w:p>
    <w:p w:rsidR="00071453" w:rsidRDefault="00D01846">
      <w:pPr>
        <w:pStyle w:val="Textoindependiente"/>
        <w:spacing w:line="360" w:lineRule="auto"/>
        <w:ind w:left="360" w:right="1079"/>
        <w:jc w:val="both"/>
      </w:pPr>
      <w:r>
        <w:t>El</w:t>
      </w:r>
      <w:r>
        <w:t xml:space="preserve"> tipo de investigación es exploratorio-descriptivo, dado que busca identificar y caracterizar los factores que intervinieron en la evolución del modelo de gestión de la empresa, describiendo las prácticas aplicadas</w:t>
      </w:r>
      <w:r>
        <w:rPr>
          <w:spacing w:val="-1"/>
        </w:rPr>
        <w:t xml:space="preserve"> </w:t>
      </w:r>
      <w:r>
        <w:t>y analizando</w:t>
      </w:r>
      <w:r>
        <w:rPr>
          <w:spacing w:val="-1"/>
        </w:rPr>
        <w:t xml:space="preserve"> </w:t>
      </w:r>
      <w:r>
        <w:t>sus</w:t>
      </w:r>
      <w:r>
        <w:rPr>
          <w:spacing w:val="-1"/>
        </w:rPr>
        <w:t xml:space="preserve"> </w:t>
      </w:r>
      <w:r>
        <w:t>efectos</w:t>
      </w:r>
      <w:r>
        <w:rPr>
          <w:spacing w:val="-1"/>
        </w:rPr>
        <w:t xml:space="preserve"> </w:t>
      </w:r>
      <w:r>
        <w:t>en</w:t>
      </w:r>
      <w:r>
        <w:rPr>
          <w:spacing w:val="-1"/>
        </w:rPr>
        <w:t xml:space="preserve"> </w:t>
      </w:r>
      <w:r>
        <w:t>la competitividad</w:t>
      </w:r>
      <w:r>
        <w:rPr>
          <w:spacing w:val="-1"/>
        </w:rPr>
        <w:t xml:space="preserve"> </w:t>
      </w:r>
      <w:r>
        <w:t>y</w:t>
      </w:r>
      <w:r>
        <w:rPr>
          <w:spacing w:val="-1"/>
        </w:rPr>
        <w:t xml:space="preserve"> </w:t>
      </w:r>
      <w:r>
        <w:t>sostenibilidad</w:t>
      </w:r>
      <w:r>
        <w:rPr>
          <w:spacing w:val="-1"/>
        </w:rPr>
        <w:t xml:space="preserve"> </w:t>
      </w:r>
      <w:r>
        <w:t xml:space="preserve">organizacional. La unidad de análisis es Tecnosoftware S.A., considerada en su conjunto como organización, </w:t>
      </w:r>
      <w:r>
        <w:rPr>
          <w:spacing w:val="-2"/>
        </w:rPr>
        <w:t>incluyendo</w:t>
      </w:r>
      <w:r>
        <w:rPr>
          <w:spacing w:val="-4"/>
        </w:rPr>
        <w:t xml:space="preserve"> </w:t>
      </w:r>
      <w:r>
        <w:rPr>
          <w:spacing w:val="-2"/>
        </w:rPr>
        <w:t>sus principales</w:t>
      </w:r>
      <w:r>
        <w:rPr>
          <w:spacing w:val="-4"/>
        </w:rPr>
        <w:t xml:space="preserve"> </w:t>
      </w:r>
      <w:r>
        <w:rPr>
          <w:spacing w:val="-2"/>
        </w:rPr>
        <w:t>áreas</w:t>
      </w:r>
      <w:r>
        <w:rPr>
          <w:spacing w:val="-4"/>
        </w:rPr>
        <w:t xml:space="preserve"> </w:t>
      </w:r>
      <w:r>
        <w:rPr>
          <w:spacing w:val="-2"/>
        </w:rPr>
        <w:t>de</w:t>
      </w:r>
      <w:r>
        <w:rPr>
          <w:spacing w:val="-5"/>
        </w:rPr>
        <w:t xml:space="preserve"> </w:t>
      </w:r>
      <w:r>
        <w:rPr>
          <w:spacing w:val="-2"/>
        </w:rPr>
        <w:t>soporte (Dirección, RR.HH.,</w:t>
      </w:r>
      <w:r>
        <w:rPr>
          <w:spacing w:val="-4"/>
        </w:rPr>
        <w:t xml:space="preserve"> </w:t>
      </w:r>
      <w:r>
        <w:rPr>
          <w:spacing w:val="-2"/>
        </w:rPr>
        <w:t>Calidad,</w:t>
      </w:r>
      <w:r>
        <w:rPr>
          <w:spacing w:val="-4"/>
        </w:rPr>
        <w:t xml:space="preserve"> </w:t>
      </w:r>
      <w:r>
        <w:rPr>
          <w:spacing w:val="-2"/>
        </w:rPr>
        <w:t>Desarrollo</w:t>
      </w:r>
      <w:r>
        <w:rPr>
          <w:spacing w:val="-4"/>
        </w:rPr>
        <w:t xml:space="preserve"> </w:t>
      </w:r>
      <w:r>
        <w:rPr>
          <w:spacing w:val="-2"/>
        </w:rPr>
        <w:t>y</w:t>
      </w:r>
      <w:r>
        <w:rPr>
          <w:spacing w:val="-4"/>
        </w:rPr>
        <w:t xml:space="preserve"> </w:t>
      </w:r>
      <w:r>
        <w:rPr>
          <w:spacing w:val="-2"/>
        </w:rPr>
        <w:t xml:space="preserve">Comercial). </w:t>
      </w:r>
      <w:r>
        <w:t>La muestra es no</w:t>
      </w:r>
      <w:r>
        <w:t xml:space="preserve"> probabilística e intencional, compuesta por referentes internos que participaron directamente</w:t>
      </w:r>
      <w:r>
        <w:rPr>
          <w:spacing w:val="-4"/>
        </w:rPr>
        <w:t xml:space="preserve"> </w:t>
      </w:r>
      <w:r>
        <w:t>en</w:t>
      </w:r>
      <w:r>
        <w:rPr>
          <w:spacing w:val="-4"/>
        </w:rPr>
        <w:t xml:space="preserve"> </w:t>
      </w:r>
      <w:r>
        <w:t>el</w:t>
      </w:r>
      <w:r>
        <w:rPr>
          <w:spacing w:val="-5"/>
        </w:rPr>
        <w:t xml:space="preserve"> </w:t>
      </w:r>
      <w:r>
        <w:t>diseño</w:t>
      </w:r>
      <w:r>
        <w:rPr>
          <w:spacing w:val="-4"/>
        </w:rPr>
        <w:t xml:space="preserve"> </w:t>
      </w:r>
      <w:r>
        <w:t>o</w:t>
      </w:r>
      <w:r>
        <w:rPr>
          <w:spacing w:val="-6"/>
        </w:rPr>
        <w:t xml:space="preserve"> </w:t>
      </w:r>
      <w:r>
        <w:t>implementación</w:t>
      </w:r>
      <w:r>
        <w:rPr>
          <w:spacing w:val="-5"/>
        </w:rPr>
        <w:t xml:space="preserve"> </w:t>
      </w:r>
      <w:r>
        <w:t>de</w:t>
      </w:r>
      <w:r>
        <w:rPr>
          <w:spacing w:val="-7"/>
        </w:rPr>
        <w:t xml:space="preserve"> </w:t>
      </w:r>
      <w:r>
        <w:t>las</w:t>
      </w:r>
      <w:r>
        <w:rPr>
          <w:spacing w:val="-4"/>
        </w:rPr>
        <w:t xml:space="preserve"> </w:t>
      </w:r>
      <w:r>
        <w:t>estrategias</w:t>
      </w:r>
      <w:r>
        <w:rPr>
          <w:spacing w:val="-6"/>
        </w:rPr>
        <w:t xml:space="preserve"> </w:t>
      </w:r>
      <w:r>
        <w:t>de</w:t>
      </w:r>
      <w:r>
        <w:rPr>
          <w:spacing w:val="-7"/>
        </w:rPr>
        <w:t xml:space="preserve"> </w:t>
      </w:r>
      <w:r>
        <w:t>mejora.</w:t>
      </w:r>
      <w:r>
        <w:rPr>
          <w:spacing w:val="-6"/>
        </w:rPr>
        <w:t xml:space="preserve"> </w:t>
      </w:r>
      <w:r>
        <w:t>Se</w:t>
      </w:r>
      <w:r>
        <w:rPr>
          <w:spacing w:val="-4"/>
        </w:rPr>
        <w:t xml:space="preserve"> </w:t>
      </w:r>
      <w:r>
        <w:t>realizarán</w:t>
      </w:r>
      <w:r>
        <w:rPr>
          <w:spacing w:val="-4"/>
        </w:rPr>
        <w:t xml:space="preserve"> </w:t>
      </w:r>
      <w:r>
        <w:t>entrevistas a estos actores clave, complementadas con el análisis documental de reporte</w:t>
      </w:r>
      <w:r>
        <w:t>s internos, balances, OKR</w:t>
      </w:r>
      <w:r>
        <w:rPr>
          <w:spacing w:val="-3"/>
        </w:rPr>
        <w:t xml:space="preserve"> </w:t>
      </w:r>
      <w:r>
        <w:t>institucionales,</w:t>
      </w:r>
      <w:r>
        <w:rPr>
          <w:spacing w:val="-3"/>
        </w:rPr>
        <w:t xml:space="preserve"> </w:t>
      </w:r>
      <w:r>
        <w:t>materiales</w:t>
      </w:r>
      <w:r>
        <w:rPr>
          <w:spacing w:val="-3"/>
        </w:rPr>
        <w:t xml:space="preserve"> </w:t>
      </w:r>
      <w:r>
        <w:t>de</w:t>
      </w:r>
      <w:r>
        <w:rPr>
          <w:spacing w:val="-3"/>
        </w:rPr>
        <w:t xml:space="preserve"> </w:t>
      </w:r>
      <w:r>
        <w:t>comunicación y</w:t>
      </w:r>
      <w:r>
        <w:rPr>
          <w:spacing w:val="-3"/>
        </w:rPr>
        <w:t xml:space="preserve"> </w:t>
      </w:r>
      <w:r>
        <w:t>presentaciones</w:t>
      </w:r>
      <w:r>
        <w:rPr>
          <w:spacing w:val="-3"/>
        </w:rPr>
        <w:t xml:space="preserve"> </w:t>
      </w:r>
      <w:r>
        <w:t>corporativas</w:t>
      </w:r>
      <w:r>
        <w:rPr>
          <w:spacing w:val="-3"/>
        </w:rPr>
        <w:t xml:space="preserve"> </w:t>
      </w:r>
      <w:r>
        <w:t>correspondientes al período 2020–2025.</w:t>
      </w:r>
    </w:p>
    <w:p w:rsidR="00071453" w:rsidRDefault="00D01846">
      <w:pPr>
        <w:pStyle w:val="Textoindependiente"/>
        <w:spacing w:before="1" w:line="360" w:lineRule="auto"/>
        <w:ind w:left="360" w:right="1083"/>
        <w:jc w:val="both"/>
      </w:pPr>
      <w:r>
        <w:t>Esta combinación de técnicas permitirá triangular la información obtenida, garantizando una comprensión</w:t>
      </w:r>
      <w:r>
        <w:rPr>
          <w:spacing w:val="-1"/>
        </w:rPr>
        <w:t xml:space="preserve"> </w:t>
      </w:r>
      <w:r>
        <w:t>integral</w:t>
      </w:r>
      <w:r>
        <w:rPr>
          <w:spacing w:val="-1"/>
        </w:rPr>
        <w:t xml:space="preserve"> </w:t>
      </w:r>
      <w:r>
        <w:t xml:space="preserve">del </w:t>
      </w:r>
      <w:r>
        <w:t>fenómeno</w:t>
      </w:r>
      <w:r>
        <w:rPr>
          <w:spacing w:val="-2"/>
        </w:rPr>
        <w:t xml:space="preserve"> </w:t>
      </w:r>
      <w:r>
        <w:t>estudiado y</w:t>
      </w:r>
      <w:r>
        <w:rPr>
          <w:spacing w:val="-1"/>
        </w:rPr>
        <w:t xml:space="preserve"> </w:t>
      </w:r>
      <w:r>
        <w:t>aportando</w:t>
      </w:r>
      <w:r>
        <w:rPr>
          <w:spacing w:val="-1"/>
        </w:rPr>
        <w:t xml:space="preserve"> </w:t>
      </w:r>
      <w:r>
        <w:t>evidencia</w:t>
      </w:r>
      <w:r>
        <w:rPr>
          <w:spacing w:val="-2"/>
        </w:rPr>
        <w:t xml:space="preserve"> </w:t>
      </w:r>
      <w:r>
        <w:t>sobre el</w:t>
      </w:r>
      <w:r>
        <w:rPr>
          <w:spacing w:val="-1"/>
        </w:rPr>
        <w:t xml:space="preserve"> </w:t>
      </w:r>
      <w:r>
        <w:t>impacto</w:t>
      </w:r>
      <w:r>
        <w:rPr>
          <w:spacing w:val="-1"/>
        </w:rPr>
        <w:t xml:space="preserve"> </w:t>
      </w:r>
      <w:r>
        <w:t>del</w:t>
      </w:r>
      <w:r>
        <w:rPr>
          <w:spacing w:val="-1"/>
        </w:rPr>
        <w:t xml:space="preserve"> </w:t>
      </w:r>
      <w:r>
        <w:t>plan</w:t>
      </w:r>
      <w:r>
        <w:rPr>
          <w:spacing w:val="-2"/>
        </w:rPr>
        <w:t xml:space="preserve"> </w:t>
      </w:r>
      <w:r>
        <w:t>de mejoras en la competitividad de la empresa.</w:t>
      </w:r>
    </w:p>
    <w:p w:rsidR="00071453" w:rsidRDefault="00071453">
      <w:pPr>
        <w:pStyle w:val="Textoindependiente"/>
        <w:spacing w:before="138"/>
      </w:pPr>
    </w:p>
    <w:p w:rsidR="00071453" w:rsidRDefault="00D01846" w:rsidP="00D01846">
      <w:pPr>
        <w:pStyle w:val="Ttulo3"/>
        <w:numPr>
          <w:ilvl w:val="1"/>
          <w:numId w:val="77"/>
        </w:numPr>
        <w:tabs>
          <w:tab w:val="left" w:pos="720"/>
        </w:tabs>
      </w:pPr>
      <w:bookmarkStart w:id="11" w:name="_bookmark11"/>
      <w:bookmarkEnd w:id="11"/>
      <w:r>
        <w:t>Técnicas</w:t>
      </w:r>
      <w:r>
        <w:rPr>
          <w:spacing w:val="-1"/>
        </w:rPr>
        <w:t xml:space="preserve"> </w:t>
      </w:r>
      <w:r>
        <w:t>de</w:t>
      </w:r>
      <w:r>
        <w:rPr>
          <w:spacing w:val="-2"/>
        </w:rPr>
        <w:t xml:space="preserve"> </w:t>
      </w:r>
      <w:r>
        <w:t>recolección</w:t>
      </w:r>
      <w:r>
        <w:rPr>
          <w:spacing w:val="-1"/>
        </w:rPr>
        <w:t xml:space="preserve"> </w:t>
      </w:r>
      <w:r>
        <w:t>de</w:t>
      </w:r>
      <w:r>
        <w:rPr>
          <w:spacing w:val="-1"/>
        </w:rPr>
        <w:t xml:space="preserve"> </w:t>
      </w:r>
      <w:r>
        <w:rPr>
          <w:spacing w:val="-2"/>
        </w:rPr>
        <w:t>datos</w:t>
      </w:r>
    </w:p>
    <w:p w:rsidR="00071453" w:rsidRDefault="00071453">
      <w:pPr>
        <w:pStyle w:val="Textoindependiente"/>
        <w:rPr>
          <w:b/>
        </w:rPr>
      </w:pPr>
    </w:p>
    <w:p w:rsidR="00071453" w:rsidRDefault="00071453">
      <w:pPr>
        <w:pStyle w:val="Textoindependiente"/>
        <w:spacing w:before="19"/>
        <w:rPr>
          <w:b/>
        </w:rPr>
      </w:pPr>
    </w:p>
    <w:p w:rsidR="00071453" w:rsidRDefault="00D01846">
      <w:pPr>
        <w:pStyle w:val="Textoindependiente"/>
        <w:spacing w:line="360" w:lineRule="auto"/>
        <w:ind w:left="360" w:right="1077"/>
        <w:jc w:val="both"/>
      </w:pPr>
      <w:r>
        <w:t>Para abordar los objetivos propuestos, se aplicará una estrategia de triangulación metodológica que</w:t>
      </w:r>
      <w:r>
        <w:rPr>
          <w:spacing w:val="-13"/>
        </w:rPr>
        <w:t xml:space="preserve"> </w:t>
      </w:r>
      <w:r>
        <w:t>combine</w:t>
      </w:r>
      <w:r>
        <w:rPr>
          <w:spacing w:val="-13"/>
        </w:rPr>
        <w:t xml:space="preserve"> </w:t>
      </w:r>
      <w:r>
        <w:t>distintas</w:t>
      </w:r>
      <w:r>
        <w:rPr>
          <w:spacing w:val="-11"/>
        </w:rPr>
        <w:t xml:space="preserve"> </w:t>
      </w:r>
      <w:r>
        <w:t>fuentes</w:t>
      </w:r>
      <w:r>
        <w:rPr>
          <w:spacing w:val="-12"/>
        </w:rPr>
        <w:t xml:space="preserve"> </w:t>
      </w:r>
      <w:r>
        <w:t>y</w:t>
      </w:r>
      <w:r>
        <w:rPr>
          <w:spacing w:val="-12"/>
        </w:rPr>
        <w:t xml:space="preserve"> </w:t>
      </w:r>
      <w:r>
        <w:t>técnicas</w:t>
      </w:r>
      <w:r>
        <w:rPr>
          <w:spacing w:val="-11"/>
        </w:rPr>
        <w:t xml:space="preserve"> </w:t>
      </w:r>
      <w:r>
        <w:t>cualitativas</w:t>
      </w:r>
      <w:r>
        <w:rPr>
          <w:spacing w:val="-11"/>
        </w:rPr>
        <w:t xml:space="preserve"> </w:t>
      </w:r>
      <w:r>
        <w:t>y</w:t>
      </w:r>
      <w:r>
        <w:rPr>
          <w:spacing w:val="-11"/>
        </w:rPr>
        <w:t xml:space="preserve"> </w:t>
      </w:r>
      <w:r>
        <w:t>cuantitativas,</w:t>
      </w:r>
      <w:r>
        <w:rPr>
          <w:spacing w:val="-11"/>
        </w:rPr>
        <w:t xml:space="preserve"> </w:t>
      </w:r>
      <w:r>
        <w:t>permitiendo</w:t>
      </w:r>
      <w:r>
        <w:rPr>
          <w:spacing w:val="-12"/>
        </w:rPr>
        <w:t xml:space="preserve"> </w:t>
      </w:r>
      <w:r>
        <w:t>una</w:t>
      </w:r>
      <w:r>
        <w:rPr>
          <w:spacing w:val="-13"/>
        </w:rPr>
        <w:t xml:space="preserve"> </w:t>
      </w:r>
      <w:r>
        <w:t xml:space="preserve">comprensión integral de los procesos de mejora implementados por Tecnosoftware S.A. durante el período </w:t>
      </w:r>
      <w:r>
        <w:rPr>
          <w:spacing w:val="-2"/>
        </w:rPr>
        <w:t>2020–2025.</w:t>
      </w:r>
    </w:p>
    <w:p w:rsidR="00071453" w:rsidRDefault="00D01846">
      <w:pPr>
        <w:pStyle w:val="Textoindependiente"/>
        <w:spacing w:line="274" w:lineRule="exact"/>
        <w:ind w:left="360"/>
        <w:jc w:val="both"/>
      </w:pPr>
      <w:r>
        <w:t>Las</w:t>
      </w:r>
      <w:r>
        <w:rPr>
          <w:spacing w:val="-2"/>
        </w:rPr>
        <w:t xml:space="preserve"> </w:t>
      </w:r>
      <w:r>
        <w:t>principales</w:t>
      </w:r>
      <w:r>
        <w:rPr>
          <w:spacing w:val="-1"/>
        </w:rPr>
        <w:t xml:space="preserve"> </w:t>
      </w:r>
      <w:r>
        <w:t>técnicas</w:t>
      </w:r>
      <w:r>
        <w:rPr>
          <w:spacing w:val="-2"/>
        </w:rPr>
        <w:t xml:space="preserve"> </w:t>
      </w:r>
      <w:r>
        <w:t>serán</w:t>
      </w:r>
      <w:r>
        <w:rPr>
          <w:spacing w:val="-1"/>
        </w:rPr>
        <w:t xml:space="preserve"> </w:t>
      </w:r>
      <w:r>
        <w:t>las</w:t>
      </w:r>
      <w:r>
        <w:rPr>
          <w:spacing w:val="-1"/>
        </w:rPr>
        <w:t xml:space="preserve"> </w:t>
      </w:r>
      <w:r>
        <w:rPr>
          <w:spacing w:val="-2"/>
        </w:rPr>
        <w:t>siguientes:</w:t>
      </w:r>
    </w:p>
    <w:p w:rsidR="00071453" w:rsidRDefault="00D01846" w:rsidP="00D01846">
      <w:pPr>
        <w:pStyle w:val="Prrafodelista"/>
        <w:numPr>
          <w:ilvl w:val="0"/>
          <w:numId w:val="75"/>
        </w:numPr>
        <w:tabs>
          <w:tab w:val="left" w:pos="1080"/>
        </w:tabs>
        <w:spacing w:before="140" w:line="360" w:lineRule="auto"/>
        <w:ind w:right="1082"/>
        <w:jc w:val="both"/>
        <w:rPr>
          <w:sz w:val="24"/>
        </w:rPr>
      </w:pPr>
      <w:r>
        <w:rPr>
          <w:sz w:val="24"/>
        </w:rPr>
        <w:t>Revisión</w:t>
      </w:r>
      <w:r>
        <w:rPr>
          <w:spacing w:val="-15"/>
          <w:sz w:val="24"/>
        </w:rPr>
        <w:t xml:space="preserve"> </w:t>
      </w:r>
      <w:r>
        <w:rPr>
          <w:sz w:val="24"/>
        </w:rPr>
        <w:t>doc</w:t>
      </w:r>
      <w:r>
        <w:rPr>
          <w:sz w:val="24"/>
        </w:rPr>
        <w:t>umental:</w:t>
      </w:r>
      <w:r>
        <w:rPr>
          <w:spacing w:val="-15"/>
          <w:sz w:val="24"/>
        </w:rPr>
        <w:t xml:space="preserve"> </w:t>
      </w:r>
      <w:r>
        <w:rPr>
          <w:sz w:val="24"/>
        </w:rPr>
        <w:t>análisis</w:t>
      </w:r>
      <w:r>
        <w:rPr>
          <w:spacing w:val="-15"/>
          <w:sz w:val="24"/>
        </w:rPr>
        <w:t xml:space="preserve"> </w:t>
      </w:r>
      <w:r>
        <w:rPr>
          <w:sz w:val="24"/>
        </w:rPr>
        <w:t>de</w:t>
      </w:r>
      <w:r>
        <w:rPr>
          <w:spacing w:val="-15"/>
          <w:sz w:val="24"/>
        </w:rPr>
        <w:t xml:space="preserve"> </w:t>
      </w:r>
      <w:r>
        <w:rPr>
          <w:sz w:val="24"/>
        </w:rPr>
        <w:t>reportes</w:t>
      </w:r>
      <w:r>
        <w:rPr>
          <w:spacing w:val="-15"/>
          <w:sz w:val="24"/>
        </w:rPr>
        <w:t xml:space="preserve"> </w:t>
      </w:r>
      <w:r>
        <w:rPr>
          <w:sz w:val="24"/>
        </w:rPr>
        <w:t>institucionales,</w:t>
      </w:r>
      <w:r>
        <w:rPr>
          <w:spacing w:val="-15"/>
          <w:sz w:val="24"/>
        </w:rPr>
        <w:t xml:space="preserve"> </w:t>
      </w:r>
      <w:r>
        <w:rPr>
          <w:sz w:val="24"/>
        </w:rPr>
        <w:t>presentaciones</w:t>
      </w:r>
      <w:r>
        <w:rPr>
          <w:spacing w:val="-15"/>
          <w:sz w:val="24"/>
        </w:rPr>
        <w:t xml:space="preserve"> </w:t>
      </w:r>
      <w:r>
        <w:rPr>
          <w:sz w:val="24"/>
        </w:rPr>
        <w:t>internas,</w:t>
      </w:r>
      <w:r>
        <w:rPr>
          <w:spacing w:val="-15"/>
          <w:sz w:val="24"/>
        </w:rPr>
        <w:t xml:space="preserve"> </w:t>
      </w:r>
      <w:r>
        <w:rPr>
          <w:sz w:val="24"/>
        </w:rPr>
        <w:t>balances contables,</w:t>
      </w:r>
      <w:r>
        <w:rPr>
          <w:spacing w:val="-15"/>
          <w:sz w:val="24"/>
        </w:rPr>
        <w:t xml:space="preserve"> </w:t>
      </w:r>
      <w:r>
        <w:rPr>
          <w:sz w:val="24"/>
        </w:rPr>
        <w:t>materiales</w:t>
      </w:r>
      <w:r>
        <w:rPr>
          <w:spacing w:val="-15"/>
          <w:sz w:val="24"/>
        </w:rPr>
        <w:t xml:space="preserve"> </w:t>
      </w:r>
      <w:r>
        <w:rPr>
          <w:sz w:val="24"/>
        </w:rPr>
        <w:t>de</w:t>
      </w:r>
      <w:r>
        <w:rPr>
          <w:spacing w:val="-16"/>
          <w:sz w:val="24"/>
        </w:rPr>
        <w:t xml:space="preserve"> </w:t>
      </w:r>
      <w:r>
        <w:rPr>
          <w:sz w:val="24"/>
        </w:rPr>
        <w:t>gestión,</w:t>
      </w:r>
      <w:r>
        <w:rPr>
          <w:spacing w:val="-15"/>
          <w:sz w:val="24"/>
        </w:rPr>
        <w:t xml:space="preserve"> </w:t>
      </w:r>
      <w:r>
        <w:rPr>
          <w:sz w:val="24"/>
        </w:rPr>
        <w:t>informes</w:t>
      </w:r>
      <w:r>
        <w:rPr>
          <w:spacing w:val="-15"/>
          <w:sz w:val="24"/>
        </w:rPr>
        <w:t xml:space="preserve"> </w:t>
      </w:r>
      <w:r>
        <w:rPr>
          <w:sz w:val="24"/>
        </w:rPr>
        <w:t>comerciales</w:t>
      </w:r>
      <w:r>
        <w:rPr>
          <w:spacing w:val="-15"/>
          <w:sz w:val="24"/>
        </w:rPr>
        <w:t xml:space="preserve"> </w:t>
      </w:r>
      <w:r>
        <w:rPr>
          <w:sz w:val="24"/>
        </w:rPr>
        <w:t>y</w:t>
      </w:r>
      <w:r>
        <w:rPr>
          <w:spacing w:val="-15"/>
          <w:sz w:val="24"/>
        </w:rPr>
        <w:t xml:space="preserve"> </w:t>
      </w:r>
      <w:r>
        <w:rPr>
          <w:sz w:val="24"/>
        </w:rPr>
        <w:t>registros</w:t>
      </w:r>
      <w:r>
        <w:rPr>
          <w:spacing w:val="-15"/>
          <w:sz w:val="24"/>
        </w:rPr>
        <w:t xml:space="preserve"> </w:t>
      </w:r>
      <w:r>
        <w:rPr>
          <w:sz w:val="24"/>
        </w:rPr>
        <w:t>de</w:t>
      </w:r>
      <w:r>
        <w:rPr>
          <w:spacing w:val="-15"/>
          <w:sz w:val="24"/>
        </w:rPr>
        <w:t xml:space="preserve"> </w:t>
      </w:r>
      <w:r>
        <w:rPr>
          <w:sz w:val="24"/>
        </w:rPr>
        <w:t>acciones</w:t>
      </w:r>
      <w:r>
        <w:rPr>
          <w:spacing w:val="-15"/>
          <w:sz w:val="24"/>
        </w:rPr>
        <w:t xml:space="preserve"> </w:t>
      </w:r>
      <w:r>
        <w:rPr>
          <w:sz w:val="24"/>
        </w:rPr>
        <w:t>de</w:t>
      </w:r>
      <w:r>
        <w:rPr>
          <w:spacing w:val="-16"/>
          <w:sz w:val="24"/>
        </w:rPr>
        <w:t xml:space="preserve"> </w:t>
      </w:r>
      <w:r>
        <w:rPr>
          <w:sz w:val="24"/>
        </w:rPr>
        <w:t>marketing</w:t>
      </w:r>
    </w:p>
    <w:p w:rsidR="00071453" w:rsidRDefault="00071453">
      <w:pPr>
        <w:pStyle w:val="Prrafodelista"/>
        <w:spacing w:line="360" w:lineRule="auto"/>
        <w:jc w:val="both"/>
        <w:rPr>
          <w:sz w:val="24"/>
        </w:rPr>
        <w:sectPr w:rsidR="00071453">
          <w:pgSz w:w="12240" w:h="15840"/>
          <w:pgMar w:top="1360" w:right="360" w:bottom="1400" w:left="1080" w:header="0" w:footer="1178" w:gutter="0"/>
          <w:cols w:space="720"/>
        </w:sectPr>
      </w:pPr>
    </w:p>
    <w:p w:rsidR="00071453" w:rsidRDefault="00D01846">
      <w:pPr>
        <w:pStyle w:val="Textoindependiente"/>
        <w:spacing w:before="79" w:line="360" w:lineRule="auto"/>
        <w:ind w:left="1080" w:right="1082"/>
        <w:jc w:val="both"/>
      </w:pPr>
      <w:r>
        <w:lastRenderedPageBreak/>
        <w:t xml:space="preserve">experiencial. Esta técnica permitirá reconstruir la evolución del plan de mejoras y su vinculación con los tres vectores estratégicos: digitalización, modelo híbrido y desarrollo </w:t>
      </w:r>
      <w:r>
        <w:rPr>
          <w:spacing w:val="-2"/>
        </w:rPr>
        <w:t>comercial.</w:t>
      </w:r>
    </w:p>
    <w:p w:rsidR="00071453" w:rsidRDefault="00D01846" w:rsidP="00D01846">
      <w:pPr>
        <w:pStyle w:val="Prrafodelista"/>
        <w:numPr>
          <w:ilvl w:val="0"/>
          <w:numId w:val="75"/>
        </w:numPr>
        <w:tabs>
          <w:tab w:val="left" w:pos="1080"/>
        </w:tabs>
        <w:spacing w:line="360" w:lineRule="auto"/>
        <w:ind w:right="1079"/>
        <w:jc w:val="both"/>
        <w:rPr>
          <w:sz w:val="24"/>
        </w:rPr>
      </w:pPr>
      <w:r>
        <w:rPr>
          <w:sz w:val="24"/>
        </w:rPr>
        <w:t>Análisis de indicadores de gestión (KPIs y OKRs): se examinarán los indicadores implementados por la empresa en materia de productividad, eficiencia, satisfacción del cliente,</w:t>
      </w:r>
      <w:r>
        <w:rPr>
          <w:spacing w:val="-14"/>
          <w:sz w:val="24"/>
        </w:rPr>
        <w:t xml:space="preserve"> </w:t>
      </w:r>
      <w:r>
        <w:rPr>
          <w:sz w:val="24"/>
        </w:rPr>
        <w:t>fidelización</w:t>
      </w:r>
      <w:r>
        <w:rPr>
          <w:spacing w:val="-13"/>
          <w:sz w:val="24"/>
        </w:rPr>
        <w:t xml:space="preserve"> </w:t>
      </w:r>
      <w:r>
        <w:rPr>
          <w:sz w:val="24"/>
        </w:rPr>
        <w:t>y</w:t>
      </w:r>
      <w:r>
        <w:rPr>
          <w:spacing w:val="-11"/>
          <w:sz w:val="24"/>
        </w:rPr>
        <w:t xml:space="preserve"> </w:t>
      </w:r>
      <w:r>
        <w:rPr>
          <w:sz w:val="24"/>
        </w:rPr>
        <w:t>generación</w:t>
      </w:r>
      <w:r>
        <w:rPr>
          <w:spacing w:val="-10"/>
          <w:sz w:val="24"/>
        </w:rPr>
        <w:t xml:space="preserve"> </w:t>
      </w:r>
      <w:r>
        <w:rPr>
          <w:sz w:val="24"/>
        </w:rPr>
        <w:t>de</w:t>
      </w:r>
      <w:r>
        <w:rPr>
          <w:spacing w:val="-14"/>
          <w:sz w:val="24"/>
        </w:rPr>
        <w:t xml:space="preserve"> </w:t>
      </w:r>
      <w:r>
        <w:rPr>
          <w:sz w:val="24"/>
        </w:rPr>
        <w:t>nuevos</w:t>
      </w:r>
      <w:r>
        <w:rPr>
          <w:spacing w:val="-13"/>
          <w:sz w:val="24"/>
        </w:rPr>
        <w:t xml:space="preserve"> </w:t>
      </w:r>
      <w:r>
        <w:rPr>
          <w:sz w:val="24"/>
        </w:rPr>
        <w:t>negocios.</w:t>
      </w:r>
      <w:r>
        <w:rPr>
          <w:spacing w:val="-13"/>
          <w:sz w:val="24"/>
        </w:rPr>
        <w:t xml:space="preserve"> </w:t>
      </w:r>
      <w:r>
        <w:rPr>
          <w:sz w:val="24"/>
        </w:rPr>
        <w:t>Estos</w:t>
      </w:r>
      <w:r>
        <w:rPr>
          <w:spacing w:val="-13"/>
          <w:sz w:val="24"/>
        </w:rPr>
        <w:t xml:space="preserve"> </w:t>
      </w:r>
      <w:r>
        <w:rPr>
          <w:sz w:val="24"/>
        </w:rPr>
        <w:t>datos</w:t>
      </w:r>
      <w:r>
        <w:rPr>
          <w:spacing w:val="-12"/>
          <w:sz w:val="24"/>
        </w:rPr>
        <w:t xml:space="preserve"> </w:t>
      </w:r>
      <w:r>
        <w:rPr>
          <w:sz w:val="24"/>
        </w:rPr>
        <w:t>servirán</w:t>
      </w:r>
      <w:r>
        <w:rPr>
          <w:spacing w:val="-13"/>
          <w:sz w:val="24"/>
        </w:rPr>
        <w:t xml:space="preserve"> </w:t>
      </w:r>
      <w:r>
        <w:rPr>
          <w:sz w:val="24"/>
        </w:rPr>
        <w:t>para</w:t>
      </w:r>
      <w:r>
        <w:rPr>
          <w:spacing w:val="-12"/>
          <w:sz w:val="24"/>
        </w:rPr>
        <w:t xml:space="preserve"> </w:t>
      </w:r>
      <w:r>
        <w:rPr>
          <w:sz w:val="24"/>
        </w:rPr>
        <w:t>evaluar</w:t>
      </w:r>
      <w:r>
        <w:rPr>
          <w:spacing w:val="-8"/>
          <w:sz w:val="24"/>
        </w:rPr>
        <w:t xml:space="preserve"> </w:t>
      </w:r>
      <w:r>
        <w:rPr>
          <w:sz w:val="24"/>
        </w:rPr>
        <w:t>los resultados del plan de mejoras en términos de desempeño organizacional y comercial.</w:t>
      </w:r>
    </w:p>
    <w:p w:rsidR="00071453" w:rsidRDefault="00D01846" w:rsidP="00D01846">
      <w:pPr>
        <w:pStyle w:val="Prrafodelista"/>
        <w:numPr>
          <w:ilvl w:val="0"/>
          <w:numId w:val="75"/>
        </w:numPr>
        <w:tabs>
          <w:tab w:val="left" w:pos="1080"/>
        </w:tabs>
        <w:spacing w:line="360" w:lineRule="auto"/>
        <w:ind w:right="1074"/>
        <w:jc w:val="both"/>
        <w:rPr>
          <w:sz w:val="24"/>
        </w:rPr>
      </w:pPr>
      <w:r>
        <w:rPr>
          <w:sz w:val="24"/>
        </w:rPr>
        <w:t>Entrevistas</w:t>
      </w:r>
      <w:r>
        <w:rPr>
          <w:spacing w:val="-15"/>
          <w:sz w:val="24"/>
        </w:rPr>
        <w:t xml:space="preserve"> </w:t>
      </w:r>
      <w:r>
        <w:rPr>
          <w:sz w:val="24"/>
        </w:rPr>
        <w:t>semiestructuradas:</w:t>
      </w:r>
      <w:r>
        <w:rPr>
          <w:spacing w:val="-15"/>
          <w:sz w:val="24"/>
        </w:rPr>
        <w:t xml:space="preserve"> </w:t>
      </w:r>
      <w:r>
        <w:rPr>
          <w:sz w:val="24"/>
        </w:rPr>
        <w:t>se</w:t>
      </w:r>
      <w:r>
        <w:rPr>
          <w:spacing w:val="-15"/>
          <w:sz w:val="24"/>
        </w:rPr>
        <w:t xml:space="preserve"> </w:t>
      </w:r>
      <w:r>
        <w:rPr>
          <w:sz w:val="24"/>
        </w:rPr>
        <w:t>realizarán</w:t>
      </w:r>
      <w:r>
        <w:rPr>
          <w:spacing w:val="-15"/>
          <w:sz w:val="24"/>
        </w:rPr>
        <w:t xml:space="preserve"> </w:t>
      </w:r>
      <w:r>
        <w:rPr>
          <w:sz w:val="24"/>
        </w:rPr>
        <w:t>entrevistas</w:t>
      </w:r>
      <w:r>
        <w:rPr>
          <w:spacing w:val="-15"/>
          <w:sz w:val="24"/>
        </w:rPr>
        <w:t xml:space="preserve"> </w:t>
      </w:r>
      <w:r>
        <w:rPr>
          <w:sz w:val="24"/>
        </w:rPr>
        <w:t>a</w:t>
      </w:r>
      <w:r>
        <w:rPr>
          <w:spacing w:val="-15"/>
          <w:sz w:val="24"/>
        </w:rPr>
        <w:t xml:space="preserve"> </w:t>
      </w:r>
      <w:r>
        <w:rPr>
          <w:sz w:val="24"/>
        </w:rPr>
        <w:t>directivos</w:t>
      </w:r>
      <w:r>
        <w:rPr>
          <w:spacing w:val="-15"/>
          <w:sz w:val="24"/>
        </w:rPr>
        <w:t xml:space="preserve"> </w:t>
      </w:r>
      <w:r>
        <w:rPr>
          <w:sz w:val="24"/>
        </w:rPr>
        <w:t>y</w:t>
      </w:r>
      <w:r>
        <w:rPr>
          <w:spacing w:val="-15"/>
          <w:sz w:val="24"/>
        </w:rPr>
        <w:t xml:space="preserve"> </w:t>
      </w:r>
      <w:r>
        <w:rPr>
          <w:sz w:val="24"/>
        </w:rPr>
        <w:t>referentes</w:t>
      </w:r>
      <w:r>
        <w:rPr>
          <w:spacing w:val="-15"/>
          <w:sz w:val="24"/>
        </w:rPr>
        <w:t xml:space="preserve"> </w:t>
      </w:r>
      <w:r>
        <w:rPr>
          <w:sz w:val="24"/>
        </w:rPr>
        <w:t>de</w:t>
      </w:r>
      <w:r>
        <w:rPr>
          <w:spacing w:val="-15"/>
          <w:sz w:val="24"/>
        </w:rPr>
        <w:t xml:space="preserve"> </w:t>
      </w:r>
      <w:r>
        <w:rPr>
          <w:sz w:val="24"/>
        </w:rPr>
        <w:t>las</w:t>
      </w:r>
      <w:r>
        <w:rPr>
          <w:spacing w:val="-15"/>
          <w:sz w:val="24"/>
        </w:rPr>
        <w:t xml:space="preserve"> </w:t>
      </w:r>
      <w:r>
        <w:rPr>
          <w:sz w:val="24"/>
        </w:rPr>
        <w:t>áreas clave (Dirección, RR.HH., Calidad, Desarrollo, Comercial y Marketing), c</w:t>
      </w:r>
      <w:r>
        <w:rPr>
          <w:sz w:val="24"/>
        </w:rPr>
        <w:t>on el fin de obtener</w:t>
      </w:r>
      <w:r>
        <w:rPr>
          <w:spacing w:val="-3"/>
          <w:sz w:val="24"/>
        </w:rPr>
        <w:t xml:space="preserve"> </w:t>
      </w:r>
      <w:r>
        <w:rPr>
          <w:sz w:val="24"/>
        </w:rPr>
        <w:t>perspectivas</w:t>
      </w:r>
      <w:r>
        <w:rPr>
          <w:spacing w:val="-3"/>
          <w:sz w:val="24"/>
        </w:rPr>
        <w:t xml:space="preserve"> </w:t>
      </w:r>
      <w:r>
        <w:rPr>
          <w:sz w:val="24"/>
        </w:rPr>
        <w:t>diversas</w:t>
      </w:r>
      <w:r>
        <w:rPr>
          <w:spacing w:val="-3"/>
          <w:sz w:val="24"/>
        </w:rPr>
        <w:t xml:space="preserve"> </w:t>
      </w:r>
      <w:r>
        <w:rPr>
          <w:sz w:val="24"/>
        </w:rPr>
        <w:t>sobre</w:t>
      </w:r>
      <w:r>
        <w:rPr>
          <w:spacing w:val="-5"/>
          <w:sz w:val="24"/>
        </w:rPr>
        <w:t xml:space="preserve"> </w:t>
      </w:r>
      <w:r>
        <w:rPr>
          <w:sz w:val="24"/>
        </w:rPr>
        <w:t>la</w:t>
      </w:r>
      <w:r>
        <w:rPr>
          <w:spacing w:val="-4"/>
          <w:sz w:val="24"/>
        </w:rPr>
        <w:t xml:space="preserve"> </w:t>
      </w:r>
      <w:r>
        <w:rPr>
          <w:sz w:val="24"/>
        </w:rPr>
        <w:t>planificación,</w:t>
      </w:r>
      <w:r>
        <w:rPr>
          <w:spacing w:val="-3"/>
          <w:sz w:val="24"/>
        </w:rPr>
        <w:t xml:space="preserve"> </w:t>
      </w:r>
      <w:r>
        <w:rPr>
          <w:sz w:val="24"/>
        </w:rPr>
        <w:t>ejecución</w:t>
      </w:r>
      <w:r>
        <w:rPr>
          <w:spacing w:val="-1"/>
          <w:sz w:val="24"/>
        </w:rPr>
        <w:t xml:space="preserve"> </w:t>
      </w:r>
      <w:r>
        <w:rPr>
          <w:sz w:val="24"/>
        </w:rPr>
        <w:t>e</w:t>
      </w:r>
      <w:r>
        <w:rPr>
          <w:spacing w:val="-4"/>
          <w:sz w:val="24"/>
        </w:rPr>
        <w:t xml:space="preserve"> </w:t>
      </w:r>
      <w:r>
        <w:rPr>
          <w:sz w:val="24"/>
        </w:rPr>
        <w:t>impacto</w:t>
      </w:r>
      <w:r>
        <w:rPr>
          <w:spacing w:val="-3"/>
          <w:sz w:val="24"/>
        </w:rPr>
        <w:t xml:space="preserve"> </w:t>
      </w:r>
      <w:r>
        <w:rPr>
          <w:sz w:val="24"/>
        </w:rPr>
        <w:t>de</w:t>
      </w:r>
      <w:r>
        <w:rPr>
          <w:spacing w:val="-2"/>
          <w:sz w:val="24"/>
        </w:rPr>
        <w:t xml:space="preserve"> </w:t>
      </w:r>
      <w:r>
        <w:rPr>
          <w:sz w:val="24"/>
        </w:rPr>
        <w:t>las</w:t>
      </w:r>
      <w:r>
        <w:rPr>
          <w:spacing w:val="-3"/>
          <w:sz w:val="24"/>
        </w:rPr>
        <w:t xml:space="preserve"> </w:t>
      </w:r>
      <w:r>
        <w:rPr>
          <w:sz w:val="24"/>
        </w:rPr>
        <w:t>iniciativas de cambio.</w:t>
      </w:r>
    </w:p>
    <w:p w:rsidR="00071453" w:rsidRDefault="00D01846" w:rsidP="00D01846">
      <w:pPr>
        <w:pStyle w:val="Prrafodelista"/>
        <w:numPr>
          <w:ilvl w:val="0"/>
          <w:numId w:val="75"/>
        </w:numPr>
        <w:tabs>
          <w:tab w:val="left" w:pos="1080"/>
        </w:tabs>
        <w:spacing w:line="360" w:lineRule="auto"/>
        <w:ind w:right="1076"/>
        <w:jc w:val="both"/>
        <w:rPr>
          <w:sz w:val="24"/>
        </w:rPr>
      </w:pPr>
      <w:r>
        <w:rPr>
          <w:sz w:val="24"/>
        </w:rPr>
        <w:t>Triangulación de información: los datos cualitativos obtenidos a través de las entrevistas serán contrastados con información cuantitativa y documental, incluyendo balances y resultados de iniciativas de relacionamiento (eventos presenciales, encuentros vi</w:t>
      </w:r>
      <w:r>
        <w:rPr>
          <w:sz w:val="24"/>
        </w:rPr>
        <w:t>rtuales y campañas comerciales). Esta triangulación permitirá validar los hallazgos y enriquecer la interpretación de los resultados.</w:t>
      </w:r>
    </w:p>
    <w:p w:rsidR="00071453" w:rsidRDefault="00071453">
      <w:pPr>
        <w:pStyle w:val="Textoindependiente"/>
        <w:spacing w:before="138"/>
      </w:pPr>
    </w:p>
    <w:p w:rsidR="00071453" w:rsidRDefault="00D01846" w:rsidP="00D01846">
      <w:pPr>
        <w:pStyle w:val="Ttulo3"/>
        <w:numPr>
          <w:ilvl w:val="1"/>
          <w:numId w:val="77"/>
        </w:numPr>
        <w:tabs>
          <w:tab w:val="left" w:pos="840"/>
        </w:tabs>
        <w:spacing w:before="1"/>
        <w:ind w:left="840" w:hanging="480"/>
      </w:pPr>
      <w:bookmarkStart w:id="12" w:name="_bookmark12"/>
      <w:bookmarkEnd w:id="12"/>
      <w:r>
        <w:t>Rediseño</w:t>
      </w:r>
      <w:r>
        <w:rPr>
          <w:spacing w:val="-2"/>
        </w:rPr>
        <w:t xml:space="preserve"> </w:t>
      </w:r>
      <w:r>
        <w:t>del</w:t>
      </w:r>
      <w:r>
        <w:rPr>
          <w:spacing w:val="-1"/>
        </w:rPr>
        <w:t xml:space="preserve"> </w:t>
      </w:r>
      <w:r>
        <w:t>modelo</w:t>
      </w:r>
      <w:r>
        <w:rPr>
          <w:spacing w:val="-1"/>
        </w:rPr>
        <w:t xml:space="preserve"> </w:t>
      </w:r>
      <w:r>
        <w:t>híbrido sobre</w:t>
      </w:r>
      <w:r>
        <w:rPr>
          <w:spacing w:val="-2"/>
        </w:rPr>
        <w:t xml:space="preserve"> </w:t>
      </w:r>
      <w:r>
        <w:t>el</w:t>
      </w:r>
      <w:r>
        <w:rPr>
          <w:spacing w:val="-1"/>
        </w:rPr>
        <w:t xml:space="preserve"> </w:t>
      </w:r>
      <w:r>
        <w:t>capital</w:t>
      </w:r>
      <w:r>
        <w:rPr>
          <w:spacing w:val="-1"/>
        </w:rPr>
        <w:t xml:space="preserve"> </w:t>
      </w:r>
      <w:r>
        <w:rPr>
          <w:spacing w:val="-2"/>
        </w:rPr>
        <w:t>humano</w:t>
      </w:r>
    </w:p>
    <w:p w:rsidR="00071453" w:rsidRDefault="00071453">
      <w:pPr>
        <w:pStyle w:val="Textoindependiente"/>
        <w:rPr>
          <w:b/>
        </w:rPr>
      </w:pPr>
    </w:p>
    <w:p w:rsidR="00071453" w:rsidRDefault="00071453">
      <w:pPr>
        <w:pStyle w:val="Textoindependiente"/>
        <w:spacing w:before="19"/>
        <w:rPr>
          <w:b/>
        </w:rPr>
      </w:pPr>
    </w:p>
    <w:p w:rsidR="00071453" w:rsidRDefault="00D01846">
      <w:pPr>
        <w:pStyle w:val="Textoindependiente"/>
        <w:spacing w:line="360" w:lineRule="auto"/>
        <w:ind w:left="360" w:right="1077"/>
        <w:jc w:val="both"/>
      </w:pPr>
      <w:r>
        <w:t>La pandemia transformó radicalmente la forma en que las personas tr</w:t>
      </w:r>
      <w:r>
        <w:t>abajan y las organizaciones gestionan su talento. El modelo híbrido, entendido como la combinación flexible de trabajo presencial y remoto, se consolidó como una respuesta adaptativa que permitió garantizar la continuidad operativa y, al mismo tiempo, rede</w:t>
      </w:r>
      <w:r>
        <w:t>finir la cultura organizacional. Este nuevo paradigma no solo modificó la logística del trabajo, sino también la manera en que las empresas conciben la colaboración, la motivación y la construcción de confianza entre los equipos.</w:t>
      </w:r>
    </w:p>
    <w:p w:rsidR="00071453" w:rsidRDefault="00D01846">
      <w:pPr>
        <w:pStyle w:val="Textoindependiente"/>
        <w:spacing w:line="360" w:lineRule="auto"/>
        <w:ind w:left="360" w:right="1077"/>
        <w:jc w:val="both"/>
      </w:pPr>
      <w:r>
        <w:t>De acuerdo con Hamel y Zan</w:t>
      </w:r>
      <w:r>
        <w:t>ini (2020), las organizaciones que aspiran a ser verdaderamente humanocráticas deben otorgar mayor autonomía y propósito a sus colaboradores, sustituyendo estructuras jerárquicas rígidas por modelos basados en la confianza y la autogestión. En este sentido</w:t>
      </w:r>
      <w:r>
        <w:t>, el rediseño del trabajo híbrido representa una oportunidad para impulsar culturas más abiertas, participativas y alineadas con los valores del talento.</w:t>
      </w:r>
    </w:p>
    <w:p w:rsidR="00071453" w:rsidRDefault="00071453">
      <w:pPr>
        <w:pStyle w:val="Textoindependiente"/>
        <w:spacing w:line="360" w:lineRule="auto"/>
        <w:jc w:val="both"/>
        <w:sectPr w:rsidR="00071453">
          <w:pgSz w:w="12240" w:h="15840"/>
          <w:pgMar w:top="1360" w:right="360" w:bottom="1400" w:left="1080" w:header="0" w:footer="1178" w:gutter="0"/>
          <w:cols w:space="720"/>
        </w:sectPr>
      </w:pPr>
    </w:p>
    <w:p w:rsidR="00071453" w:rsidRDefault="00D01846">
      <w:pPr>
        <w:pStyle w:val="Textoindependiente"/>
        <w:spacing w:before="79" w:line="360" w:lineRule="auto"/>
        <w:ind w:left="360" w:right="1075"/>
        <w:jc w:val="both"/>
      </w:pPr>
      <w:r>
        <w:lastRenderedPageBreak/>
        <w:t xml:space="preserve">En el caso de Tecnosoftware S.A., el período 2020–2025 estuvo marcado por un proceso de </w:t>
      </w:r>
      <w:r>
        <w:t>evolución organizacional centrado en las personas, donde el capital humano fue concebido como un activo estratégico. La empresa implementó esquemas de trabajo híbrido que combinaron flexibilidad, autonomía y responsabilidad compartida, permitiendo sostener</w:t>
      </w:r>
      <w:r>
        <w:t xml:space="preserve"> los niveles de productividad y cohesión cultural incluso en etapas de alta incertidumbre.</w:t>
      </w:r>
    </w:p>
    <w:p w:rsidR="00071453" w:rsidRDefault="00D01846">
      <w:pPr>
        <w:pStyle w:val="Textoindependiente"/>
        <w:spacing w:line="275" w:lineRule="exact"/>
        <w:ind w:left="360"/>
        <w:jc w:val="both"/>
      </w:pPr>
      <w:r>
        <w:t>Este</w:t>
      </w:r>
      <w:r>
        <w:rPr>
          <w:spacing w:val="-2"/>
        </w:rPr>
        <w:t xml:space="preserve"> </w:t>
      </w:r>
      <w:r>
        <w:t>rediseño</w:t>
      </w:r>
      <w:r>
        <w:rPr>
          <w:spacing w:val="-1"/>
        </w:rPr>
        <w:t xml:space="preserve"> </w:t>
      </w:r>
      <w:r>
        <w:t>se apoyó</w:t>
      </w:r>
      <w:r>
        <w:rPr>
          <w:spacing w:val="-1"/>
        </w:rPr>
        <w:t xml:space="preserve"> </w:t>
      </w:r>
      <w:r>
        <w:t>en</w:t>
      </w:r>
      <w:r>
        <w:rPr>
          <w:spacing w:val="-1"/>
        </w:rPr>
        <w:t xml:space="preserve"> </w:t>
      </w:r>
      <w:r>
        <w:t>tres</w:t>
      </w:r>
      <w:r>
        <w:rPr>
          <w:spacing w:val="-1"/>
        </w:rPr>
        <w:t xml:space="preserve"> </w:t>
      </w:r>
      <w:r>
        <w:t>pilares</w:t>
      </w:r>
      <w:r>
        <w:rPr>
          <w:spacing w:val="-1"/>
        </w:rPr>
        <w:t xml:space="preserve"> </w:t>
      </w:r>
      <w:r>
        <w:rPr>
          <w:spacing w:val="-2"/>
        </w:rPr>
        <w:t>fundamentales:</w:t>
      </w:r>
    </w:p>
    <w:p w:rsidR="00071453" w:rsidRDefault="00D01846" w:rsidP="00D01846">
      <w:pPr>
        <w:pStyle w:val="Prrafodelista"/>
        <w:numPr>
          <w:ilvl w:val="0"/>
          <w:numId w:val="74"/>
        </w:numPr>
        <w:tabs>
          <w:tab w:val="left" w:pos="1080"/>
        </w:tabs>
        <w:spacing w:before="139" w:line="360" w:lineRule="auto"/>
        <w:ind w:right="1085"/>
        <w:rPr>
          <w:sz w:val="24"/>
        </w:rPr>
      </w:pPr>
      <w:r>
        <w:rPr>
          <w:sz w:val="24"/>
        </w:rPr>
        <w:t>Flexibilidad</w:t>
      </w:r>
      <w:r>
        <w:rPr>
          <w:spacing w:val="-3"/>
          <w:sz w:val="24"/>
        </w:rPr>
        <w:t xml:space="preserve"> </w:t>
      </w:r>
      <w:r>
        <w:rPr>
          <w:sz w:val="24"/>
        </w:rPr>
        <w:t>laboral,</w:t>
      </w:r>
      <w:r>
        <w:rPr>
          <w:spacing w:val="-2"/>
          <w:sz w:val="24"/>
        </w:rPr>
        <w:t xml:space="preserve"> </w:t>
      </w:r>
      <w:r>
        <w:rPr>
          <w:sz w:val="24"/>
        </w:rPr>
        <w:t>que</w:t>
      </w:r>
      <w:r>
        <w:rPr>
          <w:spacing w:val="-1"/>
          <w:sz w:val="24"/>
        </w:rPr>
        <w:t xml:space="preserve"> </w:t>
      </w:r>
      <w:r>
        <w:rPr>
          <w:sz w:val="24"/>
        </w:rPr>
        <w:t>permitió</w:t>
      </w:r>
      <w:r>
        <w:rPr>
          <w:spacing w:val="-2"/>
          <w:sz w:val="24"/>
        </w:rPr>
        <w:t xml:space="preserve"> </w:t>
      </w:r>
      <w:r>
        <w:rPr>
          <w:sz w:val="24"/>
        </w:rPr>
        <w:t>adaptar</w:t>
      </w:r>
      <w:r>
        <w:rPr>
          <w:spacing w:val="-4"/>
          <w:sz w:val="24"/>
        </w:rPr>
        <w:t xml:space="preserve"> </w:t>
      </w:r>
      <w:r>
        <w:rPr>
          <w:sz w:val="24"/>
        </w:rPr>
        <w:t>los</w:t>
      </w:r>
      <w:r>
        <w:rPr>
          <w:spacing w:val="-2"/>
          <w:sz w:val="24"/>
        </w:rPr>
        <w:t xml:space="preserve"> </w:t>
      </w:r>
      <w:r>
        <w:rPr>
          <w:sz w:val="24"/>
        </w:rPr>
        <w:t>ritmos</w:t>
      </w:r>
      <w:r>
        <w:rPr>
          <w:spacing w:val="-2"/>
          <w:sz w:val="24"/>
        </w:rPr>
        <w:t xml:space="preserve"> </w:t>
      </w:r>
      <w:r>
        <w:rPr>
          <w:sz w:val="24"/>
        </w:rPr>
        <w:t>de</w:t>
      </w:r>
      <w:r>
        <w:rPr>
          <w:spacing w:val="-3"/>
          <w:sz w:val="24"/>
        </w:rPr>
        <w:t xml:space="preserve"> </w:t>
      </w:r>
      <w:r>
        <w:rPr>
          <w:sz w:val="24"/>
        </w:rPr>
        <w:t>trabajo</w:t>
      </w:r>
      <w:r>
        <w:rPr>
          <w:spacing w:val="-2"/>
          <w:sz w:val="24"/>
        </w:rPr>
        <w:t xml:space="preserve"> </w:t>
      </w:r>
      <w:r>
        <w:rPr>
          <w:sz w:val="24"/>
        </w:rPr>
        <w:t>a</w:t>
      </w:r>
      <w:r>
        <w:rPr>
          <w:spacing w:val="-3"/>
          <w:sz w:val="24"/>
        </w:rPr>
        <w:t xml:space="preserve"> </w:t>
      </w:r>
      <w:r>
        <w:rPr>
          <w:sz w:val="24"/>
        </w:rPr>
        <w:t>las</w:t>
      </w:r>
      <w:r>
        <w:rPr>
          <w:spacing w:val="-3"/>
          <w:sz w:val="24"/>
        </w:rPr>
        <w:t xml:space="preserve"> </w:t>
      </w:r>
      <w:r>
        <w:rPr>
          <w:sz w:val="24"/>
        </w:rPr>
        <w:t>realidades</w:t>
      </w:r>
      <w:r>
        <w:rPr>
          <w:spacing w:val="-2"/>
          <w:sz w:val="24"/>
        </w:rPr>
        <w:t xml:space="preserve"> </w:t>
      </w:r>
      <w:r>
        <w:rPr>
          <w:sz w:val="24"/>
        </w:rPr>
        <w:t>personales sin perder alineación con los objetivos estratégicos.</w:t>
      </w:r>
    </w:p>
    <w:p w:rsidR="00071453" w:rsidRDefault="00D01846" w:rsidP="00D01846">
      <w:pPr>
        <w:pStyle w:val="Prrafodelista"/>
        <w:numPr>
          <w:ilvl w:val="0"/>
          <w:numId w:val="74"/>
        </w:numPr>
        <w:tabs>
          <w:tab w:val="left" w:pos="1080"/>
        </w:tabs>
        <w:spacing w:before="1" w:line="360" w:lineRule="auto"/>
        <w:ind w:right="1085"/>
        <w:rPr>
          <w:sz w:val="24"/>
        </w:rPr>
      </w:pPr>
      <w:r>
        <w:rPr>
          <w:sz w:val="24"/>
        </w:rPr>
        <w:t>Bienestar y equilibrio, mediante acciones orientadas al acompañamiento emocional y a la mejora del clima laboral.</w:t>
      </w:r>
    </w:p>
    <w:p w:rsidR="00071453" w:rsidRDefault="00D01846" w:rsidP="00D01846">
      <w:pPr>
        <w:pStyle w:val="Prrafodelista"/>
        <w:numPr>
          <w:ilvl w:val="0"/>
          <w:numId w:val="74"/>
        </w:numPr>
        <w:tabs>
          <w:tab w:val="left" w:pos="1080"/>
        </w:tabs>
        <w:spacing w:line="360" w:lineRule="auto"/>
        <w:ind w:right="1080"/>
        <w:rPr>
          <w:sz w:val="24"/>
        </w:rPr>
      </w:pPr>
      <w:r>
        <w:rPr>
          <w:sz w:val="24"/>
        </w:rPr>
        <w:t>Aprendizaje</w:t>
      </w:r>
      <w:r>
        <w:rPr>
          <w:spacing w:val="-4"/>
          <w:sz w:val="24"/>
        </w:rPr>
        <w:t xml:space="preserve"> </w:t>
      </w:r>
      <w:r>
        <w:rPr>
          <w:sz w:val="24"/>
        </w:rPr>
        <w:t>continuo,</w:t>
      </w:r>
      <w:r>
        <w:rPr>
          <w:spacing w:val="-4"/>
          <w:sz w:val="24"/>
        </w:rPr>
        <w:t xml:space="preserve"> </w:t>
      </w:r>
      <w:r>
        <w:rPr>
          <w:sz w:val="24"/>
        </w:rPr>
        <w:t>promoviendo</w:t>
      </w:r>
      <w:r>
        <w:rPr>
          <w:spacing w:val="-4"/>
          <w:sz w:val="24"/>
        </w:rPr>
        <w:t xml:space="preserve"> </w:t>
      </w:r>
      <w:r>
        <w:rPr>
          <w:sz w:val="24"/>
        </w:rPr>
        <w:t>la</w:t>
      </w:r>
      <w:r>
        <w:rPr>
          <w:spacing w:val="-4"/>
          <w:sz w:val="24"/>
        </w:rPr>
        <w:t xml:space="preserve"> </w:t>
      </w:r>
      <w:r>
        <w:rPr>
          <w:sz w:val="24"/>
        </w:rPr>
        <w:t>formación</w:t>
      </w:r>
      <w:r>
        <w:rPr>
          <w:spacing w:val="-1"/>
          <w:sz w:val="24"/>
        </w:rPr>
        <w:t xml:space="preserve"> </w:t>
      </w:r>
      <w:r>
        <w:rPr>
          <w:sz w:val="24"/>
        </w:rPr>
        <w:t>en</w:t>
      </w:r>
      <w:r>
        <w:rPr>
          <w:spacing w:val="-4"/>
          <w:sz w:val="24"/>
        </w:rPr>
        <w:t xml:space="preserve"> </w:t>
      </w:r>
      <w:r>
        <w:rPr>
          <w:sz w:val="24"/>
        </w:rPr>
        <w:t>herramientas</w:t>
      </w:r>
      <w:r>
        <w:rPr>
          <w:spacing w:val="-4"/>
          <w:sz w:val="24"/>
        </w:rPr>
        <w:t xml:space="preserve"> </w:t>
      </w:r>
      <w:r>
        <w:rPr>
          <w:sz w:val="24"/>
        </w:rPr>
        <w:t>digitales,</w:t>
      </w:r>
      <w:r>
        <w:rPr>
          <w:spacing w:val="-4"/>
          <w:sz w:val="24"/>
        </w:rPr>
        <w:t xml:space="preserve"> </w:t>
      </w:r>
      <w:r>
        <w:rPr>
          <w:sz w:val="24"/>
        </w:rPr>
        <w:t>metodologías ágiles y liderazgo colaborativo.</w:t>
      </w:r>
    </w:p>
    <w:p w:rsidR="00071453" w:rsidRDefault="00D01846">
      <w:pPr>
        <w:pStyle w:val="Textoindependiente"/>
        <w:spacing w:line="360" w:lineRule="auto"/>
        <w:ind w:left="360" w:right="1078"/>
        <w:jc w:val="both"/>
      </w:pPr>
      <w:r>
        <w:t>Según Womack y Jones (2003), las organizaciones Lean buscan eliminar fricciones internas y generar entornos donde el aprendizaje y la mejora sean constantes, principio que Tecnosoftware aplicó en la consolidaci</w:t>
      </w:r>
      <w:r>
        <w:t>ón de su modelo híbrido. En esta misma línea, Doerr (2018) sostiene que los OKR permiten que los equipos de alto rendimiento operen con metas claras y resultados medibles, mientras que Adzic (2012) complementa este enfoque al destacar la importancia de vin</w:t>
      </w:r>
      <w:r>
        <w:t>cular cada objetivo con un impacto concreto en el negocio. Ambos marcos contribuyeron a alinear</w:t>
      </w:r>
      <w:r>
        <w:rPr>
          <w:spacing w:val="-7"/>
        </w:rPr>
        <w:t xml:space="preserve"> </w:t>
      </w:r>
      <w:r>
        <w:t>la</w:t>
      </w:r>
      <w:r>
        <w:rPr>
          <w:spacing w:val="-6"/>
        </w:rPr>
        <w:t xml:space="preserve"> </w:t>
      </w:r>
      <w:r>
        <w:t>gestión</w:t>
      </w:r>
      <w:r>
        <w:rPr>
          <w:spacing w:val="-6"/>
        </w:rPr>
        <w:t xml:space="preserve"> </w:t>
      </w:r>
      <w:r>
        <w:t>del</w:t>
      </w:r>
      <w:r>
        <w:rPr>
          <w:spacing w:val="-5"/>
        </w:rPr>
        <w:t xml:space="preserve"> </w:t>
      </w:r>
      <w:r>
        <w:t>talento</w:t>
      </w:r>
      <w:r>
        <w:rPr>
          <w:spacing w:val="-5"/>
        </w:rPr>
        <w:t xml:space="preserve"> </w:t>
      </w:r>
      <w:r>
        <w:t>con</w:t>
      </w:r>
      <w:r>
        <w:rPr>
          <w:spacing w:val="-6"/>
        </w:rPr>
        <w:t xml:space="preserve"> </w:t>
      </w:r>
      <w:r>
        <w:t>los</w:t>
      </w:r>
      <w:r>
        <w:rPr>
          <w:spacing w:val="-5"/>
        </w:rPr>
        <w:t xml:space="preserve"> </w:t>
      </w:r>
      <w:r>
        <w:t>objetivos</w:t>
      </w:r>
      <w:r>
        <w:rPr>
          <w:spacing w:val="-5"/>
        </w:rPr>
        <w:t xml:space="preserve"> </w:t>
      </w:r>
      <w:r>
        <w:t>estratégicos</w:t>
      </w:r>
      <w:r>
        <w:rPr>
          <w:spacing w:val="-6"/>
        </w:rPr>
        <w:t xml:space="preserve"> </w:t>
      </w:r>
      <w:r>
        <w:t>de</w:t>
      </w:r>
      <w:r>
        <w:rPr>
          <w:spacing w:val="-7"/>
        </w:rPr>
        <w:t xml:space="preserve"> </w:t>
      </w:r>
      <w:r>
        <w:t>la</w:t>
      </w:r>
      <w:r>
        <w:rPr>
          <w:spacing w:val="-6"/>
        </w:rPr>
        <w:t xml:space="preserve"> </w:t>
      </w:r>
      <w:r>
        <w:t>organización.</w:t>
      </w:r>
      <w:r>
        <w:rPr>
          <w:spacing w:val="-6"/>
        </w:rPr>
        <w:t xml:space="preserve"> </w:t>
      </w:r>
      <w:r>
        <w:t>Por</w:t>
      </w:r>
      <w:r>
        <w:rPr>
          <w:spacing w:val="-7"/>
        </w:rPr>
        <w:t xml:space="preserve"> </w:t>
      </w:r>
      <w:r>
        <w:t>su</w:t>
      </w:r>
      <w:r>
        <w:rPr>
          <w:spacing w:val="-6"/>
        </w:rPr>
        <w:t xml:space="preserve"> </w:t>
      </w:r>
      <w:r>
        <w:t>parte,</w:t>
      </w:r>
      <w:r>
        <w:rPr>
          <w:spacing w:val="-6"/>
        </w:rPr>
        <w:t xml:space="preserve"> </w:t>
      </w:r>
      <w:r>
        <w:t>Kotler y Keller (2012) sostienen que una organización verdaderamente ori</w:t>
      </w:r>
      <w:r>
        <w:t>entada al cliente debe estarlo primero</w:t>
      </w:r>
      <w:r>
        <w:rPr>
          <w:spacing w:val="-6"/>
        </w:rPr>
        <w:t xml:space="preserve"> </w:t>
      </w:r>
      <w:r>
        <w:t>hacia</w:t>
      </w:r>
      <w:r>
        <w:rPr>
          <w:spacing w:val="-5"/>
        </w:rPr>
        <w:t xml:space="preserve"> </w:t>
      </w:r>
      <w:r>
        <w:t>su</w:t>
      </w:r>
      <w:r>
        <w:rPr>
          <w:spacing w:val="-5"/>
        </w:rPr>
        <w:t xml:space="preserve"> </w:t>
      </w:r>
      <w:r>
        <w:t>propia</w:t>
      </w:r>
      <w:r>
        <w:rPr>
          <w:spacing w:val="-6"/>
        </w:rPr>
        <w:t xml:space="preserve"> </w:t>
      </w:r>
      <w:r>
        <w:t>gente,</w:t>
      </w:r>
      <w:r>
        <w:rPr>
          <w:spacing w:val="-5"/>
        </w:rPr>
        <w:t xml:space="preserve"> </w:t>
      </w:r>
      <w:r>
        <w:t>dado</w:t>
      </w:r>
      <w:r>
        <w:rPr>
          <w:spacing w:val="-5"/>
        </w:rPr>
        <w:t xml:space="preserve"> </w:t>
      </w:r>
      <w:r>
        <w:t>que</w:t>
      </w:r>
      <w:r>
        <w:rPr>
          <w:spacing w:val="-6"/>
        </w:rPr>
        <w:t xml:space="preserve"> </w:t>
      </w:r>
      <w:r>
        <w:t>la</w:t>
      </w:r>
      <w:r>
        <w:rPr>
          <w:spacing w:val="-5"/>
        </w:rPr>
        <w:t xml:space="preserve"> </w:t>
      </w:r>
      <w:r>
        <w:t>satisfacción</w:t>
      </w:r>
      <w:r>
        <w:rPr>
          <w:spacing w:val="-4"/>
        </w:rPr>
        <w:t xml:space="preserve"> </w:t>
      </w:r>
      <w:r>
        <w:t>del</w:t>
      </w:r>
      <w:r>
        <w:rPr>
          <w:spacing w:val="-4"/>
        </w:rPr>
        <w:t xml:space="preserve"> </w:t>
      </w:r>
      <w:r>
        <w:t>empleado</w:t>
      </w:r>
      <w:r>
        <w:rPr>
          <w:spacing w:val="-5"/>
        </w:rPr>
        <w:t xml:space="preserve"> </w:t>
      </w:r>
      <w:r>
        <w:t>es</w:t>
      </w:r>
      <w:r>
        <w:rPr>
          <w:spacing w:val="-5"/>
        </w:rPr>
        <w:t xml:space="preserve"> </w:t>
      </w:r>
      <w:r>
        <w:t>un precursor</w:t>
      </w:r>
      <w:r>
        <w:rPr>
          <w:spacing w:val="-6"/>
        </w:rPr>
        <w:t xml:space="preserve"> </w:t>
      </w:r>
      <w:r>
        <w:t>directo</w:t>
      </w:r>
      <w:r>
        <w:rPr>
          <w:spacing w:val="-4"/>
        </w:rPr>
        <w:t xml:space="preserve"> </w:t>
      </w:r>
      <w:r>
        <w:t>de</w:t>
      </w:r>
      <w:r>
        <w:rPr>
          <w:spacing w:val="-6"/>
        </w:rPr>
        <w:t xml:space="preserve"> </w:t>
      </w:r>
      <w:r>
        <w:t>la satisfacción del cliente. En coherencia con ello, Tecnosoftware promovió una cultura interna basada en la confianza, la comuni</w:t>
      </w:r>
      <w:r>
        <w:t>cación transparente y el reconocimiento, fortaleciendo la resiliencia organizacional y el sentido de pertenencia.</w:t>
      </w:r>
    </w:p>
    <w:p w:rsidR="00071453" w:rsidRDefault="00D01846">
      <w:pPr>
        <w:pStyle w:val="Textoindependiente"/>
        <w:spacing w:before="1" w:line="360" w:lineRule="auto"/>
        <w:ind w:left="360" w:right="1079"/>
        <w:jc w:val="both"/>
      </w:pPr>
      <w:r>
        <w:t>En suma, el rediseño del modelo híbrido de Tecnosoftware reflejó un cambio cultural profundo, en el que la tecnología se integró con la gestió</w:t>
      </w:r>
      <w:r>
        <w:t>n humana para crear un entorno más flexible, innovador y empático. Este proceso consolidó una organización resiliente, adaptativa y centrada en las personas, capaz de responder con agilidad a las exigencias del contexto pospandemia y de sostener su competi</w:t>
      </w:r>
      <w:r>
        <w:t>tividad en el tiempo.</w:t>
      </w:r>
    </w:p>
    <w:p w:rsidR="00071453" w:rsidRDefault="00071453">
      <w:pPr>
        <w:pStyle w:val="Textoindependiente"/>
        <w:spacing w:line="360" w:lineRule="auto"/>
        <w:jc w:val="both"/>
        <w:sectPr w:rsidR="00071453">
          <w:pgSz w:w="12240" w:h="15840"/>
          <w:pgMar w:top="1360" w:right="360" w:bottom="1400" w:left="1080" w:header="0" w:footer="1178" w:gutter="0"/>
          <w:cols w:space="720"/>
        </w:sectPr>
      </w:pPr>
    </w:p>
    <w:p w:rsidR="00071453" w:rsidRDefault="00D01846" w:rsidP="00D01846">
      <w:pPr>
        <w:pStyle w:val="Ttulo3"/>
        <w:numPr>
          <w:ilvl w:val="1"/>
          <w:numId w:val="77"/>
        </w:numPr>
        <w:tabs>
          <w:tab w:val="left" w:pos="840"/>
        </w:tabs>
        <w:spacing w:before="79"/>
        <w:ind w:left="840" w:hanging="480"/>
      </w:pPr>
      <w:bookmarkStart w:id="13" w:name="_bookmark13"/>
      <w:bookmarkEnd w:id="13"/>
      <w:r>
        <w:lastRenderedPageBreak/>
        <w:t>Acercamiento</w:t>
      </w:r>
      <w:r>
        <w:rPr>
          <w:spacing w:val="-2"/>
        </w:rPr>
        <w:t xml:space="preserve"> </w:t>
      </w:r>
      <w:r>
        <w:t>comercial</w:t>
      </w:r>
      <w:r>
        <w:rPr>
          <w:spacing w:val="-2"/>
        </w:rPr>
        <w:t xml:space="preserve"> </w:t>
      </w:r>
      <w:r>
        <w:t>y</w:t>
      </w:r>
      <w:r>
        <w:rPr>
          <w:spacing w:val="-2"/>
        </w:rPr>
        <w:t xml:space="preserve"> </w:t>
      </w:r>
      <w:r>
        <w:t>marketing</w:t>
      </w:r>
      <w:r>
        <w:rPr>
          <w:spacing w:val="-1"/>
        </w:rPr>
        <w:t xml:space="preserve"> </w:t>
      </w:r>
      <w:r>
        <w:rPr>
          <w:spacing w:val="-2"/>
        </w:rPr>
        <w:t>relacional</w:t>
      </w:r>
    </w:p>
    <w:p w:rsidR="00071453" w:rsidRDefault="00071453">
      <w:pPr>
        <w:pStyle w:val="Textoindependiente"/>
        <w:rPr>
          <w:b/>
        </w:rPr>
      </w:pPr>
    </w:p>
    <w:p w:rsidR="00071453" w:rsidRDefault="00071453">
      <w:pPr>
        <w:pStyle w:val="Textoindependiente"/>
        <w:spacing w:before="19"/>
        <w:rPr>
          <w:b/>
        </w:rPr>
      </w:pPr>
    </w:p>
    <w:p w:rsidR="00071453" w:rsidRDefault="00D01846">
      <w:pPr>
        <w:pStyle w:val="Textoindependiente"/>
        <w:spacing w:before="1" w:line="360" w:lineRule="auto"/>
        <w:ind w:left="360" w:right="1075"/>
        <w:jc w:val="both"/>
      </w:pPr>
      <w:r>
        <w:t>En entornos altamente competitivos y cambiantes, las empresas deben ir más allá de la venta de productos o servicios: necesitan construir relaciones sólidas, significativas y sostenibles con sus clientes. El marketing relacional surge, así como una estrate</w:t>
      </w:r>
      <w:r>
        <w:t>gia clave para generar valor compartido,</w:t>
      </w:r>
      <w:r>
        <w:rPr>
          <w:spacing w:val="-3"/>
        </w:rPr>
        <w:t xml:space="preserve"> </w:t>
      </w:r>
      <w:r>
        <w:t>fidelización</w:t>
      </w:r>
      <w:r>
        <w:rPr>
          <w:spacing w:val="-1"/>
        </w:rPr>
        <w:t xml:space="preserve"> </w:t>
      </w:r>
      <w:r>
        <w:t>y</w:t>
      </w:r>
      <w:r>
        <w:rPr>
          <w:spacing w:val="-3"/>
        </w:rPr>
        <w:t xml:space="preserve"> </w:t>
      </w:r>
      <w:r>
        <w:t>confianza</w:t>
      </w:r>
      <w:r>
        <w:rPr>
          <w:spacing w:val="-4"/>
        </w:rPr>
        <w:t xml:space="preserve"> </w:t>
      </w:r>
      <w:r>
        <w:t>mutua.</w:t>
      </w:r>
      <w:r>
        <w:rPr>
          <w:spacing w:val="-1"/>
        </w:rPr>
        <w:t xml:space="preserve"> </w:t>
      </w:r>
      <w:r>
        <w:t>Según</w:t>
      </w:r>
      <w:r>
        <w:rPr>
          <w:spacing w:val="-3"/>
        </w:rPr>
        <w:t xml:space="preserve"> </w:t>
      </w:r>
      <w:r>
        <w:t>Kotler</w:t>
      </w:r>
      <w:r>
        <w:rPr>
          <w:spacing w:val="-5"/>
        </w:rPr>
        <w:t xml:space="preserve"> </w:t>
      </w:r>
      <w:r>
        <w:t>y</w:t>
      </w:r>
      <w:r>
        <w:rPr>
          <w:spacing w:val="-1"/>
        </w:rPr>
        <w:t xml:space="preserve"> </w:t>
      </w:r>
      <w:r>
        <w:t>Keller</w:t>
      </w:r>
      <w:r>
        <w:rPr>
          <w:spacing w:val="-2"/>
        </w:rPr>
        <w:t xml:space="preserve"> </w:t>
      </w:r>
      <w:r>
        <w:t>(2012),</w:t>
      </w:r>
      <w:r>
        <w:rPr>
          <w:spacing w:val="-2"/>
        </w:rPr>
        <w:t xml:space="preserve"> </w:t>
      </w:r>
      <w:r>
        <w:t>el</w:t>
      </w:r>
      <w:r>
        <w:rPr>
          <w:spacing w:val="-3"/>
        </w:rPr>
        <w:t xml:space="preserve"> </w:t>
      </w:r>
      <w:r>
        <w:t>marketing</w:t>
      </w:r>
      <w:r>
        <w:rPr>
          <w:spacing w:val="-3"/>
        </w:rPr>
        <w:t xml:space="preserve"> </w:t>
      </w:r>
      <w:r>
        <w:t>moderno se basa en la creación y el mantenimiento de relaciones duraderas, donde cada interacción con el cliente</w:t>
      </w:r>
      <w:r>
        <w:rPr>
          <w:spacing w:val="-3"/>
        </w:rPr>
        <w:t xml:space="preserve"> </w:t>
      </w:r>
      <w:r>
        <w:t>representa</w:t>
      </w:r>
      <w:r>
        <w:rPr>
          <w:spacing w:val="-3"/>
        </w:rPr>
        <w:t xml:space="preserve"> </w:t>
      </w:r>
      <w:r>
        <w:t>una</w:t>
      </w:r>
      <w:r>
        <w:rPr>
          <w:spacing w:val="-5"/>
        </w:rPr>
        <w:t xml:space="preserve"> </w:t>
      </w:r>
      <w:r>
        <w:t>oportunidad</w:t>
      </w:r>
      <w:r>
        <w:rPr>
          <w:spacing w:val="-3"/>
        </w:rPr>
        <w:t xml:space="preserve"> </w:t>
      </w:r>
      <w:r>
        <w:t>para</w:t>
      </w:r>
      <w:r>
        <w:rPr>
          <w:spacing w:val="-5"/>
        </w:rPr>
        <w:t xml:space="preserve"> </w:t>
      </w:r>
      <w:r>
        <w:t>reforzar</w:t>
      </w:r>
      <w:r>
        <w:rPr>
          <w:spacing w:val="-3"/>
        </w:rPr>
        <w:t xml:space="preserve"> </w:t>
      </w:r>
      <w:r>
        <w:t>la</w:t>
      </w:r>
      <w:r>
        <w:rPr>
          <w:spacing w:val="-3"/>
        </w:rPr>
        <w:t xml:space="preserve"> </w:t>
      </w:r>
      <w:r>
        <w:t>propuesta</w:t>
      </w:r>
      <w:r>
        <w:rPr>
          <w:spacing w:val="-3"/>
        </w:rPr>
        <w:t xml:space="preserve"> </w:t>
      </w:r>
      <w:r>
        <w:t>de</w:t>
      </w:r>
      <w:r>
        <w:rPr>
          <w:spacing w:val="-5"/>
        </w:rPr>
        <w:t xml:space="preserve"> </w:t>
      </w:r>
      <w:r>
        <w:t>valor</w:t>
      </w:r>
      <w:r>
        <w:rPr>
          <w:spacing w:val="-3"/>
        </w:rPr>
        <w:t xml:space="preserve"> </w:t>
      </w:r>
      <w:r>
        <w:t>y</w:t>
      </w:r>
      <w:r>
        <w:rPr>
          <w:spacing w:val="-3"/>
        </w:rPr>
        <w:t xml:space="preserve"> </w:t>
      </w:r>
      <w:r>
        <w:t>la</w:t>
      </w:r>
      <w:r>
        <w:rPr>
          <w:spacing w:val="-3"/>
        </w:rPr>
        <w:t xml:space="preserve"> </w:t>
      </w:r>
      <w:r>
        <w:t>reputación</w:t>
      </w:r>
      <w:r>
        <w:rPr>
          <w:spacing w:val="-3"/>
        </w:rPr>
        <w:t xml:space="preserve"> </w:t>
      </w:r>
      <w:r>
        <w:t>corporativa. Durante el período 2020–2025, Tecnosoftware S.A. redefinió su enfoque comercial bajo esta lógica,</w:t>
      </w:r>
      <w:r>
        <w:rPr>
          <w:spacing w:val="-3"/>
        </w:rPr>
        <w:t xml:space="preserve"> </w:t>
      </w:r>
      <w:r>
        <w:t>integrando</w:t>
      </w:r>
      <w:r>
        <w:rPr>
          <w:spacing w:val="-3"/>
        </w:rPr>
        <w:t xml:space="preserve"> </w:t>
      </w:r>
      <w:r>
        <w:t>la</w:t>
      </w:r>
      <w:r>
        <w:rPr>
          <w:spacing w:val="-3"/>
        </w:rPr>
        <w:t xml:space="preserve"> </w:t>
      </w:r>
      <w:r>
        <w:t>tecnología,</w:t>
      </w:r>
      <w:r>
        <w:rPr>
          <w:spacing w:val="-3"/>
        </w:rPr>
        <w:t xml:space="preserve"> </w:t>
      </w:r>
      <w:r>
        <w:t>la</w:t>
      </w:r>
      <w:r>
        <w:rPr>
          <w:spacing w:val="-3"/>
        </w:rPr>
        <w:t xml:space="preserve"> </w:t>
      </w:r>
      <w:r>
        <w:t>experiencia</w:t>
      </w:r>
      <w:r>
        <w:rPr>
          <w:spacing w:val="-3"/>
        </w:rPr>
        <w:t xml:space="preserve"> </w:t>
      </w:r>
      <w:r>
        <w:t>del</w:t>
      </w:r>
      <w:r>
        <w:rPr>
          <w:spacing w:val="-3"/>
        </w:rPr>
        <w:t xml:space="preserve"> </w:t>
      </w:r>
      <w:r>
        <w:t>cliente</w:t>
      </w:r>
      <w:r>
        <w:rPr>
          <w:spacing w:val="-4"/>
        </w:rPr>
        <w:t xml:space="preserve"> </w:t>
      </w:r>
      <w:r>
        <w:t>y</w:t>
      </w:r>
      <w:r>
        <w:rPr>
          <w:spacing w:val="-3"/>
        </w:rPr>
        <w:t xml:space="preserve"> </w:t>
      </w:r>
      <w:r>
        <w:t>la</w:t>
      </w:r>
      <w:r>
        <w:rPr>
          <w:spacing w:val="-3"/>
        </w:rPr>
        <w:t xml:space="preserve"> </w:t>
      </w:r>
      <w:r>
        <w:t>gestión</w:t>
      </w:r>
      <w:r>
        <w:rPr>
          <w:spacing w:val="-3"/>
        </w:rPr>
        <w:t xml:space="preserve"> </w:t>
      </w:r>
      <w:r>
        <w:t>de</w:t>
      </w:r>
      <w:r>
        <w:rPr>
          <w:spacing w:val="-4"/>
        </w:rPr>
        <w:t xml:space="preserve"> </w:t>
      </w:r>
      <w:r>
        <w:t>datos</w:t>
      </w:r>
      <w:r>
        <w:rPr>
          <w:spacing w:val="-3"/>
        </w:rPr>
        <w:t xml:space="preserve"> </w:t>
      </w:r>
      <w:r>
        <w:t>en</w:t>
      </w:r>
      <w:r>
        <w:rPr>
          <w:spacing w:val="-3"/>
        </w:rPr>
        <w:t xml:space="preserve"> </w:t>
      </w:r>
      <w:r>
        <w:t>un</w:t>
      </w:r>
      <w:r>
        <w:rPr>
          <w:spacing w:val="-3"/>
        </w:rPr>
        <w:t xml:space="preserve"> </w:t>
      </w:r>
      <w:r>
        <w:t>modelo</w:t>
      </w:r>
      <w:r>
        <w:rPr>
          <w:spacing w:val="-3"/>
        </w:rPr>
        <w:t xml:space="preserve"> </w:t>
      </w:r>
      <w:r>
        <w:t>más c</w:t>
      </w:r>
      <w:r>
        <w:t>olaborativo</w:t>
      </w:r>
      <w:r>
        <w:rPr>
          <w:spacing w:val="-12"/>
        </w:rPr>
        <w:t xml:space="preserve"> </w:t>
      </w:r>
      <w:r>
        <w:t>y</w:t>
      </w:r>
      <w:r>
        <w:rPr>
          <w:spacing w:val="-12"/>
        </w:rPr>
        <w:t xml:space="preserve"> </w:t>
      </w:r>
      <w:r>
        <w:t>cercano.</w:t>
      </w:r>
      <w:r>
        <w:rPr>
          <w:spacing w:val="-12"/>
        </w:rPr>
        <w:t xml:space="preserve"> </w:t>
      </w:r>
      <w:r>
        <w:t>En</w:t>
      </w:r>
      <w:r>
        <w:rPr>
          <w:spacing w:val="-12"/>
        </w:rPr>
        <w:t xml:space="preserve"> </w:t>
      </w:r>
      <w:r>
        <w:t>un</w:t>
      </w:r>
      <w:r>
        <w:rPr>
          <w:spacing w:val="-12"/>
        </w:rPr>
        <w:t xml:space="preserve"> </w:t>
      </w:r>
      <w:r>
        <w:t>contexto</w:t>
      </w:r>
      <w:r>
        <w:rPr>
          <w:spacing w:val="-12"/>
        </w:rPr>
        <w:t xml:space="preserve"> </w:t>
      </w:r>
      <w:r>
        <w:t>marcado</w:t>
      </w:r>
      <w:r>
        <w:rPr>
          <w:spacing w:val="-12"/>
        </w:rPr>
        <w:t xml:space="preserve"> </w:t>
      </w:r>
      <w:r>
        <w:t>por</w:t>
      </w:r>
      <w:r>
        <w:rPr>
          <w:spacing w:val="-13"/>
        </w:rPr>
        <w:t xml:space="preserve"> </w:t>
      </w:r>
      <w:r>
        <w:t>la</w:t>
      </w:r>
      <w:r>
        <w:rPr>
          <w:spacing w:val="-13"/>
        </w:rPr>
        <w:t xml:space="preserve"> </w:t>
      </w:r>
      <w:r>
        <w:t>virtualidad</w:t>
      </w:r>
      <w:r>
        <w:rPr>
          <w:spacing w:val="-9"/>
        </w:rPr>
        <w:t xml:space="preserve"> </w:t>
      </w:r>
      <w:r>
        <w:t>y</w:t>
      </w:r>
      <w:r>
        <w:rPr>
          <w:spacing w:val="-12"/>
        </w:rPr>
        <w:t xml:space="preserve"> </w:t>
      </w:r>
      <w:r>
        <w:t>la</w:t>
      </w:r>
      <w:r>
        <w:rPr>
          <w:spacing w:val="-13"/>
        </w:rPr>
        <w:t xml:space="preserve"> </w:t>
      </w:r>
      <w:r>
        <w:t>reducción</w:t>
      </w:r>
      <w:r>
        <w:rPr>
          <w:spacing w:val="-12"/>
        </w:rPr>
        <w:t xml:space="preserve"> </w:t>
      </w:r>
      <w:r>
        <w:t>de</w:t>
      </w:r>
      <w:r>
        <w:rPr>
          <w:spacing w:val="-13"/>
        </w:rPr>
        <w:t xml:space="preserve"> </w:t>
      </w:r>
      <w:r>
        <w:t>los</w:t>
      </w:r>
      <w:r>
        <w:rPr>
          <w:spacing w:val="-11"/>
        </w:rPr>
        <w:t xml:space="preserve"> </w:t>
      </w:r>
      <w:r>
        <w:t>encuentros presenciales, la empresa desarrolló nuevas dinámicas de interacción —como eventos virtuales, reuniones personalizadas y espacios de co-creación— que fortalecieron la comunicación con clientes y prospectos, manteniendo el vínculo a pesar de la di</w:t>
      </w:r>
      <w:r>
        <w:t>stancia física.</w:t>
      </w:r>
    </w:p>
    <w:p w:rsidR="00071453" w:rsidRDefault="00D01846">
      <w:pPr>
        <w:pStyle w:val="Textoindependiente"/>
        <w:spacing w:before="1" w:line="360" w:lineRule="auto"/>
        <w:ind w:left="360" w:right="1077"/>
        <w:jc w:val="both"/>
      </w:pPr>
      <w:r>
        <w:t>Esta estrategia permitió sostener la presencia relacional y la confianza, dos elementos esenciales para la competitividad en el mercado tecnológico. Los encuentros experienciales y acciones de relacionamiento —como los “Afters Cerveceros” y</w:t>
      </w:r>
      <w:r>
        <w:t xml:space="preserve"> “Encuentros con Martin Jaite” — no solo </w:t>
      </w:r>
      <w:r>
        <w:rPr>
          <w:spacing w:val="-2"/>
        </w:rPr>
        <w:t>promovieron</w:t>
      </w:r>
      <w:r>
        <w:rPr>
          <w:spacing w:val="-4"/>
        </w:rPr>
        <w:t xml:space="preserve"> </w:t>
      </w:r>
      <w:r>
        <w:rPr>
          <w:spacing w:val="-2"/>
        </w:rPr>
        <w:t>la</w:t>
      </w:r>
      <w:r>
        <w:rPr>
          <w:spacing w:val="-4"/>
        </w:rPr>
        <w:t xml:space="preserve"> </w:t>
      </w:r>
      <w:r>
        <w:rPr>
          <w:spacing w:val="-2"/>
        </w:rPr>
        <w:t>fidelización,</w:t>
      </w:r>
      <w:r>
        <w:rPr>
          <w:spacing w:val="-4"/>
        </w:rPr>
        <w:t xml:space="preserve"> </w:t>
      </w:r>
      <w:r>
        <w:rPr>
          <w:spacing w:val="-2"/>
        </w:rPr>
        <w:t>sino que</w:t>
      </w:r>
      <w:r>
        <w:rPr>
          <w:spacing w:val="-5"/>
        </w:rPr>
        <w:t xml:space="preserve"> </w:t>
      </w:r>
      <w:r>
        <w:rPr>
          <w:spacing w:val="-2"/>
        </w:rPr>
        <w:t>también</w:t>
      </w:r>
      <w:r>
        <w:rPr>
          <w:spacing w:val="-4"/>
        </w:rPr>
        <w:t xml:space="preserve"> </w:t>
      </w:r>
      <w:r>
        <w:rPr>
          <w:spacing w:val="-2"/>
        </w:rPr>
        <w:t>generaron</w:t>
      </w:r>
      <w:r>
        <w:rPr>
          <w:spacing w:val="-5"/>
        </w:rPr>
        <w:t xml:space="preserve"> </w:t>
      </w:r>
      <w:r>
        <w:rPr>
          <w:spacing w:val="-2"/>
        </w:rPr>
        <w:t>instancias</w:t>
      </w:r>
      <w:r>
        <w:rPr>
          <w:spacing w:val="-4"/>
        </w:rPr>
        <w:t xml:space="preserve"> </w:t>
      </w:r>
      <w:r>
        <w:rPr>
          <w:spacing w:val="-2"/>
        </w:rPr>
        <w:t>de</w:t>
      </w:r>
      <w:r>
        <w:rPr>
          <w:spacing w:val="-5"/>
        </w:rPr>
        <w:t xml:space="preserve"> </w:t>
      </w:r>
      <w:r>
        <w:rPr>
          <w:spacing w:val="-2"/>
        </w:rPr>
        <w:t>escucha</w:t>
      </w:r>
      <w:r>
        <w:rPr>
          <w:spacing w:val="-5"/>
        </w:rPr>
        <w:t xml:space="preserve"> </w:t>
      </w:r>
      <w:r>
        <w:rPr>
          <w:spacing w:val="-2"/>
        </w:rPr>
        <w:t>activa</w:t>
      </w:r>
      <w:r>
        <w:rPr>
          <w:spacing w:val="-5"/>
        </w:rPr>
        <w:t xml:space="preserve"> </w:t>
      </w:r>
      <w:r>
        <w:rPr>
          <w:spacing w:val="-2"/>
        </w:rPr>
        <w:t>y</w:t>
      </w:r>
      <w:r>
        <w:rPr>
          <w:spacing w:val="-4"/>
        </w:rPr>
        <w:t xml:space="preserve"> </w:t>
      </w:r>
      <w:r>
        <w:rPr>
          <w:spacing w:val="-2"/>
        </w:rPr>
        <w:t xml:space="preserve">aprendizaje </w:t>
      </w:r>
      <w:r>
        <w:t>conjunto, favoreciendo una orientación al cliente más empática y estratégica.</w:t>
      </w:r>
    </w:p>
    <w:p w:rsidR="00071453" w:rsidRDefault="00D01846">
      <w:pPr>
        <w:pStyle w:val="Textoindependiente"/>
        <w:spacing w:line="360" w:lineRule="auto"/>
        <w:ind w:left="360" w:right="1079"/>
        <w:jc w:val="both"/>
      </w:pPr>
      <w:r>
        <w:t>Desde</w:t>
      </w:r>
      <w:r>
        <w:rPr>
          <w:spacing w:val="-9"/>
        </w:rPr>
        <w:t xml:space="preserve"> </w:t>
      </w:r>
      <w:r>
        <w:t>una</w:t>
      </w:r>
      <w:r>
        <w:rPr>
          <w:spacing w:val="-9"/>
        </w:rPr>
        <w:t xml:space="preserve"> </w:t>
      </w:r>
      <w:r>
        <w:t>mirada</w:t>
      </w:r>
      <w:r>
        <w:rPr>
          <w:spacing w:val="-7"/>
        </w:rPr>
        <w:t xml:space="preserve"> </w:t>
      </w:r>
      <w:r>
        <w:t>teórica,</w:t>
      </w:r>
      <w:r>
        <w:rPr>
          <w:spacing w:val="-8"/>
        </w:rPr>
        <w:t xml:space="preserve"> </w:t>
      </w:r>
      <w:r>
        <w:t>Womack</w:t>
      </w:r>
      <w:r>
        <w:rPr>
          <w:spacing w:val="-8"/>
        </w:rPr>
        <w:t xml:space="preserve"> </w:t>
      </w:r>
      <w:r>
        <w:t>y</w:t>
      </w:r>
      <w:r>
        <w:rPr>
          <w:spacing w:val="-6"/>
        </w:rPr>
        <w:t xml:space="preserve"> </w:t>
      </w:r>
      <w:r>
        <w:t>Jones</w:t>
      </w:r>
      <w:r>
        <w:rPr>
          <w:spacing w:val="-6"/>
        </w:rPr>
        <w:t xml:space="preserve"> </w:t>
      </w:r>
      <w:r>
        <w:t>(2003)</w:t>
      </w:r>
      <w:r>
        <w:rPr>
          <w:spacing w:val="-7"/>
        </w:rPr>
        <w:t xml:space="preserve"> </w:t>
      </w:r>
      <w:r>
        <w:t>sostienen</w:t>
      </w:r>
      <w:r>
        <w:rPr>
          <w:spacing w:val="-8"/>
        </w:rPr>
        <w:t xml:space="preserve"> </w:t>
      </w:r>
      <w:r>
        <w:t>que</w:t>
      </w:r>
      <w:r>
        <w:rPr>
          <w:spacing w:val="-9"/>
        </w:rPr>
        <w:t xml:space="preserve"> </w:t>
      </w:r>
      <w:r>
        <w:t>toda</w:t>
      </w:r>
      <w:r>
        <w:rPr>
          <w:spacing w:val="-9"/>
        </w:rPr>
        <w:t xml:space="preserve"> </w:t>
      </w:r>
      <w:r>
        <w:t>relación</w:t>
      </w:r>
      <w:r>
        <w:rPr>
          <w:spacing w:val="-8"/>
        </w:rPr>
        <w:t xml:space="preserve"> </w:t>
      </w:r>
      <w:r>
        <w:t>con</w:t>
      </w:r>
      <w:r>
        <w:rPr>
          <w:spacing w:val="-8"/>
        </w:rPr>
        <w:t xml:space="preserve"> </w:t>
      </w:r>
      <w:r>
        <w:t>el</w:t>
      </w:r>
      <w:r>
        <w:rPr>
          <w:spacing w:val="-5"/>
        </w:rPr>
        <w:t xml:space="preserve"> </w:t>
      </w:r>
      <w:r>
        <w:t>cliente</w:t>
      </w:r>
      <w:r>
        <w:rPr>
          <w:spacing w:val="-9"/>
        </w:rPr>
        <w:t xml:space="preserve"> </w:t>
      </w:r>
      <w:r>
        <w:t>debe construirse sobre la base del valor percibido: comprender lo que realmente genera beneficio para el usuario y eliminar todo aquello que no aporte utilidad. En esta línea, Tecnosoftware utilizó he</w:t>
      </w:r>
      <w:r>
        <w:t>rramientas de Business Intelligence (BI) y métricas comerciales para identificar patrones de comportamiento y adaptar su oferta de servicios a las necesidades específicas de cada cliente, fortaleciendo así su capacidad de respuesta y flexibilidad.</w:t>
      </w:r>
    </w:p>
    <w:p w:rsidR="00071453" w:rsidRDefault="00D01846">
      <w:pPr>
        <w:pStyle w:val="Textoindependiente"/>
        <w:spacing w:line="360" w:lineRule="auto"/>
        <w:ind w:left="360" w:right="1079"/>
        <w:jc w:val="both"/>
      </w:pPr>
      <w:r>
        <w:t>Por otro</w:t>
      </w:r>
      <w:r>
        <w:t xml:space="preserve"> lado, Hamel y Zanini (2020) plantean que la verdadera innovación organizacional se produce cuando las empresas descentralizan la</w:t>
      </w:r>
      <w:r>
        <w:rPr>
          <w:spacing w:val="-1"/>
        </w:rPr>
        <w:t xml:space="preserve"> </w:t>
      </w:r>
      <w:r>
        <w:t>toma</w:t>
      </w:r>
      <w:r>
        <w:rPr>
          <w:spacing w:val="-1"/>
        </w:rPr>
        <w:t xml:space="preserve"> </w:t>
      </w:r>
      <w:r>
        <w:t>de</w:t>
      </w:r>
      <w:r>
        <w:rPr>
          <w:spacing w:val="-1"/>
        </w:rPr>
        <w:t xml:space="preserve"> </w:t>
      </w:r>
      <w:r>
        <w:t>decisiones y acercan el poder de acción a quienes interactúan directamente con el cliente. Bajo esta premisa, Tecnosoftware promovió una cultura</w:t>
      </w:r>
      <w:r>
        <w:rPr>
          <w:spacing w:val="-15"/>
        </w:rPr>
        <w:t xml:space="preserve"> </w:t>
      </w:r>
      <w:r>
        <w:t>comercial</w:t>
      </w:r>
      <w:r>
        <w:rPr>
          <w:spacing w:val="-13"/>
        </w:rPr>
        <w:t xml:space="preserve"> </w:t>
      </w:r>
      <w:r>
        <w:t>más</w:t>
      </w:r>
      <w:r>
        <w:rPr>
          <w:spacing w:val="-13"/>
        </w:rPr>
        <w:t xml:space="preserve"> </w:t>
      </w:r>
      <w:r>
        <w:t>participativa,</w:t>
      </w:r>
      <w:r>
        <w:rPr>
          <w:spacing w:val="-14"/>
        </w:rPr>
        <w:t xml:space="preserve"> </w:t>
      </w:r>
      <w:r>
        <w:t>donde</w:t>
      </w:r>
      <w:r>
        <w:rPr>
          <w:spacing w:val="-14"/>
        </w:rPr>
        <w:t xml:space="preserve"> </w:t>
      </w:r>
      <w:r>
        <w:t>los</w:t>
      </w:r>
      <w:r>
        <w:rPr>
          <w:spacing w:val="-12"/>
        </w:rPr>
        <w:t xml:space="preserve"> </w:t>
      </w:r>
      <w:r>
        <w:t>equipos</w:t>
      </w:r>
      <w:r>
        <w:rPr>
          <w:spacing w:val="-13"/>
        </w:rPr>
        <w:t xml:space="preserve"> </w:t>
      </w:r>
      <w:r>
        <w:t>de</w:t>
      </w:r>
      <w:r>
        <w:rPr>
          <w:spacing w:val="-14"/>
        </w:rPr>
        <w:t xml:space="preserve"> </w:t>
      </w:r>
      <w:r>
        <w:t>ventas</w:t>
      </w:r>
      <w:r>
        <w:rPr>
          <w:spacing w:val="-13"/>
        </w:rPr>
        <w:t xml:space="preserve"> </w:t>
      </w:r>
      <w:r>
        <w:t>y</w:t>
      </w:r>
      <w:r>
        <w:rPr>
          <w:spacing w:val="-13"/>
        </w:rPr>
        <w:t xml:space="preserve"> </w:t>
      </w:r>
      <w:r>
        <w:t>marketing</w:t>
      </w:r>
      <w:r>
        <w:rPr>
          <w:spacing w:val="-13"/>
        </w:rPr>
        <w:t xml:space="preserve"> </w:t>
      </w:r>
      <w:r>
        <w:t>trabajaron</w:t>
      </w:r>
      <w:r>
        <w:rPr>
          <w:spacing w:val="-13"/>
        </w:rPr>
        <w:t xml:space="preserve"> </w:t>
      </w:r>
      <w:r>
        <w:t>de</w:t>
      </w:r>
      <w:r>
        <w:rPr>
          <w:spacing w:val="-14"/>
        </w:rPr>
        <w:t xml:space="preserve"> </w:t>
      </w:r>
      <w:r>
        <w:t>manera integrada para diseña</w:t>
      </w:r>
      <w:r>
        <w:t>r experiencias de valor y sostener relaciones basadas en la confianza.</w:t>
      </w:r>
    </w:p>
    <w:p w:rsidR="00071453" w:rsidRDefault="00071453">
      <w:pPr>
        <w:pStyle w:val="Textoindependiente"/>
        <w:spacing w:line="360" w:lineRule="auto"/>
        <w:jc w:val="both"/>
        <w:sectPr w:rsidR="00071453">
          <w:pgSz w:w="12240" w:h="15840"/>
          <w:pgMar w:top="1360" w:right="360" w:bottom="1400" w:left="1080" w:header="0" w:footer="1178" w:gutter="0"/>
          <w:cols w:space="720"/>
        </w:sectPr>
      </w:pPr>
    </w:p>
    <w:p w:rsidR="00071453" w:rsidRDefault="00D01846">
      <w:pPr>
        <w:pStyle w:val="Textoindependiente"/>
        <w:spacing w:before="79" w:line="360" w:lineRule="auto"/>
        <w:ind w:left="360" w:right="1079"/>
        <w:jc w:val="both"/>
      </w:pPr>
      <w:r>
        <w:lastRenderedPageBreak/>
        <w:t>Asimismo, la adopción de metodologías OKR (Objectives and Key Results) permitió medir de forma más precisa el impacto de las acciones comerciales y su alineación con los o</w:t>
      </w:r>
      <w:r>
        <w:t>bjetivos estratégicos.</w:t>
      </w:r>
      <w:r>
        <w:rPr>
          <w:spacing w:val="-6"/>
        </w:rPr>
        <w:t xml:space="preserve"> </w:t>
      </w:r>
      <w:r>
        <w:t>Este</w:t>
      </w:r>
      <w:r>
        <w:rPr>
          <w:spacing w:val="-4"/>
        </w:rPr>
        <w:t xml:space="preserve"> </w:t>
      </w:r>
      <w:r>
        <w:t>enfoque,</w:t>
      </w:r>
      <w:r>
        <w:rPr>
          <w:spacing w:val="-6"/>
        </w:rPr>
        <w:t xml:space="preserve"> </w:t>
      </w:r>
      <w:r>
        <w:t>alineado</w:t>
      </w:r>
      <w:r>
        <w:rPr>
          <w:spacing w:val="-4"/>
        </w:rPr>
        <w:t xml:space="preserve"> </w:t>
      </w:r>
      <w:r>
        <w:t>con</w:t>
      </w:r>
      <w:r>
        <w:rPr>
          <w:spacing w:val="-3"/>
        </w:rPr>
        <w:t xml:space="preserve"> </w:t>
      </w:r>
      <w:r>
        <w:t>el</w:t>
      </w:r>
      <w:r>
        <w:rPr>
          <w:spacing w:val="-5"/>
        </w:rPr>
        <w:t xml:space="preserve"> </w:t>
      </w:r>
      <w:r>
        <w:t>modelo</w:t>
      </w:r>
      <w:r>
        <w:rPr>
          <w:spacing w:val="-4"/>
        </w:rPr>
        <w:t xml:space="preserve"> </w:t>
      </w:r>
      <w:r>
        <w:t>OKR</w:t>
      </w:r>
      <w:r>
        <w:rPr>
          <w:spacing w:val="-5"/>
        </w:rPr>
        <w:t xml:space="preserve"> </w:t>
      </w:r>
      <w:r>
        <w:t>propuesto</w:t>
      </w:r>
      <w:r>
        <w:rPr>
          <w:spacing w:val="-5"/>
        </w:rPr>
        <w:t xml:space="preserve"> </w:t>
      </w:r>
      <w:r>
        <w:t>por</w:t>
      </w:r>
      <w:r>
        <w:rPr>
          <w:spacing w:val="-7"/>
        </w:rPr>
        <w:t xml:space="preserve"> </w:t>
      </w:r>
      <w:r>
        <w:t>Doerr</w:t>
      </w:r>
      <w:r>
        <w:rPr>
          <w:spacing w:val="-7"/>
        </w:rPr>
        <w:t xml:space="preserve"> </w:t>
      </w:r>
      <w:r>
        <w:t>(2018),</w:t>
      </w:r>
      <w:r>
        <w:rPr>
          <w:spacing w:val="-4"/>
        </w:rPr>
        <w:t xml:space="preserve"> </w:t>
      </w:r>
      <w:r>
        <w:t>favoreció</w:t>
      </w:r>
      <w:r>
        <w:rPr>
          <w:spacing w:val="-5"/>
        </w:rPr>
        <w:t xml:space="preserve"> </w:t>
      </w:r>
      <w:r>
        <w:t>la definición de metas claras, medibles y compartidas entre las distintas áreas, garantizando coherencia entre la estrategia de relacionamiento y los resu</w:t>
      </w:r>
      <w:r>
        <w:t>ltados de negocio.</w:t>
      </w:r>
    </w:p>
    <w:p w:rsidR="00071453" w:rsidRDefault="00D01846">
      <w:pPr>
        <w:pStyle w:val="Textoindependiente"/>
        <w:spacing w:line="360" w:lineRule="auto"/>
        <w:ind w:left="360" w:right="1075"/>
        <w:jc w:val="both"/>
      </w:pPr>
      <w:r>
        <w:t>En</w:t>
      </w:r>
      <w:r>
        <w:rPr>
          <w:spacing w:val="-12"/>
        </w:rPr>
        <w:t xml:space="preserve"> </w:t>
      </w:r>
      <w:r>
        <w:t>síntesis,</w:t>
      </w:r>
      <w:r>
        <w:rPr>
          <w:spacing w:val="-12"/>
        </w:rPr>
        <w:t xml:space="preserve"> </w:t>
      </w:r>
      <w:r>
        <w:t>el</w:t>
      </w:r>
      <w:r>
        <w:rPr>
          <w:spacing w:val="-11"/>
        </w:rPr>
        <w:t xml:space="preserve"> </w:t>
      </w:r>
      <w:r>
        <w:t>acercamiento</w:t>
      </w:r>
      <w:r>
        <w:rPr>
          <w:spacing w:val="-11"/>
        </w:rPr>
        <w:t xml:space="preserve"> </w:t>
      </w:r>
      <w:r>
        <w:t>comercial</w:t>
      </w:r>
      <w:r>
        <w:rPr>
          <w:spacing w:val="-12"/>
        </w:rPr>
        <w:t xml:space="preserve"> </w:t>
      </w:r>
      <w:r>
        <w:t>de</w:t>
      </w:r>
      <w:r>
        <w:rPr>
          <w:spacing w:val="-13"/>
        </w:rPr>
        <w:t xml:space="preserve"> </w:t>
      </w:r>
      <w:r>
        <w:t>Tecnosoftware</w:t>
      </w:r>
      <w:r>
        <w:rPr>
          <w:spacing w:val="-13"/>
        </w:rPr>
        <w:t xml:space="preserve"> </w:t>
      </w:r>
      <w:r>
        <w:t>durante</w:t>
      </w:r>
      <w:r>
        <w:rPr>
          <w:spacing w:val="-13"/>
        </w:rPr>
        <w:t xml:space="preserve"> </w:t>
      </w:r>
      <w:r>
        <w:t>el</w:t>
      </w:r>
      <w:r>
        <w:rPr>
          <w:spacing w:val="-11"/>
        </w:rPr>
        <w:t xml:space="preserve"> </w:t>
      </w:r>
      <w:r>
        <w:t>período</w:t>
      </w:r>
      <w:r>
        <w:rPr>
          <w:spacing w:val="-12"/>
        </w:rPr>
        <w:t xml:space="preserve"> </w:t>
      </w:r>
      <w:r>
        <w:t>2020–2025</w:t>
      </w:r>
      <w:r>
        <w:rPr>
          <w:spacing w:val="-12"/>
        </w:rPr>
        <w:t xml:space="preserve"> </w:t>
      </w:r>
      <w:r>
        <w:t>representó una evolución hacia un modelo de gestión relacional, flexible e innovador, centrado en el cliente y apoyado en el uso inteligente de la infor</w:t>
      </w:r>
      <w:r>
        <w:t>mación. Esta orientación no solo permitió sostener la competitividad</w:t>
      </w:r>
      <w:r>
        <w:rPr>
          <w:spacing w:val="-8"/>
        </w:rPr>
        <w:t xml:space="preserve"> </w:t>
      </w:r>
      <w:r>
        <w:t>en</w:t>
      </w:r>
      <w:r>
        <w:rPr>
          <w:spacing w:val="-8"/>
        </w:rPr>
        <w:t xml:space="preserve"> </w:t>
      </w:r>
      <w:r>
        <w:t>un</w:t>
      </w:r>
      <w:r>
        <w:rPr>
          <w:spacing w:val="-8"/>
        </w:rPr>
        <w:t xml:space="preserve"> </w:t>
      </w:r>
      <w:r>
        <w:t>contexto</w:t>
      </w:r>
      <w:r>
        <w:rPr>
          <w:spacing w:val="-8"/>
        </w:rPr>
        <w:t xml:space="preserve"> </w:t>
      </w:r>
      <w:r>
        <w:t>desafiante,</w:t>
      </w:r>
      <w:r>
        <w:rPr>
          <w:spacing w:val="-7"/>
        </w:rPr>
        <w:t xml:space="preserve"> </w:t>
      </w:r>
      <w:r>
        <w:t>sino</w:t>
      </w:r>
      <w:r>
        <w:rPr>
          <w:spacing w:val="-8"/>
        </w:rPr>
        <w:t xml:space="preserve"> </w:t>
      </w:r>
      <w:r>
        <w:t>también</w:t>
      </w:r>
      <w:r>
        <w:rPr>
          <w:spacing w:val="-9"/>
        </w:rPr>
        <w:t xml:space="preserve"> </w:t>
      </w:r>
      <w:r>
        <w:t>consolidar</w:t>
      </w:r>
      <w:r>
        <w:rPr>
          <w:spacing w:val="-9"/>
        </w:rPr>
        <w:t xml:space="preserve"> </w:t>
      </w:r>
      <w:r>
        <w:t>una</w:t>
      </w:r>
      <w:r>
        <w:rPr>
          <w:spacing w:val="-7"/>
        </w:rPr>
        <w:t xml:space="preserve"> </w:t>
      </w:r>
      <w:r>
        <w:t>cultura</w:t>
      </w:r>
      <w:r>
        <w:rPr>
          <w:spacing w:val="-10"/>
        </w:rPr>
        <w:t xml:space="preserve"> </w:t>
      </w:r>
      <w:r>
        <w:t>organizacional</w:t>
      </w:r>
      <w:r>
        <w:rPr>
          <w:spacing w:val="-8"/>
        </w:rPr>
        <w:t xml:space="preserve"> </w:t>
      </w:r>
      <w:r>
        <w:t>más abierta, colaborativa y comprometida con la creación de valor sostenible.</w:t>
      </w:r>
    </w:p>
    <w:p w:rsidR="00071453" w:rsidRDefault="00071453">
      <w:pPr>
        <w:pStyle w:val="Textoindependiente"/>
        <w:spacing w:before="138"/>
      </w:pPr>
    </w:p>
    <w:p w:rsidR="00071453" w:rsidRDefault="00D01846">
      <w:pPr>
        <w:pStyle w:val="Ttulo3"/>
        <w:ind w:left="360" w:firstLine="0"/>
        <w:jc w:val="both"/>
      </w:pPr>
      <w:r>
        <w:t>Imagen</w:t>
      </w:r>
      <w:r>
        <w:rPr>
          <w:spacing w:val="-2"/>
        </w:rPr>
        <w:t xml:space="preserve"> </w:t>
      </w:r>
      <w:r>
        <w:t>resumen</w:t>
      </w:r>
      <w:r>
        <w:rPr>
          <w:spacing w:val="-2"/>
        </w:rPr>
        <w:t xml:space="preserve"> </w:t>
      </w:r>
      <w:r>
        <w:t>sobre</w:t>
      </w:r>
      <w:r>
        <w:rPr>
          <w:spacing w:val="-3"/>
        </w:rPr>
        <w:t xml:space="preserve"> </w:t>
      </w:r>
      <w:r>
        <w:t>el</w:t>
      </w:r>
      <w:r>
        <w:rPr>
          <w:spacing w:val="-2"/>
        </w:rPr>
        <w:t xml:space="preserve"> </w:t>
      </w:r>
      <w:r>
        <w:t>MARCO</w:t>
      </w:r>
      <w:r>
        <w:rPr>
          <w:spacing w:val="-1"/>
        </w:rPr>
        <w:t xml:space="preserve"> </w:t>
      </w:r>
      <w:r>
        <w:rPr>
          <w:spacing w:val="-2"/>
        </w:rPr>
        <w:t>TEÓRICO</w:t>
      </w:r>
    </w:p>
    <w:p w:rsidR="00071453" w:rsidRDefault="00071453">
      <w:pPr>
        <w:pStyle w:val="Textoindependiente"/>
        <w:rPr>
          <w:b/>
          <w:sz w:val="20"/>
        </w:rPr>
      </w:pPr>
    </w:p>
    <w:p w:rsidR="00071453" w:rsidRDefault="00D01846">
      <w:pPr>
        <w:pStyle w:val="Textoindependiente"/>
        <w:spacing w:before="69"/>
        <w:rPr>
          <w:b/>
          <w:sz w:val="20"/>
        </w:rPr>
      </w:pPr>
      <w:r>
        <w:rPr>
          <w:b/>
          <w:noProof/>
          <w:sz w:val="20"/>
          <w:lang w:val="es-AR" w:eastAsia="es-AR"/>
        </w:rPr>
        <w:drawing>
          <wp:anchor distT="0" distB="0" distL="0" distR="0" simplePos="0" relativeHeight="487588352" behindDoc="1" locked="0" layoutInCell="1" allowOverlap="1">
            <wp:simplePos x="0" y="0"/>
            <wp:positionH relativeFrom="page">
              <wp:posOffset>914400</wp:posOffset>
            </wp:positionH>
            <wp:positionV relativeFrom="paragraph">
              <wp:posOffset>205116</wp:posOffset>
            </wp:positionV>
            <wp:extent cx="5926841" cy="3997452"/>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2" cstate="print"/>
                    <a:stretch>
                      <a:fillRect/>
                    </a:stretch>
                  </pic:blipFill>
                  <pic:spPr>
                    <a:xfrm>
                      <a:off x="0" y="0"/>
                      <a:ext cx="5926841" cy="3997452"/>
                    </a:xfrm>
                    <a:prstGeom prst="rect">
                      <a:avLst/>
                    </a:prstGeom>
                  </pic:spPr>
                </pic:pic>
              </a:graphicData>
            </a:graphic>
          </wp:anchor>
        </w:drawing>
      </w:r>
    </w:p>
    <w:p w:rsidR="00071453" w:rsidRDefault="00D01846">
      <w:pPr>
        <w:pStyle w:val="Textoindependiente"/>
        <w:spacing w:before="199"/>
        <w:ind w:left="360"/>
        <w:jc w:val="both"/>
      </w:pPr>
      <w:r>
        <w:t>Fuente:</w:t>
      </w:r>
      <w:r>
        <w:rPr>
          <w:spacing w:val="-3"/>
        </w:rPr>
        <w:t xml:space="preserve"> </w:t>
      </w:r>
      <w:r>
        <w:t>Elaboración</w:t>
      </w:r>
      <w:r>
        <w:rPr>
          <w:spacing w:val="-2"/>
        </w:rPr>
        <w:t xml:space="preserve"> propia</w:t>
      </w:r>
    </w:p>
    <w:p w:rsidR="00071453" w:rsidRDefault="00071453">
      <w:pPr>
        <w:pStyle w:val="Textoindependiente"/>
        <w:jc w:val="both"/>
        <w:sectPr w:rsidR="00071453">
          <w:pgSz w:w="12240" w:h="15840"/>
          <w:pgMar w:top="1360" w:right="360" w:bottom="1400" w:left="1080" w:header="0" w:footer="1178" w:gutter="0"/>
          <w:cols w:space="720"/>
        </w:sectPr>
      </w:pPr>
    </w:p>
    <w:p w:rsidR="00071453" w:rsidRDefault="00D01846">
      <w:pPr>
        <w:pStyle w:val="Ttulo2"/>
        <w:spacing w:before="60"/>
        <w:jc w:val="both"/>
        <w:rPr>
          <w:rFonts w:ascii="Times New Roman" w:hAnsi="Times New Roman"/>
        </w:rPr>
      </w:pPr>
      <w:bookmarkStart w:id="14" w:name="_bookmark14"/>
      <w:bookmarkEnd w:id="14"/>
      <w:r>
        <w:rPr>
          <w:rFonts w:ascii="Times New Roman" w:hAnsi="Times New Roman"/>
        </w:rPr>
        <w:lastRenderedPageBreak/>
        <w:t>CAPÍTULO</w:t>
      </w:r>
      <w:r>
        <w:rPr>
          <w:rFonts w:ascii="Times New Roman" w:hAnsi="Times New Roman"/>
          <w:spacing w:val="-6"/>
        </w:rPr>
        <w:t xml:space="preserve"> </w:t>
      </w:r>
      <w:r>
        <w:rPr>
          <w:rFonts w:ascii="Times New Roman" w:hAnsi="Times New Roman"/>
        </w:rPr>
        <w:t>2:</w:t>
      </w:r>
      <w:r>
        <w:rPr>
          <w:rFonts w:ascii="Times New Roman" w:hAnsi="Times New Roman"/>
          <w:spacing w:val="-2"/>
        </w:rPr>
        <w:t xml:space="preserve"> </w:t>
      </w:r>
      <w:r>
        <w:rPr>
          <w:rFonts w:ascii="Times New Roman" w:hAnsi="Times New Roman"/>
        </w:rPr>
        <w:t>El</w:t>
      </w:r>
      <w:r>
        <w:rPr>
          <w:rFonts w:ascii="Times New Roman" w:hAnsi="Times New Roman"/>
          <w:spacing w:val="-2"/>
        </w:rPr>
        <w:t xml:space="preserve"> </w:t>
      </w:r>
      <w:r>
        <w:rPr>
          <w:rFonts w:ascii="Times New Roman" w:hAnsi="Times New Roman"/>
        </w:rPr>
        <w:t>SECTOR</w:t>
      </w:r>
      <w:r>
        <w:rPr>
          <w:rFonts w:ascii="Times New Roman" w:hAnsi="Times New Roman"/>
          <w:spacing w:val="-5"/>
        </w:rPr>
        <w:t xml:space="preserve"> </w:t>
      </w:r>
      <w:r>
        <w:rPr>
          <w:rFonts w:ascii="Times New Roman" w:hAnsi="Times New Roman"/>
        </w:rPr>
        <w:t>Y</w:t>
      </w:r>
      <w:r>
        <w:rPr>
          <w:rFonts w:ascii="Times New Roman" w:hAnsi="Times New Roman"/>
          <w:spacing w:val="-1"/>
        </w:rPr>
        <w:t xml:space="preserve"> </w:t>
      </w:r>
      <w:r>
        <w:rPr>
          <w:rFonts w:ascii="Times New Roman" w:hAnsi="Times New Roman"/>
        </w:rPr>
        <w:t>LA</w:t>
      </w:r>
      <w:r>
        <w:rPr>
          <w:rFonts w:ascii="Times New Roman" w:hAnsi="Times New Roman"/>
          <w:spacing w:val="-2"/>
        </w:rPr>
        <w:t xml:space="preserve"> EMPRESA</w:t>
      </w:r>
    </w:p>
    <w:p w:rsidR="00071453" w:rsidRDefault="00071453">
      <w:pPr>
        <w:pStyle w:val="Textoindependiente"/>
        <w:spacing w:before="82"/>
        <w:rPr>
          <w:b/>
          <w:sz w:val="28"/>
        </w:rPr>
      </w:pPr>
    </w:p>
    <w:p w:rsidR="00071453" w:rsidRDefault="00D01846" w:rsidP="00D01846">
      <w:pPr>
        <w:pStyle w:val="Ttulo3"/>
        <w:numPr>
          <w:ilvl w:val="1"/>
          <w:numId w:val="73"/>
        </w:numPr>
        <w:tabs>
          <w:tab w:val="left" w:pos="780"/>
        </w:tabs>
      </w:pPr>
      <w:bookmarkStart w:id="15" w:name="_bookmark15"/>
      <w:bookmarkEnd w:id="15"/>
      <w:r>
        <w:t>Historia</w:t>
      </w:r>
      <w:r>
        <w:rPr>
          <w:spacing w:val="-2"/>
        </w:rPr>
        <w:t xml:space="preserve"> </w:t>
      </w:r>
      <w:r>
        <w:t>y</w:t>
      </w:r>
      <w:r>
        <w:rPr>
          <w:spacing w:val="-2"/>
        </w:rPr>
        <w:t xml:space="preserve"> </w:t>
      </w:r>
      <w:r>
        <w:t>evolución</w:t>
      </w:r>
      <w:r>
        <w:rPr>
          <w:spacing w:val="-1"/>
        </w:rPr>
        <w:t xml:space="preserve"> </w:t>
      </w:r>
      <w:r>
        <w:t>de</w:t>
      </w:r>
      <w:r>
        <w:rPr>
          <w:spacing w:val="-3"/>
        </w:rPr>
        <w:t xml:space="preserve"> </w:t>
      </w:r>
      <w:r>
        <w:t>Tecnosoftware</w:t>
      </w:r>
      <w:r>
        <w:rPr>
          <w:spacing w:val="-2"/>
        </w:rPr>
        <w:t xml:space="preserve"> </w:t>
      </w:r>
      <w:r>
        <w:rPr>
          <w:spacing w:val="-5"/>
        </w:rPr>
        <w:t>SA</w:t>
      </w:r>
    </w:p>
    <w:p w:rsidR="00071453" w:rsidRDefault="00071453">
      <w:pPr>
        <w:pStyle w:val="Textoindependiente"/>
        <w:rPr>
          <w:b/>
        </w:rPr>
      </w:pPr>
    </w:p>
    <w:p w:rsidR="00071453" w:rsidRDefault="00071453">
      <w:pPr>
        <w:pStyle w:val="Textoindependiente"/>
        <w:spacing w:before="20"/>
        <w:rPr>
          <w:b/>
        </w:rPr>
      </w:pPr>
    </w:p>
    <w:p w:rsidR="00071453" w:rsidRDefault="00D01846">
      <w:pPr>
        <w:pStyle w:val="Textoindependiente"/>
        <w:spacing w:line="360" w:lineRule="auto"/>
        <w:ind w:left="360" w:right="1078"/>
        <w:jc w:val="both"/>
      </w:pPr>
      <w:r>
        <w:t>Tecnosoftware</w:t>
      </w:r>
      <w:r>
        <w:rPr>
          <w:spacing w:val="-15"/>
        </w:rPr>
        <w:t xml:space="preserve"> </w:t>
      </w:r>
      <w:r>
        <w:t>S.A.</w:t>
      </w:r>
      <w:r>
        <w:rPr>
          <w:spacing w:val="-15"/>
        </w:rPr>
        <w:t xml:space="preserve"> </w:t>
      </w:r>
      <w:r>
        <w:t>fue</w:t>
      </w:r>
      <w:r>
        <w:rPr>
          <w:spacing w:val="-15"/>
        </w:rPr>
        <w:t xml:space="preserve"> </w:t>
      </w:r>
      <w:r>
        <w:t>fundada</w:t>
      </w:r>
      <w:r>
        <w:rPr>
          <w:spacing w:val="-15"/>
        </w:rPr>
        <w:t xml:space="preserve"> </w:t>
      </w:r>
      <w:r>
        <w:t>el</w:t>
      </w:r>
      <w:r>
        <w:rPr>
          <w:spacing w:val="-15"/>
        </w:rPr>
        <w:t xml:space="preserve"> </w:t>
      </w:r>
      <w:r>
        <w:t>22</w:t>
      </w:r>
      <w:r>
        <w:rPr>
          <w:spacing w:val="-15"/>
        </w:rPr>
        <w:t xml:space="preserve"> </w:t>
      </w:r>
      <w:r>
        <w:t>de</w:t>
      </w:r>
      <w:r>
        <w:rPr>
          <w:spacing w:val="-15"/>
        </w:rPr>
        <w:t xml:space="preserve"> </w:t>
      </w:r>
      <w:r>
        <w:t>febrero</w:t>
      </w:r>
      <w:r>
        <w:rPr>
          <w:spacing w:val="-15"/>
        </w:rPr>
        <w:t xml:space="preserve"> </w:t>
      </w:r>
      <w:r>
        <w:t>de</w:t>
      </w:r>
      <w:r>
        <w:rPr>
          <w:spacing w:val="-15"/>
        </w:rPr>
        <w:t xml:space="preserve"> </w:t>
      </w:r>
      <w:r>
        <w:t>1985</w:t>
      </w:r>
      <w:r>
        <w:rPr>
          <w:spacing w:val="-15"/>
        </w:rPr>
        <w:t xml:space="preserve"> </w:t>
      </w:r>
      <w:r>
        <w:t>en</w:t>
      </w:r>
      <w:r>
        <w:rPr>
          <w:spacing w:val="-15"/>
        </w:rPr>
        <w:t xml:space="preserve"> </w:t>
      </w:r>
      <w:r>
        <w:t>la</w:t>
      </w:r>
      <w:r>
        <w:rPr>
          <w:spacing w:val="-15"/>
        </w:rPr>
        <w:t xml:space="preserve"> </w:t>
      </w:r>
      <w:r>
        <w:t>Ciudad</w:t>
      </w:r>
      <w:r>
        <w:rPr>
          <w:spacing w:val="-15"/>
        </w:rPr>
        <w:t xml:space="preserve"> </w:t>
      </w:r>
      <w:r>
        <w:t>Autónoma</w:t>
      </w:r>
      <w:r>
        <w:rPr>
          <w:spacing w:val="-15"/>
        </w:rPr>
        <w:t xml:space="preserve"> </w:t>
      </w:r>
      <w:r>
        <w:t>de</w:t>
      </w:r>
      <w:r>
        <w:rPr>
          <w:spacing w:val="-15"/>
        </w:rPr>
        <w:t xml:space="preserve"> </w:t>
      </w:r>
      <w:r>
        <w:t>Buenos</w:t>
      </w:r>
      <w:r>
        <w:rPr>
          <w:spacing w:val="-15"/>
        </w:rPr>
        <w:t xml:space="preserve"> </w:t>
      </w:r>
      <w:r>
        <w:t>Aires. Desde sus inicios, la compañía definió como actividad principal el desarrollo de software y la provisión de soluciones tecnológicas a medida para empresas de diferentes industrias. En una Argentina que transitaba el retorno a la democracia y la aper</w:t>
      </w:r>
      <w:r>
        <w:t>tura hacia la economía global, Tecnosoftware supo posicionarse como un actor emergente que respondía a las crecientes necesidades de digitalización.</w:t>
      </w:r>
    </w:p>
    <w:p w:rsidR="00071453" w:rsidRDefault="00D01846">
      <w:pPr>
        <w:pStyle w:val="Textoindependiente"/>
        <w:spacing w:before="1" w:line="360" w:lineRule="auto"/>
        <w:ind w:left="360" w:right="1078"/>
        <w:jc w:val="both"/>
      </w:pPr>
      <w:r>
        <w:t>Durante la década de 1990, la empresa atravesó un contexto marcado por la modernización de procesos y la ll</w:t>
      </w:r>
      <w:r>
        <w:t>egada masiva de tecnologías extranjeras. La modificación de su estatuto en 1997 coincidió con un proceso de profesionalización de la gestión y de ampliación de su cartera de servicios, que dejó de estar centrada únicamente en el desarrollo de software para</w:t>
      </w:r>
      <w:r>
        <w:t xml:space="preserve"> pasar a ofrecer outsourcing, staffing IT y consultoría tecnológica, anticipándose a una tendencia que ganaría relevancia en la región.</w:t>
      </w:r>
    </w:p>
    <w:p w:rsidR="00071453" w:rsidRDefault="00D01846">
      <w:pPr>
        <w:pStyle w:val="Textoindependiente"/>
        <w:spacing w:line="360" w:lineRule="auto"/>
        <w:ind w:left="360" w:right="1077"/>
        <w:jc w:val="both"/>
      </w:pPr>
      <w:r>
        <w:t>A lo largo de sus primeros 20 años, Tecnosoftware fortaleció su presencia en el mercado local construyendo relaciones de</w:t>
      </w:r>
      <w:r>
        <w:t xml:space="preserve"> confianza con clientes corporativos e instituciones públicas. El compromiso con la calidad, la cercanía en el servicio y la personalización de las soluciones se consolidaron como rasgos diferenciales de su propuesta de valor, mucho antes de que estos prin</w:t>
      </w:r>
      <w:r>
        <w:t>cipios fueran reconocidos en la literatura de marketing como claves para sostener la lealtad y el valor de vida del cliente (Kotler &amp; Keller, 2012).</w:t>
      </w:r>
    </w:p>
    <w:p w:rsidR="00071453" w:rsidRDefault="00071453">
      <w:pPr>
        <w:pStyle w:val="Textoindependiente"/>
        <w:spacing w:before="137"/>
      </w:pPr>
    </w:p>
    <w:p w:rsidR="00071453" w:rsidRDefault="00D01846" w:rsidP="00D01846">
      <w:pPr>
        <w:pStyle w:val="Ttulo3"/>
        <w:numPr>
          <w:ilvl w:val="1"/>
          <w:numId w:val="73"/>
        </w:numPr>
        <w:tabs>
          <w:tab w:val="left" w:pos="780"/>
        </w:tabs>
      </w:pPr>
      <w:bookmarkStart w:id="16" w:name="_bookmark16"/>
      <w:bookmarkEnd w:id="16"/>
      <w:r>
        <w:t>Transformación</w:t>
      </w:r>
      <w:r>
        <w:rPr>
          <w:spacing w:val="-1"/>
        </w:rPr>
        <w:t xml:space="preserve"> </w:t>
      </w:r>
      <w:r>
        <w:t>y</w:t>
      </w:r>
      <w:r>
        <w:rPr>
          <w:spacing w:val="-2"/>
        </w:rPr>
        <w:t xml:space="preserve"> </w:t>
      </w:r>
      <w:r>
        <w:t>crecimiento</w:t>
      </w:r>
      <w:r>
        <w:rPr>
          <w:spacing w:val="-1"/>
        </w:rPr>
        <w:t xml:space="preserve"> </w:t>
      </w:r>
      <w:r>
        <w:t>en</w:t>
      </w:r>
      <w:r>
        <w:rPr>
          <w:spacing w:val="-1"/>
        </w:rPr>
        <w:t xml:space="preserve"> </w:t>
      </w:r>
      <w:r>
        <w:t>el</w:t>
      </w:r>
      <w:r>
        <w:rPr>
          <w:spacing w:val="-2"/>
        </w:rPr>
        <w:t xml:space="preserve"> </w:t>
      </w:r>
      <w:r>
        <w:t>siglo</w:t>
      </w:r>
      <w:r>
        <w:rPr>
          <w:spacing w:val="-1"/>
        </w:rPr>
        <w:t xml:space="preserve"> </w:t>
      </w:r>
      <w:r>
        <w:rPr>
          <w:spacing w:val="-5"/>
        </w:rPr>
        <w:t>XXI</w:t>
      </w:r>
    </w:p>
    <w:p w:rsidR="00071453" w:rsidRDefault="00071453">
      <w:pPr>
        <w:pStyle w:val="Textoindependiente"/>
        <w:rPr>
          <w:b/>
        </w:rPr>
      </w:pPr>
    </w:p>
    <w:p w:rsidR="00071453" w:rsidRDefault="00071453">
      <w:pPr>
        <w:pStyle w:val="Textoindependiente"/>
        <w:spacing w:before="19"/>
        <w:rPr>
          <w:b/>
        </w:rPr>
      </w:pPr>
    </w:p>
    <w:p w:rsidR="00071453" w:rsidRDefault="00D01846">
      <w:pPr>
        <w:pStyle w:val="Textoindependiente"/>
        <w:spacing w:line="360" w:lineRule="auto"/>
        <w:ind w:left="360" w:right="1077"/>
        <w:jc w:val="both"/>
      </w:pPr>
      <w:r>
        <w:t xml:space="preserve">La entrada en el nuevo milenio encontró a Tecnosoftware en </w:t>
      </w:r>
      <w:r>
        <w:t>plena expansión local. La organización comenzó a incorporar metodologías de mejora continua inspiradas en el Lean Thinking, lo que</w:t>
      </w:r>
      <w:r>
        <w:rPr>
          <w:spacing w:val="-1"/>
        </w:rPr>
        <w:t xml:space="preserve"> </w:t>
      </w:r>
      <w:r>
        <w:t>le</w:t>
      </w:r>
      <w:r>
        <w:rPr>
          <w:spacing w:val="-1"/>
        </w:rPr>
        <w:t xml:space="preserve"> </w:t>
      </w:r>
      <w:r>
        <w:t>permitió optimizar</w:t>
      </w:r>
      <w:r>
        <w:rPr>
          <w:spacing w:val="-1"/>
        </w:rPr>
        <w:t xml:space="preserve"> </w:t>
      </w:r>
      <w:r>
        <w:t>procesos, reducir</w:t>
      </w:r>
      <w:r>
        <w:rPr>
          <w:spacing w:val="-1"/>
        </w:rPr>
        <w:t xml:space="preserve"> </w:t>
      </w:r>
      <w:r>
        <w:t>desperdicios y enfocar</w:t>
      </w:r>
      <w:r>
        <w:rPr>
          <w:spacing w:val="-1"/>
        </w:rPr>
        <w:t xml:space="preserve"> </w:t>
      </w:r>
      <w:r>
        <w:t>los recursos</w:t>
      </w:r>
      <w:r>
        <w:rPr>
          <w:spacing w:val="-1"/>
        </w:rPr>
        <w:t xml:space="preserve"> </w:t>
      </w:r>
      <w:r>
        <w:t>en la creación de valor para el cliente. Esta fil</w:t>
      </w:r>
      <w:r>
        <w:t>osofía se tradujo en prácticas concretas: adopción de marcos ágiles, implementación de tableros de control y desarrollo de métricas de desempeño.</w:t>
      </w:r>
    </w:p>
    <w:p w:rsidR="00071453" w:rsidRDefault="00071453">
      <w:pPr>
        <w:pStyle w:val="Textoindependiente"/>
        <w:spacing w:line="360" w:lineRule="auto"/>
        <w:jc w:val="both"/>
        <w:sectPr w:rsidR="00071453">
          <w:pgSz w:w="12240" w:h="15840"/>
          <w:pgMar w:top="1380" w:right="360" w:bottom="1400" w:left="1080" w:header="0" w:footer="1178" w:gutter="0"/>
          <w:cols w:space="720"/>
        </w:sectPr>
      </w:pPr>
    </w:p>
    <w:p w:rsidR="00071453" w:rsidRDefault="00D01846">
      <w:pPr>
        <w:pStyle w:val="Textoindependiente"/>
        <w:spacing w:before="79" w:line="360" w:lineRule="auto"/>
        <w:ind w:left="360" w:right="1083"/>
        <w:jc w:val="both"/>
      </w:pPr>
      <w:r>
        <w:lastRenderedPageBreak/>
        <w:t>El período 2000–2010 se consolidó como un proveedor estratégico para grandes corporaciones argen</w:t>
      </w:r>
      <w:r>
        <w:t>tinas, integrando talento humano especializado y soluciones tecnológicas de alto impacto.</w:t>
      </w:r>
    </w:p>
    <w:p w:rsidR="00071453" w:rsidRDefault="00D01846">
      <w:pPr>
        <w:pStyle w:val="Textoindependiente"/>
        <w:spacing w:line="360" w:lineRule="auto"/>
        <w:ind w:left="360" w:right="1076"/>
        <w:jc w:val="both"/>
      </w:pPr>
      <w:r>
        <w:t>Entre</w:t>
      </w:r>
      <w:r>
        <w:rPr>
          <w:spacing w:val="-15"/>
        </w:rPr>
        <w:t xml:space="preserve"> </w:t>
      </w:r>
      <w:r>
        <w:t>2010</w:t>
      </w:r>
      <w:r>
        <w:rPr>
          <w:spacing w:val="-13"/>
        </w:rPr>
        <w:t xml:space="preserve"> </w:t>
      </w:r>
      <w:r>
        <w:t>y</w:t>
      </w:r>
      <w:r>
        <w:rPr>
          <w:spacing w:val="-13"/>
        </w:rPr>
        <w:t xml:space="preserve"> </w:t>
      </w:r>
      <w:r>
        <w:t>2019,</w:t>
      </w:r>
      <w:r>
        <w:rPr>
          <w:spacing w:val="-15"/>
        </w:rPr>
        <w:t xml:space="preserve"> </w:t>
      </w:r>
      <w:r>
        <w:t>la</w:t>
      </w:r>
      <w:r>
        <w:rPr>
          <w:spacing w:val="-14"/>
        </w:rPr>
        <w:t xml:space="preserve"> </w:t>
      </w:r>
      <w:r>
        <w:t>empresa</w:t>
      </w:r>
      <w:r>
        <w:rPr>
          <w:spacing w:val="-14"/>
        </w:rPr>
        <w:t xml:space="preserve"> </w:t>
      </w:r>
      <w:r>
        <w:t>enfrentó</w:t>
      </w:r>
      <w:r>
        <w:rPr>
          <w:spacing w:val="-13"/>
        </w:rPr>
        <w:t xml:space="preserve"> </w:t>
      </w:r>
      <w:r>
        <w:t>desafíos</w:t>
      </w:r>
      <w:r>
        <w:rPr>
          <w:spacing w:val="-13"/>
        </w:rPr>
        <w:t xml:space="preserve"> </w:t>
      </w:r>
      <w:r>
        <w:t>asociados</w:t>
      </w:r>
      <w:r>
        <w:rPr>
          <w:spacing w:val="-13"/>
        </w:rPr>
        <w:t xml:space="preserve"> </w:t>
      </w:r>
      <w:r>
        <w:t>a</w:t>
      </w:r>
      <w:r>
        <w:rPr>
          <w:spacing w:val="-14"/>
        </w:rPr>
        <w:t xml:space="preserve"> </w:t>
      </w:r>
      <w:r>
        <w:t>la</w:t>
      </w:r>
      <w:r>
        <w:rPr>
          <w:spacing w:val="-14"/>
        </w:rPr>
        <w:t xml:space="preserve"> </w:t>
      </w:r>
      <w:r>
        <w:t>alta</w:t>
      </w:r>
      <w:r>
        <w:rPr>
          <w:spacing w:val="-14"/>
        </w:rPr>
        <w:t xml:space="preserve"> </w:t>
      </w:r>
      <w:r>
        <w:t>inflación</w:t>
      </w:r>
      <w:r>
        <w:rPr>
          <w:spacing w:val="-13"/>
        </w:rPr>
        <w:t xml:space="preserve"> </w:t>
      </w:r>
      <w:r>
        <w:t>local</w:t>
      </w:r>
      <w:r>
        <w:rPr>
          <w:spacing w:val="-13"/>
        </w:rPr>
        <w:t xml:space="preserve"> </w:t>
      </w:r>
      <w:r>
        <w:t>y</w:t>
      </w:r>
      <w:r>
        <w:rPr>
          <w:spacing w:val="-13"/>
        </w:rPr>
        <w:t xml:space="preserve"> </w:t>
      </w:r>
      <w:r>
        <w:t>a</w:t>
      </w:r>
      <w:r>
        <w:rPr>
          <w:spacing w:val="-14"/>
        </w:rPr>
        <w:t xml:space="preserve"> </w:t>
      </w:r>
      <w:r>
        <w:t>la</w:t>
      </w:r>
      <w:r>
        <w:rPr>
          <w:spacing w:val="-15"/>
        </w:rPr>
        <w:t xml:space="preserve"> </w:t>
      </w:r>
      <w:r>
        <w:t>volatilidad macroeconómica. Sin embargo, lejos de retraerse, apostó por el fortalecimiento de su capital humano y la innovación sostenida como pilares de resiliencia. Bajo un estilo de gestión más participativo,</w:t>
      </w:r>
      <w:r>
        <w:rPr>
          <w:spacing w:val="-8"/>
        </w:rPr>
        <w:t xml:space="preserve"> </w:t>
      </w:r>
      <w:r>
        <w:t>alineado</w:t>
      </w:r>
      <w:r>
        <w:rPr>
          <w:spacing w:val="-8"/>
        </w:rPr>
        <w:t xml:space="preserve"> </w:t>
      </w:r>
      <w:r>
        <w:t>con</w:t>
      </w:r>
      <w:r>
        <w:rPr>
          <w:spacing w:val="-8"/>
        </w:rPr>
        <w:t xml:space="preserve"> </w:t>
      </w:r>
      <w:r>
        <w:t>las</w:t>
      </w:r>
      <w:r>
        <w:rPr>
          <w:spacing w:val="-9"/>
        </w:rPr>
        <w:t xml:space="preserve"> </w:t>
      </w:r>
      <w:r>
        <w:t>ideas</w:t>
      </w:r>
      <w:r>
        <w:rPr>
          <w:spacing w:val="-8"/>
        </w:rPr>
        <w:t xml:space="preserve"> </w:t>
      </w:r>
      <w:r>
        <w:t>de</w:t>
      </w:r>
      <w:r>
        <w:rPr>
          <w:spacing w:val="-9"/>
        </w:rPr>
        <w:t xml:space="preserve"> </w:t>
      </w:r>
      <w:r>
        <w:t>Humanocracy</w:t>
      </w:r>
      <w:r>
        <w:rPr>
          <w:spacing w:val="-8"/>
        </w:rPr>
        <w:t xml:space="preserve"> </w:t>
      </w:r>
      <w:r>
        <w:t>de</w:t>
      </w:r>
      <w:r>
        <w:rPr>
          <w:spacing w:val="-9"/>
        </w:rPr>
        <w:t xml:space="preserve"> </w:t>
      </w:r>
      <w:r>
        <w:t>Gar</w:t>
      </w:r>
      <w:r>
        <w:t>y</w:t>
      </w:r>
      <w:r>
        <w:rPr>
          <w:spacing w:val="-9"/>
        </w:rPr>
        <w:t xml:space="preserve"> </w:t>
      </w:r>
      <w:r>
        <w:t>Hamel,</w:t>
      </w:r>
      <w:r>
        <w:rPr>
          <w:spacing w:val="-8"/>
        </w:rPr>
        <w:t xml:space="preserve"> </w:t>
      </w:r>
      <w:r>
        <w:t>Tecnosoftware</w:t>
      </w:r>
      <w:r>
        <w:rPr>
          <w:spacing w:val="-10"/>
        </w:rPr>
        <w:t xml:space="preserve"> </w:t>
      </w:r>
      <w:r>
        <w:t>promovió</w:t>
      </w:r>
      <w:r>
        <w:rPr>
          <w:spacing w:val="-8"/>
        </w:rPr>
        <w:t xml:space="preserve"> </w:t>
      </w:r>
      <w:r>
        <w:t>la creatividad, la autonomía y la colaboración dentro de sus equipos, reemplazando estructuras burocráticas rígidas por modelos más flexibles y adaptativos.</w:t>
      </w:r>
    </w:p>
    <w:p w:rsidR="00071453" w:rsidRDefault="00071453">
      <w:pPr>
        <w:pStyle w:val="Textoindependiente"/>
        <w:spacing w:before="138"/>
      </w:pPr>
    </w:p>
    <w:p w:rsidR="00071453" w:rsidRDefault="00D01846" w:rsidP="00D01846">
      <w:pPr>
        <w:pStyle w:val="Ttulo3"/>
        <w:numPr>
          <w:ilvl w:val="1"/>
          <w:numId w:val="73"/>
        </w:numPr>
        <w:tabs>
          <w:tab w:val="left" w:pos="803"/>
        </w:tabs>
        <w:spacing w:line="360" w:lineRule="auto"/>
        <w:ind w:left="360" w:right="1078" w:firstLine="0"/>
      </w:pPr>
      <w:bookmarkStart w:id="17" w:name="_bookmark17"/>
      <w:bookmarkEnd w:id="17"/>
      <w:r>
        <w:t>Resiliencia en la pospandemia y salto de competitividad (2020–2025) Foco en los tres</w:t>
      </w:r>
      <w:r>
        <w:rPr>
          <w:spacing w:val="80"/>
        </w:rPr>
        <w:t xml:space="preserve"> </w:t>
      </w:r>
      <w:r>
        <w:rPr>
          <w:spacing w:val="-2"/>
        </w:rPr>
        <w:t>vectores</w:t>
      </w:r>
    </w:p>
    <w:p w:rsidR="00071453" w:rsidRDefault="00071453">
      <w:pPr>
        <w:pStyle w:val="Textoindependiente"/>
        <w:spacing w:before="158"/>
        <w:rPr>
          <w:b/>
        </w:rPr>
      </w:pPr>
    </w:p>
    <w:p w:rsidR="00071453" w:rsidRDefault="00D01846">
      <w:pPr>
        <w:pStyle w:val="Textoindependiente"/>
        <w:spacing w:line="360" w:lineRule="auto"/>
        <w:ind w:left="360" w:right="1077"/>
        <w:jc w:val="both"/>
      </w:pPr>
      <w:r>
        <w:t>La pandemia de COVID-19 representó un punto de inflexión en la dinámica organizacional. A diferencia</w:t>
      </w:r>
      <w:r>
        <w:rPr>
          <w:spacing w:val="-10"/>
        </w:rPr>
        <w:t xml:space="preserve"> </w:t>
      </w:r>
      <w:r>
        <w:t>de</w:t>
      </w:r>
      <w:r>
        <w:rPr>
          <w:spacing w:val="-11"/>
        </w:rPr>
        <w:t xml:space="preserve"> </w:t>
      </w:r>
      <w:r>
        <w:t>otras</w:t>
      </w:r>
      <w:r>
        <w:rPr>
          <w:spacing w:val="-9"/>
        </w:rPr>
        <w:t xml:space="preserve"> </w:t>
      </w:r>
      <w:r>
        <w:t>compañías</w:t>
      </w:r>
      <w:r>
        <w:rPr>
          <w:spacing w:val="-10"/>
        </w:rPr>
        <w:t xml:space="preserve"> </w:t>
      </w:r>
      <w:r>
        <w:t>del</w:t>
      </w:r>
      <w:r>
        <w:rPr>
          <w:spacing w:val="-9"/>
        </w:rPr>
        <w:t xml:space="preserve"> </w:t>
      </w:r>
      <w:r>
        <w:t>sector,</w:t>
      </w:r>
      <w:r>
        <w:rPr>
          <w:spacing w:val="-8"/>
        </w:rPr>
        <w:t xml:space="preserve"> </w:t>
      </w:r>
      <w:r>
        <w:t>Tecnosoftware</w:t>
      </w:r>
      <w:r>
        <w:rPr>
          <w:spacing w:val="-11"/>
        </w:rPr>
        <w:t xml:space="preserve"> </w:t>
      </w:r>
      <w:r>
        <w:t>ya</w:t>
      </w:r>
      <w:r>
        <w:rPr>
          <w:spacing w:val="-11"/>
        </w:rPr>
        <w:t xml:space="preserve"> </w:t>
      </w:r>
      <w:r>
        <w:t>contaba</w:t>
      </w:r>
      <w:r>
        <w:rPr>
          <w:spacing w:val="-8"/>
        </w:rPr>
        <w:t xml:space="preserve"> </w:t>
      </w:r>
      <w:r>
        <w:t>con</w:t>
      </w:r>
      <w:r>
        <w:rPr>
          <w:spacing w:val="-10"/>
        </w:rPr>
        <w:t xml:space="preserve"> </w:t>
      </w:r>
      <w:r>
        <w:t>una</w:t>
      </w:r>
      <w:r>
        <w:rPr>
          <w:spacing w:val="-8"/>
        </w:rPr>
        <w:t xml:space="preserve"> </w:t>
      </w:r>
      <w:r>
        <w:t>base</w:t>
      </w:r>
      <w:r>
        <w:rPr>
          <w:spacing w:val="-10"/>
        </w:rPr>
        <w:t xml:space="preserve"> </w:t>
      </w:r>
      <w:r>
        <w:t>inicial</w:t>
      </w:r>
      <w:r>
        <w:rPr>
          <w:spacing w:val="-10"/>
        </w:rPr>
        <w:t xml:space="preserve"> </w:t>
      </w:r>
      <w:r>
        <w:t>de</w:t>
      </w:r>
      <w:r>
        <w:rPr>
          <w:spacing w:val="-11"/>
        </w:rPr>
        <w:t xml:space="preserve"> </w:t>
      </w:r>
      <w:r>
        <w:t>trabajo remoto —con al menos un día semanal bajo esta modalidad—, lo que implicaba que cierta infraestructura tecnológica y cultural se encontraba previamente instalada. Sin embargo, el contexto</w:t>
      </w:r>
      <w:r>
        <w:rPr>
          <w:spacing w:val="-8"/>
        </w:rPr>
        <w:t xml:space="preserve"> </w:t>
      </w:r>
      <w:r>
        <w:t>de</w:t>
      </w:r>
      <w:r>
        <w:rPr>
          <w:spacing w:val="-9"/>
        </w:rPr>
        <w:t xml:space="preserve"> </w:t>
      </w:r>
      <w:r>
        <w:t>confinamiento</w:t>
      </w:r>
      <w:r>
        <w:rPr>
          <w:spacing w:val="-8"/>
        </w:rPr>
        <w:t xml:space="preserve"> </w:t>
      </w:r>
      <w:r>
        <w:t>obligó</w:t>
      </w:r>
      <w:r>
        <w:rPr>
          <w:spacing w:val="-8"/>
        </w:rPr>
        <w:t xml:space="preserve"> </w:t>
      </w:r>
      <w:r>
        <w:t>a</w:t>
      </w:r>
      <w:r>
        <w:rPr>
          <w:spacing w:val="-9"/>
        </w:rPr>
        <w:t xml:space="preserve"> </w:t>
      </w:r>
      <w:r>
        <w:t>escalar</w:t>
      </w:r>
      <w:r>
        <w:rPr>
          <w:spacing w:val="-9"/>
        </w:rPr>
        <w:t xml:space="preserve"> </w:t>
      </w:r>
      <w:r>
        <w:t>rápidamente</w:t>
      </w:r>
      <w:r>
        <w:rPr>
          <w:spacing w:val="-9"/>
        </w:rPr>
        <w:t xml:space="preserve"> </w:t>
      </w:r>
      <w:r>
        <w:t>este</w:t>
      </w:r>
      <w:r>
        <w:rPr>
          <w:spacing w:val="-9"/>
        </w:rPr>
        <w:t xml:space="preserve"> </w:t>
      </w:r>
      <w:r>
        <w:t>esquema</w:t>
      </w:r>
      <w:r>
        <w:rPr>
          <w:spacing w:val="-9"/>
        </w:rPr>
        <w:t xml:space="preserve"> </w:t>
      </w:r>
      <w:r>
        <w:t>hacia</w:t>
      </w:r>
      <w:r>
        <w:rPr>
          <w:spacing w:val="-9"/>
        </w:rPr>
        <w:t xml:space="preserve"> </w:t>
      </w:r>
      <w:r>
        <w:t>una</w:t>
      </w:r>
      <w:r>
        <w:rPr>
          <w:spacing w:val="-9"/>
        </w:rPr>
        <w:t xml:space="preserve"> </w:t>
      </w:r>
      <w:r>
        <w:t>virtualidad</w:t>
      </w:r>
      <w:r>
        <w:rPr>
          <w:spacing w:val="-8"/>
        </w:rPr>
        <w:t xml:space="preserve"> </w:t>
      </w:r>
      <w:r>
        <w:t>plena. En este marco, la inversión no se centró en la creación desde cero, sino en la ampliación y consolidación</w:t>
      </w:r>
      <w:r>
        <w:rPr>
          <w:spacing w:val="-15"/>
        </w:rPr>
        <w:t xml:space="preserve"> </w:t>
      </w:r>
      <w:r>
        <w:t>de</w:t>
      </w:r>
      <w:r>
        <w:rPr>
          <w:spacing w:val="-15"/>
        </w:rPr>
        <w:t xml:space="preserve"> </w:t>
      </w:r>
      <w:r>
        <w:t>herramientas</w:t>
      </w:r>
      <w:r>
        <w:rPr>
          <w:spacing w:val="-15"/>
        </w:rPr>
        <w:t xml:space="preserve"> </w:t>
      </w:r>
      <w:r>
        <w:t>colaborativas,</w:t>
      </w:r>
      <w:r>
        <w:rPr>
          <w:spacing w:val="-15"/>
        </w:rPr>
        <w:t xml:space="preserve"> </w:t>
      </w:r>
      <w:r>
        <w:t>destacándose</w:t>
      </w:r>
      <w:r>
        <w:rPr>
          <w:spacing w:val="-15"/>
        </w:rPr>
        <w:t xml:space="preserve"> </w:t>
      </w:r>
      <w:r>
        <w:t>la</w:t>
      </w:r>
      <w:r>
        <w:rPr>
          <w:spacing w:val="-15"/>
        </w:rPr>
        <w:t xml:space="preserve"> </w:t>
      </w:r>
      <w:r>
        <w:t>adopción</w:t>
      </w:r>
      <w:r>
        <w:rPr>
          <w:spacing w:val="-15"/>
        </w:rPr>
        <w:t xml:space="preserve"> </w:t>
      </w:r>
      <w:r>
        <w:t>de</w:t>
      </w:r>
      <w:r>
        <w:rPr>
          <w:spacing w:val="-15"/>
        </w:rPr>
        <w:t xml:space="preserve"> </w:t>
      </w:r>
      <w:r>
        <w:t>Microsoft</w:t>
      </w:r>
      <w:r>
        <w:rPr>
          <w:spacing w:val="-15"/>
        </w:rPr>
        <w:t xml:space="preserve"> </w:t>
      </w:r>
      <w:r>
        <w:t>Teams,</w:t>
      </w:r>
      <w:r>
        <w:rPr>
          <w:spacing w:val="-15"/>
        </w:rPr>
        <w:t xml:space="preserve"> </w:t>
      </w:r>
      <w:r>
        <w:t>cuyas licencias fuer</w:t>
      </w:r>
      <w:r>
        <w:t>on inicialmente provistas sin costo por un período de seis meses, facilitando una implementación</w:t>
      </w:r>
      <w:r>
        <w:rPr>
          <w:spacing w:val="-15"/>
        </w:rPr>
        <w:t xml:space="preserve"> </w:t>
      </w:r>
      <w:r>
        <w:t>ágil</w:t>
      </w:r>
      <w:r>
        <w:rPr>
          <w:spacing w:val="-15"/>
        </w:rPr>
        <w:t xml:space="preserve"> </w:t>
      </w:r>
      <w:r>
        <w:t>y</w:t>
      </w:r>
      <w:r>
        <w:rPr>
          <w:spacing w:val="-15"/>
        </w:rPr>
        <w:t xml:space="preserve"> </w:t>
      </w:r>
      <w:r>
        <w:t>transversal</w:t>
      </w:r>
      <w:r>
        <w:rPr>
          <w:spacing w:val="-15"/>
        </w:rPr>
        <w:t xml:space="preserve"> </w:t>
      </w:r>
      <w:r>
        <w:t>en</w:t>
      </w:r>
      <w:r>
        <w:rPr>
          <w:spacing w:val="-15"/>
        </w:rPr>
        <w:t xml:space="preserve"> </w:t>
      </w:r>
      <w:r>
        <w:t>toda</w:t>
      </w:r>
      <w:r>
        <w:rPr>
          <w:spacing w:val="-15"/>
        </w:rPr>
        <w:t xml:space="preserve"> </w:t>
      </w:r>
      <w:r>
        <w:t>la</w:t>
      </w:r>
      <w:r>
        <w:rPr>
          <w:spacing w:val="-15"/>
        </w:rPr>
        <w:t xml:space="preserve"> </w:t>
      </w:r>
      <w:r>
        <w:t>organización.</w:t>
      </w:r>
      <w:r>
        <w:rPr>
          <w:spacing w:val="-15"/>
        </w:rPr>
        <w:t xml:space="preserve"> </w:t>
      </w:r>
      <w:r>
        <w:t>Complementariamente,</w:t>
      </w:r>
      <w:r>
        <w:rPr>
          <w:spacing w:val="-15"/>
        </w:rPr>
        <w:t xml:space="preserve"> </w:t>
      </w:r>
      <w:r>
        <w:t>se</w:t>
      </w:r>
      <w:r>
        <w:rPr>
          <w:spacing w:val="-15"/>
        </w:rPr>
        <w:t xml:space="preserve"> </w:t>
      </w:r>
      <w:r>
        <w:t>establecieron protocolos de</w:t>
      </w:r>
      <w:r>
        <w:rPr>
          <w:spacing w:val="-1"/>
        </w:rPr>
        <w:t xml:space="preserve"> </w:t>
      </w:r>
      <w:r>
        <w:t>reuniones diarias (dailys) por</w:t>
      </w:r>
      <w:r>
        <w:rPr>
          <w:spacing w:val="-1"/>
        </w:rPr>
        <w:t xml:space="preserve"> </w:t>
      </w:r>
      <w:r>
        <w:t>equipo acompañado por</w:t>
      </w:r>
      <w:r>
        <w:rPr>
          <w:spacing w:val="-1"/>
        </w:rPr>
        <w:t xml:space="preserve"> </w:t>
      </w:r>
      <w:r>
        <w:t>una</w:t>
      </w:r>
      <w:r>
        <w:rPr>
          <w:spacing w:val="-1"/>
        </w:rPr>
        <w:t xml:space="preserve"> </w:t>
      </w:r>
      <w:r>
        <w:t>herram</w:t>
      </w:r>
      <w:r>
        <w:t>ienta de</w:t>
      </w:r>
      <w:r>
        <w:rPr>
          <w:spacing w:val="-1"/>
        </w:rPr>
        <w:t xml:space="preserve"> </w:t>
      </w:r>
      <w:r>
        <w:t>software propia con el objetivo de dar seguimiento a tareas, identificar bloqueos y sostener la alineación operativa en un entorno distribuido.</w:t>
      </w:r>
    </w:p>
    <w:p w:rsidR="00071453" w:rsidRDefault="00D01846">
      <w:pPr>
        <w:pStyle w:val="Textoindependiente"/>
        <w:spacing w:before="1" w:line="360" w:lineRule="auto"/>
        <w:ind w:left="360" w:right="1080"/>
        <w:jc w:val="both"/>
      </w:pPr>
      <w:r>
        <w:t>Asimismo, se fortaleció el servicio tercerizado de soporte técnico, ampliando su alcance para garantiza</w:t>
      </w:r>
      <w:r>
        <w:t>r que cada colaborador pudiera conectarse de forma remota desde distintos puntos del país, asegurando la continuidad operativa sin fricciones tecnológicas. En paralelo, una vez superada</w:t>
      </w:r>
      <w:r>
        <w:rPr>
          <w:spacing w:val="-5"/>
        </w:rPr>
        <w:t xml:space="preserve"> </w:t>
      </w:r>
      <w:r>
        <w:t>la</w:t>
      </w:r>
      <w:r>
        <w:rPr>
          <w:spacing w:val="-3"/>
        </w:rPr>
        <w:t xml:space="preserve"> </w:t>
      </w:r>
      <w:r>
        <w:t>etapa</w:t>
      </w:r>
      <w:r>
        <w:rPr>
          <w:spacing w:val="-6"/>
        </w:rPr>
        <w:t xml:space="preserve"> </w:t>
      </w:r>
      <w:r>
        <w:t>más</w:t>
      </w:r>
      <w:r>
        <w:rPr>
          <w:spacing w:val="-4"/>
        </w:rPr>
        <w:t xml:space="preserve"> </w:t>
      </w:r>
      <w:r>
        <w:t>restrictiva</w:t>
      </w:r>
      <w:r>
        <w:rPr>
          <w:spacing w:val="-5"/>
        </w:rPr>
        <w:t xml:space="preserve"> </w:t>
      </w:r>
      <w:r>
        <w:t>del</w:t>
      </w:r>
      <w:r>
        <w:rPr>
          <w:spacing w:val="-4"/>
        </w:rPr>
        <w:t xml:space="preserve"> </w:t>
      </w:r>
      <w:r>
        <w:t>confinamiento,</w:t>
      </w:r>
      <w:r>
        <w:rPr>
          <w:spacing w:val="-4"/>
        </w:rPr>
        <w:t xml:space="preserve"> </w:t>
      </w:r>
      <w:r>
        <w:t>la</w:t>
      </w:r>
      <w:r>
        <w:rPr>
          <w:spacing w:val="-4"/>
        </w:rPr>
        <w:t xml:space="preserve"> </w:t>
      </w:r>
      <w:r>
        <w:t>compañía</w:t>
      </w:r>
      <w:r>
        <w:rPr>
          <w:spacing w:val="-5"/>
        </w:rPr>
        <w:t xml:space="preserve"> </w:t>
      </w:r>
      <w:r>
        <w:t>impulsó</w:t>
      </w:r>
      <w:r>
        <w:rPr>
          <w:spacing w:val="-4"/>
        </w:rPr>
        <w:t xml:space="preserve"> </w:t>
      </w:r>
      <w:r>
        <w:t>inicia</w:t>
      </w:r>
      <w:r>
        <w:t>tivas</w:t>
      </w:r>
      <w:r>
        <w:rPr>
          <w:spacing w:val="-4"/>
        </w:rPr>
        <w:t xml:space="preserve"> </w:t>
      </w:r>
      <w:r>
        <w:t>orientadas</w:t>
      </w:r>
      <w:r>
        <w:rPr>
          <w:spacing w:val="-4"/>
        </w:rPr>
        <w:t xml:space="preserve"> </w:t>
      </w:r>
      <w:r>
        <w:t>al bienestar</w:t>
      </w:r>
      <w:r>
        <w:rPr>
          <w:spacing w:val="-2"/>
        </w:rPr>
        <w:t xml:space="preserve"> </w:t>
      </w:r>
      <w:r>
        <w:t>del capital</w:t>
      </w:r>
      <w:r>
        <w:rPr>
          <w:spacing w:val="-1"/>
        </w:rPr>
        <w:t xml:space="preserve"> </w:t>
      </w:r>
      <w:r>
        <w:t>humano,</w:t>
      </w:r>
      <w:r>
        <w:rPr>
          <w:spacing w:val="-1"/>
        </w:rPr>
        <w:t xml:space="preserve"> </w:t>
      </w:r>
      <w:r>
        <w:t>tales</w:t>
      </w:r>
      <w:r>
        <w:rPr>
          <w:spacing w:val="-1"/>
        </w:rPr>
        <w:t xml:space="preserve"> </w:t>
      </w:r>
      <w:r>
        <w:t>como</w:t>
      </w:r>
      <w:r>
        <w:rPr>
          <w:spacing w:val="-1"/>
        </w:rPr>
        <w:t xml:space="preserve"> </w:t>
      </w:r>
      <w:r>
        <w:t>la</w:t>
      </w:r>
      <w:r>
        <w:rPr>
          <w:spacing w:val="-2"/>
        </w:rPr>
        <w:t xml:space="preserve"> </w:t>
      </w:r>
      <w:r>
        <w:t>provisión</w:t>
      </w:r>
      <w:r>
        <w:rPr>
          <w:spacing w:val="-1"/>
        </w:rPr>
        <w:t xml:space="preserve"> </w:t>
      </w:r>
      <w:r>
        <w:t>o</w:t>
      </w:r>
      <w:r>
        <w:rPr>
          <w:spacing w:val="-1"/>
        </w:rPr>
        <w:t xml:space="preserve"> </w:t>
      </w:r>
      <w:r>
        <w:t>financiamiento</w:t>
      </w:r>
      <w:r>
        <w:rPr>
          <w:spacing w:val="-1"/>
        </w:rPr>
        <w:t xml:space="preserve"> </w:t>
      </w:r>
      <w:r>
        <w:t>de</w:t>
      </w:r>
      <w:r>
        <w:rPr>
          <w:spacing w:val="-2"/>
        </w:rPr>
        <w:t xml:space="preserve"> </w:t>
      </w:r>
      <w:r>
        <w:t>sillas</w:t>
      </w:r>
      <w:r>
        <w:rPr>
          <w:spacing w:val="-2"/>
        </w:rPr>
        <w:t xml:space="preserve"> </w:t>
      </w:r>
      <w:r>
        <w:t>ergonómicas</w:t>
      </w:r>
      <w:r>
        <w:rPr>
          <w:spacing w:val="-1"/>
        </w:rPr>
        <w:t xml:space="preserve"> </w:t>
      </w:r>
      <w:r>
        <w:t>y</w:t>
      </w:r>
      <w:r>
        <w:rPr>
          <w:spacing w:val="-1"/>
        </w:rPr>
        <w:t xml:space="preserve"> </w:t>
      </w:r>
      <w:r>
        <w:t>la asignación de un plus económico destinado a cubrir gastos de conectividad domiciliaria.</w:t>
      </w:r>
    </w:p>
    <w:p w:rsidR="00071453" w:rsidRDefault="00071453">
      <w:pPr>
        <w:pStyle w:val="Textoindependiente"/>
        <w:spacing w:line="360" w:lineRule="auto"/>
        <w:jc w:val="both"/>
        <w:sectPr w:rsidR="00071453">
          <w:pgSz w:w="12240" w:h="15840"/>
          <w:pgMar w:top="1360" w:right="360" w:bottom="1400" w:left="1080" w:header="0" w:footer="1178" w:gutter="0"/>
          <w:cols w:space="720"/>
        </w:sectPr>
      </w:pPr>
    </w:p>
    <w:p w:rsidR="00071453" w:rsidRDefault="00D01846">
      <w:pPr>
        <w:pStyle w:val="Textoindependiente"/>
        <w:spacing w:before="79" w:line="360" w:lineRule="auto"/>
        <w:ind w:left="360" w:right="1077"/>
        <w:jc w:val="both"/>
      </w:pPr>
      <w:r>
        <w:lastRenderedPageBreak/>
        <w:t>Este nuevo contexto actuó como catalizador para</w:t>
      </w:r>
      <w:r>
        <w:rPr>
          <w:spacing w:val="-1"/>
        </w:rPr>
        <w:t xml:space="preserve"> </w:t>
      </w:r>
      <w:r>
        <w:t>la aceleración en la autonomía de los líderes de equipo y de cada colaborador, promoviendo un modelo de gestión más descentralizado. En línea con los postulados de Hamel y Zanini (2020) la organización comenz</w:t>
      </w:r>
      <w:r>
        <w:t>ó a evolucionar hacia esquemas más cercanos a una “Humanocracia”, donde la toma de decisiones se distribuye, se reduce</w:t>
      </w:r>
      <w:r>
        <w:rPr>
          <w:spacing w:val="-12"/>
        </w:rPr>
        <w:t xml:space="preserve"> </w:t>
      </w:r>
      <w:r>
        <w:t>la</w:t>
      </w:r>
      <w:r>
        <w:rPr>
          <w:spacing w:val="-11"/>
        </w:rPr>
        <w:t xml:space="preserve"> </w:t>
      </w:r>
      <w:r>
        <w:t>dependencia</w:t>
      </w:r>
      <w:r>
        <w:rPr>
          <w:spacing w:val="-11"/>
        </w:rPr>
        <w:t xml:space="preserve"> </w:t>
      </w:r>
      <w:r>
        <w:t>de</w:t>
      </w:r>
      <w:r>
        <w:rPr>
          <w:spacing w:val="-12"/>
        </w:rPr>
        <w:t xml:space="preserve"> </w:t>
      </w:r>
      <w:r>
        <w:t>estructuras</w:t>
      </w:r>
      <w:r>
        <w:rPr>
          <w:spacing w:val="-11"/>
        </w:rPr>
        <w:t xml:space="preserve"> </w:t>
      </w:r>
      <w:r>
        <w:t>jerárquicas</w:t>
      </w:r>
      <w:r>
        <w:rPr>
          <w:spacing w:val="-11"/>
        </w:rPr>
        <w:t xml:space="preserve"> </w:t>
      </w:r>
      <w:r>
        <w:t>rígidas</w:t>
      </w:r>
      <w:r>
        <w:rPr>
          <w:spacing w:val="-13"/>
        </w:rPr>
        <w:t xml:space="preserve"> </w:t>
      </w:r>
      <w:r>
        <w:t>y</w:t>
      </w:r>
      <w:r>
        <w:rPr>
          <w:spacing w:val="-13"/>
        </w:rPr>
        <w:t xml:space="preserve"> </w:t>
      </w:r>
      <w:r>
        <w:t>se</w:t>
      </w:r>
      <w:r>
        <w:rPr>
          <w:spacing w:val="-12"/>
        </w:rPr>
        <w:t xml:space="preserve"> </w:t>
      </w:r>
      <w:r>
        <w:t>fomenta</w:t>
      </w:r>
      <w:r>
        <w:rPr>
          <w:spacing w:val="-11"/>
        </w:rPr>
        <w:t xml:space="preserve"> </w:t>
      </w:r>
      <w:r>
        <w:t>la</w:t>
      </w:r>
      <w:r>
        <w:rPr>
          <w:spacing w:val="-11"/>
        </w:rPr>
        <w:t xml:space="preserve"> </w:t>
      </w:r>
      <w:r>
        <w:t>responsabilidad</w:t>
      </w:r>
      <w:r>
        <w:rPr>
          <w:spacing w:val="-14"/>
        </w:rPr>
        <w:t xml:space="preserve"> </w:t>
      </w:r>
      <w:r>
        <w:t>individual sobre</w:t>
      </w:r>
      <w:r>
        <w:rPr>
          <w:spacing w:val="-6"/>
        </w:rPr>
        <w:t xml:space="preserve"> </w:t>
      </w:r>
      <w:r>
        <w:t>los</w:t>
      </w:r>
      <w:r>
        <w:rPr>
          <w:spacing w:val="-4"/>
        </w:rPr>
        <w:t xml:space="preserve"> </w:t>
      </w:r>
      <w:r>
        <w:t>resultados.</w:t>
      </w:r>
      <w:r>
        <w:rPr>
          <w:spacing w:val="-5"/>
        </w:rPr>
        <w:t xml:space="preserve"> </w:t>
      </w:r>
      <w:r>
        <w:t>En</w:t>
      </w:r>
      <w:r>
        <w:rPr>
          <w:spacing w:val="-2"/>
        </w:rPr>
        <w:t xml:space="preserve"> </w:t>
      </w:r>
      <w:r>
        <w:t>este</w:t>
      </w:r>
      <w:r>
        <w:rPr>
          <w:spacing w:val="-5"/>
        </w:rPr>
        <w:t xml:space="preserve"> </w:t>
      </w:r>
      <w:r>
        <w:t>sentido,</w:t>
      </w:r>
      <w:r>
        <w:rPr>
          <w:spacing w:val="-5"/>
        </w:rPr>
        <w:t xml:space="preserve"> </w:t>
      </w:r>
      <w:r>
        <w:t>los</w:t>
      </w:r>
      <w:r>
        <w:rPr>
          <w:spacing w:val="-4"/>
        </w:rPr>
        <w:t xml:space="preserve"> </w:t>
      </w:r>
      <w:r>
        <w:t>l</w:t>
      </w:r>
      <w:r>
        <w:t>íderes</w:t>
      </w:r>
      <w:r>
        <w:rPr>
          <w:spacing w:val="-2"/>
        </w:rPr>
        <w:t xml:space="preserve"> </w:t>
      </w:r>
      <w:r>
        <w:t>asumieron</w:t>
      </w:r>
      <w:r>
        <w:rPr>
          <w:spacing w:val="-6"/>
        </w:rPr>
        <w:t xml:space="preserve"> </w:t>
      </w:r>
      <w:r>
        <w:t>un</w:t>
      </w:r>
      <w:r>
        <w:rPr>
          <w:spacing w:val="-5"/>
        </w:rPr>
        <w:t xml:space="preserve"> </w:t>
      </w:r>
      <w:r>
        <w:t>rol</w:t>
      </w:r>
      <w:r>
        <w:rPr>
          <w:spacing w:val="-5"/>
        </w:rPr>
        <w:t xml:space="preserve"> </w:t>
      </w:r>
      <w:r>
        <w:t>más</w:t>
      </w:r>
      <w:r>
        <w:rPr>
          <w:spacing w:val="-5"/>
        </w:rPr>
        <w:t xml:space="preserve"> </w:t>
      </w:r>
      <w:r>
        <w:t>orientado</w:t>
      </w:r>
      <w:r>
        <w:rPr>
          <w:spacing w:val="-5"/>
        </w:rPr>
        <w:t xml:space="preserve"> </w:t>
      </w:r>
      <w:r>
        <w:t>a</w:t>
      </w:r>
      <w:r>
        <w:rPr>
          <w:spacing w:val="-6"/>
        </w:rPr>
        <w:t xml:space="preserve"> </w:t>
      </w:r>
      <w:r>
        <w:t>la</w:t>
      </w:r>
      <w:r>
        <w:rPr>
          <w:spacing w:val="-3"/>
        </w:rPr>
        <w:t xml:space="preserve"> </w:t>
      </w:r>
      <w:r>
        <w:t>facilitación</w:t>
      </w:r>
      <w:r>
        <w:rPr>
          <w:spacing w:val="-4"/>
        </w:rPr>
        <w:t xml:space="preserve"> </w:t>
      </w:r>
      <w:r>
        <w:t>y al acompañamiento, mientras que los equipos ganaron mayor capacidad de autogestión, priorización y resolución de problemas en tiempo real.</w:t>
      </w:r>
    </w:p>
    <w:p w:rsidR="00071453" w:rsidRDefault="00D01846">
      <w:pPr>
        <w:pStyle w:val="Textoindependiente"/>
        <w:spacing w:before="1" w:line="360" w:lineRule="auto"/>
        <w:ind w:left="360" w:right="1076"/>
        <w:jc w:val="both"/>
      </w:pPr>
      <w:r>
        <w:t>Como consecuencia, se observó un impacto positivo en los niveles de productividad organizacional. La combinación de herramientas digitales, rutinas de seguimiento ágil y mayor autonomía operativa permitió reducir tiempos muertos, mejorar la velocidad de re</w:t>
      </w:r>
      <w:r>
        <w:t>spuesta y optimizar la coordinación entre equipos, incluso en contextos de alta dispersión geográfica. Asimismo, la flexibilidad del modelo híbrido contribuyó a sostener el compromiso del talento, disminuyendo fricciones asociadas a la presencialidad y fav</w:t>
      </w:r>
      <w:r>
        <w:t xml:space="preserve">oreciendo un mejor equilibrio entre vida personal y laboral, lo que se tradujo en mayores niveles de eficiencia y cumplimiento de </w:t>
      </w:r>
      <w:r>
        <w:rPr>
          <w:spacing w:val="-2"/>
        </w:rPr>
        <w:t>objetivos.</w:t>
      </w:r>
    </w:p>
    <w:p w:rsidR="00071453" w:rsidRDefault="00071453">
      <w:pPr>
        <w:pStyle w:val="Textoindependiente"/>
        <w:spacing w:before="137"/>
      </w:pPr>
    </w:p>
    <w:p w:rsidR="00071453" w:rsidRDefault="00D01846">
      <w:pPr>
        <w:pStyle w:val="Textoindependiente"/>
        <w:spacing w:before="1" w:line="360" w:lineRule="auto"/>
        <w:ind w:left="360" w:right="1078"/>
        <w:jc w:val="both"/>
      </w:pPr>
      <w:r>
        <w:t>Respecto</w:t>
      </w:r>
      <w:r>
        <w:rPr>
          <w:spacing w:val="-13"/>
        </w:rPr>
        <w:t xml:space="preserve"> </w:t>
      </w:r>
      <w:r>
        <w:t>la</w:t>
      </w:r>
      <w:r>
        <w:rPr>
          <w:spacing w:val="-11"/>
        </w:rPr>
        <w:t xml:space="preserve"> </w:t>
      </w:r>
      <w:r>
        <w:t>cuestión</w:t>
      </w:r>
      <w:r>
        <w:rPr>
          <w:spacing w:val="-11"/>
        </w:rPr>
        <w:t xml:space="preserve"> </w:t>
      </w:r>
      <w:r>
        <w:t>económica</w:t>
      </w:r>
      <w:r>
        <w:rPr>
          <w:spacing w:val="-14"/>
        </w:rPr>
        <w:t xml:space="preserve"> </w:t>
      </w:r>
      <w:r>
        <w:t>y</w:t>
      </w:r>
      <w:r>
        <w:rPr>
          <w:spacing w:val="-11"/>
        </w:rPr>
        <w:t xml:space="preserve"> </w:t>
      </w:r>
      <w:r>
        <w:t>financiera,</w:t>
      </w:r>
      <w:r>
        <w:rPr>
          <w:spacing w:val="-11"/>
        </w:rPr>
        <w:t xml:space="preserve"> </w:t>
      </w:r>
      <w:r>
        <w:t>tomando</w:t>
      </w:r>
      <w:r>
        <w:rPr>
          <w:spacing w:val="-12"/>
        </w:rPr>
        <w:t xml:space="preserve"> </w:t>
      </w:r>
      <w:r>
        <w:t>los</w:t>
      </w:r>
      <w:r>
        <w:rPr>
          <w:spacing w:val="-12"/>
        </w:rPr>
        <w:t xml:space="preserve"> </w:t>
      </w:r>
      <w:r>
        <w:t>balances</w:t>
      </w:r>
      <w:r>
        <w:rPr>
          <w:spacing w:val="-11"/>
        </w:rPr>
        <w:t xml:space="preserve"> </w:t>
      </w:r>
      <w:r>
        <w:t>analizados</w:t>
      </w:r>
      <w:r>
        <w:rPr>
          <w:spacing w:val="-13"/>
        </w:rPr>
        <w:t xml:space="preserve"> </w:t>
      </w:r>
      <w:r>
        <w:t>por</w:t>
      </w:r>
      <w:r>
        <w:rPr>
          <w:spacing w:val="-11"/>
        </w:rPr>
        <w:t xml:space="preserve"> </w:t>
      </w:r>
      <w:r>
        <w:t>el</w:t>
      </w:r>
      <w:r>
        <w:rPr>
          <w:spacing w:val="-13"/>
        </w:rPr>
        <w:t xml:space="preserve"> </w:t>
      </w:r>
      <w:r>
        <w:t>tutor,</w:t>
      </w:r>
      <w:r>
        <w:rPr>
          <w:spacing w:val="-11"/>
        </w:rPr>
        <w:t xml:space="preserve"> </w:t>
      </w:r>
      <w:r>
        <w:t>aunque no presentados e</w:t>
      </w:r>
      <w:r>
        <w:t>n este trabajo de integración, se observa que la empresa logró atravesar el escenario pospandémico de manera favorable, consolidando su posición dentro del sector de servicios tecnológicos. Desde el punto de vista económico, se observa una evolución positi</w:t>
      </w:r>
      <w:r>
        <w:t xml:space="preserve">va de los resultados en términos reales, con un crecimiento interanual sostenido durante el período analizado (30,4% en 2021, 8,39% en 2022, 4,94% en 2023 y 0,45% en 2024, ajustado por </w:t>
      </w:r>
      <w:r>
        <w:rPr>
          <w:spacing w:val="-2"/>
        </w:rPr>
        <w:t>inflación).</w:t>
      </w:r>
    </w:p>
    <w:p w:rsidR="00071453" w:rsidRDefault="00D01846">
      <w:pPr>
        <w:pStyle w:val="Textoindependiente"/>
        <w:spacing w:before="1" w:line="360" w:lineRule="auto"/>
        <w:ind w:left="360" w:right="1076"/>
        <w:jc w:val="both"/>
      </w:pPr>
      <w:r>
        <w:t>Si bien las tasas de expansión presentan una desaceleración</w:t>
      </w:r>
      <w:r>
        <w:t xml:space="preserve"> progresiva, la organización mantuvo una</w:t>
      </w:r>
      <w:r>
        <w:rPr>
          <w:spacing w:val="-5"/>
        </w:rPr>
        <w:t xml:space="preserve"> </w:t>
      </w:r>
      <w:r>
        <w:t>tendencia</w:t>
      </w:r>
      <w:r>
        <w:rPr>
          <w:spacing w:val="-5"/>
        </w:rPr>
        <w:t xml:space="preserve"> </w:t>
      </w:r>
      <w:r>
        <w:t>de</w:t>
      </w:r>
      <w:r>
        <w:rPr>
          <w:spacing w:val="-6"/>
        </w:rPr>
        <w:t xml:space="preserve"> </w:t>
      </w:r>
      <w:r>
        <w:t>crecimiento</w:t>
      </w:r>
      <w:r>
        <w:rPr>
          <w:spacing w:val="-5"/>
        </w:rPr>
        <w:t xml:space="preserve"> </w:t>
      </w:r>
      <w:r>
        <w:t>real</w:t>
      </w:r>
      <w:r>
        <w:rPr>
          <w:spacing w:val="-5"/>
        </w:rPr>
        <w:t xml:space="preserve"> </w:t>
      </w:r>
      <w:r>
        <w:t>incluso</w:t>
      </w:r>
      <w:r>
        <w:rPr>
          <w:spacing w:val="-5"/>
        </w:rPr>
        <w:t xml:space="preserve"> </w:t>
      </w:r>
      <w:r>
        <w:t>en</w:t>
      </w:r>
      <w:r>
        <w:rPr>
          <w:spacing w:val="-5"/>
        </w:rPr>
        <w:t xml:space="preserve"> </w:t>
      </w:r>
      <w:r>
        <w:t>un</w:t>
      </w:r>
      <w:r>
        <w:rPr>
          <w:spacing w:val="-5"/>
        </w:rPr>
        <w:t xml:space="preserve"> </w:t>
      </w:r>
      <w:r>
        <w:t>contexto</w:t>
      </w:r>
      <w:r>
        <w:rPr>
          <w:spacing w:val="-5"/>
        </w:rPr>
        <w:t xml:space="preserve"> </w:t>
      </w:r>
      <w:r>
        <w:t>macroeconómico</w:t>
      </w:r>
      <w:r>
        <w:rPr>
          <w:spacing w:val="-3"/>
        </w:rPr>
        <w:t xml:space="preserve"> </w:t>
      </w:r>
      <w:r>
        <w:t>adverso,</w:t>
      </w:r>
      <w:r>
        <w:rPr>
          <w:spacing w:val="-5"/>
        </w:rPr>
        <w:t xml:space="preserve"> </w:t>
      </w:r>
      <w:r>
        <w:t>caracterizado por altos niveles de inflación. Este desempeño pone de manifiesto no solo su capacidad de adaptación frente a escenarios com</w:t>
      </w:r>
      <w:r>
        <w:t>plejos, sino también la consolidación de prácticas de gestión orientadas a mejorar la eficiencia operativa y sostener la generación de valor en el tiempo.</w:t>
      </w:r>
    </w:p>
    <w:p w:rsidR="00071453" w:rsidRDefault="00D01846">
      <w:pPr>
        <w:pStyle w:val="Textoindependiente"/>
        <w:spacing w:line="360" w:lineRule="auto"/>
        <w:ind w:left="360" w:right="1083"/>
        <w:jc w:val="both"/>
      </w:pPr>
      <w:r>
        <w:t>Esta evolución no puede explicarse únicamente por el contexto favorable del sector, sino que se vincu</w:t>
      </w:r>
      <w:r>
        <w:t>la con</w:t>
      </w:r>
      <w:r>
        <w:rPr>
          <w:spacing w:val="3"/>
        </w:rPr>
        <w:t xml:space="preserve"> </w:t>
      </w:r>
      <w:r>
        <w:t>un</w:t>
      </w:r>
      <w:r>
        <w:rPr>
          <w:spacing w:val="3"/>
        </w:rPr>
        <w:t xml:space="preserve"> </w:t>
      </w:r>
      <w:r>
        <w:t>conjunto</w:t>
      </w:r>
      <w:r>
        <w:rPr>
          <w:spacing w:val="1"/>
        </w:rPr>
        <w:t xml:space="preserve"> </w:t>
      </w:r>
      <w:r>
        <w:t>de</w:t>
      </w:r>
      <w:r>
        <w:rPr>
          <w:spacing w:val="2"/>
        </w:rPr>
        <w:t xml:space="preserve"> </w:t>
      </w:r>
      <w:r>
        <w:t>decisiones</w:t>
      </w:r>
      <w:r>
        <w:rPr>
          <w:spacing w:val="3"/>
        </w:rPr>
        <w:t xml:space="preserve"> </w:t>
      </w:r>
      <w:r>
        <w:t>estratégicas</w:t>
      </w:r>
      <w:r>
        <w:rPr>
          <w:spacing w:val="3"/>
        </w:rPr>
        <w:t xml:space="preserve"> </w:t>
      </w:r>
      <w:r>
        <w:t>que</w:t>
      </w:r>
      <w:r>
        <w:rPr>
          <w:spacing w:val="2"/>
        </w:rPr>
        <w:t xml:space="preserve"> </w:t>
      </w:r>
      <w:r>
        <w:t>impactaron</w:t>
      </w:r>
      <w:r>
        <w:rPr>
          <w:spacing w:val="3"/>
        </w:rPr>
        <w:t xml:space="preserve"> </w:t>
      </w:r>
      <w:r>
        <w:t>directamente</w:t>
      </w:r>
      <w:r>
        <w:rPr>
          <w:spacing w:val="2"/>
        </w:rPr>
        <w:t xml:space="preserve"> </w:t>
      </w:r>
      <w:r>
        <w:t>en</w:t>
      </w:r>
      <w:r>
        <w:rPr>
          <w:spacing w:val="3"/>
        </w:rPr>
        <w:t xml:space="preserve"> </w:t>
      </w:r>
      <w:r>
        <w:t>la</w:t>
      </w:r>
      <w:r>
        <w:rPr>
          <w:spacing w:val="3"/>
        </w:rPr>
        <w:t xml:space="preserve"> </w:t>
      </w:r>
      <w:r>
        <w:rPr>
          <w:spacing w:val="-2"/>
        </w:rPr>
        <w:t>generación</w:t>
      </w:r>
    </w:p>
    <w:p w:rsidR="00071453" w:rsidRDefault="00071453">
      <w:pPr>
        <w:pStyle w:val="Textoindependiente"/>
        <w:spacing w:line="360" w:lineRule="auto"/>
        <w:jc w:val="both"/>
        <w:sectPr w:rsidR="00071453">
          <w:pgSz w:w="12240" w:h="15840"/>
          <w:pgMar w:top="1360" w:right="360" w:bottom="1400" w:left="1080" w:header="0" w:footer="1178" w:gutter="0"/>
          <w:cols w:space="720"/>
        </w:sectPr>
      </w:pPr>
    </w:p>
    <w:p w:rsidR="00071453" w:rsidRDefault="00D01846">
      <w:pPr>
        <w:pStyle w:val="Textoindependiente"/>
        <w:spacing w:before="79" w:line="360" w:lineRule="auto"/>
        <w:ind w:left="360" w:right="1077"/>
        <w:jc w:val="both"/>
      </w:pPr>
      <w:r>
        <w:lastRenderedPageBreak/>
        <w:t>de ingresos. En particular, se destaca la incorporación progresiva de nuevos clientes, tanto en cuentas existentes como en la apertura de nuevos verticales de negocio, así como la profesionalización</w:t>
      </w:r>
      <w:r>
        <w:rPr>
          <w:spacing w:val="-1"/>
        </w:rPr>
        <w:t xml:space="preserve"> </w:t>
      </w:r>
      <w:r>
        <w:t>del</w:t>
      </w:r>
      <w:r>
        <w:rPr>
          <w:spacing w:val="-1"/>
        </w:rPr>
        <w:t xml:space="preserve"> </w:t>
      </w:r>
      <w:r>
        <w:t>enfoque</w:t>
      </w:r>
      <w:r>
        <w:rPr>
          <w:spacing w:val="-3"/>
        </w:rPr>
        <w:t xml:space="preserve"> </w:t>
      </w:r>
      <w:r>
        <w:t>comercial,</w:t>
      </w:r>
      <w:r>
        <w:rPr>
          <w:spacing w:val="-1"/>
        </w:rPr>
        <w:t xml:space="preserve"> </w:t>
      </w:r>
      <w:r>
        <w:t>que</w:t>
      </w:r>
      <w:r>
        <w:rPr>
          <w:spacing w:val="-2"/>
        </w:rPr>
        <w:t xml:space="preserve"> </w:t>
      </w:r>
      <w:r>
        <w:t>permitió</w:t>
      </w:r>
      <w:r>
        <w:rPr>
          <w:spacing w:val="-1"/>
        </w:rPr>
        <w:t xml:space="preserve"> </w:t>
      </w:r>
      <w:r>
        <w:t>mejorar</w:t>
      </w:r>
      <w:r>
        <w:rPr>
          <w:spacing w:val="-2"/>
        </w:rPr>
        <w:t xml:space="preserve"> </w:t>
      </w:r>
      <w:r>
        <w:t>las</w:t>
      </w:r>
      <w:r>
        <w:rPr>
          <w:spacing w:val="-2"/>
        </w:rPr>
        <w:t xml:space="preserve"> </w:t>
      </w:r>
      <w:r>
        <w:t>tasas</w:t>
      </w:r>
      <w:r>
        <w:rPr>
          <w:spacing w:val="-1"/>
        </w:rPr>
        <w:t xml:space="preserve"> </w:t>
      </w:r>
      <w:r>
        <w:t>de</w:t>
      </w:r>
      <w:r>
        <w:rPr>
          <w:spacing w:val="-2"/>
        </w:rPr>
        <w:t xml:space="preserve"> </w:t>
      </w:r>
      <w:r>
        <w:t>conversión</w:t>
      </w:r>
      <w:r>
        <w:rPr>
          <w:spacing w:val="-1"/>
        </w:rPr>
        <w:t xml:space="preserve"> </w:t>
      </w:r>
      <w:r>
        <w:t>y</w:t>
      </w:r>
      <w:r>
        <w:rPr>
          <w:spacing w:val="-1"/>
        </w:rPr>
        <w:t xml:space="preserve"> </w:t>
      </w:r>
      <w:r>
        <w:t>ampliar el pipeline de oportunidades.</w:t>
      </w:r>
    </w:p>
    <w:p w:rsidR="00071453" w:rsidRDefault="00D01846">
      <w:pPr>
        <w:pStyle w:val="Textoindependiente"/>
        <w:spacing w:line="360" w:lineRule="auto"/>
        <w:ind w:left="360" w:right="1079"/>
        <w:jc w:val="both"/>
      </w:pPr>
      <w:r>
        <w:t>Adicionalmente, la compañía avanzó en una reconfiguración de su política tarifaria, ajustando precios en función del valor entregado, la especialización de</w:t>
      </w:r>
      <w:r>
        <w:rPr>
          <w:spacing w:val="-1"/>
        </w:rPr>
        <w:t xml:space="preserve"> </w:t>
      </w:r>
      <w:r>
        <w:t>los servicios y</w:t>
      </w:r>
      <w:r>
        <w:rPr>
          <w:spacing w:val="-2"/>
        </w:rPr>
        <w:t xml:space="preserve"> </w:t>
      </w:r>
      <w:r>
        <w:t>la creciente</w:t>
      </w:r>
      <w:r>
        <w:rPr>
          <w:spacing w:val="-1"/>
        </w:rPr>
        <w:t xml:space="preserve"> </w:t>
      </w:r>
      <w:r>
        <w:t>demanda del mercado,</w:t>
      </w:r>
      <w:r>
        <w:t xml:space="preserve"> lo que contribuyó a mejorar el ingreso promedio por cliente. Este proceso fue acompañado por una mayor diversificación de servicios, incluyendo soluciones de mayor complejidad</w:t>
      </w:r>
      <w:r>
        <w:rPr>
          <w:spacing w:val="-9"/>
        </w:rPr>
        <w:t xml:space="preserve"> </w:t>
      </w:r>
      <w:r>
        <w:t>técnica</w:t>
      </w:r>
      <w:r>
        <w:rPr>
          <w:spacing w:val="-11"/>
        </w:rPr>
        <w:t xml:space="preserve"> </w:t>
      </w:r>
      <w:r>
        <w:t>y</w:t>
      </w:r>
      <w:r>
        <w:rPr>
          <w:spacing w:val="-9"/>
        </w:rPr>
        <w:t xml:space="preserve"> </w:t>
      </w:r>
      <w:r>
        <w:t>valor</w:t>
      </w:r>
      <w:r>
        <w:rPr>
          <w:spacing w:val="-10"/>
        </w:rPr>
        <w:t xml:space="preserve"> </w:t>
      </w:r>
      <w:r>
        <w:t>agregado,</w:t>
      </w:r>
      <w:r>
        <w:rPr>
          <w:spacing w:val="-9"/>
        </w:rPr>
        <w:t xml:space="preserve"> </w:t>
      </w:r>
      <w:r>
        <w:t>lo</w:t>
      </w:r>
      <w:r>
        <w:rPr>
          <w:spacing w:val="-9"/>
        </w:rPr>
        <w:t xml:space="preserve"> </w:t>
      </w:r>
      <w:r>
        <w:t>que</w:t>
      </w:r>
      <w:r>
        <w:rPr>
          <w:spacing w:val="-10"/>
        </w:rPr>
        <w:t xml:space="preserve"> </w:t>
      </w:r>
      <w:r>
        <w:t>favoreció</w:t>
      </w:r>
      <w:r>
        <w:rPr>
          <w:spacing w:val="-9"/>
        </w:rPr>
        <w:t xml:space="preserve"> </w:t>
      </w:r>
      <w:r>
        <w:t>la</w:t>
      </w:r>
      <w:r>
        <w:rPr>
          <w:spacing w:val="-10"/>
        </w:rPr>
        <w:t xml:space="preserve"> </w:t>
      </w:r>
      <w:r>
        <w:t>generación</w:t>
      </w:r>
      <w:r>
        <w:rPr>
          <w:spacing w:val="-9"/>
        </w:rPr>
        <w:t xml:space="preserve"> </w:t>
      </w:r>
      <w:r>
        <w:t>de</w:t>
      </w:r>
      <w:r>
        <w:rPr>
          <w:spacing w:val="-10"/>
        </w:rPr>
        <w:t xml:space="preserve"> </w:t>
      </w:r>
      <w:r>
        <w:t>relaciones</w:t>
      </w:r>
      <w:r>
        <w:rPr>
          <w:spacing w:val="-10"/>
        </w:rPr>
        <w:t xml:space="preserve"> </w:t>
      </w:r>
      <w:r>
        <w:t>comercia</w:t>
      </w:r>
      <w:r>
        <w:t>les</w:t>
      </w:r>
      <w:r>
        <w:rPr>
          <w:spacing w:val="-10"/>
        </w:rPr>
        <w:t xml:space="preserve"> </w:t>
      </w:r>
      <w:r>
        <w:t>de mayor largo plazo.</w:t>
      </w:r>
    </w:p>
    <w:p w:rsidR="00071453" w:rsidRDefault="00D01846">
      <w:pPr>
        <w:pStyle w:val="Textoindependiente"/>
        <w:spacing w:before="1" w:line="360" w:lineRule="auto"/>
        <w:ind w:left="360" w:right="1084"/>
        <w:jc w:val="both"/>
      </w:pPr>
      <w:r>
        <w:t>En paralelo, la consolidación de metodologías de trabajo más eficientes permitió escalar operaciones sin incrementos proporcionales en la estructura, potenciando el impacto del crecimiento comercial sobre los resultados económicos</w:t>
      </w:r>
      <w:r>
        <w:t>.</w:t>
      </w:r>
    </w:p>
    <w:p w:rsidR="00071453" w:rsidRDefault="00071453">
      <w:pPr>
        <w:pStyle w:val="Textoindependiente"/>
        <w:spacing w:before="138"/>
      </w:pPr>
    </w:p>
    <w:p w:rsidR="00071453" w:rsidRDefault="00D01846">
      <w:pPr>
        <w:pStyle w:val="Textoindependiente"/>
        <w:spacing w:line="360" w:lineRule="auto"/>
        <w:ind w:left="360" w:right="1085"/>
        <w:jc w:val="both"/>
      </w:pPr>
      <w:r>
        <w:t>En términos de verticales comerciales, el crecimiento de Tecnosoftware puede asociarse a la expansión y consolidación en distintos segmentos estratégicos:</w:t>
      </w:r>
    </w:p>
    <w:p w:rsidR="00071453" w:rsidRDefault="00D01846" w:rsidP="00D01846">
      <w:pPr>
        <w:pStyle w:val="Prrafodelista"/>
        <w:numPr>
          <w:ilvl w:val="0"/>
          <w:numId w:val="72"/>
        </w:numPr>
        <w:tabs>
          <w:tab w:val="left" w:pos="1080"/>
        </w:tabs>
        <w:spacing w:line="360" w:lineRule="auto"/>
        <w:ind w:right="1077"/>
        <w:jc w:val="both"/>
        <w:rPr>
          <w:sz w:val="24"/>
        </w:rPr>
      </w:pPr>
      <w:r>
        <w:rPr>
          <w:sz w:val="24"/>
        </w:rPr>
        <w:t>Servicios financieros (banca y fintech): se profundizó el desarrollo de soluciones vinculadas a ba</w:t>
      </w:r>
      <w:r>
        <w:rPr>
          <w:sz w:val="24"/>
        </w:rPr>
        <w:t>nca digital, medios de pago y procesos transaccionales, capitalizando la aceleración del uso de canales digitales. Esta vertical, históricamente fuerte para la compañía, mostró una expansión tanto en volumen de proyectos como en complejidad de los mismos.</w:t>
      </w:r>
    </w:p>
    <w:p w:rsidR="00071453" w:rsidRDefault="00D01846" w:rsidP="00D01846">
      <w:pPr>
        <w:pStyle w:val="Prrafodelista"/>
        <w:numPr>
          <w:ilvl w:val="0"/>
          <w:numId w:val="72"/>
        </w:numPr>
        <w:tabs>
          <w:tab w:val="left" w:pos="1080"/>
        </w:tabs>
        <w:spacing w:line="360" w:lineRule="auto"/>
        <w:ind w:right="1081"/>
        <w:jc w:val="both"/>
        <w:rPr>
          <w:sz w:val="24"/>
        </w:rPr>
      </w:pPr>
      <w:r>
        <w:rPr>
          <w:sz w:val="24"/>
        </w:rPr>
        <w:t xml:space="preserve">Medios de pago y ecosistema digital: el crecimiento del comercio electrónico impulsó la demanda de integraciones, testing y aseguramiento de calidad en plataformas de pago, generando nuevas oportunidades comerciales y ampliando la base de clientes en este </w:t>
      </w:r>
      <w:r>
        <w:rPr>
          <w:spacing w:val="-2"/>
          <w:sz w:val="24"/>
        </w:rPr>
        <w:t>segmento.</w:t>
      </w:r>
    </w:p>
    <w:p w:rsidR="00071453" w:rsidRDefault="00D01846" w:rsidP="00D01846">
      <w:pPr>
        <w:pStyle w:val="Prrafodelista"/>
        <w:numPr>
          <w:ilvl w:val="0"/>
          <w:numId w:val="72"/>
        </w:numPr>
        <w:tabs>
          <w:tab w:val="left" w:pos="1080"/>
        </w:tabs>
        <w:spacing w:line="360" w:lineRule="auto"/>
        <w:ind w:right="1081"/>
        <w:jc w:val="both"/>
        <w:rPr>
          <w:sz w:val="24"/>
        </w:rPr>
      </w:pPr>
      <w:r>
        <w:rPr>
          <w:sz w:val="24"/>
        </w:rPr>
        <w:t>Sector público (GovTech): se</w:t>
      </w:r>
      <w:r>
        <w:rPr>
          <w:spacing w:val="-1"/>
          <w:sz w:val="24"/>
        </w:rPr>
        <w:t xml:space="preserve"> </w:t>
      </w:r>
      <w:r>
        <w:rPr>
          <w:sz w:val="24"/>
        </w:rPr>
        <w:t>observó</w:t>
      </w:r>
      <w:r>
        <w:rPr>
          <w:spacing w:val="-1"/>
          <w:sz w:val="24"/>
        </w:rPr>
        <w:t xml:space="preserve"> </w:t>
      </w:r>
      <w:r>
        <w:rPr>
          <w:sz w:val="24"/>
        </w:rPr>
        <w:t>una</w:t>
      </w:r>
      <w:r>
        <w:rPr>
          <w:spacing w:val="-1"/>
          <w:sz w:val="24"/>
        </w:rPr>
        <w:t xml:space="preserve"> </w:t>
      </w:r>
      <w:r>
        <w:rPr>
          <w:sz w:val="24"/>
        </w:rPr>
        <w:t>mayor participación en proyectos vinculados a digitalización de organismos públicos, modernización de sistemas y mejora de la experiencia ciudadana, en línea con las políticas de transformación digital del</w:t>
      </w:r>
      <w:r>
        <w:rPr>
          <w:sz w:val="24"/>
        </w:rPr>
        <w:t xml:space="preserve"> Estado.</w:t>
      </w:r>
    </w:p>
    <w:p w:rsidR="00071453" w:rsidRDefault="00D01846" w:rsidP="00D01846">
      <w:pPr>
        <w:pStyle w:val="Prrafodelista"/>
        <w:numPr>
          <w:ilvl w:val="0"/>
          <w:numId w:val="72"/>
        </w:numPr>
        <w:tabs>
          <w:tab w:val="left" w:pos="1080"/>
        </w:tabs>
        <w:spacing w:before="2" w:line="360" w:lineRule="auto"/>
        <w:ind w:right="1081"/>
        <w:jc w:val="both"/>
        <w:rPr>
          <w:sz w:val="24"/>
        </w:rPr>
      </w:pPr>
      <w:r>
        <w:rPr>
          <w:sz w:val="24"/>
        </w:rPr>
        <w:t>Retail y e-commerce: el cambio en los hábitos de consumo favoreció la incorporación de nuevos</w:t>
      </w:r>
      <w:r>
        <w:rPr>
          <w:spacing w:val="-15"/>
          <w:sz w:val="24"/>
        </w:rPr>
        <w:t xml:space="preserve"> </w:t>
      </w:r>
      <w:r>
        <w:rPr>
          <w:sz w:val="24"/>
        </w:rPr>
        <w:t>clientes</w:t>
      </w:r>
      <w:r>
        <w:rPr>
          <w:spacing w:val="-15"/>
          <w:sz w:val="24"/>
        </w:rPr>
        <w:t xml:space="preserve"> </w:t>
      </w:r>
      <w:r>
        <w:rPr>
          <w:sz w:val="24"/>
        </w:rPr>
        <w:t>en</w:t>
      </w:r>
      <w:r>
        <w:rPr>
          <w:spacing w:val="-15"/>
          <w:sz w:val="24"/>
        </w:rPr>
        <w:t xml:space="preserve"> </w:t>
      </w:r>
      <w:r>
        <w:rPr>
          <w:sz w:val="24"/>
        </w:rPr>
        <w:t>esta</w:t>
      </w:r>
      <w:r>
        <w:rPr>
          <w:spacing w:val="-15"/>
          <w:sz w:val="24"/>
        </w:rPr>
        <w:t xml:space="preserve"> </w:t>
      </w:r>
      <w:r>
        <w:rPr>
          <w:sz w:val="24"/>
        </w:rPr>
        <w:t>vertical,</w:t>
      </w:r>
      <w:r>
        <w:rPr>
          <w:spacing w:val="-15"/>
          <w:sz w:val="24"/>
        </w:rPr>
        <w:t xml:space="preserve"> </w:t>
      </w:r>
      <w:r>
        <w:rPr>
          <w:sz w:val="24"/>
        </w:rPr>
        <w:t>particularmente</w:t>
      </w:r>
      <w:r>
        <w:rPr>
          <w:spacing w:val="-15"/>
          <w:sz w:val="24"/>
        </w:rPr>
        <w:t xml:space="preserve"> </w:t>
      </w:r>
      <w:r>
        <w:rPr>
          <w:sz w:val="24"/>
        </w:rPr>
        <w:t>en</w:t>
      </w:r>
      <w:r>
        <w:rPr>
          <w:spacing w:val="-15"/>
          <w:sz w:val="24"/>
        </w:rPr>
        <w:t xml:space="preserve"> </w:t>
      </w:r>
      <w:r>
        <w:rPr>
          <w:sz w:val="24"/>
        </w:rPr>
        <w:t>proyectos</w:t>
      </w:r>
      <w:r>
        <w:rPr>
          <w:spacing w:val="-15"/>
          <w:sz w:val="24"/>
        </w:rPr>
        <w:t xml:space="preserve"> </w:t>
      </w:r>
      <w:r>
        <w:rPr>
          <w:sz w:val="24"/>
        </w:rPr>
        <w:t>relacionados</w:t>
      </w:r>
      <w:r>
        <w:rPr>
          <w:spacing w:val="-15"/>
          <w:sz w:val="24"/>
        </w:rPr>
        <w:t xml:space="preserve"> </w:t>
      </w:r>
      <w:r>
        <w:rPr>
          <w:sz w:val="24"/>
        </w:rPr>
        <w:t>con</w:t>
      </w:r>
      <w:r>
        <w:rPr>
          <w:spacing w:val="-15"/>
          <w:sz w:val="24"/>
        </w:rPr>
        <w:t xml:space="preserve"> </w:t>
      </w:r>
      <w:r>
        <w:rPr>
          <w:sz w:val="24"/>
        </w:rPr>
        <w:t>plataformas digitales, experiencia de usuario y optimización de procesos comerciales.</w:t>
      </w:r>
    </w:p>
    <w:p w:rsidR="00071453" w:rsidRDefault="00071453">
      <w:pPr>
        <w:pStyle w:val="Prrafodelista"/>
        <w:spacing w:line="360" w:lineRule="auto"/>
        <w:jc w:val="both"/>
        <w:rPr>
          <w:sz w:val="24"/>
        </w:rPr>
        <w:sectPr w:rsidR="00071453">
          <w:pgSz w:w="12240" w:h="15840"/>
          <w:pgMar w:top="1360" w:right="360" w:bottom="1400" w:left="1080" w:header="0" w:footer="1178" w:gutter="0"/>
          <w:cols w:space="720"/>
        </w:sectPr>
      </w:pPr>
    </w:p>
    <w:p w:rsidR="00071453" w:rsidRDefault="00D01846" w:rsidP="00D01846">
      <w:pPr>
        <w:pStyle w:val="Prrafodelista"/>
        <w:numPr>
          <w:ilvl w:val="0"/>
          <w:numId w:val="72"/>
        </w:numPr>
        <w:tabs>
          <w:tab w:val="left" w:pos="1080"/>
        </w:tabs>
        <w:spacing w:before="79" w:line="360" w:lineRule="auto"/>
        <w:ind w:right="1081"/>
        <w:jc w:val="both"/>
        <w:rPr>
          <w:sz w:val="24"/>
        </w:rPr>
      </w:pPr>
      <w:r>
        <w:rPr>
          <w:sz w:val="24"/>
        </w:rPr>
        <w:lastRenderedPageBreak/>
        <w:t>Servicios basados en conocimiento (outsourcing IT y QA): se consolidó la oferta de servicios</w:t>
      </w:r>
      <w:r>
        <w:rPr>
          <w:spacing w:val="-8"/>
          <w:sz w:val="24"/>
        </w:rPr>
        <w:t xml:space="preserve"> </w:t>
      </w:r>
      <w:r>
        <w:rPr>
          <w:sz w:val="24"/>
        </w:rPr>
        <w:t>recurrentes</w:t>
      </w:r>
      <w:r>
        <w:rPr>
          <w:spacing w:val="-8"/>
          <w:sz w:val="24"/>
        </w:rPr>
        <w:t xml:space="preserve"> </w:t>
      </w:r>
      <w:r>
        <w:rPr>
          <w:sz w:val="24"/>
        </w:rPr>
        <w:t>de</w:t>
      </w:r>
      <w:r>
        <w:rPr>
          <w:spacing w:val="-9"/>
          <w:sz w:val="24"/>
        </w:rPr>
        <w:t xml:space="preserve"> </w:t>
      </w:r>
      <w:r>
        <w:rPr>
          <w:sz w:val="24"/>
        </w:rPr>
        <w:t>testing,</w:t>
      </w:r>
      <w:r>
        <w:rPr>
          <w:spacing w:val="-8"/>
          <w:sz w:val="24"/>
        </w:rPr>
        <w:t xml:space="preserve"> </w:t>
      </w:r>
      <w:r>
        <w:rPr>
          <w:sz w:val="24"/>
        </w:rPr>
        <w:t>automatización</w:t>
      </w:r>
      <w:r>
        <w:rPr>
          <w:spacing w:val="-8"/>
          <w:sz w:val="24"/>
        </w:rPr>
        <w:t xml:space="preserve"> </w:t>
      </w:r>
      <w:r>
        <w:rPr>
          <w:sz w:val="24"/>
        </w:rPr>
        <w:t>y</w:t>
      </w:r>
      <w:r>
        <w:rPr>
          <w:spacing w:val="-8"/>
          <w:sz w:val="24"/>
        </w:rPr>
        <w:t xml:space="preserve"> </w:t>
      </w:r>
      <w:r>
        <w:rPr>
          <w:sz w:val="24"/>
        </w:rPr>
        <w:t>desarrollo,</w:t>
      </w:r>
      <w:r>
        <w:rPr>
          <w:spacing w:val="-8"/>
          <w:sz w:val="24"/>
        </w:rPr>
        <w:t xml:space="preserve"> </w:t>
      </w:r>
      <w:r>
        <w:rPr>
          <w:sz w:val="24"/>
        </w:rPr>
        <w:t>permitiendo</w:t>
      </w:r>
      <w:r>
        <w:rPr>
          <w:spacing w:val="-8"/>
          <w:sz w:val="24"/>
        </w:rPr>
        <w:t xml:space="preserve"> </w:t>
      </w:r>
      <w:r>
        <w:rPr>
          <w:sz w:val="24"/>
        </w:rPr>
        <w:t>generar</w:t>
      </w:r>
      <w:r>
        <w:rPr>
          <w:spacing w:val="-9"/>
          <w:sz w:val="24"/>
        </w:rPr>
        <w:t xml:space="preserve"> </w:t>
      </w:r>
      <w:r>
        <w:rPr>
          <w:sz w:val="24"/>
        </w:rPr>
        <w:t>ingresos más previsibles y relaciones de largo plazo con clientes.</w:t>
      </w:r>
    </w:p>
    <w:p w:rsidR="00071453" w:rsidRDefault="00071453">
      <w:pPr>
        <w:pStyle w:val="Textoindependiente"/>
        <w:spacing w:before="138"/>
      </w:pPr>
    </w:p>
    <w:p w:rsidR="00071453" w:rsidRDefault="00D01846">
      <w:pPr>
        <w:pStyle w:val="Textoindependiente"/>
        <w:spacing w:line="360" w:lineRule="auto"/>
        <w:ind w:left="360" w:right="1081"/>
        <w:jc w:val="both"/>
      </w:pPr>
      <w:r>
        <w:t>La</w:t>
      </w:r>
      <w:r>
        <w:rPr>
          <w:spacing w:val="-3"/>
        </w:rPr>
        <w:t xml:space="preserve"> </w:t>
      </w:r>
      <w:r>
        <w:t>diversificación hacia estas</w:t>
      </w:r>
      <w:r>
        <w:rPr>
          <w:spacing w:val="-1"/>
        </w:rPr>
        <w:t xml:space="preserve"> </w:t>
      </w:r>
      <w:r>
        <w:t>verticales</w:t>
      </w:r>
      <w:r>
        <w:rPr>
          <w:spacing w:val="-2"/>
        </w:rPr>
        <w:t xml:space="preserve"> </w:t>
      </w:r>
      <w:r>
        <w:t>permitió reducir la dependencia</w:t>
      </w:r>
      <w:r>
        <w:rPr>
          <w:spacing w:val="-2"/>
        </w:rPr>
        <w:t xml:space="preserve"> </w:t>
      </w:r>
      <w:r>
        <w:t>de</w:t>
      </w:r>
      <w:r>
        <w:rPr>
          <w:spacing w:val="-2"/>
        </w:rPr>
        <w:t xml:space="preserve"> </w:t>
      </w:r>
      <w:r>
        <w:t>sectores</w:t>
      </w:r>
      <w:r>
        <w:rPr>
          <w:spacing w:val="-1"/>
        </w:rPr>
        <w:t xml:space="preserve"> </w:t>
      </w:r>
      <w:r>
        <w:t>tradicionales y mejorar la resiliencia del modelo de negocio frente a cambios en l</w:t>
      </w:r>
      <w:r>
        <w:t>a demanda.</w:t>
      </w:r>
    </w:p>
    <w:p w:rsidR="00071453" w:rsidRDefault="00D01846">
      <w:pPr>
        <w:pStyle w:val="Textoindependiente"/>
        <w:spacing w:line="360" w:lineRule="auto"/>
        <w:ind w:left="360" w:right="1079"/>
        <w:jc w:val="both"/>
      </w:pPr>
      <w:r>
        <w:t>En síntesis, la dinámica observada puede interpretarse como el resultado de una combinación virtuosa entre expansión comercial, optimización de precios y evolución del portafolio de servicios, lo que refuerza la idea de un crecimiento de carácte</w:t>
      </w:r>
      <w:r>
        <w:t xml:space="preserve">r estructural más que meramente </w:t>
      </w:r>
      <w:r>
        <w:rPr>
          <w:spacing w:val="-2"/>
        </w:rPr>
        <w:t>coyuntural.</w:t>
      </w:r>
    </w:p>
    <w:p w:rsidR="00071453" w:rsidRDefault="00D01846">
      <w:pPr>
        <w:pStyle w:val="Textoindependiente"/>
        <w:spacing w:before="1" w:line="360" w:lineRule="auto"/>
        <w:ind w:left="360" w:right="1079"/>
        <w:jc w:val="both"/>
      </w:pPr>
      <w:r>
        <w:t>A partir de este análisis, puede concluirse que la adopción temprana de iniciativas de transformación</w:t>
      </w:r>
      <w:r>
        <w:rPr>
          <w:spacing w:val="-5"/>
        </w:rPr>
        <w:t xml:space="preserve"> </w:t>
      </w:r>
      <w:r>
        <w:t>digital</w:t>
      </w:r>
      <w:r>
        <w:rPr>
          <w:spacing w:val="-6"/>
        </w:rPr>
        <w:t xml:space="preserve"> </w:t>
      </w:r>
      <w:r>
        <w:t>permitió</w:t>
      </w:r>
      <w:r>
        <w:rPr>
          <w:spacing w:val="-6"/>
        </w:rPr>
        <w:t xml:space="preserve"> </w:t>
      </w:r>
      <w:r>
        <w:t>mejorar</w:t>
      </w:r>
      <w:r>
        <w:rPr>
          <w:spacing w:val="-7"/>
        </w:rPr>
        <w:t xml:space="preserve"> </w:t>
      </w:r>
      <w:r>
        <w:t>la</w:t>
      </w:r>
      <w:r>
        <w:rPr>
          <w:spacing w:val="-4"/>
        </w:rPr>
        <w:t xml:space="preserve"> </w:t>
      </w:r>
      <w:r>
        <w:t>eficiencia</w:t>
      </w:r>
      <w:r>
        <w:rPr>
          <w:spacing w:val="-6"/>
        </w:rPr>
        <w:t xml:space="preserve"> </w:t>
      </w:r>
      <w:r>
        <w:t>operativa</w:t>
      </w:r>
      <w:r>
        <w:rPr>
          <w:spacing w:val="-7"/>
        </w:rPr>
        <w:t xml:space="preserve"> </w:t>
      </w:r>
      <w:r>
        <w:t>y</w:t>
      </w:r>
      <w:r>
        <w:rPr>
          <w:spacing w:val="-3"/>
        </w:rPr>
        <w:t xml:space="preserve"> </w:t>
      </w:r>
      <w:r>
        <w:t>escalar</w:t>
      </w:r>
      <w:r>
        <w:rPr>
          <w:spacing w:val="-7"/>
        </w:rPr>
        <w:t xml:space="preserve"> </w:t>
      </w:r>
      <w:r>
        <w:t>servicios</w:t>
      </w:r>
      <w:r>
        <w:rPr>
          <w:spacing w:val="-6"/>
        </w:rPr>
        <w:t xml:space="preserve"> </w:t>
      </w:r>
      <w:r>
        <w:t>sin</w:t>
      </w:r>
      <w:r>
        <w:rPr>
          <w:spacing w:val="-5"/>
        </w:rPr>
        <w:t xml:space="preserve"> </w:t>
      </w:r>
      <w:r>
        <w:t>incrementos proporcionales en la estr</w:t>
      </w:r>
      <w:r>
        <w:t>uctura de costos, en línea con los principios de generación de valor y eliminación</w:t>
      </w:r>
      <w:r>
        <w:rPr>
          <w:spacing w:val="-15"/>
        </w:rPr>
        <w:t xml:space="preserve"> </w:t>
      </w:r>
      <w:r>
        <w:t>de</w:t>
      </w:r>
      <w:r>
        <w:rPr>
          <w:spacing w:val="-15"/>
        </w:rPr>
        <w:t xml:space="preserve"> </w:t>
      </w:r>
      <w:r>
        <w:t>desperdicios</w:t>
      </w:r>
      <w:r>
        <w:rPr>
          <w:spacing w:val="-15"/>
        </w:rPr>
        <w:t xml:space="preserve"> </w:t>
      </w:r>
      <w:r>
        <w:t>planteados</w:t>
      </w:r>
      <w:r>
        <w:rPr>
          <w:spacing w:val="-15"/>
        </w:rPr>
        <w:t xml:space="preserve"> </w:t>
      </w:r>
      <w:r>
        <w:t>por</w:t>
      </w:r>
      <w:r>
        <w:rPr>
          <w:spacing w:val="-15"/>
        </w:rPr>
        <w:t xml:space="preserve"> </w:t>
      </w:r>
      <w:r>
        <w:t>Womack</w:t>
      </w:r>
      <w:r>
        <w:rPr>
          <w:spacing w:val="-15"/>
        </w:rPr>
        <w:t xml:space="preserve"> </w:t>
      </w:r>
      <w:r>
        <w:t>y</w:t>
      </w:r>
      <w:r>
        <w:rPr>
          <w:spacing w:val="-15"/>
        </w:rPr>
        <w:t xml:space="preserve"> </w:t>
      </w:r>
      <w:r>
        <w:t>Jones</w:t>
      </w:r>
      <w:r>
        <w:rPr>
          <w:spacing w:val="-15"/>
        </w:rPr>
        <w:t xml:space="preserve"> </w:t>
      </w:r>
      <w:r>
        <w:t>(2003).</w:t>
      </w:r>
      <w:r>
        <w:rPr>
          <w:spacing w:val="-14"/>
        </w:rPr>
        <w:t xml:space="preserve"> </w:t>
      </w:r>
      <w:r>
        <w:t>En</w:t>
      </w:r>
      <w:r>
        <w:rPr>
          <w:spacing w:val="-15"/>
        </w:rPr>
        <w:t xml:space="preserve"> </w:t>
      </w:r>
      <w:r>
        <w:t>segundo</w:t>
      </w:r>
      <w:r>
        <w:rPr>
          <w:spacing w:val="-15"/>
        </w:rPr>
        <w:t xml:space="preserve"> </w:t>
      </w:r>
      <w:r>
        <w:t>lugar,</w:t>
      </w:r>
      <w:r>
        <w:rPr>
          <w:spacing w:val="-12"/>
        </w:rPr>
        <w:t xml:space="preserve"> </w:t>
      </w:r>
      <w:r>
        <w:t>el</w:t>
      </w:r>
      <w:r>
        <w:rPr>
          <w:spacing w:val="-15"/>
        </w:rPr>
        <w:t xml:space="preserve"> </w:t>
      </w:r>
      <w:r>
        <w:t>rediseño del modelo híbrido de trabajo contribuyó a sostener niveles de productividad y compromiso del capital</w:t>
      </w:r>
      <w:r>
        <w:rPr>
          <w:spacing w:val="-14"/>
        </w:rPr>
        <w:t xml:space="preserve"> </w:t>
      </w:r>
      <w:r>
        <w:t>humano,</w:t>
      </w:r>
      <w:r>
        <w:rPr>
          <w:spacing w:val="-15"/>
        </w:rPr>
        <w:t xml:space="preserve"> </w:t>
      </w:r>
      <w:r>
        <w:t>reduciendo</w:t>
      </w:r>
      <w:r>
        <w:rPr>
          <w:spacing w:val="-14"/>
        </w:rPr>
        <w:t xml:space="preserve"> </w:t>
      </w:r>
      <w:r>
        <w:t>tensiones</w:t>
      </w:r>
      <w:r>
        <w:rPr>
          <w:spacing w:val="-14"/>
        </w:rPr>
        <w:t xml:space="preserve"> </w:t>
      </w:r>
      <w:r>
        <w:t>propias</w:t>
      </w:r>
      <w:r>
        <w:rPr>
          <w:spacing w:val="-14"/>
        </w:rPr>
        <w:t xml:space="preserve"> </w:t>
      </w:r>
      <w:r>
        <w:t>del</w:t>
      </w:r>
      <w:r>
        <w:rPr>
          <w:spacing w:val="-14"/>
        </w:rPr>
        <w:t xml:space="preserve"> </w:t>
      </w:r>
      <w:r>
        <w:t>crecimiento</w:t>
      </w:r>
      <w:r>
        <w:rPr>
          <w:spacing w:val="-14"/>
        </w:rPr>
        <w:t xml:space="preserve"> </w:t>
      </w:r>
      <w:r>
        <w:t>acelerado</w:t>
      </w:r>
      <w:r>
        <w:rPr>
          <w:spacing w:val="-14"/>
        </w:rPr>
        <w:t xml:space="preserve"> </w:t>
      </w:r>
      <w:r>
        <w:t>y</w:t>
      </w:r>
      <w:r>
        <w:rPr>
          <w:spacing w:val="-14"/>
        </w:rPr>
        <w:t xml:space="preserve"> </w:t>
      </w:r>
      <w:r>
        <w:t>favoreciendo</w:t>
      </w:r>
      <w:r>
        <w:rPr>
          <w:spacing w:val="-15"/>
        </w:rPr>
        <w:t xml:space="preserve"> </w:t>
      </w:r>
      <w:r>
        <w:t>una</w:t>
      </w:r>
      <w:r>
        <w:rPr>
          <w:spacing w:val="-15"/>
        </w:rPr>
        <w:t xml:space="preserve"> </w:t>
      </w:r>
      <w:r>
        <w:t>mayor adaptabilidad organizacional, aspecto que se alinea con l</w:t>
      </w:r>
      <w:r>
        <w:t>os postulados de organizaciones más ágiles y centradas en las personas Hamel y Zanini (2020)</w:t>
      </w:r>
    </w:p>
    <w:p w:rsidR="00071453" w:rsidRDefault="00D01846">
      <w:pPr>
        <w:pStyle w:val="Textoindependiente"/>
        <w:spacing w:before="1" w:line="360" w:lineRule="auto"/>
        <w:ind w:left="360" w:right="1078"/>
        <w:jc w:val="both"/>
      </w:pPr>
      <w:r>
        <w:t>Por último, el fortalecimiento del enfoque comercial —basado en la cercanía con clientes, la generación</w:t>
      </w:r>
      <w:r>
        <w:rPr>
          <w:spacing w:val="-8"/>
        </w:rPr>
        <w:t xml:space="preserve"> </w:t>
      </w:r>
      <w:r>
        <w:t>de</w:t>
      </w:r>
      <w:r>
        <w:rPr>
          <w:spacing w:val="-7"/>
        </w:rPr>
        <w:t xml:space="preserve"> </w:t>
      </w:r>
      <w:r>
        <w:t>valor</w:t>
      </w:r>
      <w:r>
        <w:rPr>
          <w:spacing w:val="-6"/>
        </w:rPr>
        <w:t xml:space="preserve"> </w:t>
      </w:r>
      <w:r>
        <w:t>relacional</w:t>
      </w:r>
      <w:r>
        <w:rPr>
          <w:spacing w:val="-8"/>
        </w:rPr>
        <w:t xml:space="preserve"> </w:t>
      </w:r>
      <w:r>
        <w:t>y</w:t>
      </w:r>
      <w:r>
        <w:rPr>
          <w:spacing w:val="-8"/>
        </w:rPr>
        <w:t xml:space="preserve"> </w:t>
      </w:r>
      <w:r>
        <w:t>una</w:t>
      </w:r>
      <w:r>
        <w:rPr>
          <w:spacing w:val="-9"/>
        </w:rPr>
        <w:t xml:space="preserve"> </w:t>
      </w:r>
      <w:r>
        <w:t>propuesta</w:t>
      </w:r>
      <w:r>
        <w:rPr>
          <w:spacing w:val="-9"/>
        </w:rPr>
        <w:t xml:space="preserve"> </w:t>
      </w:r>
      <w:r>
        <w:t>más</w:t>
      </w:r>
      <w:r>
        <w:rPr>
          <w:spacing w:val="-8"/>
        </w:rPr>
        <w:t xml:space="preserve"> </w:t>
      </w:r>
      <w:r>
        <w:t>consultiva—</w:t>
      </w:r>
      <w:r>
        <w:rPr>
          <w:spacing w:val="-8"/>
        </w:rPr>
        <w:t xml:space="preserve"> </w:t>
      </w:r>
      <w:r>
        <w:t>permiti</w:t>
      </w:r>
      <w:r>
        <w:t>ó</w:t>
      </w:r>
      <w:r>
        <w:rPr>
          <w:spacing w:val="-8"/>
        </w:rPr>
        <w:t xml:space="preserve"> </w:t>
      </w:r>
      <w:r>
        <w:t>capitalizar</w:t>
      </w:r>
      <w:r>
        <w:rPr>
          <w:spacing w:val="-9"/>
        </w:rPr>
        <w:t xml:space="preserve"> </w:t>
      </w:r>
      <w:r>
        <w:t>la</w:t>
      </w:r>
      <w:r>
        <w:rPr>
          <w:spacing w:val="-7"/>
        </w:rPr>
        <w:t xml:space="preserve"> </w:t>
      </w:r>
      <w:r>
        <w:t>expansión de la demanda en el sector, en concordancia con los enfoques de marketing relacional y creación de valor sostenido en el tiempo según Kotler y Keller (2012).</w:t>
      </w:r>
    </w:p>
    <w:p w:rsidR="00071453" w:rsidRDefault="00D01846">
      <w:pPr>
        <w:pStyle w:val="Textoindependiente"/>
        <w:spacing w:line="360" w:lineRule="auto"/>
        <w:ind w:left="360" w:right="1080"/>
        <w:jc w:val="both"/>
      </w:pPr>
      <w:r>
        <w:t>En conjunto, estos factores permiten inferir que el crecimiento observa</w:t>
      </w:r>
      <w:r>
        <w:t>do no es meramente coyuntural,</w:t>
      </w:r>
      <w:r>
        <w:rPr>
          <w:spacing w:val="-13"/>
        </w:rPr>
        <w:t xml:space="preserve"> </w:t>
      </w:r>
      <w:r>
        <w:t>sino</w:t>
      </w:r>
      <w:r>
        <w:rPr>
          <w:spacing w:val="-10"/>
        </w:rPr>
        <w:t xml:space="preserve"> </w:t>
      </w:r>
      <w:r>
        <w:t>estructural</w:t>
      </w:r>
      <w:r>
        <w:rPr>
          <w:spacing w:val="-12"/>
        </w:rPr>
        <w:t xml:space="preserve"> </w:t>
      </w:r>
      <w:r>
        <w:t>y</w:t>
      </w:r>
      <w:r>
        <w:rPr>
          <w:spacing w:val="-13"/>
        </w:rPr>
        <w:t xml:space="preserve"> </w:t>
      </w:r>
      <w:r>
        <w:t>sustentado</w:t>
      </w:r>
      <w:r>
        <w:rPr>
          <w:spacing w:val="-11"/>
        </w:rPr>
        <w:t xml:space="preserve"> </w:t>
      </w:r>
      <w:r>
        <w:t>en</w:t>
      </w:r>
      <w:r>
        <w:rPr>
          <w:spacing w:val="-11"/>
        </w:rPr>
        <w:t xml:space="preserve"> </w:t>
      </w:r>
      <w:r>
        <w:t>un</w:t>
      </w:r>
      <w:r>
        <w:rPr>
          <w:spacing w:val="-13"/>
        </w:rPr>
        <w:t xml:space="preserve"> </w:t>
      </w:r>
      <w:r>
        <w:t>modelo</w:t>
      </w:r>
      <w:r>
        <w:rPr>
          <w:spacing w:val="-13"/>
        </w:rPr>
        <w:t xml:space="preserve"> </w:t>
      </w:r>
      <w:r>
        <w:t>de</w:t>
      </w:r>
      <w:r>
        <w:rPr>
          <w:spacing w:val="-12"/>
        </w:rPr>
        <w:t xml:space="preserve"> </w:t>
      </w:r>
      <w:r>
        <w:t>gestión</w:t>
      </w:r>
      <w:r>
        <w:rPr>
          <w:spacing w:val="-13"/>
        </w:rPr>
        <w:t xml:space="preserve"> </w:t>
      </w:r>
      <w:r>
        <w:t>que</w:t>
      </w:r>
      <w:r>
        <w:rPr>
          <w:spacing w:val="-12"/>
        </w:rPr>
        <w:t xml:space="preserve"> </w:t>
      </w:r>
      <w:r>
        <w:t>articula</w:t>
      </w:r>
      <w:r>
        <w:rPr>
          <w:spacing w:val="-14"/>
        </w:rPr>
        <w:t xml:space="preserve"> </w:t>
      </w:r>
      <w:r>
        <w:t>eficiencia</w:t>
      </w:r>
      <w:r>
        <w:rPr>
          <w:spacing w:val="-11"/>
        </w:rPr>
        <w:t xml:space="preserve"> </w:t>
      </w:r>
      <w:r>
        <w:t>operativa, desarrollo del capital humano y orientación al cliente.</w:t>
      </w:r>
    </w:p>
    <w:p w:rsidR="00071453" w:rsidRDefault="00D01846">
      <w:pPr>
        <w:pStyle w:val="Textoindependiente"/>
        <w:spacing w:line="360" w:lineRule="auto"/>
        <w:ind w:left="360" w:right="1082"/>
        <w:jc w:val="both"/>
      </w:pPr>
      <w:r>
        <w:rPr>
          <w:spacing w:val="-2"/>
        </w:rPr>
        <w:t>Esta</w:t>
      </w:r>
      <w:r>
        <w:rPr>
          <w:spacing w:val="-7"/>
        </w:rPr>
        <w:t xml:space="preserve"> </w:t>
      </w:r>
      <w:r>
        <w:rPr>
          <w:spacing w:val="-2"/>
        </w:rPr>
        <w:t>combinación</w:t>
      </w:r>
      <w:r>
        <w:rPr>
          <w:spacing w:val="-6"/>
        </w:rPr>
        <w:t xml:space="preserve"> </w:t>
      </w:r>
      <w:r>
        <w:rPr>
          <w:spacing w:val="-2"/>
        </w:rPr>
        <w:t>no</w:t>
      </w:r>
      <w:r>
        <w:rPr>
          <w:spacing w:val="-7"/>
        </w:rPr>
        <w:t xml:space="preserve"> </w:t>
      </w:r>
      <w:r>
        <w:rPr>
          <w:spacing w:val="-2"/>
        </w:rPr>
        <w:t>solo</w:t>
      </w:r>
      <w:r>
        <w:rPr>
          <w:spacing w:val="-6"/>
        </w:rPr>
        <w:t xml:space="preserve"> </w:t>
      </w:r>
      <w:r>
        <w:rPr>
          <w:spacing w:val="-2"/>
        </w:rPr>
        <w:t>explica</w:t>
      </w:r>
      <w:r>
        <w:rPr>
          <w:spacing w:val="-8"/>
        </w:rPr>
        <w:t xml:space="preserve"> </w:t>
      </w:r>
      <w:r>
        <w:rPr>
          <w:spacing w:val="-2"/>
        </w:rPr>
        <w:t>la</w:t>
      </w:r>
      <w:r>
        <w:rPr>
          <w:spacing w:val="-7"/>
        </w:rPr>
        <w:t xml:space="preserve"> </w:t>
      </w:r>
      <w:r>
        <w:rPr>
          <w:spacing w:val="-2"/>
        </w:rPr>
        <w:t>mejora</w:t>
      </w:r>
      <w:r>
        <w:rPr>
          <w:spacing w:val="-8"/>
        </w:rPr>
        <w:t xml:space="preserve"> </w:t>
      </w:r>
      <w:r>
        <w:rPr>
          <w:spacing w:val="-2"/>
        </w:rPr>
        <w:t>en</w:t>
      </w:r>
      <w:r>
        <w:rPr>
          <w:spacing w:val="-7"/>
        </w:rPr>
        <w:t xml:space="preserve"> </w:t>
      </w:r>
      <w:r>
        <w:rPr>
          <w:spacing w:val="-2"/>
        </w:rPr>
        <w:t>los</w:t>
      </w:r>
      <w:r>
        <w:rPr>
          <w:spacing w:val="-6"/>
        </w:rPr>
        <w:t xml:space="preserve"> </w:t>
      </w:r>
      <w:r>
        <w:rPr>
          <w:spacing w:val="-2"/>
        </w:rPr>
        <w:t>niveles</w:t>
      </w:r>
      <w:r>
        <w:rPr>
          <w:spacing w:val="-7"/>
        </w:rPr>
        <w:t xml:space="preserve"> </w:t>
      </w:r>
      <w:r>
        <w:rPr>
          <w:spacing w:val="-2"/>
        </w:rPr>
        <w:t>de</w:t>
      </w:r>
      <w:r>
        <w:rPr>
          <w:spacing w:val="-8"/>
        </w:rPr>
        <w:t xml:space="preserve"> </w:t>
      </w:r>
      <w:r>
        <w:rPr>
          <w:spacing w:val="-2"/>
        </w:rPr>
        <w:t>facturación,</w:t>
      </w:r>
      <w:r>
        <w:rPr>
          <w:spacing w:val="-6"/>
        </w:rPr>
        <w:t xml:space="preserve"> </w:t>
      </w:r>
      <w:r>
        <w:rPr>
          <w:spacing w:val="-2"/>
        </w:rPr>
        <w:t>sino</w:t>
      </w:r>
      <w:r>
        <w:rPr>
          <w:spacing w:val="-7"/>
        </w:rPr>
        <w:t xml:space="preserve"> </w:t>
      </w:r>
      <w:r>
        <w:rPr>
          <w:spacing w:val="-2"/>
        </w:rPr>
        <w:t>también</w:t>
      </w:r>
      <w:r>
        <w:rPr>
          <w:spacing w:val="-7"/>
        </w:rPr>
        <w:t xml:space="preserve"> </w:t>
      </w:r>
      <w:r>
        <w:rPr>
          <w:spacing w:val="-2"/>
        </w:rPr>
        <w:t>la</w:t>
      </w:r>
      <w:r>
        <w:rPr>
          <w:spacing w:val="-7"/>
        </w:rPr>
        <w:t xml:space="preserve"> </w:t>
      </w:r>
      <w:r>
        <w:rPr>
          <w:spacing w:val="-2"/>
        </w:rPr>
        <w:t xml:space="preserve">capacidad </w:t>
      </w:r>
      <w:r>
        <w:t>de</w:t>
      </w:r>
      <w:r>
        <w:rPr>
          <w:spacing w:val="-9"/>
        </w:rPr>
        <w:t xml:space="preserve"> </w:t>
      </w:r>
      <w:r>
        <w:t>la</w:t>
      </w:r>
      <w:r>
        <w:rPr>
          <w:spacing w:val="-9"/>
        </w:rPr>
        <w:t xml:space="preserve"> </w:t>
      </w:r>
      <w:r>
        <w:t>organización</w:t>
      </w:r>
      <w:r>
        <w:rPr>
          <w:spacing w:val="-8"/>
        </w:rPr>
        <w:t xml:space="preserve"> </w:t>
      </w:r>
      <w:r>
        <w:t>para</w:t>
      </w:r>
      <w:r>
        <w:rPr>
          <w:spacing w:val="-10"/>
        </w:rPr>
        <w:t xml:space="preserve"> </w:t>
      </w:r>
      <w:r>
        <w:t>sostener</w:t>
      </w:r>
      <w:r>
        <w:rPr>
          <w:spacing w:val="-9"/>
        </w:rPr>
        <w:t xml:space="preserve"> </w:t>
      </w:r>
      <w:r>
        <w:t>resultados</w:t>
      </w:r>
      <w:r>
        <w:rPr>
          <w:spacing w:val="-8"/>
        </w:rPr>
        <w:t xml:space="preserve"> </w:t>
      </w:r>
      <w:r>
        <w:t>positivos</w:t>
      </w:r>
      <w:r>
        <w:rPr>
          <w:spacing w:val="-8"/>
        </w:rPr>
        <w:t xml:space="preserve"> </w:t>
      </w:r>
      <w:r>
        <w:t>y</w:t>
      </w:r>
      <w:r>
        <w:rPr>
          <w:spacing w:val="-8"/>
        </w:rPr>
        <w:t xml:space="preserve"> </w:t>
      </w:r>
      <w:r>
        <w:t>consolidar</w:t>
      </w:r>
      <w:r>
        <w:rPr>
          <w:spacing w:val="-9"/>
        </w:rPr>
        <w:t xml:space="preserve"> </w:t>
      </w:r>
      <w:r>
        <w:t>su</w:t>
      </w:r>
      <w:r>
        <w:rPr>
          <w:spacing w:val="-6"/>
        </w:rPr>
        <w:t xml:space="preserve"> </w:t>
      </w:r>
      <w:r>
        <w:t>posicionamiento</w:t>
      </w:r>
      <w:r>
        <w:rPr>
          <w:spacing w:val="-8"/>
        </w:rPr>
        <w:t xml:space="preserve"> </w:t>
      </w:r>
      <w:r>
        <w:t>competitivo en el sector SSI.</w:t>
      </w:r>
    </w:p>
    <w:p w:rsidR="00071453" w:rsidRDefault="00D01846">
      <w:pPr>
        <w:pStyle w:val="Textoindependiente"/>
        <w:spacing w:before="1" w:line="360" w:lineRule="auto"/>
        <w:ind w:left="360" w:right="1083"/>
        <w:jc w:val="both"/>
      </w:pPr>
      <w:r>
        <w:t>En este sentido, la evidencia empírica analizada permite validar la hipótesis de investigación, en tanto</w:t>
      </w:r>
      <w:r>
        <w:rPr>
          <w:spacing w:val="-13"/>
        </w:rPr>
        <w:t xml:space="preserve"> </w:t>
      </w:r>
      <w:r>
        <w:t>demuestra</w:t>
      </w:r>
      <w:r>
        <w:rPr>
          <w:spacing w:val="-12"/>
        </w:rPr>
        <w:t xml:space="preserve"> </w:t>
      </w:r>
      <w:r>
        <w:t>que</w:t>
      </w:r>
      <w:r>
        <w:rPr>
          <w:spacing w:val="-12"/>
        </w:rPr>
        <w:t xml:space="preserve"> </w:t>
      </w:r>
      <w:r>
        <w:t>la</w:t>
      </w:r>
      <w:r>
        <w:rPr>
          <w:spacing w:val="-11"/>
        </w:rPr>
        <w:t xml:space="preserve"> </w:t>
      </w:r>
      <w:r>
        <w:t>implementación</w:t>
      </w:r>
      <w:r>
        <w:rPr>
          <w:spacing w:val="-10"/>
        </w:rPr>
        <w:t xml:space="preserve"> </w:t>
      </w:r>
      <w:r>
        <w:t>integrada</w:t>
      </w:r>
      <w:r>
        <w:rPr>
          <w:spacing w:val="-12"/>
        </w:rPr>
        <w:t xml:space="preserve"> </w:t>
      </w:r>
      <w:r>
        <w:t>de</w:t>
      </w:r>
      <w:r>
        <w:rPr>
          <w:spacing w:val="-11"/>
        </w:rPr>
        <w:t xml:space="preserve"> </w:t>
      </w:r>
      <w:r>
        <w:t>iniciativas</w:t>
      </w:r>
      <w:r>
        <w:rPr>
          <w:spacing w:val="-10"/>
        </w:rPr>
        <w:t xml:space="preserve"> </w:t>
      </w:r>
      <w:r>
        <w:t>de</w:t>
      </w:r>
      <w:r>
        <w:rPr>
          <w:spacing w:val="-12"/>
        </w:rPr>
        <w:t xml:space="preserve"> </w:t>
      </w:r>
      <w:r>
        <w:t>transformación</w:t>
      </w:r>
      <w:r>
        <w:rPr>
          <w:spacing w:val="-10"/>
        </w:rPr>
        <w:t xml:space="preserve"> </w:t>
      </w:r>
      <w:r>
        <w:t>digital,</w:t>
      </w:r>
      <w:r>
        <w:rPr>
          <w:spacing w:val="-10"/>
        </w:rPr>
        <w:t xml:space="preserve"> </w:t>
      </w:r>
      <w:r>
        <w:rPr>
          <w:spacing w:val="-2"/>
        </w:rPr>
        <w:t>rediseño</w:t>
      </w:r>
    </w:p>
    <w:p w:rsidR="00071453" w:rsidRDefault="00071453">
      <w:pPr>
        <w:pStyle w:val="Textoindependiente"/>
        <w:spacing w:line="360" w:lineRule="auto"/>
        <w:jc w:val="both"/>
        <w:sectPr w:rsidR="00071453">
          <w:pgSz w:w="12240" w:h="15840"/>
          <w:pgMar w:top="1360" w:right="360" w:bottom="1400" w:left="1080" w:header="0" w:footer="1178" w:gutter="0"/>
          <w:cols w:space="720"/>
        </w:sectPr>
      </w:pPr>
    </w:p>
    <w:p w:rsidR="00071453" w:rsidRDefault="00D01846">
      <w:pPr>
        <w:pStyle w:val="Textoindependiente"/>
        <w:spacing w:before="79" w:line="360" w:lineRule="auto"/>
        <w:ind w:left="360" w:right="1079"/>
        <w:jc w:val="both"/>
      </w:pPr>
      <w:r>
        <w:lastRenderedPageBreak/>
        <w:t>del</w:t>
      </w:r>
      <w:r>
        <w:rPr>
          <w:spacing w:val="-6"/>
        </w:rPr>
        <w:t xml:space="preserve"> </w:t>
      </w:r>
      <w:r>
        <w:t>modelo</w:t>
      </w:r>
      <w:r>
        <w:rPr>
          <w:spacing w:val="-7"/>
        </w:rPr>
        <w:t xml:space="preserve"> </w:t>
      </w:r>
      <w:r>
        <w:t>de</w:t>
      </w:r>
      <w:r>
        <w:rPr>
          <w:spacing w:val="-7"/>
        </w:rPr>
        <w:t xml:space="preserve"> </w:t>
      </w:r>
      <w:r>
        <w:t>trabajo</w:t>
      </w:r>
      <w:r>
        <w:rPr>
          <w:spacing w:val="-6"/>
        </w:rPr>
        <w:t xml:space="preserve"> </w:t>
      </w:r>
      <w:r>
        <w:t>y</w:t>
      </w:r>
      <w:r>
        <w:rPr>
          <w:spacing w:val="-7"/>
        </w:rPr>
        <w:t xml:space="preserve"> </w:t>
      </w:r>
      <w:r>
        <w:t>fortalecimiento</w:t>
      </w:r>
      <w:r>
        <w:rPr>
          <w:spacing w:val="-7"/>
        </w:rPr>
        <w:t xml:space="preserve"> </w:t>
      </w:r>
      <w:r>
        <w:t>comercial</w:t>
      </w:r>
      <w:r>
        <w:rPr>
          <w:spacing w:val="-6"/>
        </w:rPr>
        <w:t xml:space="preserve"> </w:t>
      </w:r>
      <w:r>
        <w:t>contribuyó</w:t>
      </w:r>
      <w:r>
        <w:rPr>
          <w:spacing w:val="-7"/>
        </w:rPr>
        <w:t xml:space="preserve"> </w:t>
      </w:r>
      <w:r>
        <w:t>de</w:t>
      </w:r>
      <w:r>
        <w:rPr>
          <w:spacing w:val="-7"/>
        </w:rPr>
        <w:t xml:space="preserve"> </w:t>
      </w:r>
      <w:r>
        <w:t>manera</w:t>
      </w:r>
      <w:r>
        <w:rPr>
          <w:spacing w:val="-8"/>
        </w:rPr>
        <w:t xml:space="preserve"> </w:t>
      </w:r>
      <w:r>
        <w:t>significativa</w:t>
      </w:r>
      <w:r>
        <w:rPr>
          <w:spacing w:val="-7"/>
        </w:rPr>
        <w:t xml:space="preserve"> </w:t>
      </w:r>
      <w:r>
        <w:t>a</w:t>
      </w:r>
      <w:r>
        <w:rPr>
          <w:spacing w:val="-7"/>
        </w:rPr>
        <w:t xml:space="preserve"> </w:t>
      </w:r>
      <w:r>
        <w:t>mejorar</w:t>
      </w:r>
      <w:r>
        <w:rPr>
          <w:spacing w:val="-7"/>
        </w:rPr>
        <w:t xml:space="preserve"> </w:t>
      </w:r>
      <w:r>
        <w:t>la competitividad y la capacidad adaptativa de Tecnosoftware en un contexto VUCA acelerado.</w:t>
      </w:r>
    </w:p>
    <w:p w:rsidR="00071453" w:rsidRDefault="00071453">
      <w:pPr>
        <w:pStyle w:val="Textoindependiente"/>
        <w:spacing w:before="137"/>
      </w:pPr>
    </w:p>
    <w:p w:rsidR="00071453" w:rsidRDefault="00D01846" w:rsidP="00D01846">
      <w:pPr>
        <w:pStyle w:val="Ttulo3"/>
        <w:numPr>
          <w:ilvl w:val="1"/>
          <w:numId w:val="71"/>
        </w:numPr>
        <w:tabs>
          <w:tab w:val="left" w:pos="720"/>
        </w:tabs>
      </w:pPr>
      <w:bookmarkStart w:id="18" w:name="_bookmark18"/>
      <w:bookmarkEnd w:id="18"/>
      <w:r>
        <w:t>Actualidad</w:t>
      </w:r>
      <w:r>
        <w:rPr>
          <w:spacing w:val="-2"/>
        </w:rPr>
        <w:t xml:space="preserve"> </w:t>
      </w:r>
      <w:r>
        <w:t>y</w:t>
      </w:r>
      <w:r>
        <w:rPr>
          <w:spacing w:val="-1"/>
        </w:rPr>
        <w:t xml:space="preserve"> </w:t>
      </w:r>
      <w:r>
        <w:t>proyección hacia</w:t>
      </w:r>
      <w:r>
        <w:rPr>
          <w:spacing w:val="-1"/>
        </w:rPr>
        <w:t xml:space="preserve"> </w:t>
      </w:r>
      <w:r>
        <w:t>el</w:t>
      </w:r>
      <w:r>
        <w:rPr>
          <w:spacing w:val="-1"/>
        </w:rPr>
        <w:t xml:space="preserve"> </w:t>
      </w:r>
      <w:r>
        <w:rPr>
          <w:spacing w:val="-2"/>
        </w:rPr>
        <w:t>futuro</w:t>
      </w:r>
    </w:p>
    <w:p w:rsidR="00071453" w:rsidRDefault="00071453">
      <w:pPr>
        <w:pStyle w:val="Textoindependiente"/>
        <w:rPr>
          <w:b/>
        </w:rPr>
      </w:pPr>
    </w:p>
    <w:p w:rsidR="00071453" w:rsidRDefault="00071453">
      <w:pPr>
        <w:pStyle w:val="Textoindependiente"/>
        <w:spacing w:before="19"/>
        <w:rPr>
          <w:b/>
        </w:rPr>
      </w:pPr>
    </w:p>
    <w:p w:rsidR="00071453" w:rsidRDefault="00D01846">
      <w:pPr>
        <w:pStyle w:val="Textoindependiente"/>
        <w:spacing w:line="360" w:lineRule="auto"/>
        <w:ind w:left="360" w:right="1079"/>
        <w:jc w:val="both"/>
      </w:pPr>
      <w:r>
        <w:t>Hoy, a cuarenta años de su fundación, Tecnosoftware se define como una empresa líder en soluciones tecnológicas integrale</w:t>
      </w:r>
      <w:r>
        <w:t xml:space="preserve">s, con una misión clara: proveer desarrollos innovadores que transformen a las organizaciones, integrando tecnología y talento humano. Su visión proyecta alcanzar un liderazgo basado en la calidad, la confianza y la innovación sostenible, impulsando tanto </w:t>
      </w:r>
      <w:r>
        <w:t>el crecimiento de sus clientes como el desarrollo de su propio equipo.</w:t>
      </w:r>
    </w:p>
    <w:p w:rsidR="00071453" w:rsidRDefault="00D01846">
      <w:pPr>
        <w:pStyle w:val="Textoindependiente"/>
        <w:spacing w:before="2" w:line="360" w:lineRule="auto"/>
        <w:ind w:left="360" w:right="1081"/>
        <w:jc w:val="both"/>
      </w:pPr>
      <w:r>
        <w:t>Los valores corporativos —calidad, confianza, innovación, cercanía, sostenibilidad y respeto por el</w:t>
      </w:r>
      <w:r>
        <w:rPr>
          <w:spacing w:val="-6"/>
        </w:rPr>
        <w:t xml:space="preserve"> </w:t>
      </w:r>
      <w:r>
        <w:t>talento—</w:t>
      </w:r>
      <w:r>
        <w:rPr>
          <w:spacing w:val="-7"/>
        </w:rPr>
        <w:t xml:space="preserve"> </w:t>
      </w:r>
      <w:r>
        <w:t>se</w:t>
      </w:r>
      <w:r>
        <w:rPr>
          <w:spacing w:val="-8"/>
        </w:rPr>
        <w:t xml:space="preserve"> </w:t>
      </w:r>
      <w:r>
        <w:t>expresan</w:t>
      </w:r>
      <w:r>
        <w:rPr>
          <w:spacing w:val="-7"/>
        </w:rPr>
        <w:t xml:space="preserve"> </w:t>
      </w:r>
      <w:r>
        <w:t>en</w:t>
      </w:r>
      <w:r>
        <w:rPr>
          <w:spacing w:val="-7"/>
        </w:rPr>
        <w:t xml:space="preserve"> </w:t>
      </w:r>
      <w:r>
        <w:t>políticas</w:t>
      </w:r>
      <w:r>
        <w:rPr>
          <w:spacing w:val="-7"/>
        </w:rPr>
        <w:t xml:space="preserve"> </w:t>
      </w:r>
      <w:r>
        <w:t>concretas</w:t>
      </w:r>
      <w:r>
        <w:rPr>
          <w:spacing w:val="-7"/>
        </w:rPr>
        <w:t xml:space="preserve"> </w:t>
      </w:r>
      <w:r>
        <w:t>de</w:t>
      </w:r>
      <w:r>
        <w:rPr>
          <w:spacing w:val="-8"/>
        </w:rPr>
        <w:t xml:space="preserve"> </w:t>
      </w:r>
      <w:r>
        <w:t>capacitación,</w:t>
      </w:r>
      <w:r>
        <w:rPr>
          <w:spacing w:val="-6"/>
        </w:rPr>
        <w:t xml:space="preserve"> </w:t>
      </w:r>
      <w:r>
        <w:t>inclusión</w:t>
      </w:r>
      <w:r>
        <w:rPr>
          <w:spacing w:val="-7"/>
        </w:rPr>
        <w:t xml:space="preserve"> </w:t>
      </w:r>
      <w:r>
        <w:t>y</w:t>
      </w:r>
      <w:r>
        <w:rPr>
          <w:spacing w:val="-7"/>
        </w:rPr>
        <w:t xml:space="preserve"> </w:t>
      </w:r>
      <w:r>
        <w:t>responsabili</w:t>
      </w:r>
      <w:r>
        <w:t>dad</w:t>
      </w:r>
      <w:r>
        <w:rPr>
          <w:spacing w:val="-7"/>
        </w:rPr>
        <w:t xml:space="preserve"> </w:t>
      </w:r>
      <w:r>
        <w:t>social. Asimismo, la implementación de OKRs (Objectives and Key Results) y KPIs (Key Performance Indicators) ha reforzado la alineación estratégica y la transparencia interna.</w:t>
      </w:r>
    </w:p>
    <w:p w:rsidR="00071453" w:rsidRDefault="00D01846">
      <w:pPr>
        <w:pStyle w:val="Textoindependiente"/>
        <w:spacing w:before="1" w:line="360" w:lineRule="auto"/>
        <w:ind w:left="360" w:right="1079"/>
        <w:jc w:val="both"/>
      </w:pPr>
      <w:r>
        <w:t>Los OKRs 2024-2025 marcan una agenda centrada en la adopción de inteligencia</w:t>
      </w:r>
      <w:r>
        <w:t xml:space="preserve"> artificial y business intelligence, el fortalecimiento de la marca empleadora, el recambio generacional en mandos medios y la expansión de certificaciones de calidad. Estos objetivos reflejan un compromiso</w:t>
      </w:r>
      <w:r>
        <w:rPr>
          <w:spacing w:val="-8"/>
        </w:rPr>
        <w:t xml:space="preserve"> </w:t>
      </w:r>
      <w:r>
        <w:t>con</w:t>
      </w:r>
      <w:r>
        <w:rPr>
          <w:spacing w:val="-8"/>
        </w:rPr>
        <w:t xml:space="preserve"> </w:t>
      </w:r>
      <w:r>
        <w:t>la</w:t>
      </w:r>
      <w:r>
        <w:rPr>
          <w:spacing w:val="-9"/>
        </w:rPr>
        <w:t xml:space="preserve"> </w:t>
      </w:r>
      <w:r>
        <w:t>innovación,</w:t>
      </w:r>
      <w:r>
        <w:rPr>
          <w:spacing w:val="-8"/>
        </w:rPr>
        <w:t xml:space="preserve"> </w:t>
      </w:r>
      <w:r>
        <w:t>la</w:t>
      </w:r>
      <w:r>
        <w:rPr>
          <w:spacing w:val="-9"/>
        </w:rPr>
        <w:t xml:space="preserve"> </w:t>
      </w:r>
      <w:r>
        <w:t>mejora</w:t>
      </w:r>
      <w:r>
        <w:rPr>
          <w:spacing w:val="-7"/>
        </w:rPr>
        <w:t xml:space="preserve"> </w:t>
      </w:r>
      <w:r>
        <w:t>continua</w:t>
      </w:r>
      <w:r>
        <w:rPr>
          <w:spacing w:val="-9"/>
        </w:rPr>
        <w:t xml:space="preserve"> </w:t>
      </w:r>
      <w:r>
        <w:t>y</w:t>
      </w:r>
      <w:r>
        <w:rPr>
          <w:spacing w:val="-8"/>
        </w:rPr>
        <w:t xml:space="preserve"> </w:t>
      </w:r>
      <w:r>
        <w:t>la</w:t>
      </w:r>
      <w:r>
        <w:rPr>
          <w:spacing w:val="-9"/>
        </w:rPr>
        <w:t xml:space="preserve"> </w:t>
      </w:r>
      <w:r>
        <w:t>constr</w:t>
      </w:r>
      <w:r>
        <w:t>ucción</w:t>
      </w:r>
      <w:r>
        <w:rPr>
          <w:spacing w:val="-8"/>
        </w:rPr>
        <w:t xml:space="preserve"> </w:t>
      </w:r>
      <w:r>
        <w:t>de</w:t>
      </w:r>
      <w:r>
        <w:rPr>
          <w:spacing w:val="-9"/>
        </w:rPr>
        <w:t xml:space="preserve"> </w:t>
      </w:r>
      <w:r>
        <w:t>una</w:t>
      </w:r>
      <w:r>
        <w:rPr>
          <w:spacing w:val="-7"/>
        </w:rPr>
        <w:t xml:space="preserve"> </w:t>
      </w:r>
      <w:r>
        <w:t>organización</w:t>
      </w:r>
      <w:r>
        <w:rPr>
          <w:spacing w:val="-8"/>
        </w:rPr>
        <w:t xml:space="preserve"> </w:t>
      </w:r>
      <w:r>
        <w:t>más</w:t>
      </w:r>
      <w:r>
        <w:rPr>
          <w:spacing w:val="-9"/>
        </w:rPr>
        <w:t xml:space="preserve"> </w:t>
      </w:r>
      <w:r>
        <w:t>ágil y humana.</w:t>
      </w:r>
    </w:p>
    <w:p w:rsidR="00071453" w:rsidRDefault="00D01846">
      <w:pPr>
        <w:pStyle w:val="Ttulo3"/>
        <w:spacing w:line="275" w:lineRule="exact"/>
        <w:ind w:left="360" w:firstLine="0"/>
        <w:jc w:val="both"/>
      </w:pPr>
      <w:r>
        <w:t>Imagen sobre</w:t>
      </w:r>
      <w:r>
        <w:rPr>
          <w:spacing w:val="-2"/>
        </w:rPr>
        <w:t xml:space="preserve"> </w:t>
      </w:r>
      <w:r>
        <w:t>los</w:t>
      </w:r>
      <w:r>
        <w:rPr>
          <w:spacing w:val="-1"/>
        </w:rPr>
        <w:t xml:space="preserve"> </w:t>
      </w:r>
      <w:r>
        <w:t>OKRs</w:t>
      </w:r>
      <w:r>
        <w:rPr>
          <w:spacing w:val="-4"/>
        </w:rPr>
        <w:t xml:space="preserve"> </w:t>
      </w:r>
      <w:r>
        <w:t>propuesto</w:t>
      </w:r>
      <w:r>
        <w:rPr>
          <w:spacing w:val="-1"/>
        </w:rPr>
        <w:t xml:space="preserve"> </w:t>
      </w:r>
      <w:r>
        <w:t>sen</w:t>
      </w:r>
      <w:r>
        <w:rPr>
          <w:spacing w:val="-1"/>
        </w:rPr>
        <w:t xml:space="preserve"> </w:t>
      </w:r>
      <w:r>
        <w:t xml:space="preserve">el </w:t>
      </w:r>
      <w:r>
        <w:rPr>
          <w:spacing w:val="-4"/>
        </w:rPr>
        <w:t>2025</w:t>
      </w:r>
    </w:p>
    <w:p w:rsidR="00071453" w:rsidRDefault="00071453">
      <w:pPr>
        <w:pStyle w:val="Textoindependiente"/>
        <w:rPr>
          <w:b/>
          <w:sz w:val="20"/>
        </w:rPr>
      </w:pPr>
    </w:p>
    <w:p w:rsidR="00071453" w:rsidRDefault="00D01846">
      <w:pPr>
        <w:pStyle w:val="Textoindependiente"/>
        <w:spacing w:before="160"/>
        <w:rPr>
          <w:b/>
          <w:sz w:val="20"/>
        </w:rPr>
      </w:pPr>
      <w:r>
        <w:rPr>
          <w:b/>
          <w:noProof/>
          <w:sz w:val="20"/>
          <w:lang w:val="es-AR" w:eastAsia="es-AR"/>
        </w:rPr>
        <w:drawing>
          <wp:anchor distT="0" distB="0" distL="0" distR="0" simplePos="0" relativeHeight="487588864" behindDoc="1" locked="0" layoutInCell="1" allowOverlap="1">
            <wp:simplePos x="0" y="0"/>
            <wp:positionH relativeFrom="page">
              <wp:posOffset>1058409</wp:posOffset>
            </wp:positionH>
            <wp:positionV relativeFrom="paragraph">
              <wp:posOffset>263144</wp:posOffset>
            </wp:positionV>
            <wp:extent cx="5647654" cy="2571750"/>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3" cstate="print"/>
                    <a:stretch>
                      <a:fillRect/>
                    </a:stretch>
                  </pic:blipFill>
                  <pic:spPr>
                    <a:xfrm>
                      <a:off x="0" y="0"/>
                      <a:ext cx="5647654" cy="2571750"/>
                    </a:xfrm>
                    <a:prstGeom prst="rect">
                      <a:avLst/>
                    </a:prstGeom>
                  </pic:spPr>
                </pic:pic>
              </a:graphicData>
            </a:graphic>
          </wp:anchor>
        </w:drawing>
      </w:r>
    </w:p>
    <w:p w:rsidR="00071453" w:rsidRDefault="00071453">
      <w:pPr>
        <w:pStyle w:val="Textoindependiente"/>
        <w:rPr>
          <w:b/>
          <w:sz w:val="20"/>
        </w:rPr>
        <w:sectPr w:rsidR="00071453">
          <w:pgSz w:w="12240" w:h="15840"/>
          <w:pgMar w:top="1360" w:right="360" w:bottom="1400" w:left="1080" w:header="0" w:footer="1178" w:gutter="0"/>
          <w:cols w:space="720"/>
        </w:sectPr>
      </w:pPr>
    </w:p>
    <w:p w:rsidR="00071453" w:rsidRDefault="00D01846">
      <w:pPr>
        <w:ind w:left="394"/>
        <w:rPr>
          <w:sz w:val="20"/>
        </w:rPr>
      </w:pPr>
      <w:r>
        <w:rPr>
          <w:noProof/>
          <w:sz w:val="20"/>
          <w:lang w:val="es-AR" w:eastAsia="es-AR"/>
        </w:rPr>
        <w:lastRenderedPageBreak/>
        <w:drawing>
          <wp:inline distT="0" distB="0" distL="0" distR="0">
            <wp:extent cx="5435872" cy="3469386"/>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4" cstate="print"/>
                    <a:stretch>
                      <a:fillRect/>
                    </a:stretch>
                  </pic:blipFill>
                  <pic:spPr>
                    <a:xfrm>
                      <a:off x="0" y="0"/>
                      <a:ext cx="5435872" cy="3469386"/>
                    </a:xfrm>
                    <a:prstGeom prst="rect">
                      <a:avLst/>
                    </a:prstGeom>
                  </pic:spPr>
                </pic:pic>
              </a:graphicData>
            </a:graphic>
          </wp:inline>
        </w:drawing>
      </w:r>
    </w:p>
    <w:p w:rsidR="00071453" w:rsidRDefault="00071453">
      <w:pPr>
        <w:pStyle w:val="Textoindependiente"/>
        <w:spacing w:before="177"/>
        <w:rPr>
          <w:b/>
        </w:rPr>
      </w:pPr>
    </w:p>
    <w:p w:rsidR="00071453" w:rsidRDefault="00D01846">
      <w:pPr>
        <w:pStyle w:val="Ttulo3"/>
        <w:ind w:left="360" w:firstLine="0"/>
      </w:pPr>
      <w:r>
        <w:t>Ejemplo sobre</w:t>
      </w:r>
      <w:r>
        <w:rPr>
          <w:spacing w:val="-2"/>
        </w:rPr>
        <w:t xml:space="preserve"> </w:t>
      </w:r>
      <w:r>
        <w:t>un</w:t>
      </w:r>
      <w:r>
        <w:rPr>
          <w:spacing w:val="-1"/>
        </w:rPr>
        <w:t xml:space="preserve"> </w:t>
      </w:r>
      <w:r>
        <w:t>área</w:t>
      </w:r>
      <w:r>
        <w:rPr>
          <w:spacing w:val="-3"/>
        </w:rPr>
        <w:t xml:space="preserve"> </w:t>
      </w:r>
      <w:r>
        <w:t>específica:</w:t>
      </w:r>
      <w:r>
        <w:rPr>
          <w:spacing w:val="-1"/>
        </w:rPr>
        <w:t xml:space="preserve"> </w:t>
      </w:r>
      <w:r>
        <w:t>Sistema</w:t>
      </w:r>
      <w:r>
        <w:rPr>
          <w:spacing w:val="-1"/>
        </w:rPr>
        <w:t xml:space="preserve"> </w:t>
      </w:r>
      <w:r>
        <w:t>de</w:t>
      </w:r>
      <w:r>
        <w:rPr>
          <w:spacing w:val="-2"/>
        </w:rPr>
        <w:t xml:space="preserve"> </w:t>
      </w:r>
      <w:r>
        <w:t>gestión</w:t>
      </w:r>
      <w:r>
        <w:rPr>
          <w:spacing w:val="-1"/>
        </w:rPr>
        <w:t xml:space="preserve"> </w:t>
      </w:r>
      <w:r>
        <w:t>de</w:t>
      </w:r>
      <w:r>
        <w:rPr>
          <w:spacing w:val="-1"/>
        </w:rPr>
        <w:t xml:space="preserve"> </w:t>
      </w:r>
      <w:r>
        <w:rPr>
          <w:spacing w:val="-2"/>
        </w:rPr>
        <w:t>Calidad.</w:t>
      </w:r>
    </w:p>
    <w:p w:rsidR="00071453" w:rsidRDefault="00071453">
      <w:pPr>
        <w:pStyle w:val="Textoindependiente"/>
        <w:rPr>
          <w:b/>
          <w:sz w:val="20"/>
        </w:rPr>
      </w:pPr>
    </w:p>
    <w:p w:rsidR="00071453" w:rsidRDefault="00D01846">
      <w:pPr>
        <w:pStyle w:val="Textoindependiente"/>
        <w:spacing w:before="6"/>
        <w:rPr>
          <w:b/>
          <w:sz w:val="20"/>
        </w:rPr>
      </w:pPr>
      <w:r>
        <w:rPr>
          <w:b/>
          <w:noProof/>
          <w:sz w:val="20"/>
          <w:lang w:val="es-AR" w:eastAsia="es-AR"/>
        </w:rPr>
        <w:drawing>
          <wp:anchor distT="0" distB="0" distL="0" distR="0" simplePos="0" relativeHeight="487589376" behindDoc="1" locked="0" layoutInCell="1" allowOverlap="1">
            <wp:simplePos x="0" y="0"/>
            <wp:positionH relativeFrom="page">
              <wp:posOffset>977476</wp:posOffset>
            </wp:positionH>
            <wp:positionV relativeFrom="paragraph">
              <wp:posOffset>165082</wp:posOffset>
            </wp:positionV>
            <wp:extent cx="4423357" cy="3635121"/>
            <wp:effectExtent l="0" t="0" r="0" b="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5" cstate="print"/>
                    <a:stretch>
                      <a:fillRect/>
                    </a:stretch>
                  </pic:blipFill>
                  <pic:spPr>
                    <a:xfrm>
                      <a:off x="0" y="0"/>
                      <a:ext cx="4423357" cy="3635121"/>
                    </a:xfrm>
                    <a:prstGeom prst="rect">
                      <a:avLst/>
                    </a:prstGeom>
                  </pic:spPr>
                </pic:pic>
              </a:graphicData>
            </a:graphic>
          </wp:anchor>
        </w:drawing>
      </w:r>
    </w:p>
    <w:p w:rsidR="00071453" w:rsidRDefault="00071453">
      <w:pPr>
        <w:pStyle w:val="Textoindependiente"/>
        <w:rPr>
          <w:b/>
          <w:sz w:val="20"/>
        </w:rPr>
        <w:sectPr w:rsidR="00071453">
          <w:pgSz w:w="12240" w:h="15840"/>
          <w:pgMar w:top="1460" w:right="360" w:bottom="1400" w:left="1080" w:header="0" w:footer="1178" w:gutter="0"/>
          <w:cols w:space="720"/>
        </w:sectPr>
      </w:pPr>
    </w:p>
    <w:p w:rsidR="00071453" w:rsidRDefault="00D01846">
      <w:pPr>
        <w:pStyle w:val="Ttulo3"/>
        <w:spacing w:before="79"/>
        <w:ind w:left="360" w:firstLine="0"/>
        <w:jc w:val="both"/>
      </w:pPr>
      <w:r>
        <w:lastRenderedPageBreak/>
        <w:t>Imagen</w:t>
      </w:r>
      <w:r>
        <w:rPr>
          <w:spacing w:val="60"/>
          <w:w w:val="150"/>
        </w:rPr>
        <w:t xml:space="preserve"> </w:t>
      </w:r>
      <w:r>
        <w:t>de</w:t>
      </w:r>
      <w:r>
        <w:rPr>
          <w:spacing w:val="61"/>
          <w:w w:val="150"/>
        </w:rPr>
        <w:t xml:space="preserve"> </w:t>
      </w:r>
      <w:r>
        <w:t>muestra</w:t>
      </w:r>
      <w:r>
        <w:rPr>
          <w:spacing w:val="62"/>
          <w:w w:val="150"/>
        </w:rPr>
        <w:t xml:space="preserve"> </w:t>
      </w:r>
      <w:r>
        <w:t>sobre</w:t>
      </w:r>
      <w:r>
        <w:rPr>
          <w:spacing w:val="60"/>
          <w:w w:val="150"/>
        </w:rPr>
        <w:t xml:space="preserve"> </w:t>
      </w:r>
      <w:r>
        <w:t>tablero</w:t>
      </w:r>
      <w:r>
        <w:rPr>
          <w:spacing w:val="62"/>
          <w:w w:val="150"/>
        </w:rPr>
        <w:t xml:space="preserve"> </w:t>
      </w:r>
      <w:r>
        <w:t>en</w:t>
      </w:r>
      <w:r>
        <w:rPr>
          <w:spacing w:val="62"/>
          <w:w w:val="150"/>
        </w:rPr>
        <w:t xml:space="preserve"> </w:t>
      </w:r>
      <w:r>
        <w:t>Power</w:t>
      </w:r>
      <w:r>
        <w:rPr>
          <w:spacing w:val="61"/>
          <w:w w:val="150"/>
        </w:rPr>
        <w:t xml:space="preserve"> </w:t>
      </w:r>
      <w:r>
        <w:t>BI</w:t>
      </w:r>
      <w:r>
        <w:rPr>
          <w:spacing w:val="62"/>
          <w:w w:val="150"/>
        </w:rPr>
        <w:t xml:space="preserve"> </w:t>
      </w:r>
      <w:r>
        <w:t>por</w:t>
      </w:r>
      <w:r>
        <w:rPr>
          <w:spacing w:val="61"/>
          <w:w w:val="150"/>
        </w:rPr>
        <w:t xml:space="preserve"> </w:t>
      </w:r>
      <w:r>
        <w:t>eventos</w:t>
      </w:r>
      <w:r>
        <w:rPr>
          <w:spacing w:val="60"/>
          <w:w w:val="150"/>
        </w:rPr>
        <w:t xml:space="preserve"> </w:t>
      </w:r>
      <w:r>
        <w:t>de</w:t>
      </w:r>
      <w:r>
        <w:rPr>
          <w:spacing w:val="63"/>
          <w:w w:val="150"/>
        </w:rPr>
        <w:t xml:space="preserve"> </w:t>
      </w:r>
      <w:r>
        <w:t>“After</w:t>
      </w:r>
      <w:r>
        <w:rPr>
          <w:spacing w:val="61"/>
          <w:w w:val="150"/>
        </w:rPr>
        <w:t xml:space="preserve"> </w:t>
      </w:r>
      <w:r>
        <w:rPr>
          <w:spacing w:val="-2"/>
        </w:rPr>
        <w:t>cerveceros”</w:t>
      </w:r>
    </w:p>
    <w:p w:rsidR="00071453" w:rsidRDefault="00D01846">
      <w:pPr>
        <w:pStyle w:val="Textoindependiente"/>
        <w:spacing w:before="4"/>
        <w:rPr>
          <w:b/>
          <w:sz w:val="13"/>
        </w:rPr>
      </w:pPr>
      <w:r>
        <w:rPr>
          <w:b/>
          <w:noProof/>
          <w:sz w:val="13"/>
          <w:lang w:val="es-AR" w:eastAsia="es-AR"/>
        </w:rPr>
        <w:drawing>
          <wp:anchor distT="0" distB="0" distL="0" distR="0" simplePos="0" relativeHeight="487589888" behindDoc="1" locked="0" layoutInCell="1" allowOverlap="1">
            <wp:simplePos x="0" y="0"/>
            <wp:positionH relativeFrom="page">
              <wp:posOffset>928450</wp:posOffset>
            </wp:positionH>
            <wp:positionV relativeFrom="paragraph">
              <wp:posOffset>112869</wp:posOffset>
            </wp:positionV>
            <wp:extent cx="5395328" cy="2889885"/>
            <wp:effectExtent l="0" t="0" r="0" b="0"/>
            <wp:wrapTopAndBottom/>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6" cstate="print"/>
                    <a:stretch>
                      <a:fillRect/>
                    </a:stretch>
                  </pic:blipFill>
                  <pic:spPr>
                    <a:xfrm>
                      <a:off x="0" y="0"/>
                      <a:ext cx="5395328" cy="2889885"/>
                    </a:xfrm>
                    <a:prstGeom prst="rect">
                      <a:avLst/>
                    </a:prstGeom>
                  </pic:spPr>
                </pic:pic>
              </a:graphicData>
            </a:graphic>
          </wp:anchor>
        </w:drawing>
      </w:r>
    </w:p>
    <w:p w:rsidR="00071453" w:rsidRDefault="00071453">
      <w:pPr>
        <w:pStyle w:val="Textoindependiente"/>
        <w:spacing w:before="233"/>
        <w:rPr>
          <w:b/>
        </w:rPr>
      </w:pPr>
    </w:p>
    <w:p w:rsidR="00071453" w:rsidRDefault="00D01846">
      <w:pPr>
        <w:pStyle w:val="Textoindependiente"/>
        <w:ind w:left="360"/>
        <w:jc w:val="both"/>
      </w:pPr>
      <w:r>
        <w:t>Fuente:</w:t>
      </w:r>
      <w:r>
        <w:rPr>
          <w:spacing w:val="-3"/>
        </w:rPr>
        <w:t xml:space="preserve"> </w:t>
      </w:r>
      <w:r>
        <w:t>Elaboración</w:t>
      </w:r>
      <w:r>
        <w:rPr>
          <w:spacing w:val="-2"/>
        </w:rPr>
        <w:t xml:space="preserve"> propia</w:t>
      </w:r>
    </w:p>
    <w:p w:rsidR="00071453" w:rsidRDefault="00071453">
      <w:pPr>
        <w:pStyle w:val="Textoindependiente"/>
        <w:spacing w:before="2"/>
      </w:pPr>
    </w:p>
    <w:p w:rsidR="00071453" w:rsidRDefault="00D01846">
      <w:pPr>
        <w:pStyle w:val="Textoindependiente"/>
        <w:spacing w:line="360" w:lineRule="auto"/>
        <w:ind w:left="360" w:right="1073"/>
        <w:jc w:val="both"/>
      </w:pPr>
      <w:r>
        <w:t>La</w:t>
      </w:r>
      <w:r>
        <w:rPr>
          <w:spacing w:val="-6"/>
        </w:rPr>
        <w:t xml:space="preserve"> </w:t>
      </w:r>
      <w:r>
        <w:t>historia</w:t>
      </w:r>
      <w:r>
        <w:rPr>
          <w:spacing w:val="-6"/>
        </w:rPr>
        <w:t xml:space="preserve"> </w:t>
      </w:r>
      <w:r>
        <w:t>de</w:t>
      </w:r>
      <w:r>
        <w:rPr>
          <w:spacing w:val="-5"/>
        </w:rPr>
        <w:t xml:space="preserve"> </w:t>
      </w:r>
      <w:r>
        <w:t>Tecnosoftware</w:t>
      </w:r>
      <w:r>
        <w:rPr>
          <w:spacing w:val="-4"/>
        </w:rPr>
        <w:t xml:space="preserve"> </w:t>
      </w:r>
      <w:r>
        <w:t>es</w:t>
      </w:r>
      <w:r>
        <w:rPr>
          <w:spacing w:val="-5"/>
        </w:rPr>
        <w:t xml:space="preserve"> </w:t>
      </w:r>
      <w:r>
        <w:t>la</w:t>
      </w:r>
      <w:r>
        <w:rPr>
          <w:spacing w:val="-5"/>
        </w:rPr>
        <w:t xml:space="preserve"> </w:t>
      </w:r>
      <w:r>
        <w:t>historia</w:t>
      </w:r>
      <w:r>
        <w:rPr>
          <w:spacing w:val="-6"/>
        </w:rPr>
        <w:t xml:space="preserve"> </w:t>
      </w:r>
      <w:r>
        <w:t>de</w:t>
      </w:r>
      <w:r>
        <w:rPr>
          <w:spacing w:val="-6"/>
        </w:rPr>
        <w:t xml:space="preserve"> </w:t>
      </w:r>
      <w:r>
        <w:t>una</w:t>
      </w:r>
      <w:r>
        <w:rPr>
          <w:spacing w:val="-4"/>
        </w:rPr>
        <w:t xml:space="preserve"> </w:t>
      </w:r>
      <w:r>
        <w:t>organización</w:t>
      </w:r>
      <w:r>
        <w:rPr>
          <w:spacing w:val="-4"/>
        </w:rPr>
        <w:t xml:space="preserve"> </w:t>
      </w:r>
      <w:r>
        <w:t>argentina</w:t>
      </w:r>
      <w:r>
        <w:rPr>
          <w:spacing w:val="-6"/>
        </w:rPr>
        <w:t xml:space="preserve"> </w:t>
      </w:r>
      <w:r>
        <w:t>que,</w:t>
      </w:r>
      <w:r>
        <w:rPr>
          <w:spacing w:val="-5"/>
        </w:rPr>
        <w:t xml:space="preserve"> </w:t>
      </w:r>
      <w:r>
        <w:t>a</w:t>
      </w:r>
      <w:r>
        <w:rPr>
          <w:spacing w:val="-6"/>
        </w:rPr>
        <w:t xml:space="preserve"> </w:t>
      </w:r>
      <w:r>
        <w:t>lo</w:t>
      </w:r>
      <w:r>
        <w:rPr>
          <w:spacing w:val="-4"/>
        </w:rPr>
        <w:t xml:space="preserve"> </w:t>
      </w:r>
      <w:r>
        <w:t>largo</w:t>
      </w:r>
      <w:r>
        <w:rPr>
          <w:spacing w:val="-5"/>
        </w:rPr>
        <w:t xml:space="preserve"> </w:t>
      </w:r>
      <w:r>
        <w:t>de</w:t>
      </w:r>
      <w:r>
        <w:rPr>
          <w:spacing w:val="-6"/>
        </w:rPr>
        <w:t xml:space="preserve"> </w:t>
      </w:r>
      <w:r>
        <w:t>cuatro décadas, supo leer el contexto, adaptarse a las transformaciones tecnológicas y sostener su competitividad</w:t>
      </w:r>
      <w:r>
        <w:t xml:space="preserve"> en un mercado dinámico y desafiante. Desde sus modestos inicios en 1985 hasta convertirse en un referente en 2024, la empresa transitó un camino de profesionalización, innovación y resiliencia.</w:t>
      </w:r>
    </w:p>
    <w:p w:rsidR="00071453" w:rsidRDefault="00D01846">
      <w:pPr>
        <w:pStyle w:val="Textoindependiente"/>
        <w:spacing w:before="2" w:line="360" w:lineRule="auto"/>
        <w:ind w:left="360" w:right="1076"/>
        <w:jc w:val="both"/>
      </w:pPr>
      <w:r>
        <w:t>Su trayectoria confirma la importancia de integrar estrategia</w:t>
      </w:r>
      <w:r>
        <w:t>, cultura y tecnología como vectores de desarrollo sostenible. El futuro de Tecnosoftware se proyecta en línea con los marcos contemporáneos de gestión: un marketing orientado al cliente (Kotler y Keller, 2012), una organización</w:t>
      </w:r>
      <w:r>
        <w:rPr>
          <w:spacing w:val="-2"/>
        </w:rPr>
        <w:t xml:space="preserve"> </w:t>
      </w:r>
      <w:r>
        <w:t>centrada</w:t>
      </w:r>
      <w:r>
        <w:rPr>
          <w:spacing w:val="-3"/>
        </w:rPr>
        <w:t xml:space="preserve"> </w:t>
      </w:r>
      <w:r>
        <w:t>en las</w:t>
      </w:r>
      <w:r>
        <w:rPr>
          <w:spacing w:val="-2"/>
        </w:rPr>
        <w:t xml:space="preserve"> </w:t>
      </w:r>
      <w:r>
        <w:t>personas (H</w:t>
      </w:r>
      <w:r>
        <w:t>amel y</w:t>
      </w:r>
      <w:r>
        <w:rPr>
          <w:spacing w:val="-2"/>
        </w:rPr>
        <w:t xml:space="preserve"> </w:t>
      </w:r>
      <w:r>
        <w:t>Zanini,</w:t>
      </w:r>
      <w:r>
        <w:rPr>
          <w:spacing w:val="-2"/>
        </w:rPr>
        <w:t xml:space="preserve"> </w:t>
      </w:r>
      <w:r>
        <w:t>2020)</w:t>
      </w:r>
      <w:r>
        <w:rPr>
          <w:spacing w:val="-2"/>
        </w:rPr>
        <w:t xml:space="preserve"> </w:t>
      </w:r>
      <w:r>
        <w:t>y</w:t>
      </w:r>
      <w:r>
        <w:rPr>
          <w:spacing w:val="-1"/>
        </w:rPr>
        <w:t xml:space="preserve"> </w:t>
      </w:r>
      <w:r>
        <w:t>una</w:t>
      </w:r>
      <w:r>
        <w:rPr>
          <w:spacing w:val="-1"/>
        </w:rPr>
        <w:t xml:space="preserve"> </w:t>
      </w:r>
      <w:r>
        <w:t>cultura</w:t>
      </w:r>
      <w:r>
        <w:rPr>
          <w:spacing w:val="-3"/>
        </w:rPr>
        <w:t xml:space="preserve"> </w:t>
      </w:r>
      <w:r>
        <w:t>de</w:t>
      </w:r>
      <w:r>
        <w:rPr>
          <w:spacing w:val="-1"/>
        </w:rPr>
        <w:t xml:space="preserve"> </w:t>
      </w:r>
      <w:r>
        <w:t>mejora</w:t>
      </w:r>
      <w:r>
        <w:rPr>
          <w:spacing w:val="-1"/>
        </w:rPr>
        <w:t xml:space="preserve"> </w:t>
      </w:r>
      <w:r>
        <w:t>continua</w:t>
      </w:r>
      <w:r>
        <w:rPr>
          <w:spacing w:val="-1"/>
        </w:rPr>
        <w:t xml:space="preserve"> </w:t>
      </w:r>
      <w:r>
        <w:t>y eficiencia</w:t>
      </w:r>
      <w:r>
        <w:rPr>
          <w:spacing w:val="-14"/>
        </w:rPr>
        <w:t xml:space="preserve"> </w:t>
      </w:r>
      <w:r>
        <w:t>(Womack</w:t>
      </w:r>
      <w:r>
        <w:rPr>
          <w:spacing w:val="-13"/>
        </w:rPr>
        <w:t xml:space="preserve"> </w:t>
      </w:r>
      <w:r>
        <w:t>&amp;</w:t>
      </w:r>
      <w:r>
        <w:rPr>
          <w:spacing w:val="-13"/>
        </w:rPr>
        <w:t xml:space="preserve"> </w:t>
      </w:r>
      <w:r>
        <w:t>Jones,</w:t>
      </w:r>
      <w:r>
        <w:rPr>
          <w:spacing w:val="-13"/>
        </w:rPr>
        <w:t xml:space="preserve"> </w:t>
      </w:r>
      <w:r>
        <w:t>2003).</w:t>
      </w:r>
      <w:r>
        <w:rPr>
          <w:spacing w:val="-14"/>
        </w:rPr>
        <w:t xml:space="preserve"> </w:t>
      </w:r>
      <w:r>
        <w:t>Estos</w:t>
      </w:r>
      <w:r>
        <w:rPr>
          <w:spacing w:val="-13"/>
        </w:rPr>
        <w:t xml:space="preserve"> </w:t>
      </w:r>
      <w:r>
        <w:t>enfoques</w:t>
      </w:r>
      <w:r>
        <w:rPr>
          <w:spacing w:val="-13"/>
        </w:rPr>
        <w:t xml:space="preserve"> </w:t>
      </w:r>
      <w:r>
        <w:t>no</w:t>
      </w:r>
      <w:r>
        <w:rPr>
          <w:spacing w:val="-13"/>
        </w:rPr>
        <w:t xml:space="preserve"> </w:t>
      </w:r>
      <w:r>
        <w:t>solo</w:t>
      </w:r>
      <w:r>
        <w:rPr>
          <w:spacing w:val="-12"/>
        </w:rPr>
        <w:t xml:space="preserve"> </w:t>
      </w:r>
      <w:r>
        <w:t>explican</w:t>
      </w:r>
      <w:r>
        <w:rPr>
          <w:spacing w:val="-13"/>
        </w:rPr>
        <w:t xml:space="preserve"> </w:t>
      </w:r>
      <w:r>
        <w:t>su</w:t>
      </w:r>
      <w:r>
        <w:rPr>
          <w:spacing w:val="-13"/>
        </w:rPr>
        <w:t xml:space="preserve"> </w:t>
      </w:r>
      <w:r>
        <w:t>pasado,</w:t>
      </w:r>
      <w:r>
        <w:rPr>
          <w:spacing w:val="-13"/>
        </w:rPr>
        <w:t xml:space="preserve"> </w:t>
      </w:r>
      <w:r>
        <w:t>sino</w:t>
      </w:r>
      <w:r>
        <w:rPr>
          <w:spacing w:val="-12"/>
        </w:rPr>
        <w:t xml:space="preserve"> </w:t>
      </w:r>
      <w:r>
        <w:t>que</w:t>
      </w:r>
      <w:r>
        <w:rPr>
          <w:spacing w:val="-14"/>
        </w:rPr>
        <w:t xml:space="preserve"> </w:t>
      </w:r>
      <w:r>
        <w:t>iluminan el camino de los próximos años, reafirmando su propósito: facilitar la vida de las personas mediante soluciones tecnológicas con impacto genuino en la sociedad.</w:t>
      </w:r>
    </w:p>
    <w:p w:rsidR="00071453" w:rsidRDefault="00071453">
      <w:pPr>
        <w:pStyle w:val="Textoindependiente"/>
        <w:spacing w:line="360" w:lineRule="auto"/>
        <w:jc w:val="both"/>
        <w:sectPr w:rsidR="00071453">
          <w:pgSz w:w="12240" w:h="15840"/>
          <w:pgMar w:top="1360" w:right="360" w:bottom="1400" w:left="1080" w:header="0" w:footer="1178" w:gutter="0"/>
          <w:cols w:space="720"/>
        </w:sectPr>
      </w:pPr>
    </w:p>
    <w:p w:rsidR="00071453" w:rsidRDefault="00D01846" w:rsidP="00D01846">
      <w:pPr>
        <w:pStyle w:val="Ttulo3"/>
        <w:numPr>
          <w:ilvl w:val="1"/>
          <w:numId w:val="71"/>
        </w:numPr>
        <w:tabs>
          <w:tab w:val="left" w:pos="720"/>
        </w:tabs>
        <w:spacing w:before="79"/>
      </w:pPr>
      <w:bookmarkStart w:id="19" w:name="_bookmark19"/>
      <w:bookmarkEnd w:id="19"/>
      <w:r>
        <w:lastRenderedPageBreak/>
        <w:t>Introducción</w:t>
      </w:r>
      <w:r>
        <w:rPr>
          <w:spacing w:val="-2"/>
        </w:rPr>
        <w:t xml:space="preserve"> </w:t>
      </w:r>
      <w:r>
        <w:t>al</w:t>
      </w:r>
      <w:r>
        <w:rPr>
          <w:spacing w:val="-1"/>
        </w:rPr>
        <w:t xml:space="preserve"> </w:t>
      </w:r>
      <w:r>
        <w:t>sector</w:t>
      </w:r>
      <w:r>
        <w:rPr>
          <w:spacing w:val="-3"/>
        </w:rPr>
        <w:t xml:space="preserve"> </w:t>
      </w:r>
      <w:r>
        <w:t>de</w:t>
      </w:r>
      <w:r>
        <w:rPr>
          <w:spacing w:val="-2"/>
        </w:rPr>
        <w:t xml:space="preserve"> </w:t>
      </w:r>
      <w:r>
        <w:t>Software</w:t>
      </w:r>
      <w:r>
        <w:rPr>
          <w:spacing w:val="-2"/>
        </w:rPr>
        <w:t xml:space="preserve"> </w:t>
      </w:r>
      <w:r>
        <w:t>y Servicios</w:t>
      </w:r>
      <w:r>
        <w:rPr>
          <w:spacing w:val="-1"/>
        </w:rPr>
        <w:t xml:space="preserve"> </w:t>
      </w:r>
      <w:r>
        <w:t>Informáticos</w:t>
      </w:r>
      <w:r>
        <w:rPr>
          <w:spacing w:val="-1"/>
        </w:rPr>
        <w:t xml:space="preserve"> </w:t>
      </w:r>
      <w:r>
        <w:t>(SSI)</w:t>
      </w:r>
      <w:r>
        <w:rPr>
          <w:spacing w:val="-1"/>
        </w:rPr>
        <w:t xml:space="preserve"> </w:t>
      </w:r>
      <w:r>
        <w:t>en</w:t>
      </w:r>
      <w:r>
        <w:rPr>
          <w:spacing w:val="-1"/>
        </w:rPr>
        <w:t xml:space="preserve"> </w:t>
      </w:r>
      <w:r>
        <w:rPr>
          <w:spacing w:val="-2"/>
        </w:rPr>
        <w:t>Arg</w:t>
      </w:r>
      <w:r>
        <w:rPr>
          <w:spacing w:val="-2"/>
        </w:rPr>
        <w:t>entina.</w:t>
      </w:r>
    </w:p>
    <w:p w:rsidR="00071453" w:rsidRDefault="00071453">
      <w:pPr>
        <w:pStyle w:val="Textoindependiente"/>
        <w:rPr>
          <w:b/>
        </w:rPr>
      </w:pPr>
    </w:p>
    <w:p w:rsidR="00071453" w:rsidRDefault="00071453">
      <w:pPr>
        <w:pStyle w:val="Textoindependiente"/>
        <w:spacing w:before="19"/>
        <w:rPr>
          <w:b/>
        </w:rPr>
      </w:pPr>
    </w:p>
    <w:p w:rsidR="00071453" w:rsidRDefault="00D01846">
      <w:pPr>
        <w:pStyle w:val="Textoindependiente"/>
        <w:spacing w:before="1" w:line="360" w:lineRule="auto"/>
        <w:ind w:left="360" w:right="1074"/>
        <w:jc w:val="both"/>
      </w:pPr>
      <w:r>
        <w:t>El sector de Software y Servicios Informáticos (SSI) en la Argentina engloba el conjunto de actividades intensivas en conocimiento orientadas a idear, diseñar, desarrollar, implementar y mantener</w:t>
      </w:r>
      <w:r>
        <w:rPr>
          <w:spacing w:val="-8"/>
        </w:rPr>
        <w:t xml:space="preserve"> </w:t>
      </w:r>
      <w:r>
        <w:t>soluciones</w:t>
      </w:r>
      <w:r>
        <w:rPr>
          <w:spacing w:val="-7"/>
        </w:rPr>
        <w:t xml:space="preserve"> </w:t>
      </w:r>
      <w:r>
        <w:t>de</w:t>
      </w:r>
      <w:r>
        <w:rPr>
          <w:spacing w:val="-8"/>
        </w:rPr>
        <w:t xml:space="preserve"> </w:t>
      </w:r>
      <w:r>
        <w:t>software,</w:t>
      </w:r>
      <w:r>
        <w:rPr>
          <w:spacing w:val="-7"/>
        </w:rPr>
        <w:t xml:space="preserve"> </w:t>
      </w:r>
      <w:r>
        <w:t>así</w:t>
      </w:r>
      <w:r>
        <w:rPr>
          <w:spacing w:val="-6"/>
        </w:rPr>
        <w:t xml:space="preserve"> </w:t>
      </w:r>
      <w:r>
        <w:t>como</w:t>
      </w:r>
      <w:r>
        <w:rPr>
          <w:spacing w:val="-6"/>
        </w:rPr>
        <w:t xml:space="preserve"> </w:t>
      </w:r>
      <w:r>
        <w:t>los</w:t>
      </w:r>
      <w:r>
        <w:rPr>
          <w:spacing w:val="-6"/>
        </w:rPr>
        <w:t xml:space="preserve"> </w:t>
      </w:r>
      <w:r>
        <w:t>servicios</w:t>
      </w:r>
      <w:r>
        <w:rPr>
          <w:spacing w:val="-6"/>
        </w:rPr>
        <w:t xml:space="preserve"> </w:t>
      </w:r>
      <w:r>
        <w:t>profesionales</w:t>
      </w:r>
      <w:r>
        <w:rPr>
          <w:spacing w:val="-7"/>
        </w:rPr>
        <w:t xml:space="preserve"> </w:t>
      </w:r>
      <w:r>
        <w:t>que</w:t>
      </w:r>
      <w:r>
        <w:rPr>
          <w:spacing w:val="-8"/>
        </w:rPr>
        <w:t xml:space="preserve"> </w:t>
      </w:r>
      <w:r>
        <w:t>las</w:t>
      </w:r>
      <w:r>
        <w:rPr>
          <w:spacing w:val="-7"/>
        </w:rPr>
        <w:t xml:space="preserve"> </w:t>
      </w:r>
      <w:r>
        <w:t>acompañan.</w:t>
      </w:r>
      <w:r>
        <w:rPr>
          <w:spacing w:val="-7"/>
        </w:rPr>
        <w:t xml:space="preserve"> </w:t>
      </w:r>
      <w:r>
        <w:t>Bajo</w:t>
      </w:r>
      <w:r>
        <w:rPr>
          <w:spacing w:val="-6"/>
        </w:rPr>
        <w:t xml:space="preserve"> </w:t>
      </w:r>
      <w:r>
        <w:t>la clasificación ClaNAE 2010 del INDEC, estas actividades se concentran principalmente en la división</w:t>
      </w:r>
      <w:r>
        <w:rPr>
          <w:spacing w:val="-3"/>
        </w:rPr>
        <w:t xml:space="preserve"> </w:t>
      </w:r>
      <w:r>
        <w:t>62</w:t>
      </w:r>
      <w:r>
        <w:rPr>
          <w:spacing w:val="-3"/>
        </w:rPr>
        <w:t xml:space="preserve"> </w:t>
      </w:r>
      <w:r>
        <w:t>(programación,</w:t>
      </w:r>
      <w:r>
        <w:rPr>
          <w:spacing w:val="-3"/>
        </w:rPr>
        <w:t xml:space="preserve"> </w:t>
      </w:r>
      <w:r>
        <w:t>consultoría</w:t>
      </w:r>
      <w:r>
        <w:rPr>
          <w:spacing w:val="-4"/>
        </w:rPr>
        <w:t xml:space="preserve"> </w:t>
      </w:r>
      <w:r>
        <w:t>y</w:t>
      </w:r>
      <w:r>
        <w:rPr>
          <w:spacing w:val="-1"/>
        </w:rPr>
        <w:t xml:space="preserve"> </w:t>
      </w:r>
      <w:r>
        <w:t>actividades</w:t>
      </w:r>
      <w:r>
        <w:rPr>
          <w:spacing w:val="-3"/>
        </w:rPr>
        <w:t xml:space="preserve"> </w:t>
      </w:r>
      <w:r>
        <w:t>relacionadas)</w:t>
      </w:r>
      <w:r>
        <w:rPr>
          <w:spacing w:val="-3"/>
        </w:rPr>
        <w:t xml:space="preserve"> </w:t>
      </w:r>
      <w:r>
        <w:t>y,</w:t>
      </w:r>
      <w:r>
        <w:rPr>
          <w:spacing w:val="-2"/>
        </w:rPr>
        <w:t xml:space="preserve"> </w:t>
      </w:r>
      <w:r>
        <w:t>de</w:t>
      </w:r>
      <w:r>
        <w:rPr>
          <w:spacing w:val="-4"/>
        </w:rPr>
        <w:t xml:space="preserve"> </w:t>
      </w:r>
      <w:r>
        <w:t>manera</w:t>
      </w:r>
      <w:r>
        <w:rPr>
          <w:spacing w:val="-3"/>
        </w:rPr>
        <w:t xml:space="preserve"> </w:t>
      </w:r>
      <w:r>
        <w:t>complementaria, en la división 63 (servicios de información), categorías que reflejan el carácter intangible de la producción</w:t>
      </w:r>
      <w:r>
        <w:rPr>
          <w:spacing w:val="-7"/>
        </w:rPr>
        <w:t xml:space="preserve"> </w:t>
      </w:r>
      <w:r>
        <w:t>y</w:t>
      </w:r>
      <w:r>
        <w:rPr>
          <w:spacing w:val="-5"/>
        </w:rPr>
        <w:t xml:space="preserve"> </w:t>
      </w:r>
      <w:r>
        <w:t>la</w:t>
      </w:r>
      <w:r>
        <w:rPr>
          <w:spacing w:val="-8"/>
        </w:rPr>
        <w:t xml:space="preserve"> </w:t>
      </w:r>
      <w:r>
        <w:t>alta</w:t>
      </w:r>
      <w:r>
        <w:rPr>
          <w:spacing w:val="-6"/>
        </w:rPr>
        <w:t xml:space="preserve"> </w:t>
      </w:r>
      <w:r>
        <w:t>densidad</w:t>
      </w:r>
      <w:r>
        <w:rPr>
          <w:spacing w:val="-7"/>
        </w:rPr>
        <w:t xml:space="preserve"> </w:t>
      </w:r>
      <w:r>
        <w:t>de</w:t>
      </w:r>
      <w:r>
        <w:rPr>
          <w:spacing w:val="-6"/>
        </w:rPr>
        <w:t xml:space="preserve"> </w:t>
      </w:r>
      <w:r>
        <w:t>capital</w:t>
      </w:r>
      <w:r>
        <w:rPr>
          <w:spacing w:val="-7"/>
        </w:rPr>
        <w:t xml:space="preserve"> </w:t>
      </w:r>
      <w:r>
        <w:t>humano</w:t>
      </w:r>
      <w:r>
        <w:rPr>
          <w:spacing w:val="-6"/>
        </w:rPr>
        <w:t xml:space="preserve"> </w:t>
      </w:r>
      <w:r>
        <w:t>calificado</w:t>
      </w:r>
      <w:r>
        <w:rPr>
          <w:spacing w:val="-7"/>
        </w:rPr>
        <w:t xml:space="preserve"> </w:t>
      </w:r>
      <w:r>
        <w:t>que</w:t>
      </w:r>
      <w:r>
        <w:rPr>
          <w:spacing w:val="-8"/>
        </w:rPr>
        <w:t xml:space="preserve"> </w:t>
      </w:r>
      <w:r>
        <w:t>distingue</w:t>
      </w:r>
      <w:r>
        <w:rPr>
          <w:spacing w:val="-5"/>
        </w:rPr>
        <w:t xml:space="preserve"> </w:t>
      </w:r>
      <w:r>
        <w:t>a</w:t>
      </w:r>
      <w:r>
        <w:rPr>
          <w:spacing w:val="-6"/>
        </w:rPr>
        <w:t xml:space="preserve"> </w:t>
      </w:r>
      <w:r>
        <w:t>esta</w:t>
      </w:r>
      <w:r>
        <w:rPr>
          <w:spacing w:val="-8"/>
        </w:rPr>
        <w:t xml:space="preserve"> </w:t>
      </w:r>
      <w:r>
        <w:t>industria</w:t>
      </w:r>
      <w:r>
        <w:rPr>
          <w:spacing w:val="-8"/>
        </w:rPr>
        <w:t xml:space="preserve"> </w:t>
      </w:r>
      <w:r>
        <w:t xml:space="preserve">(INDEC, </w:t>
      </w:r>
      <w:r>
        <w:rPr>
          <w:spacing w:val="-2"/>
        </w:rPr>
        <w:t>2010).</w:t>
      </w:r>
    </w:p>
    <w:p w:rsidR="00071453" w:rsidRDefault="00D01846">
      <w:pPr>
        <w:pStyle w:val="Textoindependiente"/>
        <w:spacing w:line="360" w:lineRule="auto"/>
        <w:ind w:left="360" w:right="1077"/>
        <w:jc w:val="both"/>
      </w:pPr>
      <w:r>
        <w:t>En</w:t>
      </w:r>
      <w:r>
        <w:rPr>
          <w:spacing w:val="-6"/>
        </w:rPr>
        <w:t xml:space="preserve"> </w:t>
      </w:r>
      <w:r>
        <w:t>términos</w:t>
      </w:r>
      <w:r>
        <w:rPr>
          <w:spacing w:val="-6"/>
        </w:rPr>
        <w:t xml:space="preserve"> </w:t>
      </w:r>
      <w:r>
        <w:t>de</w:t>
      </w:r>
      <w:r>
        <w:rPr>
          <w:spacing w:val="-7"/>
        </w:rPr>
        <w:t xml:space="preserve"> </w:t>
      </w:r>
      <w:r>
        <w:t>cadena</w:t>
      </w:r>
      <w:r>
        <w:rPr>
          <w:spacing w:val="-7"/>
        </w:rPr>
        <w:t xml:space="preserve"> </w:t>
      </w:r>
      <w:r>
        <w:t>de</w:t>
      </w:r>
      <w:r>
        <w:rPr>
          <w:spacing w:val="-5"/>
        </w:rPr>
        <w:t xml:space="preserve"> </w:t>
      </w:r>
      <w:r>
        <w:t>valor,</w:t>
      </w:r>
      <w:r>
        <w:rPr>
          <w:spacing w:val="-6"/>
        </w:rPr>
        <w:t xml:space="preserve"> </w:t>
      </w:r>
      <w:r>
        <w:t>el</w:t>
      </w:r>
      <w:r>
        <w:rPr>
          <w:spacing w:val="-5"/>
        </w:rPr>
        <w:t xml:space="preserve"> </w:t>
      </w:r>
      <w:r>
        <w:t>s</w:t>
      </w:r>
      <w:r>
        <w:t>ector</w:t>
      </w:r>
      <w:r>
        <w:rPr>
          <w:spacing w:val="-6"/>
        </w:rPr>
        <w:t xml:space="preserve"> </w:t>
      </w:r>
      <w:r>
        <w:t>SSI</w:t>
      </w:r>
      <w:r>
        <w:rPr>
          <w:spacing w:val="-9"/>
        </w:rPr>
        <w:t xml:space="preserve"> </w:t>
      </w:r>
      <w:r>
        <w:t>no</w:t>
      </w:r>
      <w:r>
        <w:rPr>
          <w:spacing w:val="-6"/>
        </w:rPr>
        <w:t xml:space="preserve"> </w:t>
      </w:r>
      <w:r>
        <w:t>se</w:t>
      </w:r>
      <w:r>
        <w:rPr>
          <w:spacing w:val="-7"/>
        </w:rPr>
        <w:t xml:space="preserve"> </w:t>
      </w:r>
      <w:r>
        <w:t>limita</w:t>
      </w:r>
      <w:r>
        <w:rPr>
          <w:spacing w:val="-6"/>
        </w:rPr>
        <w:t xml:space="preserve"> </w:t>
      </w:r>
      <w:r>
        <w:t>al</w:t>
      </w:r>
      <w:r>
        <w:rPr>
          <w:spacing w:val="-5"/>
        </w:rPr>
        <w:t xml:space="preserve"> </w:t>
      </w:r>
      <w:r>
        <w:t>desarrollo</w:t>
      </w:r>
      <w:r>
        <w:rPr>
          <w:spacing w:val="-6"/>
        </w:rPr>
        <w:t xml:space="preserve"> </w:t>
      </w:r>
      <w:r>
        <w:t>de</w:t>
      </w:r>
      <w:r>
        <w:rPr>
          <w:spacing w:val="-7"/>
        </w:rPr>
        <w:t xml:space="preserve"> </w:t>
      </w:r>
      <w:r>
        <w:t>productos</w:t>
      </w:r>
      <w:r>
        <w:rPr>
          <w:spacing w:val="-5"/>
        </w:rPr>
        <w:t xml:space="preserve"> </w:t>
      </w:r>
      <w:r>
        <w:t xml:space="preserve">tecnológicos, sino que integra servicios de consultoría, testing, mantenimiento evolutivo, outsourcing y soluciones a medida. En línea con lo planteado por </w:t>
      </w:r>
      <w:r>
        <w:rPr>
          <w:rFonts w:ascii="Calibri" w:hAnsi="Calibri"/>
          <w:sz w:val="22"/>
        </w:rPr>
        <w:t>(</w:t>
      </w:r>
      <w:r>
        <w:t>Womack y Jones, 2003), los procesos en organizaci</w:t>
      </w:r>
      <w:r>
        <w:t>ones</w:t>
      </w:r>
      <w:r>
        <w:rPr>
          <w:spacing w:val="-11"/>
        </w:rPr>
        <w:t xml:space="preserve"> </w:t>
      </w:r>
      <w:r>
        <w:t>de</w:t>
      </w:r>
      <w:r>
        <w:rPr>
          <w:spacing w:val="-12"/>
        </w:rPr>
        <w:t xml:space="preserve"> </w:t>
      </w:r>
      <w:r>
        <w:t>servicios</w:t>
      </w:r>
      <w:r>
        <w:rPr>
          <w:spacing w:val="-10"/>
        </w:rPr>
        <w:t xml:space="preserve"> </w:t>
      </w:r>
      <w:r>
        <w:t>—incluyendo</w:t>
      </w:r>
      <w:r>
        <w:rPr>
          <w:spacing w:val="-11"/>
        </w:rPr>
        <w:t xml:space="preserve"> </w:t>
      </w:r>
      <w:r>
        <w:t>los</w:t>
      </w:r>
      <w:r>
        <w:rPr>
          <w:spacing w:val="-11"/>
        </w:rPr>
        <w:t xml:space="preserve"> </w:t>
      </w:r>
      <w:r>
        <w:t>tecnológicos—</w:t>
      </w:r>
      <w:r>
        <w:rPr>
          <w:spacing w:val="-11"/>
        </w:rPr>
        <w:t xml:space="preserve"> </w:t>
      </w:r>
      <w:r>
        <w:t>pueden</w:t>
      </w:r>
      <w:r>
        <w:rPr>
          <w:spacing w:val="-11"/>
        </w:rPr>
        <w:t xml:space="preserve"> </w:t>
      </w:r>
      <w:r>
        <w:t>analizarse</w:t>
      </w:r>
      <w:r>
        <w:rPr>
          <w:spacing w:val="-12"/>
        </w:rPr>
        <w:t xml:space="preserve"> </w:t>
      </w:r>
      <w:r>
        <w:t>bajo</w:t>
      </w:r>
      <w:r>
        <w:rPr>
          <w:spacing w:val="-11"/>
        </w:rPr>
        <w:t xml:space="preserve"> </w:t>
      </w:r>
      <w:r>
        <w:t>una</w:t>
      </w:r>
      <w:r>
        <w:rPr>
          <w:spacing w:val="-12"/>
        </w:rPr>
        <w:t xml:space="preserve"> </w:t>
      </w:r>
      <w:r>
        <w:t>lógica</w:t>
      </w:r>
      <w:r>
        <w:rPr>
          <w:spacing w:val="-12"/>
        </w:rPr>
        <w:t xml:space="preserve"> </w:t>
      </w:r>
      <w:r>
        <w:t>de generación de valor, donde la eficiencia, la eliminación de desperdicios y la mejora continua se convierten</w:t>
      </w:r>
      <w:r>
        <w:rPr>
          <w:spacing w:val="-10"/>
        </w:rPr>
        <w:t xml:space="preserve"> </w:t>
      </w:r>
      <w:r>
        <w:t>en</w:t>
      </w:r>
      <w:r>
        <w:rPr>
          <w:spacing w:val="-9"/>
        </w:rPr>
        <w:t xml:space="preserve"> </w:t>
      </w:r>
      <w:r>
        <w:t>factores</w:t>
      </w:r>
      <w:r>
        <w:rPr>
          <w:spacing w:val="-9"/>
        </w:rPr>
        <w:t xml:space="preserve"> </w:t>
      </w:r>
      <w:r>
        <w:t>críticos</w:t>
      </w:r>
      <w:r>
        <w:rPr>
          <w:spacing w:val="-9"/>
        </w:rPr>
        <w:t xml:space="preserve"> </w:t>
      </w:r>
      <w:r>
        <w:t>de</w:t>
      </w:r>
      <w:r>
        <w:rPr>
          <w:spacing w:val="-10"/>
        </w:rPr>
        <w:t xml:space="preserve"> </w:t>
      </w:r>
      <w:r>
        <w:t>competitividad.</w:t>
      </w:r>
      <w:r>
        <w:rPr>
          <w:spacing w:val="-12"/>
        </w:rPr>
        <w:t xml:space="preserve"> </w:t>
      </w:r>
      <w:r>
        <w:t>Esta</w:t>
      </w:r>
      <w:r>
        <w:rPr>
          <w:spacing w:val="-10"/>
        </w:rPr>
        <w:t xml:space="preserve"> </w:t>
      </w:r>
      <w:r>
        <w:t>perspectiva</w:t>
      </w:r>
      <w:r>
        <w:rPr>
          <w:spacing w:val="-10"/>
        </w:rPr>
        <w:t xml:space="preserve"> </w:t>
      </w:r>
      <w:r>
        <w:t>resulta</w:t>
      </w:r>
      <w:r>
        <w:rPr>
          <w:spacing w:val="-10"/>
        </w:rPr>
        <w:t xml:space="preserve"> </w:t>
      </w:r>
      <w:r>
        <w:t>especialmente</w:t>
      </w:r>
      <w:r>
        <w:rPr>
          <w:spacing w:val="-10"/>
        </w:rPr>
        <w:t xml:space="preserve"> </w:t>
      </w:r>
      <w:r>
        <w:t>relevante para empresas como Tecnosoftware S.A., cuyo modelo operativo se apoya en células ágiles, prácticas de calidad certificada y una orientación a la mejora continua en sus procesos.</w:t>
      </w:r>
    </w:p>
    <w:p w:rsidR="00071453" w:rsidRDefault="00D01846">
      <w:pPr>
        <w:pStyle w:val="Textoindependiente"/>
        <w:spacing w:before="1" w:line="360" w:lineRule="auto"/>
        <w:ind w:left="360" w:right="1079"/>
        <w:jc w:val="both"/>
      </w:pPr>
      <w:r>
        <w:t>La</w:t>
      </w:r>
      <w:r>
        <w:rPr>
          <w:spacing w:val="-2"/>
        </w:rPr>
        <w:t xml:space="preserve"> </w:t>
      </w:r>
      <w:r>
        <w:t>Cámara</w:t>
      </w:r>
      <w:r>
        <w:rPr>
          <w:spacing w:val="-1"/>
        </w:rPr>
        <w:t xml:space="preserve"> </w:t>
      </w:r>
      <w:r>
        <w:t>de</w:t>
      </w:r>
      <w:r>
        <w:rPr>
          <w:spacing w:val="-1"/>
        </w:rPr>
        <w:t xml:space="preserve"> </w:t>
      </w:r>
      <w:r>
        <w:t>la Industria</w:t>
      </w:r>
      <w:r>
        <w:rPr>
          <w:spacing w:val="-1"/>
        </w:rPr>
        <w:t xml:space="preserve"> </w:t>
      </w:r>
      <w:r>
        <w:t>Argentina</w:t>
      </w:r>
      <w:r>
        <w:rPr>
          <w:spacing w:val="-1"/>
        </w:rPr>
        <w:t xml:space="preserve"> </w:t>
      </w:r>
      <w:r>
        <w:t>del Softwa</w:t>
      </w:r>
      <w:r>
        <w:t>re (CESSI)</w:t>
      </w:r>
      <w:r>
        <w:rPr>
          <w:spacing w:val="-1"/>
        </w:rPr>
        <w:t xml:space="preserve"> </w:t>
      </w:r>
      <w:r>
        <w:t>define</w:t>
      </w:r>
      <w:r>
        <w:rPr>
          <w:spacing w:val="-2"/>
        </w:rPr>
        <w:t xml:space="preserve"> </w:t>
      </w:r>
      <w:r>
        <w:t>al sector como una</w:t>
      </w:r>
      <w:r>
        <w:rPr>
          <w:spacing w:val="-1"/>
        </w:rPr>
        <w:t xml:space="preserve"> </w:t>
      </w:r>
      <w:r>
        <w:t>cadena</w:t>
      </w:r>
      <w:r>
        <w:rPr>
          <w:spacing w:val="-1"/>
        </w:rPr>
        <w:t xml:space="preserve"> </w:t>
      </w:r>
      <w:r>
        <w:t>que “abarca el ciclo completo de creación, producción y comercialización de software y servicios informáticos”</w:t>
      </w:r>
      <w:r>
        <w:rPr>
          <w:spacing w:val="-2"/>
        </w:rPr>
        <w:t xml:space="preserve"> </w:t>
      </w:r>
      <w:r>
        <w:t>(CESSI,</w:t>
      </w:r>
      <w:r>
        <w:rPr>
          <w:spacing w:val="-1"/>
        </w:rPr>
        <w:t xml:space="preserve"> </w:t>
      </w:r>
      <w:r>
        <w:t>2024).</w:t>
      </w:r>
      <w:r>
        <w:rPr>
          <w:spacing w:val="-2"/>
        </w:rPr>
        <w:t xml:space="preserve"> </w:t>
      </w:r>
      <w:r>
        <w:t>Esta</w:t>
      </w:r>
      <w:r>
        <w:rPr>
          <w:spacing w:val="-2"/>
        </w:rPr>
        <w:t xml:space="preserve"> </w:t>
      </w:r>
      <w:r>
        <w:t>definición</w:t>
      </w:r>
      <w:r>
        <w:rPr>
          <w:spacing w:val="-1"/>
        </w:rPr>
        <w:t xml:space="preserve"> </w:t>
      </w:r>
      <w:r>
        <w:t>permite</w:t>
      </w:r>
      <w:r>
        <w:rPr>
          <w:spacing w:val="-2"/>
        </w:rPr>
        <w:t xml:space="preserve"> </w:t>
      </w:r>
      <w:r>
        <w:t>comprender la</w:t>
      </w:r>
      <w:r>
        <w:rPr>
          <w:spacing w:val="-2"/>
        </w:rPr>
        <w:t xml:space="preserve"> </w:t>
      </w:r>
      <w:r>
        <w:t>transversalidad</w:t>
      </w:r>
      <w:r>
        <w:rPr>
          <w:spacing w:val="-1"/>
        </w:rPr>
        <w:t xml:space="preserve"> </w:t>
      </w:r>
      <w:r>
        <w:t>del</w:t>
      </w:r>
      <w:r>
        <w:rPr>
          <w:spacing w:val="-1"/>
        </w:rPr>
        <w:t xml:space="preserve"> </w:t>
      </w:r>
      <w:r>
        <w:t>SSI,</w:t>
      </w:r>
      <w:r>
        <w:rPr>
          <w:spacing w:val="-1"/>
        </w:rPr>
        <w:t xml:space="preserve"> </w:t>
      </w:r>
      <w:r>
        <w:t>que actúa como habilita</w:t>
      </w:r>
      <w:r>
        <w:t>dor de la transformación digital en múltiples industrias, tales como banca, telecomunicaciones, industria manufacturera y sector público.</w:t>
      </w:r>
    </w:p>
    <w:p w:rsidR="00071453" w:rsidRDefault="00D01846">
      <w:pPr>
        <w:pStyle w:val="Textoindependiente"/>
        <w:spacing w:line="360" w:lineRule="auto"/>
        <w:ind w:left="360" w:right="1077"/>
        <w:jc w:val="both"/>
      </w:pPr>
      <w:r>
        <w:t>Desde</w:t>
      </w:r>
      <w:r>
        <w:rPr>
          <w:spacing w:val="-15"/>
        </w:rPr>
        <w:t xml:space="preserve"> </w:t>
      </w:r>
      <w:r>
        <w:t>el</w:t>
      </w:r>
      <w:r>
        <w:rPr>
          <w:spacing w:val="-15"/>
        </w:rPr>
        <w:t xml:space="preserve"> </w:t>
      </w:r>
      <w:r>
        <w:t>punto</w:t>
      </w:r>
      <w:r>
        <w:rPr>
          <w:spacing w:val="-15"/>
        </w:rPr>
        <w:t xml:space="preserve"> </w:t>
      </w:r>
      <w:r>
        <w:t>de</w:t>
      </w:r>
      <w:r>
        <w:rPr>
          <w:spacing w:val="-15"/>
        </w:rPr>
        <w:t xml:space="preserve"> </w:t>
      </w:r>
      <w:r>
        <w:t>vista</w:t>
      </w:r>
      <w:r>
        <w:rPr>
          <w:spacing w:val="-15"/>
        </w:rPr>
        <w:t xml:space="preserve"> </w:t>
      </w:r>
      <w:r>
        <w:t>regulatorio,</w:t>
      </w:r>
      <w:r>
        <w:rPr>
          <w:spacing w:val="-15"/>
        </w:rPr>
        <w:t xml:space="preserve"> </w:t>
      </w:r>
      <w:r>
        <w:t>el</w:t>
      </w:r>
      <w:r>
        <w:rPr>
          <w:spacing w:val="-15"/>
        </w:rPr>
        <w:t xml:space="preserve"> </w:t>
      </w:r>
      <w:r>
        <w:t>desarrollo</w:t>
      </w:r>
      <w:r>
        <w:rPr>
          <w:spacing w:val="-15"/>
        </w:rPr>
        <w:t xml:space="preserve"> </w:t>
      </w:r>
      <w:r>
        <w:t>del</w:t>
      </w:r>
      <w:r>
        <w:rPr>
          <w:spacing w:val="-15"/>
        </w:rPr>
        <w:t xml:space="preserve"> </w:t>
      </w:r>
      <w:r>
        <w:t>sector</w:t>
      </w:r>
      <w:r>
        <w:rPr>
          <w:spacing w:val="-15"/>
        </w:rPr>
        <w:t xml:space="preserve"> </w:t>
      </w:r>
      <w:r>
        <w:t>ha</w:t>
      </w:r>
      <w:r>
        <w:rPr>
          <w:spacing w:val="-15"/>
        </w:rPr>
        <w:t xml:space="preserve"> </w:t>
      </w:r>
      <w:r>
        <w:t>sido</w:t>
      </w:r>
      <w:r>
        <w:rPr>
          <w:spacing w:val="-15"/>
        </w:rPr>
        <w:t xml:space="preserve"> </w:t>
      </w:r>
      <w:r>
        <w:t>impulsado</w:t>
      </w:r>
      <w:r>
        <w:rPr>
          <w:spacing w:val="-15"/>
        </w:rPr>
        <w:t xml:space="preserve"> </w:t>
      </w:r>
      <w:r>
        <w:t>por</w:t>
      </w:r>
      <w:r>
        <w:rPr>
          <w:spacing w:val="-15"/>
        </w:rPr>
        <w:t xml:space="preserve"> </w:t>
      </w:r>
      <w:r>
        <w:t>políticas</w:t>
      </w:r>
      <w:r>
        <w:rPr>
          <w:spacing w:val="-15"/>
        </w:rPr>
        <w:t xml:space="preserve"> </w:t>
      </w:r>
      <w:r>
        <w:t>públicas específicas, destacándose la Ley 25.922 de Promoción de la Industria del Software — posteriormente complementada por el régimen de Economía del Conocimiento que ha otorgado beneficios fiscales y previsionales a las empresas del sector.</w:t>
      </w:r>
    </w:p>
    <w:p w:rsidR="00071453" w:rsidRDefault="00D01846">
      <w:pPr>
        <w:pStyle w:val="Textoindependiente"/>
        <w:spacing w:line="360" w:lineRule="auto"/>
        <w:ind w:left="360" w:right="1078"/>
        <w:jc w:val="both"/>
      </w:pPr>
      <w:r>
        <w:t>A nivel mac</w:t>
      </w:r>
      <w:r>
        <w:t>roeconómico, los indicadores sectoriales evidencian un ecosistema dinámico y en expansión, con más de 145.000 empleos formales y un creciente protagonismo en las exportaciones de</w:t>
      </w:r>
      <w:r>
        <w:rPr>
          <w:spacing w:val="-2"/>
        </w:rPr>
        <w:t xml:space="preserve"> </w:t>
      </w:r>
      <w:r>
        <w:t>servicios</w:t>
      </w:r>
      <w:r>
        <w:rPr>
          <w:spacing w:val="-1"/>
        </w:rPr>
        <w:t xml:space="preserve"> </w:t>
      </w:r>
      <w:r>
        <w:t>basados</w:t>
      </w:r>
      <w:r>
        <w:rPr>
          <w:spacing w:val="-1"/>
        </w:rPr>
        <w:t xml:space="preserve"> </w:t>
      </w:r>
      <w:r>
        <w:t>en el conocimiento,</w:t>
      </w:r>
      <w:r>
        <w:rPr>
          <w:spacing w:val="-1"/>
        </w:rPr>
        <w:t xml:space="preserve"> </w:t>
      </w:r>
      <w:r>
        <w:t>que</w:t>
      </w:r>
      <w:r>
        <w:rPr>
          <w:spacing w:val="-2"/>
        </w:rPr>
        <w:t xml:space="preserve"> </w:t>
      </w:r>
      <w:r>
        <w:t>representan aproximadamente</w:t>
      </w:r>
      <w:r>
        <w:rPr>
          <w:spacing w:val="-2"/>
        </w:rPr>
        <w:t xml:space="preserve"> </w:t>
      </w:r>
      <w:r>
        <w:t>el</w:t>
      </w:r>
      <w:r>
        <w:rPr>
          <w:spacing w:val="-1"/>
        </w:rPr>
        <w:t xml:space="preserve"> </w:t>
      </w:r>
      <w:r>
        <w:t xml:space="preserve">8 % </w:t>
      </w:r>
      <w:r>
        <w:t>de las</w:t>
      </w:r>
      <w:r>
        <w:rPr>
          <w:spacing w:val="3"/>
        </w:rPr>
        <w:t xml:space="preserve"> </w:t>
      </w:r>
      <w:r>
        <w:t>ventas</w:t>
      </w:r>
      <w:r>
        <w:rPr>
          <w:spacing w:val="5"/>
        </w:rPr>
        <w:t xml:space="preserve"> </w:t>
      </w:r>
      <w:r>
        <w:t>externas</w:t>
      </w:r>
      <w:r>
        <w:rPr>
          <w:spacing w:val="3"/>
        </w:rPr>
        <w:t xml:space="preserve"> </w:t>
      </w:r>
      <w:r>
        <w:t>del</w:t>
      </w:r>
      <w:r>
        <w:rPr>
          <w:spacing w:val="4"/>
        </w:rPr>
        <w:t xml:space="preserve"> </w:t>
      </w:r>
      <w:r>
        <w:t>país</w:t>
      </w:r>
      <w:r>
        <w:rPr>
          <w:spacing w:val="5"/>
        </w:rPr>
        <w:t xml:space="preserve"> </w:t>
      </w:r>
      <w:r>
        <w:t>(OPSSI,</w:t>
      </w:r>
      <w:r>
        <w:rPr>
          <w:spacing w:val="3"/>
        </w:rPr>
        <w:t xml:space="preserve"> </w:t>
      </w:r>
      <w:r>
        <w:t>2024).</w:t>
      </w:r>
      <w:r>
        <w:rPr>
          <w:spacing w:val="3"/>
        </w:rPr>
        <w:t xml:space="preserve"> </w:t>
      </w:r>
      <w:r>
        <w:t>Este</w:t>
      </w:r>
      <w:r>
        <w:rPr>
          <w:spacing w:val="2"/>
        </w:rPr>
        <w:t xml:space="preserve"> </w:t>
      </w:r>
      <w:r>
        <w:t>crecimiento</w:t>
      </w:r>
      <w:r>
        <w:rPr>
          <w:spacing w:val="4"/>
        </w:rPr>
        <w:t xml:space="preserve"> </w:t>
      </w:r>
      <w:r>
        <w:t>se</w:t>
      </w:r>
      <w:r>
        <w:rPr>
          <w:spacing w:val="2"/>
        </w:rPr>
        <w:t xml:space="preserve"> </w:t>
      </w:r>
      <w:r>
        <w:t>sustenta</w:t>
      </w:r>
      <w:r>
        <w:rPr>
          <w:spacing w:val="5"/>
        </w:rPr>
        <w:t xml:space="preserve"> </w:t>
      </w:r>
      <w:r>
        <w:t>en</w:t>
      </w:r>
      <w:r>
        <w:rPr>
          <w:spacing w:val="3"/>
        </w:rPr>
        <w:t xml:space="preserve"> </w:t>
      </w:r>
      <w:r>
        <w:t>la</w:t>
      </w:r>
      <w:r>
        <w:rPr>
          <w:spacing w:val="3"/>
        </w:rPr>
        <w:t xml:space="preserve"> </w:t>
      </w:r>
      <w:r>
        <w:t>demanda</w:t>
      </w:r>
      <w:r>
        <w:rPr>
          <w:spacing w:val="3"/>
        </w:rPr>
        <w:t xml:space="preserve"> </w:t>
      </w:r>
      <w:r>
        <w:rPr>
          <w:spacing w:val="-2"/>
        </w:rPr>
        <w:t>global</w:t>
      </w:r>
    </w:p>
    <w:p w:rsidR="00071453" w:rsidRDefault="00071453">
      <w:pPr>
        <w:pStyle w:val="Textoindependiente"/>
        <w:spacing w:line="360" w:lineRule="auto"/>
        <w:jc w:val="both"/>
        <w:sectPr w:rsidR="00071453">
          <w:pgSz w:w="12240" w:h="15840"/>
          <w:pgMar w:top="1360" w:right="360" w:bottom="1400" w:left="1080" w:header="0" w:footer="1178" w:gutter="0"/>
          <w:cols w:space="720"/>
        </w:sectPr>
      </w:pPr>
    </w:p>
    <w:p w:rsidR="00071453" w:rsidRDefault="00D01846">
      <w:pPr>
        <w:pStyle w:val="Textoindependiente"/>
        <w:spacing w:before="79" w:line="360" w:lineRule="auto"/>
        <w:ind w:left="360" w:right="1086"/>
        <w:jc w:val="both"/>
      </w:pPr>
      <w:r>
        <w:lastRenderedPageBreak/>
        <w:t>de</w:t>
      </w:r>
      <w:r>
        <w:rPr>
          <w:spacing w:val="-1"/>
        </w:rPr>
        <w:t xml:space="preserve"> </w:t>
      </w:r>
      <w:r>
        <w:t>soluciones digitales, la</w:t>
      </w:r>
      <w:r>
        <w:rPr>
          <w:spacing w:val="-1"/>
        </w:rPr>
        <w:t xml:space="preserve"> </w:t>
      </w:r>
      <w:r>
        <w:t>escalabilidad del modelo de</w:t>
      </w:r>
      <w:r>
        <w:rPr>
          <w:spacing w:val="-1"/>
        </w:rPr>
        <w:t xml:space="preserve"> </w:t>
      </w:r>
      <w:r>
        <w:t>negocio y la capacidad de exportar</w:t>
      </w:r>
      <w:r>
        <w:rPr>
          <w:spacing w:val="-1"/>
        </w:rPr>
        <w:t xml:space="preserve"> </w:t>
      </w:r>
      <w:r>
        <w:t>talento sin restricciones geográficas.</w:t>
      </w:r>
    </w:p>
    <w:p w:rsidR="00071453" w:rsidRDefault="00D01846">
      <w:pPr>
        <w:pStyle w:val="Textoindependiente"/>
        <w:spacing w:line="360" w:lineRule="auto"/>
        <w:ind w:left="360" w:right="1078"/>
        <w:jc w:val="both"/>
      </w:pPr>
      <w:r>
        <w:t>Sin embargo, el</w:t>
      </w:r>
      <w:r>
        <w:t xml:space="preserve"> sector también enfrenta desafíos estructurales por ejemplo la escasez de talento especializado, la alta rotación de profesionales IT, la presión salarial dolarizada y la creciente competencia internacional</w:t>
      </w:r>
    </w:p>
    <w:p w:rsidR="00071453" w:rsidRDefault="00D01846">
      <w:pPr>
        <w:pStyle w:val="Textoindependiente"/>
        <w:spacing w:line="360" w:lineRule="auto"/>
        <w:ind w:left="360" w:right="1078"/>
        <w:jc w:val="both"/>
      </w:pPr>
      <w:r>
        <w:t>Desde la perspectiva del mercado, el SSI se inser</w:t>
      </w:r>
      <w:r>
        <w:t>ta en una lógica de marketing relacional y de creación de valor donde la diferenciación no se basa únicamente en el producto sino en la experiencia,</w:t>
      </w:r>
      <w:r>
        <w:rPr>
          <w:spacing w:val="-15"/>
        </w:rPr>
        <w:t xml:space="preserve"> </w:t>
      </w:r>
      <w:r>
        <w:t>la</w:t>
      </w:r>
      <w:r>
        <w:rPr>
          <w:spacing w:val="-13"/>
        </w:rPr>
        <w:t xml:space="preserve"> </w:t>
      </w:r>
      <w:r>
        <w:t>confianza</w:t>
      </w:r>
      <w:r>
        <w:rPr>
          <w:spacing w:val="-13"/>
        </w:rPr>
        <w:t xml:space="preserve"> </w:t>
      </w:r>
      <w:r>
        <w:t>y</w:t>
      </w:r>
      <w:r>
        <w:rPr>
          <w:spacing w:val="-14"/>
        </w:rPr>
        <w:t xml:space="preserve"> </w:t>
      </w:r>
      <w:r>
        <w:t>la</w:t>
      </w:r>
      <w:r>
        <w:rPr>
          <w:spacing w:val="-15"/>
        </w:rPr>
        <w:t xml:space="preserve"> </w:t>
      </w:r>
      <w:r>
        <w:t>capacidad</w:t>
      </w:r>
      <w:r>
        <w:rPr>
          <w:spacing w:val="-15"/>
        </w:rPr>
        <w:t xml:space="preserve"> </w:t>
      </w:r>
      <w:r>
        <w:t>de</w:t>
      </w:r>
      <w:r>
        <w:rPr>
          <w:spacing w:val="-15"/>
        </w:rPr>
        <w:t xml:space="preserve"> </w:t>
      </w:r>
      <w:r>
        <w:t>adaptación</w:t>
      </w:r>
      <w:r>
        <w:rPr>
          <w:spacing w:val="-14"/>
        </w:rPr>
        <w:t xml:space="preserve"> </w:t>
      </w:r>
      <w:r>
        <w:t>a</w:t>
      </w:r>
      <w:r>
        <w:rPr>
          <w:spacing w:val="-15"/>
        </w:rPr>
        <w:t xml:space="preserve"> </w:t>
      </w:r>
      <w:r>
        <w:t>las</w:t>
      </w:r>
      <w:r>
        <w:rPr>
          <w:spacing w:val="-15"/>
        </w:rPr>
        <w:t xml:space="preserve"> </w:t>
      </w:r>
      <w:r>
        <w:t>necesidades</w:t>
      </w:r>
      <w:r>
        <w:rPr>
          <w:spacing w:val="-14"/>
        </w:rPr>
        <w:t xml:space="preserve"> </w:t>
      </w:r>
      <w:r>
        <w:t>del</w:t>
      </w:r>
      <w:r>
        <w:rPr>
          <w:spacing w:val="-12"/>
        </w:rPr>
        <w:t xml:space="preserve"> </w:t>
      </w:r>
      <w:r>
        <w:t>cliente.</w:t>
      </w:r>
      <w:r>
        <w:rPr>
          <w:spacing w:val="-15"/>
        </w:rPr>
        <w:t xml:space="preserve"> </w:t>
      </w:r>
      <w:r>
        <w:t>En</w:t>
      </w:r>
      <w:r>
        <w:rPr>
          <w:spacing w:val="-15"/>
        </w:rPr>
        <w:t xml:space="preserve"> </w:t>
      </w:r>
      <w:r>
        <w:t>este</w:t>
      </w:r>
      <w:r>
        <w:rPr>
          <w:spacing w:val="-15"/>
        </w:rPr>
        <w:t xml:space="preserve"> </w:t>
      </w:r>
      <w:r>
        <w:t>sentido (Kotler y Keller, 2012) destaca que las organizaciones deben orientarse al cliente y construir propuestas</w:t>
      </w:r>
      <w:r>
        <w:rPr>
          <w:spacing w:val="-4"/>
        </w:rPr>
        <w:t xml:space="preserve"> </w:t>
      </w:r>
      <w:r>
        <w:t>de</w:t>
      </w:r>
      <w:r>
        <w:rPr>
          <w:spacing w:val="-5"/>
        </w:rPr>
        <w:t xml:space="preserve"> </w:t>
      </w:r>
      <w:r>
        <w:t>valor</w:t>
      </w:r>
      <w:r>
        <w:rPr>
          <w:spacing w:val="-3"/>
        </w:rPr>
        <w:t xml:space="preserve"> </w:t>
      </w:r>
      <w:r>
        <w:t>integrales,</w:t>
      </w:r>
      <w:r>
        <w:rPr>
          <w:spacing w:val="-4"/>
        </w:rPr>
        <w:t xml:space="preserve"> </w:t>
      </w:r>
      <w:r>
        <w:t>integrando</w:t>
      </w:r>
      <w:r>
        <w:rPr>
          <w:spacing w:val="-2"/>
        </w:rPr>
        <w:t xml:space="preserve"> </w:t>
      </w:r>
      <w:r>
        <w:t>capacidades</w:t>
      </w:r>
      <w:r>
        <w:rPr>
          <w:spacing w:val="-4"/>
        </w:rPr>
        <w:t xml:space="preserve"> </w:t>
      </w:r>
      <w:r>
        <w:t>tecnológicas</w:t>
      </w:r>
      <w:r>
        <w:rPr>
          <w:spacing w:val="-2"/>
        </w:rPr>
        <w:t xml:space="preserve"> </w:t>
      </w:r>
      <w:r>
        <w:t>con</w:t>
      </w:r>
      <w:r>
        <w:rPr>
          <w:spacing w:val="-2"/>
        </w:rPr>
        <w:t xml:space="preserve"> </w:t>
      </w:r>
      <w:r>
        <w:t>estrategias</w:t>
      </w:r>
      <w:r>
        <w:rPr>
          <w:spacing w:val="-2"/>
        </w:rPr>
        <w:t xml:space="preserve"> </w:t>
      </w:r>
      <w:r>
        <w:t>comerciales</w:t>
      </w:r>
      <w:r>
        <w:rPr>
          <w:spacing w:val="-4"/>
        </w:rPr>
        <w:t xml:space="preserve"> </w:t>
      </w:r>
      <w:r>
        <w:t>y de relacionamiento de largo plazo.</w:t>
      </w:r>
    </w:p>
    <w:p w:rsidR="00071453" w:rsidRDefault="00D01846">
      <w:pPr>
        <w:pStyle w:val="Textoindependiente"/>
        <w:spacing w:line="360" w:lineRule="auto"/>
        <w:ind w:left="360" w:right="1079"/>
        <w:jc w:val="both"/>
      </w:pPr>
      <w:r>
        <w:t>En</w:t>
      </w:r>
      <w:r>
        <w:rPr>
          <w:spacing w:val="-10"/>
        </w:rPr>
        <w:t xml:space="preserve"> </w:t>
      </w:r>
      <w:r>
        <w:t>este</w:t>
      </w:r>
      <w:r>
        <w:rPr>
          <w:spacing w:val="-10"/>
        </w:rPr>
        <w:t xml:space="preserve"> </w:t>
      </w:r>
      <w:r>
        <w:t>marco,</w:t>
      </w:r>
      <w:r>
        <w:rPr>
          <w:spacing w:val="-9"/>
        </w:rPr>
        <w:t xml:space="preserve"> </w:t>
      </w:r>
      <w:r>
        <w:t>Tecno</w:t>
      </w:r>
      <w:r>
        <w:t>software</w:t>
      </w:r>
      <w:r>
        <w:rPr>
          <w:spacing w:val="-11"/>
        </w:rPr>
        <w:t xml:space="preserve"> </w:t>
      </w:r>
      <w:r>
        <w:t>presenta</w:t>
      </w:r>
      <w:r>
        <w:rPr>
          <w:spacing w:val="-10"/>
        </w:rPr>
        <w:t xml:space="preserve"> </w:t>
      </w:r>
      <w:r>
        <w:t>casos</w:t>
      </w:r>
      <w:r>
        <w:rPr>
          <w:spacing w:val="-9"/>
        </w:rPr>
        <w:t xml:space="preserve"> </w:t>
      </w:r>
      <w:r>
        <w:t>concretos</w:t>
      </w:r>
      <w:r>
        <w:rPr>
          <w:spacing w:val="-9"/>
        </w:rPr>
        <w:t xml:space="preserve"> </w:t>
      </w:r>
      <w:r>
        <w:t>que</w:t>
      </w:r>
      <w:r>
        <w:rPr>
          <w:spacing w:val="-10"/>
        </w:rPr>
        <w:t xml:space="preserve"> </w:t>
      </w:r>
      <w:r>
        <w:t>evidencian</w:t>
      </w:r>
      <w:r>
        <w:rPr>
          <w:spacing w:val="-10"/>
        </w:rPr>
        <w:t xml:space="preserve"> </w:t>
      </w:r>
      <w:r>
        <w:t>su</w:t>
      </w:r>
      <w:r>
        <w:rPr>
          <w:spacing w:val="-9"/>
        </w:rPr>
        <w:t xml:space="preserve"> </w:t>
      </w:r>
      <w:r>
        <w:t>posicionamiento</w:t>
      </w:r>
      <w:r>
        <w:rPr>
          <w:spacing w:val="-9"/>
        </w:rPr>
        <w:t xml:space="preserve"> </w:t>
      </w:r>
      <w:r>
        <w:t>dentro del sector: la implementación del producto e-Cheq para Gire Soluciones, que contribuyó a la digitalización de pagos en el sistema financiero; el desarrollo de soluciones de ciberseg</w:t>
      </w:r>
      <w:r>
        <w:t>uridad y gestión de accesos para Tenaris, optimizando la operación en entornos críticos; y la creación del portal educativo UNICABA, orientado a mejorar la experiencia digital en el ámbito público.</w:t>
      </w:r>
    </w:p>
    <w:p w:rsidR="00071453" w:rsidRDefault="00D01846">
      <w:pPr>
        <w:pStyle w:val="Textoindependiente"/>
        <w:spacing w:before="1" w:line="360" w:lineRule="auto"/>
        <w:ind w:left="360" w:right="1078"/>
        <w:jc w:val="both"/>
      </w:pPr>
      <w:r>
        <w:t>Estos</w:t>
      </w:r>
      <w:r>
        <w:rPr>
          <w:spacing w:val="-9"/>
        </w:rPr>
        <w:t xml:space="preserve"> </w:t>
      </w:r>
      <w:r>
        <w:t>proyectos</w:t>
      </w:r>
      <w:r>
        <w:rPr>
          <w:spacing w:val="-9"/>
        </w:rPr>
        <w:t xml:space="preserve"> </w:t>
      </w:r>
      <w:r>
        <w:t>reflejan</w:t>
      </w:r>
      <w:r>
        <w:rPr>
          <w:spacing w:val="-10"/>
        </w:rPr>
        <w:t xml:space="preserve"> </w:t>
      </w:r>
      <w:r>
        <w:t>la</w:t>
      </w:r>
      <w:r>
        <w:rPr>
          <w:spacing w:val="-10"/>
        </w:rPr>
        <w:t xml:space="preserve"> </w:t>
      </w:r>
      <w:r>
        <w:t>capacidad</w:t>
      </w:r>
      <w:r>
        <w:rPr>
          <w:spacing w:val="-10"/>
        </w:rPr>
        <w:t xml:space="preserve"> </w:t>
      </w:r>
      <w:r>
        <w:t>de</w:t>
      </w:r>
      <w:r>
        <w:rPr>
          <w:spacing w:val="-10"/>
        </w:rPr>
        <w:t xml:space="preserve"> </w:t>
      </w:r>
      <w:r>
        <w:t>la</w:t>
      </w:r>
      <w:r>
        <w:rPr>
          <w:spacing w:val="-10"/>
        </w:rPr>
        <w:t xml:space="preserve"> </w:t>
      </w:r>
      <w:r>
        <w:t>empresa</w:t>
      </w:r>
      <w:r>
        <w:rPr>
          <w:spacing w:val="-10"/>
        </w:rPr>
        <w:t xml:space="preserve"> </w:t>
      </w:r>
      <w:r>
        <w:t>para</w:t>
      </w:r>
      <w:r>
        <w:rPr>
          <w:spacing w:val="-11"/>
        </w:rPr>
        <w:t xml:space="preserve"> </w:t>
      </w:r>
      <w:r>
        <w:t>a</w:t>
      </w:r>
      <w:r>
        <w:t>rticular</w:t>
      </w:r>
      <w:r>
        <w:rPr>
          <w:spacing w:val="-7"/>
        </w:rPr>
        <w:t xml:space="preserve"> </w:t>
      </w:r>
      <w:r>
        <w:t>software,</w:t>
      </w:r>
      <w:r>
        <w:rPr>
          <w:spacing w:val="-9"/>
        </w:rPr>
        <w:t xml:space="preserve"> </w:t>
      </w:r>
      <w:r>
        <w:t>consultoría</w:t>
      </w:r>
      <w:r>
        <w:rPr>
          <w:spacing w:val="-10"/>
        </w:rPr>
        <w:t xml:space="preserve"> </w:t>
      </w:r>
      <w:r>
        <w:t>y</w:t>
      </w:r>
      <w:r>
        <w:rPr>
          <w:spacing w:val="-9"/>
        </w:rPr>
        <w:t xml:space="preserve"> </w:t>
      </w:r>
      <w:r>
        <w:t xml:space="preserve">servicios en propuestas integrales de valor, combinando innovación tecnológica, cercanía con el cliente y excelencia en la ejecución. De este modo, Tecnosoftware consolida una propuesta basada en la calidad, la confianza y </w:t>
      </w:r>
      <w:r>
        <w:t>la personalización, alineada con las tendencias del sector SSI y con los pilares estratégicos que sustentan el plan de mejoras analizado en la presente investigación.</w:t>
      </w:r>
    </w:p>
    <w:p w:rsidR="00071453" w:rsidRDefault="00071453">
      <w:pPr>
        <w:pStyle w:val="Textoindependiente"/>
        <w:spacing w:before="139"/>
      </w:pPr>
    </w:p>
    <w:p w:rsidR="00071453" w:rsidRDefault="00D01846" w:rsidP="00D01846">
      <w:pPr>
        <w:pStyle w:val="Ttulo3"/>
        <w:numPr>
          <w:ilvl w:val="1"/>
          <w:numId w:val="71"/>
        </w:numPr>
        <w:tabs>
          <w:tab w:val="left" w:pos="720"/>
        </w:tabs>
      </w:pPr>
      <w:bookmarkStart w:id="20" w:name="_bookmark20"/>
      <w:bookmarkEnd w:id="20"/>
      <w:r>
        <w:t>Competidores</w:t>
      </w:r>
      <w:r>
        <w:rPr>
          <w:spacing w:val="-2"/>
        </w:rPr>
        <w:t xml:space="preserve"> </w:t>
      </w:r>
      <w:r>
        <w:t>en</w:t>
      </w:r>
      <w:r>
        <w:rPr>
          <w:spacing w:val="-1"/>
        </w:rPr>
        <w:t xml:space="preserve"> </w:t>
      </w:r>
      <w:r>
        <w:t>la</w:t>
      </w:r>
      <w:r>
        <w:rPr>
          <w:spacing w:val="-1"/>
        </w:rPr>
        <w:t xml:space="preserve"> </w:t>
      </w:r>
      <w:r>
        <w:rPr>
          <w:spacing w:val="-4"/>
        </w:rPr>
        <w:t>zona</w:t>
      </w:r>
    </w:p>
    <w:p w:rsidR="00071453" w:rsidRDefault="00D01846">
      <w:pPr>
        <w:pStyle w:val="Textoindependiente"/>
        <w:spacing w:before="137"/>
        <w:ind w:left="360"/>
      </w:pPr>
      <w:r>
        <w:t>Mapa</w:t>
      </w:r>
      <w:r>
        <w:rPr>
          <w:spacing w:val="-2"/>
        </w:rPr>
        <w:t xml:space="preserve"> </w:t>
      </w:r>
      <w:r>
        <w:t>competitivo</w:t>
      </w:r>
      <w:r>
        <w:rPr>
          <w:spacing w:val="-1"/>
        </w:rPr>
        <w:t xml:space="preserve"> </w:t>
      </w:r>
      <w:r>
        <w:t>de</w:t>
      </w:r>
      <w:r>
        <w:rPr>
          <w:spacing w:val="-1"/>
        </w:rPr>
        <w:t xml:space="preserve"> </w:t>
      </w:r>
      <w:r>
        <w:t>Tecnosoftware</w:t>
      </w:r>
      <w:r>
        <w:rPr>
          <w:spacing w:val="-2"/>
        </w:rPr>
        <w:t xml:space="preserve"> </w:t>
      </w:r>
      <w:r>
        <w:t>frente a</w:t>
      </w:r>
      <w:r>
        <w:rPr>
          <w:spacing w:val="-3"/>
        </w:rPr>
        <w:t xml:space="preserve"> </w:t>
      </w:r>
      <w:r>
        <w:t>players</w:t>
      </w:r>
      <w:r>
        <w:rPr>
          <w:spacing w:val="-1"/>
        </w:rPr>
        <w:t xml:space="preserve"> </w:t>
      </w:r>
      <w:r>
        <w:t>argentinos</w:t>
      </w:r>
      <w:r>
        <w:rPr>
          <w:spacing w:val="-1"/>
        </w:rPr>
        <w:t xml:space="preserve"> </w:t>
      </w:r>
      <w:r>
        <w:t>de</w:t>
      </w:r>
      <w:r>
        <w:rPr>
          <w:spacing w:val="-1"/>
        </w:rPr>
        <w:t xml:space="preserve"> </w:t>
      </w:r>
      <w:r>
        <w:rPr>
          <w:spacing w:val="-5"/>
        </w:rPr>
        <w:t>SSI</w:t>
      </w:r>
    </w:p>
    <w:p w:rsidR="00071453" w:rsidRDefault="00D01846">
      <w:pPr>
        <w:pStyle w:val="Textoindependiente"/>
        <w:spacing w:before="139" w:line="360" w:lineRule="auto"/>
        <w:ind w:left="360"/>
      </w:pPr>
      <w:r>
        <w:t>(ordenado</w:t>
      </w:r>
      <w:r>
        <w:rPr>
          <w:spacing w:val="80"/>
        </w:rPr>
        <w:t xml:space="preserve"> </w:t>
      </w:r>
      <w:r>
        <w:t>de</w:t>
      </w:r>
      <w:r>
        <w:rPr>
          <w:spacing w:val="79"/>
        </w:rPr>
        <w:t xml:space="preserve"> </w:t>
      </w:r>
      <w:r>
        <w:t>mayor</w:t>
      </w:r>
      <w:r>
        <w:rPr>
          <w:spacing w:val="80"/>
        </w:rPr>
        <w:t xml:space="preserve"> </w:t>
      </w:r>
      <w:r>
        <w:t>a</w:t>
      </w:r>
      <w:r>
        <w:rPr>
          <w:spacing w:val="80"/>
        </w:rPr>
        <w:t xml:space="preserve"> </w:t>
      </w:r>
      <w:r>
        <w:t>menor</w:t>
      </w:r>
      <w:r>
        <w:rPr>
          <w:spacing w:val="79"/>
        </w:rPr>
        <w:t xml:space="preserve"> </w:t>
      </w:r>
      <w:r>
        <w:t>dotación;</w:t>
      </w:r>
      <w:r>
        <w:rPr>
          <w:spacing w:val="80"/>
        </w:rPr>
        <w:t xml:space="preserve"> </w:t>
      </w:r>
      <w:r>
        <w:t>●</w:t>
      </w:r>
      <w:r>
        <w:rPr>
          <w:spacing w:val="80"/>
        </w:rPr>
        <w:t xml:space="preserve"> </w:t>
      </w:r>
      <w:r>
        <w:t>=</w:t>
      </w:r>
      <w:r>
        <w:rPr>
          <w:spacing w:val="80"/>
        </w:rPr>
        <w:t xml:space="preserve"> </w:t>
      </w:r>
      <w:r>
        <w:t>foco</w:t>
      </w:r>
      <w:r>
        <w:rPr>
          <w:spacing w:val="80"/>
        </w:rPr>
        <w:t xml:space="preserve"> </w:t>
      </w:r>
      <w:r>
        <w:t>fuerte,</w:t>
      </w:r>
      <w:r>
        <w:rPr>
          <w:spacing w:val="80"/>
        </w:rPr>
        <w:t xml:space="preserve"> </w:t>
      </w:r>
      <w:r>
        <w:t>○</w:t>
      </w:r>
      <w:r>
        <w:rPr>
          <w:spacing w:val="80"/>
        </w:rPr>
        <w:t xml:space="preserve"> </w:t>
      </w:r>
      <w:r>
        <w:t>=</w:t>
      </w:r>
      <w:r>
        <w:rPr>
          <w:spacing w:val="79"/>
        </w:rPr>
        <w:t xml:space="preserve"> </w:t>
      </w:r>
      <w:r>
        <w:t>presencia</w:t>
      </w:r>
      <w:r>
        <w:rPr>
          <w:spacing w:val="80"/>
        </w:rPr>
        <w:t xml:space="preserve"> </w:t>
      </w:r>
      <w:r>
        <w:t>moderada,</w:t>
      </w:r>
      <w:r>
        <w:rPr>
          <w:spacing w:val="80"/>
        </w:rPr>
        <w:t xml:space="preserve"> </w:t>
      </w:r>
      <w:r>
        <w:t>–</w:t>
      </w:r>
      <w:r>
        <w:rPr>
          <w:spacing w:val="80"/>
        </w:rPr>
        <w:t xml:space="preserve"> </w:t>
      </w:r>
      <w:r>
        <w:t xml:space="preserve">= </w:t>
      </w:r>
      <w:r>
        <w:rPr>
          <w:spacing w:val="-2"/>
        </w:rPr>
        <w:t>baja/inexistente)</w:t>
      </w:r>
    </w:p>
    <w:p w:rsidR="00071453" w:rsidRDefault="00071453">
      <w:pPr>
        <w:pStyle w:val="Textoindependiente"/>
        <w:spacing w:line="360" w:lineRule="auto"/>
        <w:sectPr w:rsidR="00071453">
          <w:pgSz w:w="12240" w:h="15840"/>
          <w:pgMar w:top="1360" w:right="360" w:bottom="1400" w:left="1080" w:header="0" w:footer="1178" w:gutter="0"/>
          <w:cols w:space="720"/>
        </w:sectPr>
      </w:pPr>
    </w:p>
    <w:tbl>
      <w:tblPr>
        <w:tblStyle w:val="TableNormal"/>
        <w:tblW w:w="0" w:type="auto"/>
        <w:tblInd w:w="37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74"/>
        <w:gridCol w:w="1286"/>
        <w:gridCol w:w="1168"/>
        <w:gridCol w:w="1286"/>
        <w:gridCol w:w="808"/>
        <w:gridCol w:w="808"/>
        <w:gridCol w:w="808"/>
        <w:gridCol w:w="2309"/>
      </w:tblGrid>
      <w:tr w:rsidR="00071453">
        <w:trPr>
          <w:trHeight w:val="404"/>
        </w:trPr>
        <w:tc>
          <w:tcPr>
            <w:tcW w:w="874" w:type="dxa"/>
            <w:tcBorders>
              <w:bottom w:val="single" w:sz="4" w:space="0" w:color="000000"/>
              <w:right w:val="single" w:sz="4" w:space="0" w:color="000000"/>
            </w:tcBorders>
          </w:tcPr>
          <w:p w:rsidR="00071453" w:rsidRDefault="00D01846">
            <w:pPr>
              <w:pStyle w:val="TableParagraph"/>
              <w:spacing w:before="117"/>
              <w:ind w:left="10" w:right="11"/>
              <w:jc w:val="center"/>
              <w:rPr>
                <w:rFonts w:ascii="Arial"/>
                <w:b/>
                <w:sz w:val="14"/>
              </w:rPr>
            </w:pPr>
            <w:r>
              <w:rPr>
                <w:rFonts w:ascii="Arial"/>
                <w:b/>
                <w:spacing w:val="-2"/>
                <w:sz w:val="14"/>
              </w:rPr>
              <w:lastRenderedPageBreak/>
              <w:t>Orden</w:t>
            </w:r>
          </w:p>
        </w:tc>
        <w:tc>
          <w:tcPr>
            <w:tcW w:w="1286" w:type="dxa"/>
            <w:tcBorders>
              <w:left w:val="single" w:sz="4" w:space="0" w:color="000000"/>
              <w:bottom w:val="single" w:sz="4" w:space="0" w:color="000000"/>
              <w:right w:val="single" w:sz="4" w:space="0" w:color="000000"/>
            </w:tcBorders>
          </w:tcPr>
          <w:p w:rsidR="00071453" w:rsidRDefault="00D01846">
            <w:pPr>
              <w:pStyle w:val="TableParagraph"/>
              <w:spacing w:before="117"/>
              <w:ind w:left="336"/>
              <w:rPr>
                <w:rFonts w:ascii="Arial"/>
                <w:b/>
                <w:sz w:val="14"/>
              </w:rPr>
            </w:pPr>
            <w:r>
              <w:rPr>
                <w:rFonts w:ascii="Arial"/>
                <w:b/>
                <w:spacing w:val="-2"/>
                <w:sz w:val="14"/>
              </w:rPr>
              <w:t>Empresa</w:t>
            </w:r>
          </w:p>
        </w:tc>
        <w:tc>
          <w:tcPr>
            <w:tcW w:w="1168" w:type="dxa"/>
            <w:tcBorders>
              <w:left w:val="single" w:sz="4" w:space="0" w:color="000000"/>
              <w:bottom w:val="single" w:sz="4" w:space="0" w:color="000000"/>
              <w:right w:val="single" w:sz="4" w:space="0" w:color="000000"/>
            </w:tcBorders>
          </w:tcPr>
          <w:p w:rsidR="00071453" w:rsidRDefault="00D01846">
            <w:pPr>
              <w:pStyle w:val="TableParagraph"/>
              <w:spacing w:before="12" w:line="180" w:lineRule="atLeast"/>
              <w:ind w:left="30"/>
              <w:rPr>
                <w:rFonts w:ascii="Arial"/>
                <w:b/>
                <w:sz w:val="14"/>
              </w:rPr>
            </w:pPr>
            <w:r>
              <w:rPr>
                <w:rFonts w:ascii="Arial"/>
                <w:b/>
                <w:spacing w:val="-2"/>
                <w:sz w:val="14"/>
              </w:rPr>
              <w:t>Empleados</w:t>
            </w:r>
            <w:r>
              <w:rPr>
                <w:rFonts w:ascii="Arial"/>
                <w:b/>
                <w:spacing w:val="40"/>
                <w:sz w:val="14"/>
              </w:rPr>
              <w:t xml:space="preserve"> </w:t>
            </w:r>
            <w:r>
              <w:rPr>
                <w:rFonts w:ascii="Arial"/>
                <w:b/>
                <w:sz w:val="14"/>
              </w:rPr>
              <w:t>(LinkedIn</w:t>
            </w:r>
            <w:r>
              <w:rPr>
                <w:rFonts w:ascii="Arial"/>
                <w:b/>
                <w:spacing w:val="-4"/>
                <w:sz w:val="14"/>
              </w:rPr>
              <w:t xml:space="preserve"> </w:t>
            </w:r>
            <w:r>
              <w:rPr>
                <w:rFonts w:ascii="Arial"/>
                <w:b/>
                <w:sz w:val="14"/>
              </w:rPr>
              <w:t>/</w:t>
            </w:r>
            <w:r>
              <w:rPr>
                <w:rFonts w:ascii="Arial"/>
                <w:b/>
                <w:spacing w:val="-4"/>
                <w:sz w:val="14"/>
              </w:rPr>
              <w:t xml:space="preserve"> </w:t>
            </w:r>
            <w:r>
              <w:rPr>
                <w:rFonts w:ascii="Arial"/>
                <w:b/>
                <w:sz w:val="14"/>
              </w:rPr>
              <w:t>web)</w:t>
            </w:r>
          </w:p>
        </w:tc>
        <w:tc>
          <w:tcPr>
            <w:tcW w:w="1286" w:type="dxa"/>
            <w:tcBorders>
              <w:left w:val="single" w:sz="4" w:space="0" w:color="000000"/>
              <w:bottom w:val="single" w:sz="4" w:space="0" w:color="000000"/>
              <w:right w:val="single" w:sz="4" w:space="0" w:color="000000"/>
            </w:tcBorders>
          </w:tcPr>
          <w:p w:rsidR="00071453" w:rsidRDefault="00D01846">
            <w:pPr>
              <w:pStyle w:val="TableParagraph"/>
              <w:spacing w:before="117"/>
              <w:ind w:left="6"/>
              <w:jc w:val="center"/>
              <w:rPr>
                <w:rFonts w:ascii="Arial"/>
                <w:b/>
                <w:sz w:val="14"/>
              </w:rPr>
            </w:pPr>
            <w:r>
              <w:rPr>
                <w:rFonts w:ascii="Arial"/>
                <w:b/>
                <w:spacing w:val="-2"/>
                <w:sz w:val="14"/>
              </w:rPr>
              <w:t>Portfolio</w:t>
            </w:r>
          </w:p>
        </w:tc>
        <w:tc>
          <w:tcPr>
            <w:tcW w:w="808" w:type="dxa"/>
            <w:tcBorders>
              <w:left w:val="single" w:sz="4" w:space="0" w:color="000000"/>
              <w:bottom w:val="single" w:sz="4" w:space="0" w:color="000000"/>
              <w:right w:val="single" w:sz="4" w:space="0" w:color="000000"/>
            </w:tcBorders>
          </w:tcPr>
          <w:p w:rsidR="00071453" w:rsidRDefault="00D01846">
            <w:pPr>
              <w:pStyle w:val="TableParagraph"/>
              <w:spacing w:before="117"/>
              <w:ind w:left="16" w:right="3"/>
              <w:jc w:val="center"/>
              <w:rPr>
                <w:rFonts w:ascii="Arial"/>
                <w:b/>
                <w:sz w:val="14"/>
              </w:rPr>
            </w:pPr>
            <w:r>
              <w:rPr>
                <w:rFonts w:ascii="Arial"/>
                <w:b/>
                <w:spacing w:val="-5"/>
                <w:sz w:val="14"/>
              </w:rPr>
              <w:t>ARG</w:t>
            </w:r>
          </w:p>
        </w:tc>
        <w:tc>
          <w:tcPr>
            <w:tcW w:w="808" w:type="dxa"/>
            <w:tcBorders>
              <w:left w:val="single" w:sz="4" w:space="0" w:color="000000"/>
              <w:bottom w:val="single" w:sz="4" w:space="0" w:color="000000"/>
              <w:right w:val="single" w:sz="4" w:space="0" w:color="000000"/>
            </w:tcBorders>
          </w:tcPr>
          <w:p w:rsidR="00071453" w:rsidRDefault="00D01846">
            <w:pPr>
              <w:pStyle w:val="TableParagraph"/>
              <w:spacing w:before="117"/>
              <w:ind w:left="16" w:right="17"/>
              <w:jc w:val="center"/>
              <w:rPr>
                <w:rFonts w:ascii="Arial"/>
                <w:b/>
                <w:sz w:val="14"/>
              </w:rPr>
            </w:pPr>
            <w:r>
              <w:rPr>
                <w:rFonts w:ascii="Arial"/>
                <w:b/>
                <w:spacing w:val="-2"/>
                <w:sz w:val="14"/>
              </w:rPr>
              <w:t>LatAm</w:t>
            </w:r>
          </w:p>
        </w:tc>
        <w:tc>
          <w:tcPr>
            <w:tcW w:w="808" w:type="dxa"/>
            <w:tcBorders>
              <w:left w:val="single" w:sz="4" w:space="0" w:color="000000"/>
              <w:bottom w:val="single" w:sz="4" w:space="0" w:color="000000"/>
              <w:right w:val="single" w:sz="4" w:space="0" w:color="000000"/>
            </w:tcBorders>
          </w:tcPr>
          <w:p w:rsidR="00071453" w:rsidRDefault="00D01846">
            <w:pPr>
              <w:pStyle w:val="TableParagraph"/>
              <w:spacing w:before="117"/>
              <w:ind w:left="16" w:right="5"/>
              <w:jc w:val="center"/>
              <w:rPr>
                <w:rFonts w:ascii="Arial"/>
                <w:b/>
                <w:sz w:val="14"/>
              </w:rPr>
            </w:pPr>
            <w:r>
              <w:rPr>
                <w:rFonts w:ascii="Arial"/>
                <w:b/>
                <w:spacing w:val="-2"/>
                <w:sz w:val="14"/>
              </w:rPr>
              <w:t>Global</w:t>
            </w:r>
          </w:p>
        </w:tc>
        <w:tc>
          <w:tcPr>
            <w:tcW w:w="2309" w:type="dxa"/>
            <w:tcBorders>
              <w:left w:val="single" w:sz="4" w:space="0" w:color="000000"/>
              <w:bottom w:val="single" w:sz="4" w:space="0" w:color="000000"/>
            </w:tcBorders>
          </w:tcPr>
          <w:p w:rsidR="00071453" w:rsidRDefault="00D01846">
            <w:pPr>
              <w:pStyle w:val="TableParagraph"/>
              <w:spacing w:before="126"/>
              <w:ind w:left="21"/>
              <w:jc w:val="center"/>
              <w:rPr>
                <w:rFonts w:ascii="Arial"/>
                <w:b/>
                <w:sz w:val="13"/>
              </w:rPr>
            </w:pPr>
            <w:r>
              <w:rPr>
                <w:rFonts w:ascii="Arial"/>
                <w:b/>
                <w:sz w:val="13"/>
              </w:rPr>
              <w:t>Sitio</w:t>
            </w:r>
            <w:r>
              <w:rPr>
                <w:rFonts w:ascii="Arial"/>
                <w:b/>
                <w:spacing w:val="-9"/>
                <w:sz w:val="13"/>
              </w:rPr>
              <w:t xml:space="preserve"> </w:t>
            </w:r>
            <w:r>
              <w:rPr>
                <w:rFonts w:ascii="Arial"/>
                <w:b/>
                <w:spacing w:val="-5"/>
                <w:sz w:val="13"/>
              </w:rPr>
              <w:t>web</w:t>
            </w:r>
          </w:p>
        </w:tc>
      </w:tr>
      <w:tr w:rsidR="00071453">
        <w:trPr>
          <w:trHeight w:val="413"/>
        </w:trPr>
        <w:tc>
          <w:tcPr>
            <w:tcW w:w="874" w:type="dxa"/>
            <w:tcBorders>
              <w:top w:val="single" w:sz="4" w:space="0" w:color="000000"/>
              <w:bottom w:val="single" w:sz="4" w:space="0" w:color="000000"/>
              <w:right w:val="single" w:sz="4" w:space="0" w:color="000000"/>
            </w:tcBorders>
          </w:tcPr>
          <w:p w:rsidR="00071453" w:rsidRDefault="00D01846">
            <w:pPr>
              <w:pStyle w:val="TableParagraph"/>
              <w:spacing w:before="136"/>
              <w:ind w:left="11" w:right="1"/>
              <w:jc w:val="center"/>
              <w:rPr>
                <w:rFonts w:ascii="Arial MT"/>
                <w:sz w:val="13"/>
              </w:rPr>
            </w:pPr>
            <w:r>
              <w:rPr>
                <w:rFonts w:ascii="Arial MT"/>
                <w:spacing w:val="-10"/>
                <w:sz w:val="13"/>
              </w:rPr>
              <w:t>1</w:t>
            </w:r>
          </w:p>
        </w:tc>
        <w:tc>
          <w:tcPr>
            <w:tcW w:w="1286"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6"/>
              <w:ind w:left="30"/>
              <w:rPr>
                <w:rFonts w:ascii="Arial MT"/>
                <w:sz w:val="13"/>
              </w:rPr>
            </w:pPr>
            <w:r>
              <w:rPr>
                <w:rFonts w:ascii="Arial MT"/>
                <w:spacing w:val="-7"/>
                <w:sz w:val="13"/>
              </w:rPr>
              <w:t>NTT</w:t>
            </w:r>
            <w:r>
              <w:rPr>
                <w:rFonts w:ascii="Arial MT"/>
                <w:spacing w:val="-4"/>
                <w:sz w:val="13"/>
              </w:rPr>
              <w:t xml:space="preserve"> Data</w:t>
            </w:r>
          </w:p>
        </w:tc>
        <w:tc>
          <w:tcPr>
            <w:tcW w:w="116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6"/>
              <w:ind w:left="30"/>
              <w:rPr>
                <w:rFonts w:ascii="Arial MT"/>
                <w:sz w:val="13"/>
              </w:rPr>
            </w:pPr>
            <w:r>
              <w:rPr>
                <w:rFonts w:ascii="Arial MT"/>
                <w:sz w:val="13"/>
              </w:rPr>
              <w:t>190</w:t>
            </w:r>
            <w:r>
              <w:rPr>
                <w:rFonts w:ascii="Arial MT"/>
                <w:spacing w:val="-5"/>
                <w:sz w:val="13"/>
              </w:rPr>
              <w:t xml:space="preserve"> </w:t>
            </w:r>
            <w:r>
              <w:rPr>
                <w:rFonts w:ascii="Arial MT"/>
                <w:sz w:val="13"/>
              </w:rPr>
              <w:t>000</w:t>
            </w:r>
            <w:r>
              <w:rPr>
                <w:rFonts w:ascii="Arial MT"/>
                <w:spacing w:val="-5"/>
                <w:sz w:val="13"/>
              </w:rPr>
              <w:t xml:space="preserve"> </w:t>
            </w:r>
            <w:r>
              <w:rPr>
                <w:rFonts w:ascii="Arial MT"/>
                <w:spacing w:val="-10"/>
                <w:sz w:val="13"/>
              </w:rPr>
              <w:t>+</w:t>
            </w:r>
          </w:p>
        </w:tc>
        <w:tc>
          <w:tcPr>
            <w:tcW w:w="1286"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29" w:line="170" w:lineRule="atLeast"/>
              <w:ind w:left="29"/>
              <w:rPr>
                <w:rFonts w:ascii="Arial MT" w:hAnsi="Arial MT"/>
                <w:sz w:val="13"/>
              </w:rPr>
            </w:pPr>
            <w:r>
              <w:rPr>
                <w:rFonts w:ascii="Arial MT" w:hAnsi="Arial MT"/>
                <w:spacing w:val="-2"/>
                <w:sz w:val="13"/>
              </w:rPr>
              <w:t>Amplio</w:t>
            </w:r>
            <w:r>
              <w:rPr>
                <w:rFonts w:ascii="Arial MT" w:hAnsi="Arial MT"/>
                <w:spacing w:val="-8"/>
                <w:sz w:val="13"/>
              </w:rPr>
              <w:t xml:space="preserve"> </w:t>
            </w:r>
            <w:r>
              <w:rPr>
                <w:rFonts w:ascii="Arial MT" w:hAnsi="Arial MT"/>
                <w:spacing w:val="-2"/>
                <w:sz w:val="13"/>
              </w:rPr>
              <w:t>(consultoría,</w:t>
            </w:r>
            <w:r>
              <w:rPr>
                <w:rFonts w:ascii="Arial MT" w:hAnsi="Arial MT"/>
                <w:spacing w:val="40"/>
                <w:sz w:val="13"/>
              </w:rPr>
              <w:t xml:space="preserve"> </w:t>
            </w:r>
            <w:r>
              <w:rPr>
                <w:rFonts w:ascii="Arial MT" w:hAnsi="Arial MT"/>
                <w:sz w:val="13"/>
              </w:rPr>
              <w:t>cloud, IA)</w:t>
            </w:r>
          </w:p>
        </w:tc>
        <w:tc>
          <w:tcPr>
            <w:tcW w:w="80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6"/>
              <w:ind w:left="17" w:right="1"/>
              <w:jc w:val="center"/>
              <w:rPr>
                <w:rFonts w:ascii="Arial MT" w:hAnsi="Arial MT"/>
                <w:sz w:val="13"/>
              </w:rPr>
            </w:pPr>
            <w:r>
              <w:rPr>
                <w:rFonts w:ascii="Arial MT" w:hAnsi="Arial MT"/>
                <w:spacing w:val="-10"/>
                <w:w w:val="70"/>
                <w:sz w:val="13"/>
              </w:rPr>
              <w:t>○</w:t>
            </w:r>
          </w:p>
        </w:tc>
        <w:tc>
          <w:tcPr>
            <w:tcW w:w="80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6"/>
              <w:ind w:left="16" w:right="1"/>
              <w:jc w:val="center"/>
              <w:rPr>
                <w:rFonts w:ascii="Arial MT" w:hAnsi="Arial MT"/>
                <w:sz w:val="13"/>
              </w:rPr>
            </w:pPr>
            <w:r>
              <w:rPr>
                <w:rFonts w:ascii="Arial MT" w:hAnsi="Arial MT"/>
                <w:spacing w:val="-10"/>
                <w:w w:val="70"/>
                <w:sz w:val="13"/>
              </w:rPr>
              <w:t>●</w:t>
            </w:r>
          </w:p>
        </w:tc>
        <w:tc>
          <w:tcPr>
            <w:tcW w:w="80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6"/>
              <w:ind w:left="16" w:right="2"/>
              <w:jc w:val="center"/>
              <w:rPr>
                <w:rFonts w:ascii="Arial MT" w:hAnsi="Arial MT"/>
                <w:sz w:val="13"/>
              </w:rPr>
            </w:pPr>
            <w:r>
              <w:rPr>
                <w:rFonts w:ascii="Arial MT" w:hAnsi="Arial MT"/>
                <w:spacing w:val="-10"/>
                <w:w w:val="70"/>
                <w:sz w:val="13"/>
              </w:rPr>
              <w:t>●</w:t>
            </w:r>
          </w:p>
        </w:tc>
        <w:tc>
          <w:tcPr>
            <w:tcW w:w="2309" w:type="dxa"/>
            <w:tcBorders>
              <w:top w:val="single" w:sz="4" w:space="0" w:color="000000"/>
              <w:left w:val="single" w:sz="4" w:space="0" w:color="000000"/>
              <w:bottom w:val="single" w:sz="4" w:space="0" w:color="000000"/>
            </w:tcBorders>
          </w:tcPr>
          <w:p w:rsidR="00071453" w:rsidRDefault="00D01846">
            <w:pPr>
              <w:pStyle w:val="TableParagraph"/>
              <w:spacing w:before="128"/>
              <w:ind w:left="28"/>
              <w:rPr>
                <w:rFonts w:ascii="Trebuchet MS"/>
                <w:sz w:val="13"/>
              </w:rPr>
            </w:pPr>
            <w:r>
              <w:rPr>
                <w:rFonts w:ascii="Trebuchet MS"/>
                <w:spacing w:val="2"/>
                <w:w w:val="85"/>
                <w:sz w:val="13"/>
                <w:u w:val="single"/>
              </w:rPr>
              <w:t>nttdata.com</w:t>
            </w:r>
            <w:r>
              <w:rPr>
                <w:rFonts w:ascii="Trebuchet MS"/>
                <w:spacing w:val="-9"/>
                <w:w w:val="85"/>
                <w:sz w:val="13"/>
                <w:u w:val="single"/>
              </w:rPr>
              <w:t xml:space="preserve"> </w:t>
            </w:r>
            <w:r>
              <w:rPr>
                <w:rFonts w:ascii="Trebuchet MS"/>
                <w:spacing w:val="-2"/>
                <w:w w:val="95"/>
                <w:sz w:val="13"/>
                <w:u w:val="single"/>
              </w:rPr>
              <w:t>(ar.nttdata.com)</w:t>
            </w:r>
          </w:p>
        </w:tc>
      </w:tr>
      <w:tr w:rsidR="00071453">
        <w:trPr>
          <w:trHeight w:val="413"/>
        </w:trPr>
        <w:tc>
          <w:tcPr>
            <w:tcW w:w="874" w:type="dxa"/>
            <w:tcBorders>
              <w:top w:val="single" w:sz="4" w:space="0" w:color="000000"/>
              <w:bottom w:val="single" w:sz="4" w:space="0" w:color="000000"/>
              <w:right w:val="single" w:sz="4" w:space="0" w:color="000000"/>
            </w:tcBorders>
          </w:tcPr>
          <w:p w:rsidR="00071453" w:rsidRDefault="00D01846">
            <w:pPr>
              <w:pStyle w:val="TableParagraph"/>
              <w:spacing w:before="135"/>
              <w:ind w:left="11" w:right="1"/>
              <w:jc w:val="center"/>
              <w:rPr>
                <w:rFonts w:ascii="Arial MT"/>
                <w:sz w:val="13"/>
              </w:rPr>
            </w:pPr>
            <w:r>
              <w:rPr>
                <w:rFonts w:ascii="Arial MT"/>
                <w:spacing w:val="-10"/>
                <w:sz w:val="13"/>
              </w:rPr>
              <w:t>2</w:t>
            </w:r>
          </w:p>
        </w:tc>
        <w:tc>
          <w:tcPr>
            <w:tcW w:w="1286"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30"/>
              <w:rPr>
                <w:rFonts w:ascii="Arial MT"/>
                <w:sz w:val="13"/>
              </w:rPr>
            </w:pPr>
            <w:r>
              <w:rPr>
                <w:rFonts w:ascii="Arial MT"/>
                <w:spacing w:val="-2"/>
                <w:sz w:val="13"/>
              </w:rPr>
              <w:t>Globant</w:t>
            </w:r>
          </w:p>
        </w:tc>
        <w:tc>
          <w:tcPr>
            <w:tcW w:w="116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30"/>
              <w:rPr>
                <w:rFonts w:ascii="Arial MT"/>
                <w:sz w:val="13"/>
              </w:rPr>
            </w:pPr>
            <w:r>
              <w:rPr>
                <w:rFonts w:ascii="Arial MT"/>
                <w:sz w:val="13"/>
              </w:rPr>
              <w:t>29</w:t>
            </w:r>
            <w:r>
              <w:rPr>
                <w:rFonts w:ascii="Arial MT"/>
                <w:spacing w:val="-4"/>
                <w:sz w:val="13"/>
              </w:rPr>
              <w:t xml:space="preserve"> </w:t>
            </w:r>
            <w:r>
              <w:rPr>
                <w:rFonts w:ascii="Arial MT"/>
                <w:sz w:val="13"/>
              </w:rPr>
              <w:t>100</w:t>
            </w:r>
            <w:r>
              <w:rPr>
                <w:rFonts w:ascii="Arial MT"/>
                <w:spacing w:val="-3"/>
                <w:sz w:val="13"/>
              </w:rPr>
              <w:t xml:space="preserve"> </w:t>
            </w:r>
            <w:r>
              <w:rPr>
                <w:rFonts w:ascii="Arial MT"/>
                <w:spacing w:val="-10"/>
                <w:sz w:val="13"/>
              </w:rPr>
              <w:t>+</w:t>
            </w:r>
          </w:p>
        </w:tc>
        <w:tc>
          <w:tcPr>
            <w:tcW w:w="1286"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49" w:line="276" w:lineRule="auto"/>
              <w:ind w:left="29" w:right="32"/>
              <w:rPr>
                <w:rFonts w:ascii="Arial MT"/>
                <w:sz w:val="13"/>
              </w:rPr>
            </w:pPr>
            <w:r>
              <w:rPr>
                <w:rFonts w:ascii="Arial MT"/>
                <w:sz w:val="13"/>
              </w:rPr>
              <w:t>Amplio</w:t>
            </w:r>
            <w:r>
              <w:rPr>
                <w:rFonts w:ascii="Arial MT"/>
                <w:spacing w:val="-10"/>
                <w:sz w:val="13"/>
              </w:rPr>
              <w:t xml:space="preserve"> </w:t>
            </w:r>
            <w:r>
              <w:rPr>
                <w:rFonts w:ascii="Arial MT"/>
                <w:sz w:val="13"/>
              </w:rPr>
              <w:t>(producto,</w:t>
            </w:r>
            <w:r>
              <w:rPr>
                <w:rFonts w:ascii="Arial MT"/>
                <w:spacing w:val="-9"/>
                <w:sz w:val="13"/>
              </w:rPr>
              <w:t xml:space="preserve"> </w:t>
            </w:r>
            <w:r>
              <w:rPr>
                <w:rFonts w:ascii="Arial MT"/>
                <w:sz w:val="13"/>
              </w:rPr>
              <w:t>AI,</w:t>
            </w:r>
            <w:r>
              <w:rPr>
                <w:rFonts w:ascii="Arial MT"/>
                <w:spacing w:val="40"/>
                <w:sz w:val="13"/>
              </w:rPr>
              <w:t xml:space="preserve"> </w:t>
            </w:r>
            <w:r>
              <w:rPr>
                <w:rFonts w:ascii="Arial MT"/>
                <w:spacing w:val="-2"/>
                <w:sz w:val="13"/>
              </w:rPr>
              <w:t>studios)</w:t>
            </w:r>
          </w:p>
        </w:tc>
        <w:tc>
          <w:tcPr>
            <w:tcW w:w="80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17" w:right="1"/>
              <w:jc w:val="center"/>
              <w:rPr>
                <w:rFonts w:ascii="Arial MT" w:hAnsi="Arial MT"/>
                <w:sz w:val="13"/>
              </w:rPr>
            </w:pPr>
            <w:r>
              <w:rPr>
                <w:rFonts w:ascii="Arial MT" w:hAnsi="Arial MT"/>
                <w:spacing w:val="-10"/>
                <w:w w:val="70"/>
                <w:sz w:val="13"/>
              </w:rPr>
              <w:t>○</w:t>
            </w:r>
          </w:p>
        </w:tc>
        <w:tc>
          <w:tcPr>
            <w:tcW w:w="80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16" w:right="1"/>
              <w:jc w:val="center"/>
              <w:rPr>
                <w:rFonts w:ascii="Arial MT" w:hAnsi="Arial MT"/>
                <w:sz w:val="13"/>
              </w:rPr>
            </w:pPr>
            <w:r>
              <w:rPr>
                <w:rFonts w:ascii="Arial MT" w:hAnsi="Arial MT"/>
                <w:spacing w:val="-10"/>
                <w:w w:val="70"/>
                <w:sz w:val="13"/>
              </w:rPr>
              <w:t>●</w:t>
            </w:r>
          </w:p>
        </w:tc>
        <w:tc>
          <w:tcPr>
            <w:tcW w:w="80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16" w:right="2"/>
              <w:jc w:val="center"/>
              <w:rPr>
                <w:rFonts w:ascii="Arial MT" w:hAnsi="Arial MT"/>
                <w:sz w:val="13"/>
              </w:rPr>
            </w:pPr>
            <w:r>
              <w:rPr>
                <w:rFonts w:ascii="Arial MT" w:hAnsi="Arial MT"/>
                <w:spacing w:val="-10"/>
                <w:w w:val="70"/>
                <w:sz w:val="13"/>
              </w:rPr>
              <w:t>●</w:t>
            </w:r>
          </w:p>
        </w:tc>
        <w:tc>
          <w:tcPr>
            <w:tcW w:w="2309" w:type="dxa"/>
            <w:tcBorders>
              <w:top w:val="single" w:sz="4" w:space="0" w:color="000000"/>
              <w:left w:val="single" w:sz="4" w:space="0" w:color="000000"/>
              <w:bottom w:val="single" w:sz="4" w:space="0" w:color="000000"/>
            </w:tcBorders>
          </w:tcPr>
          <w:p w:rsidR="00071453" w:rsidRDefault="00D01846">
            <w:pPr>
              <w:pStyle w:val="TableParagraph"/>
              <w:spacing w:before="49" w:line="276" w:lineRule="auto"/>
              <w:ind w:left="28" w:right="96"/>
              <w:rPr>
                <w:rFonts w:ascii="Arial MT"/>
                <w:sz w:val="13"/>
              </w:rPr>
            </w:pPr>
            <w:r>
              <w:rPr>
                <w:rFonts w:ascii="Arial MT"/>
                <w:spacing w:val="-2"/>
                <w:sz w:val="13"/>
              </w:rPr>
              <w:t>globant.com</w:t>
            </w:r>
            <w:r>
              <w:rPr>
                <w:rFonts w:ascii="Arial MT"/>
                <w:spacing w:val="-8"/>
                <w:sz w:val="13"/>
              </w:rPr>
              <w:t xml:space="preserve"> </w:t>
            </w:r>
            <w:r>
              <w:rPr>
                <w:rFonts w:ascii="Arial MT"/>
                <w:spacing w:val="-2"/>
                <w:sz w:val="13"/>
              </w:rPr>
              <w:t>(globant.com,</w:t>
            </w:r>
            <w:r>
              <w:rPr>
                <w:rFonts w:ascii="Arial MT"/>
                <w:spacing w:val="40"/>
                <w:sz w:val="13"/>
              </w:rPr>
              <w:t xml:space="preserve"> </w:t>
            </w:r>
            <w:r>
              <w:rPr>
                <w:rFonts w:ascii="Arial MT"/>
                <w:spacing w:val="-2"/>
                <w:sz w:val="13"/>
              </w:rPr>
              <w:t>linkedin.com)</w:t>
            </w:r>
          </w:p>
        </w:tc>
      </w:tr>
      <w:tr w:rsidR="00071453">
        <w:trPr>
          <w:trHeight w:val="413"/>
        </w:trPr>
        <w:tc>
          <w:tcPr>
            <w:tcW w:w="874" w:type="dxa"/>
            <w:tcBorders>
              <w:top w:val="single" w:sz="4" w:space="0" w:color="000000"/>
              <w:bottom w:val="single" w:sz="4" w:space="0" w:color="000000"/>
              <w:right w:val="single" w:sz="4" w:space="0" w:color="000000"/>
            </w:tcBorders>
          </w:tcPr>
          <w:p w:rsidR="00071453" w:rsidRDefault="00D01846">
            <w:pPr>
              <w:pStyle w:val="TableParagraph"/>
              <w:spacing w:before="135"/>
              <w:ind w:left="11" w:right="1"/>
              <w:jc w:val="center"/>
              <w:rPr>
                <w:rFonts w:ascii="Arial MT"/>
                <w:sz w:val="13"/>
              </w:rPr>
            </w:pPr>
            <w:r>
              <w:rPr>
                <w:rFonts w:ascii="Arial MT"/>
                <w:spacing w:val="-10"/>
                <w:sz w:val="13"/>
              </w:rPr>
              <w:t>3</w:t>
            </w:r>
          </w:p>
        </w:tc>
        <w:tc>
          <w:tcPr>
            <w:tcW w:w="1286"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30"/>
              <w:rPr>
                <w:rFonts w:ascii="Arial MT"/>
                <w:sz w:val="13"/>
              </w:rPr>
            </w:pPr>
            <w:r>
              <w:rPr>
                <w:rFonts w:ascii="Arial MT"/>
                <w:spacing w:val="-2"/>
                <w:sz w:val="13"/>
              </w:rPr>
              <w:t>Experis</w:t>
            </w:r>
          </w:p>
        </w:tc>
        <w:tc>
          <w:tcPr>
            <w:tcW w:w="116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30"/>
              <w:rPr>
                <w:rFonts w:ascii="Arial MT"/>
                <w:sz w:val="13"/>
              </w:rPr>
            </w:pPr>
            <w:r>
              <w:rPr>
                <w:rFonts w:ascii="Arial MT"/>
                <w:sz w:val="13"/>
              </w:rPr>
              <w:t>10</w:t>
            </w:r>
            <w:r>
              <w:rPr>
                <w:rFonts w:ascii="Arial MT"/>
                <w:spacing w:val="-4"/>
                <w:sz w:val="13"/>
              </w:rPr>
              <w:t xml:space="preserve"> </w:t>
            </w:r>
            <w:r>
              <w:rPr>
                <w:rFonts w:ascii="Arial MT"/>
                <w:sz w:val="13"/>
              </w:rPr>
              <w:t>000</w:t>
            </w:r>
            <w:r>
              <w:rPr>
                <w:rFonts w:ascii="Arial MT"/>
                <w:spacing w:val="-3"/>
                <w:sz w:val="13"/>
              </w:rPr>
              <w:t xml:space="preserve"> </w:t>
            </w:r>
            <w:r>
              <w:rPr>
                <w:rFonts w:ascii="Arial MT"/>
                <w:spacing w:val="-10"/>
                <w:sz w:val="13"/>
              </w:rPr>
              <w:t>+</w:t>
            </w:r>
          </w:p>
        </w:tc>
        <w:tc>
          <w:tcPr>
            <w:tcW w:w="1286"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49" w:line="276" w:lineRule="auto"/>
              <w:ind w:left="29" w:right="227"/>
              <w:rPr>
                <w:rFonts w:ascii="Arial MT"/>
                <w:sz w:val="13"/>
              </w:rPr>
            </w:pPr>
            <w:r>
              <w:rPr>
                <w:rFonts w:ascii="Arial MT"/>
                <w:sz w:val="13"/>
              </w:rPr>
              <w:t>Amplio</w:t>
            </w:r>
            <w:r>
              <w:rPr>
                <w:rFonts w:ascii="Arial MT"/>
                <w:spacing w:val="-10"/>
                <w:sz w:val="13"/>
              </w:rPr>
              <w:t xml:space="preserve"> </w:t>
            </w:r>
            <w:r>
              <w:rPr>
                <w:rFonts w:ascii="Arial MT"/>
                <w:sz w:val="13"/>
              </w:rPr>
              <w:t>(staffing</w:t>
            </w:r>
            <w:r>
              <w:rPr>
                <w:rFonts w:ascii="Arial MT"/>
                <w:spacing w:val="-9"/>
                <w:sz w:val="13"/>
              </w:rPr>
              <w:t xml:space="preserve"> </w:t>
            </w:r>
            <w:r>
              <w:rPr>
                <w:rFonts w:ascii="Arial MT"/>
                <w:sz w:val="13"/>
              </w:rPr>
              <w:t>&amp;</w:t>
            </w:r>
            <w:r>
              <w:rPr>
                <w:rFonts w:ascii="Arial MT"/>
                <w:spacing w:val="40"/>
                <w:sz w:val="13"/>
              </w:rPr>
              <w:t xml:space="preserve"> </w:t>
            </w:r>
            <w:r>
              <w:rPr>
                <w:rFonts w:ascii="Arial MT"/>
                <w:sz w:val="13"/>
              </w:rPr>
              <w:t>proyectos</w:t>
            </w:r>
            <w:r>
              <w:rPr>
                <w:rFonts w:ascii="Arial MT"/>
                <w:spacing w:val="-7"/>
                <w:sz w:val="13"/>
              </w:rPr>
              <w:t xml:space="preserve"> </w:t>
            </w:r>
            <w:r>
              <w:rPr>
                <w:rFonts w:ascii="Arial MT"/>
                <w:sz w:val="13"/>
              </w:rPr>
              <w:t>TI)</w:t>
            </w:r>
          </w:p>
        </w:tc>
        <w:tc>
          <w:tcPr>
            <w:tcW w:w="80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17" w:right="1"/>
              <w:jc w:val="center"/>
              <w:rPr>
                <w:rFonts w:ascii="Arial MT" w:hAnsi="Arial MT"/>
                <w:sz w:val="13"/>
              </w:rPr>
            </w:pPr>
            <w:r>
              <w:rPr>
                <w:rFonts w:ascii="Arial MT" w:hAnsi="Arial MT"/>
                <w:spacing w:val="-10"/>
                <w:w w:val="70"/>
                <w:sz w:val="13"/>
              </w:rPr>
              <w:t>○</w:t>
            </w:r>
          </w:p>
        </w:tc>
        <w:tc>
          <w:tcPr>
            <w:tcW w:w="80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16" w:right="1"/>
              <w:jc w:val="center"/>
              <w:rPr>
                <w:rFonts w:ascii="Arial MT" w:hAnsi="Arial MT"/>
                <w:sz w:val="13"/>
              </w:rPr>
            </w:pPr>
            <w:r>
              <w:rPr>
                <w:rFonts w:ascii="Arial MT" w:hAnsi="Arial MT"/>
                <w:spacing w:val="-10"/>
                <w:w w:val="70"/>
                <w:sz w:val="13"/>
              </w:rPr>
              <w:t>●</w:t>
            </w:r>
          </w:p>
        </w:tc>
        <w:tc>
          <w:tcPr>
            <w:tcW w:w="80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16" w:right="2"/>
              <w:jc w:val="center"/>
              <w:rPr>
                <w:rFonts w:ascii="Arial MT" w:hAnsi="Arial MT"/>
                <w:sz w:val="13"/>
              </w:rPr>
            </w:pPr>
            <w:r>
              <w:rPr>
                <w:rFonts w:ascii="Arial MT" w:hAnsi="Arial MT"/>
                <w:spacing w:val="-10"/>
                <w:w w:val="70"/>
                <w:sz w:val="13"/>
              </w:rPr>
              <w:t>●</w:t>
            </w:r>
          </w:p>
        </w:tc>
        <w:tc>
          <w:tcPr>
            <w:tcW w:w="2309" w:type="dxa"/>
            <w:tcBorders>
              <w:top w:val="single" w:sz="4" w:space="0" w:color="000000"/>
              <w:left w:val="single" w:sz="4" w:space="0" w:color="000000"/>
              <w:bottom w:val="single" w:sz="4" w:space="0" w:color="000000"/>
            </w:tcBorders>
          </w:tcPr>
          <w:p w:rsidR="00071453" w:rsidRDefault="00D01846">
            <w:pPr>
              <w:pStyle w:val="TableParagraph"/>
              <w:spacing w:before="49" w:line="276" w:lineRule="auto"/>
              <w:ind w:left="28" w:right="96"/>
              <w:rPr>
                <w:rFonts w:ascii="Arial MT"/>
                <w:sz w:val="13"/>
              </w:rPr>
            </w:pPr>
            <w:r>
              <w:rPr>
                <w:rFonts w:ascii="Arial MT"/>
                <w:spacing w:val="-2"/>
                <w:sz w:val="13"/>
              </w:rPr>
              <w:t>experis.com</w:t>
            </w:r>
            <w:r>
              <w:rPr>
                <w:rFonts w:ascii="Arial MT"/>
                <w:spacing w:val="-8"/>
                <w:sz w:val="13"/>
              </w:rPr>
              <w:t xml:space="preserve"> </w:t>
            </w:r>
            <w:r>
              <w:rPr>
                <w:rFonts w:ascii="Arial MT"/>
                <w:spacing w:val="-2"/>
                <w:sz w:val="13"/>
              </w:rPr>
              <w:t>(experis.com,</w:t>
            </w:r>
            <w:r>
              <w:rPr>
                <w:rFonts w:ascii="Arial MT"/>
                <w:spacing w:val="40"/>
                <w:sz w:val="13"/>
              </w:rPr>
              <w:t xml:space="preserve"> </w:t>
            </w:r>
            <w:r>
              <w:rPr>
                <w:rFonts w:ascii="Arial MT"/>
                <w:spacing w:val="-2"/>
                <w:sz w:val="13"/>
              </w:rPr>
              <w:t>linkedin.com)</w:t>
            </w:r>
          </w:p>
        </w:tc>
      </w:tr>
      <w:tr w:rsidR="00071453">
        <w:trPr>
          <w:trHeight w:val="413"/>
        </w:trPr>
        <w:tc>
          <w:tcPr>
            <w:tcW w:w="874" w:type="dxa"/>
            <w:tcBorders>
              <w:top w:val="single" w:sz="4" w:space="0" w:color="000000"/>
              <w:bottom w:val="single" w:sz="4" w:space="0" w:color="000000"/>
              <w:right w:val="single" w:sz="4" w:space="0" w:color="000000"/>
            </w:tcBorders>
          </w:tcPr>
          <w:p w:rsidR="00071453" w:rsidRDefault="00D01846">
            <w:pPr>
              <w:pStyle w:val="TableParagraph"/>
              <w:spacing w:before="135"/>
              <w:ind w:left="11" w:right="1"/>
              <w:jc w:val="center"/>
              <w:rPr>
                <w:rFonts w:ascii="Arial MT"/>
                <w:sz w:val="13"/>
              </w:rPr>
            </w:pPr>
            <w:r>
              <w:rPr>
                <w:rFonts w:ascii="Arial MT"/>
                <w:spacing w:val="-10"/>
                <w:sz w:val="13"/>
              </w:rPr>
              <w:t>4</w:t>
            </w:r>
          </w:p>
        </w:tc>
        <w:tc>
          <w:tcPr>
            <w:tcW w:w="1286"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30"/>
              <w:rPr>
                <w:rFonts w:ascii="Arial MT"/>
                <w:sz w:val="13"/>
              </w:rPr>
            </w:pPr>
            <w:r>
              <w:rPr>
                <w:rFonts w:ascii="Arial MT"/>
                <w:spacing w:val="-2"/>
                <w:sz w:val="13"/>
              </w:rPr>
              <w:t>CFOTech</w:t>
            </w:r>
            <w:r>
              <w:rPr>
                <w:rFonts w:ascii="Arial MT"/>
                <w:spacing w:val="-5"/>
                <w:sz w:val="13"/>
              </w:rPr>
              <w:t xml:space="preserve"> </w:t>
            </w:r>
            <w:r>
              <w:rPr>
                <w:rFonts w:ascii="Arial MT"/>
                <w:spacing w:val="-2"/>
                <w:sz w:val="13"/>
              </w:rPr>
              <w:t>Latam</w:t>
            </w:r>
          </w:p>
        </w:tc>
        <w:tc>
          <w:tcPr>
            <w:tcW w:w="116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30"/>
              <w:rPr>
                <w:rFonts w:ascii="Arial MT"/>
                <w:sz w:val="13"/>
              </w:rPr>
            </w:pPr>
            <w:r>
              <w:rPr>
                <w:rFonts w:ascii="Arial MT"/>
                <w:sz w:val="13"/>
              </w:rPr>
              <w:t>501-1</w:t>
            </w:r>
            <w:r>
              <w:rPr>
                <w:rFonts w:ascii="Arial MT"/>
                <w:spacing w:val="-5"/>
                <w:sz w:val="13"/>
              </w:rPr>
              <w:t xml:space="preserve"> 000</w:t>
            </w:r>
          </w:p>
        </w:tc>
        <w:tc>
          <w:tcPr>
            <w:tcW w:w="1286"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28" w:line="170" w:lineRule="atLeast"/>
              <w:ind w:left="29"/>
              <w:rPr>
                <w:rFonts w:ascii="Arial MT"/>
                <w:sz w:val="13"/>
              </w:rPr>
            </w:pPr>
            <w:r>
              <w:rPr>
                <w:rFonts w:ascii="Arial MT"/>
                <w:spacing w:val="-2"/>
                <w:sz w:val="13"/>
              </w:rPr>
              <w:t>Medio</w:t>
            </w:r>
            <w:r>
              <w:rPr>
                <w:rFonts w:ascii="Arial MT"/>
                <w:spacing w:val="-8"/>
                <w:sz w:val="13"/>
              </w:rPr>
              <w:t xml:space="preserve"> </w:t>
            </w:r>
            <w:r>
              <w:rPr>
                <w:rFonts w:ascii="Arial MT"/>
                <w:spacing w:val="-2"/>
                <w:sz w:val="13"/>
              </w:rPr>
              <w:t>(dev.,</w:t>
            </w:r>
            <w:r>
              <w:rPr>
                <w:rFonts w:ascii="Arial MT"/>
                <w:spacing w:val="-7"/>
                <w:sz w:val="13"/>
              </w:rPr>
              <w:t xml:space="preserve"> </w:t>
            </w:r>
            <w:r>
              <w:rPr>
                <w:rFonts w:ascii="Arial MT"/>
                <w:spacing w:val="-2"/>
                <w:sz w:val="13"/>
              </w:rPr>
              <w:t>QA,</w:t>
            </w:r>
            <w:r>
              <w:rPr>
                <w:rFonts w:ascii="Arial MT"/>
                <w:spacing w:val="40"/>
                <w:sz w:val="13"/>
              </w:rPr>
              <w:t xml:space="preserve"> </w:t>
            </w:r>
            <w:r>
              <w:rPr>
                <w:rFonts w:ascii="Arial MT"/>
                <w:spacing w:val="-2"/>
                <w:sz w:val="13"/>
              </w:rPr>
              <w:t>staffing)</w:t>
            </w:r>
          </w:p>
        </w:tc>
        <w:tc>
          <w:tcPr>
            <w:tcW w:w="80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17" w:right="1"/>
              <w:jc w:val="center"/>
              <w:rPr>
                <w:rFonts w:ascii="Arial MT" w:hAnsi="Arial MT"/>
                <w:sz w:val="13"/>
              </w:rPr>
            </w:pPr>
            <w:r>
              <w:rPr>
                <w:rFonts w:ascii="Arial MT" w:hAnsi="Arial MT"/>
                <w:spacing w:val="-10"/>
                <w:w w:val="70"/>
                <w:sz w:val="13"/>
              </w:rPr>
              <w:t>●</w:t>
            </w:r>
          </w:p>
        </w:tc>
        <w:tc>
          <w:tcPr>
            <w:tcW w:w="80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16" w:right="1"/>
              <w:jc w:val="center"/>
              <w:rPr>
                <w:rFonts w:ascii="Arial MT" w:hAnsi="Arial MT"/>
                <w:sz w:val="13"/>
              </w:rPr>
            </w:pPr>
            <w:r>
              <w:rPr>
                <w:rFonts w:ascii="Arial MT" w:hAnsi="Arial MT"/>
                <w:spacing w:val="-10"/>
                <w:w w:val="70"/>
                <w:sz w:val="13"/>
              </w:rPr>
              <w:t>○</w:t>
            </w:r>
          </w:p>
        </w:tc>
        <w:tc>
          <w:tcPr>
            <w:tcW w:w="80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7"/>
              <w:jc w:val="center"/>
              <w:rPr>
                <w:rFonts w:ascii="Arial MT" w:hAnsi="Arial MT"/>
                <w:sz w:val="13"/>
              </w:rPr>
            </w:pPr>
            <w:r>
              <w:rPr>
                <w:rFonts w:ascii="Arial MT" w:hAnsi="Arial MT"/>
                <w:sz w:val="13"/>
              </w:rPr>
              <w:t>–</w:t>
            </w:r>
          </w:p>
        </w:tc>
        <w:tc>
          <w:tcPr>
            <w:tcW w:w="2309" w:type="dxa"/>
            <w:tcBorders>
              <w:top w:val="single" w:sz="4" w:space="0" w:color="000000"/>
              <w:left w:val="single" w:sz="4" w:space="0" w:color="000000"/>
              <w:bottom w:val="single" w:sz="4" w:space="0" w:color="000000"/>
            </w:tcBorders>
          </w:tcPr>
          <w:p w:rsidR="00071453" w:rsidRDefault="00D01846">
            <w:pPr>
              <w:pStyle w:val="TableParagraph"/>
              <w:spacing w:before="28" w:line="170" w:lineRule="atLeast"/>
              <w:ind w:left="28"/>
              <w:rPr>
                <w:rFonts w:ascii="Arial MT"/>
                <w:sz w:val="13"/>
              </w:rPr>
            </w:pPr>
            <w:r>
              <w:rPr>
                <w:rFonts w:ascii="Arial MT"/>
                <w:spacing w:val="-2"/>
                <w:sz w:val="13"/>
              </w:rPr>
              <w:t>cfotechlatam.com</w:t>
            </w:r>
            <w:r>
              <w:rPr>
                <w:rFonts w:ascii="Arial MT"/>
                <w:spacing w:val="-8"/>
                <w:sz w:val="13"/>
              </w:rPr>
              <w:t xml:space="preserve"> </w:t>
            </w:r>
            <w:r>
              <w:rPr>
                <w:rFonts w:ascii="Arial MT"/>
                <w:spacing w:val="-2"/>
                <w:sz w:val="13"/>
              </w:rPr>
              <w:t>(cfotechlatam.com,</w:t>
            </w:r>
            <w:r>
              <w:rPr>
                <w:rFonts w:ascii="Arial MT"/>
                <w:spacing w:val="40"/>
                <w:sz w:val="13"/>
              </w:rPr>
              <w:t xml:space="preserve"> </w:t>
            </w:r>
            <w:r>
              <w:rPr>
                <w:rFonts w:ascii="Arial MT"/>
                <w:spacing w:val="-2"/>
                <w:sz w:val="13"/>
              </w:rPr>
              <w:t>ar.linkedin.com)</w:t>
            </w:r>
          </w:p>
        </w:tc>
      </w:tr>
      <w:tr w:rsidR="00071453">
        <w:trPr>
          <w:trHeight w:val="413"/>
        </w:trPr>
        <w:tc>
          <w:tcPr>
            <w:tcW w:w="874" w:type="dxa"/>
            <w:tcBorders>
              <w:top w:val="single" w:sz="4" w:space="0" w:color="000000"/>
              <w:bottom w:val="single" w:sz="4" w:space="0" w:color="000000"/>
              <w:right w:val="single" w:sz="4" w:space="0" w:color="000000"/>
            </w:tcBorders>
          </w:tcPr>
          <w:p w:rsidR="00071453" w:rsidRDefault="00D01846">
            <w:pPr>
              <w:pStyle w:val="TableParagraph"/>
              <w:spacing w:before="135"/>
              <w:ind w:left="11" w:right="1"/>
              <w:jc w:val="center"/>
              <w:rPr>
                <w:rFonts w:ascii="Arial MT"/>
                <w:sz w:val="13"/>
              </w:rPr>
            </w:pPr>
            <w:r>
              <w:rPr>
                <w:rFonts w:ascii="Arial MT"/>
                <w:spacing w:val="-10"/>
                <w:sz w:val="13"/>
              </w:rPr>
              <w:t>5</w:t>
            </w:r>
          </w:p>
        </w:tc>
        <w:tc>
          <w:tcPr>
            <w:tcW w:w="1286"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30"/>
              <w:rPr>
                <w:rFonts w:ascii="Arial MT"/>
                <w:sz w:val="13"/>
              </w:rPr>
            </w:pPr>
            <w:r>
              <w:rPr>
                <w:rFonts w:ascii="Arial MT"/>
                <w:spacing w:val="-2"/>
                <w:sz w:val="13"/>
              </w:rPr>
              <w:t>Epidata</w:t>
            </w:r>
          </w:p>
        </w:tc>
        <w:tc>
          <w:tcPr>
            <w:tcW w:w="116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30"/>
              <w:rPr>
                <w:rFonts w:ascii="Arial MT"/>
                <w:sz w:val="13"/>
              </w:rPr>
            </w:pPr>
            <w:r>
              <w:rPr>
                <w:rFonts w:ascii="Arial MT"/>
                <w:sz w:val="13"/>
              </w:rPr>
              <w:t>501-1</w:t>
            </w:r>
            <w:r>
              <w:rPr>
                <w:rFonts w:ascii="Arial MT"/>
                <w:spacing w:val="-5"/>
                <w:sz w:val="13"/>
              </w:rPr>
              <w:t xml:space="preserve"> 000</w:t>
            </w:r>
          </w:p>
        </w:tc>
        <w:tc>
          <w:tcPr>
            <w:tcW w:w="1286"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49" w:line="276" w:lineRule="auto"/>
              <w:ind w:left="29"/>
              <w:rPr>
                <w:rFonts w:ascii="Arial MT"/>
                <w:sz w:val="13"/>
              </w:rPr>
            </w:pPr>
            <w:r>
              <w:rPr>
                <w:rFonts w:ascii="Arial MT"/>
                <w:spacing w:val="-2"/>
                <w:sz w:val="13"/>
              </w:rPr>
              <w:t>Medio</w:t>
            </w:r>
            <w:r>
              <w:rPr>
                <w:rFonts w:ascii="Arial MT"/>
                <w:spacing w:val="-8"/>
                <w:sz w:val="13"/>
              </w:rPr>
              <w:t xml:space="preserve"> </w:t>
            </w:r>
            <w:r>
              <w:rPr>
                <w:rFonts w:ascii="Arial MT"/>
                <w:spacing w:val="-2"/>
                <w:sz w:val="13"/>
              </w:rPr>
              <w:t>(arquitectura,</w:t>
            </w:r>
            <w:r>
              <w:rPr>
                <w:rFonts w:ascii="Arial MT"/>
                <w:spacing w:val="40"/>
                <w:sz w:val="13"/>
              </w:rPr>
              <w:t xml:space="preserve"> </w:t>
            </w:r>
            <w:r>
              <w:rPr>
                <w:rFonts w:ascii="Arial MT"/>
                <w:sz w:val="13"/>
              </w:rPr>
              <w:t>DX, data)</w:t>
            </w:r>
          </w:p>
        </w:tc>
        <w:tc>
          <w:tcPr>
            <w:tcW w:w="80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17" w:right="1"/>
              <w:jc w:val="center"/>
              <w:rPr>
                <w:rFonts w:ascii="Arial MT" w:hAnsi="Arial MT"/>
                <w:sz w:val="13"/>
              </w:rPr>
            </w:pPr>
            <w:r>
              <w:rPr>
                <w:rFonts w:ascii="Arial MT" w:hAnsi="Arial MT"/>
                <w:spacing w:val="-10"/>
                <w:w w:val="70"/>
                <w:sz w:val="13"/>
              </w:rPr>
              <w:t>●</w:t>
            </w:r>
          </w:p>
        </w:tc>
        <w:tc>
          <w:tcPr>
            <w:tcW w:w="80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16" w:right="1"/>
              <w:jc w:val="center"/>
              <w:rPr>
                <w:rFonts w:ascii="Arial MT" w:hAnsi="Arial MT"/>
                <w:sz w:val="13"/>
              </w:rPr>
            </w:pPr>
            <w:r>
              <w:rPr>
                <w:rFonts w:ascii="Arial MT" w:hAnsi="Arial MT"/>
                <w:spacing w:val="-10"/>
                <w:w w:val="70"/>
                <w:sz w:val="13"/>
              </w:rPr>
              <w:t>●</w:t>
            </w:r>
          </w:p>
        </w:tc>
        <w:tc>
          <w:tcPr>
            <w:tcW w:w="80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16" w:right="2"/>
              <w:jc w:val="center"/>
              <w:rPr>
                <w:rFonts w:ascii="Arial MT" w:hAnsi="Arial MT"/>
                <w:sz w:val="13"/>
              </w:rPr>
            </w:pPr>
            <w:r>
              <w:rPr>
                <w:rFonts w:ascii="Arial MT" w:hAnsi="Arial MT"/>
                <w:spacing w:val="-10"/>
                <w:w w:val="70"/>
                <w:sz w:val="13"/>
              </w:rPr>
              <w:t>○</w:t>
            </w:r>
          </w:p>
        </w:tc>
        <w:tc>
          <w:tcPr>
            <w:tcW w:w="2309" w:type="dxa"/>
            <w:tcBorders>
              <w:top w:val="single" w:sz="4" w:space="0" w:color="000000"/>
              <w:left w:val="single" w:sz="4" w:space="0" w:color="000000"/>
              <w:bottom w:val="single" w:sz="4" w:space="0" w:color="000000"/>
            </w:tcBorders>
          </w:tcPr>
          <w:p w:rsidR="00071453" w:rsidRDefault="00D01846">
            <w:pPr>
              <w:pStyle w:val="TableParagraph"/>
              <w:spacing w:before="135"/>
              <w:ind w:left="28"/>
              <w:rPr>
                <w:rFonts w:ascii="Arial MT"/>
                <w:sz w:val="13"/>
              </w:rPr>
            </w:pPr>
            <w:r>
              <w:rPr>
                <w:rFonts w:ascii="Arial MT"/>
                <w:spacing w:val="-2"/>
                <w:sz w:val="13"/>
              </w:rPr>
              <w:t>epidata.net</w:t>
            </w:r>
            <w:r>
              <w:rPr>
                <w:rFonts w:ascii="Arial MT"/>
                <w:spacing w:val="1"/>
                <w:sz w:val="13"/>
              </w:rPr>
              <w:t xml:space="preserve"> </w:t>
            </w:r>
            <w:r>
              <w:rPr>
                <w:rFonts w:ascii="Arial MT"/>
                <w:spacing w:val="-2"/>
                <w:sz w:val="13"/>
              </w:rPr>
              <w:t>(epidata.net,</w:t>
            </w:r>
            <w:r>
              <w:rPr>
                <w:rFonts w:ascii="Arial MT"/>
                <w:spacing w:val="9"/>
                <w:sz w:val="13"/>
              </w:rPr>
              <w:t xml:space="preserve"> </w:t>
            </w:r>
            <w:r>
              <w:rPr>
                <w:rFonts w:ascii="Arial MT"/>
                <w:spacing w:val="-2"/>
                <w:sz w:val="13"/>
              </w:rPr>
              <w:t>linkedin.com)</w:t>
            </w:r>
          </w:p>
        </w:tc>
      </w:tr>
      <w:tr w:rsidR="00071453">
        <w:trPr>
          <w:trHeight w:val="413"/>
        </w:trPr>
        <w:tc>
          <w:tcPr>
            <w:tcW w:w="874" w:type="dxa"/>
            <w:tcBorders>
              <w:top w:val="single" w:sz="4" w:space="0" w:color="000000"/>
              <w:bottom w:val="single" w:sz="4" w:space="0" w:color="000000"/>
              <w:right w:val="single" w:sz="4" w:space="0" w:color="000000"/>
            </w:tcBorders>
          </w:tcPr>
          <w:p w:rsidR="00071453" w:rsidRDefault="00D01846">
            <w:pPr>
              <w:pStyle w:val="TableParagraph"/>
              <w:spacing w:before="136"/>
              <w:ind w:left="11" w:right="1"/>
              <w:jc w:val="center"/>
              <w:rPr>
                <w:rFonts w:ascii="Arial MT"/>
                <w:sz w:val="13"/>
              </w:rPr>
            </w:pPr>
            <w:r>
              <w:rPr>
                <w:rFonts w:ascii="Arial MT"/>
                <w:spacing w:val="-10"/>
                <w:sz w:val="13"/>
              </w:rPr>
              <w:t>6</w:t>
            </w:r>
          </w:p>
        </w:tc>
        <w:tc>
          <w:tcPr>
            <w:tcW w:w="1286"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6"/>
              <w:ind w:left="30"/>
              <w:rPr>
                <w:rFonts w:ascii="Arial MT"/>
                <w:sz w:val="13"/>
              </w:rPr>
            </w:pPr>
            <w:r>
              <w:rPr>
                <w:rFonts w:ascii="Arial MT"/>
                <w:spacing w:val="-2"/>
                <w:sz w:val="13"/>
              </w:rPr>
              <w:t>Baufest</w:t>
            </w:r>
          </w:p>
        </w:tc>
        <w:tc>
          <w:tcPr>
            <w:tcW w:w="116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6"/>
              <w:ind w:left="30"/>
              <w:rPr>
                <w:rFonts w:ascii="Arial MT" w:hAnsi="Arial MT"/>
                <w:sz w:val="13"/>
              </w:rPr>
            </w:pPr>
            <w:r>
              <w:rPr>
                <w:rFonts w:ascii="Arial MT" w:hAnsi="Arial MT"/>
                <w:sz w:val="13"/>
              </w:rPr>
              <w:t>≈</w:t>
            </w:r>
            <w:r>
              <w:rPr>
                <w:rFonts w:ascii="Arial MT" w:hAnsi="Arial MT"/>
                <w:spacing w:val="1"/>
                <w:sz w:val="13"/>
              </w:rPr>
              <w:t xml:space="preserve"> </w:t>
            </w:r>
            <w:r>
              <w:rPr>
                <w:rFonts w:ascii="Arial MT" w:hAnsi="Arial MT"/>
                <w:spacing w:val="-5"/>
                <w:sz w:val="13"/>
              </w:rPr>
              <w:t>900</w:t>
            </w:r>
          </w:p>
        </w:tc>
        <w:tc>
          <w:tcPr>
            <w:tcW w:w="1286"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28" w:line="170" w:lineRule="atLeast"/>
              <w:ind w:left="29" w:right="92"/>
              <w:rPr>
                <w:rFonts w:ascii="Arial MT"/>
                <w:sz w:val="13"/>
              </w:rPr>
            </w:pPr>
            <w:r>
              <w:rPr>
                <w:rFonts w:ascii="Arial MT"/>
                <w:spacing w:val="-2"/>
                <w:sz w:val="13"/>
              </w:rPr>
              <w:t>Medio</w:t>
            </w:r>
            <w:r>
              <w:rPr>
                <w:rFonts w:ascii="Arial MT"/>
                <w:spacing w:val="-8"/>
                <w:sz w:val="13"/>
              </w:rPr>
              <w:t xml:space="preserve"> </w:t>
            </w:r>
            <w:r>
              <w:rPr>
                <w:rFonts w:ascii="Arial MT"/>
                <w:spacing w:val="-2"/>
                <w:sz w:val="13"/>
              </w:rPr>
              <w:t>(dev.,</w:t>
            </w:r>
            <w:r>
              <w:rPr>
                <w:rFonts w:ascii="Arial MT"/>
                <w:spacing w:val="-7"/>
                <w:sz w:val="13"/>
              </w:rPr>
              <w:t xml:space="preserve"> </w:t>
            </w:r>
            <w:r>
              <w:rPr>
                <w:rFonts w:ascii="Arial MT"/>
                <w:spacing w:val="-2"/>
                <w:sz w:val="13"/>
              </w:rPr>
              <w:t>data,</w:t>
            </w:r>
            <w:r>
              <w:rPr>
                <w:rFonts w:ascii="Arial MT"/>
                <w:spacing w:val="40"/>
                <w:sz w:val="13"/>
              </w:rPr>
              <w:t xml:space="preserve"> </w:t>
            </w:r>
            <w:r>
              <w:rPr>
                <w:rFonts w:ascii="Arial MT"/>
                <w:spacing w:val="-4"/>
                <w:sz w:val="13"/>
              </w:rPr>
              <w:t>CX)</w:t>
            </w:r>
          </w:p>
        </w:tc>
        <w:tc>
          <w:tcPr>
            <w:tcW w:w="80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6"/>
              <w:ind w:left="17" w:right="1"/>
              <w:jc w:val="center"/>
              <w:rPr>
                <w:rFonts w:ascii="Arial MT" w:hAnsi="Arial MT"/>
                <w:sz w:val="13"/>
              </w:rPr>
            </w:pPr>
            <w:r>
              <w:rPr>
                <w:rFonts w:ascii="Arial MT" w:hAnsi="Arial MT"/>
                <w:spacing w:val="-10"/>
                <w:w w:val="70"/>
                <w:sz w:val="13"/>
              </w:rPr>
              <w:t>●</w:t>
            </w:r>
          </w:p>
        </w:tc>
        <w:tc>
          <w:tcPr>
            <w:tcW w:w="80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6"/>
              <w:ind w:left="16" w:right="1"/>
              <w:jc w:val="center"/>
              <w:rPr>
                <w:rFonts w:ascii="Arial MT" w:hAnsi="Arial MT"/>
                <w:sz w:val="13"/>
              </w:rPr>
            </w:pPr>
            <w:r>
              <w:rPr>
                <w:rFonts w:ascii="Arial MT" w:hAnsi="Arial MT"/>
                <w:spacing w:val="-10"/>
                <w:w w:val="70"/>
                <w:sz w:val="13"/>
              </w:rPr>
              <w:t>○</w:t>
            </w:r>
          </w:p>
        </w:tc>
        <w:tc>
          <w:tcPr>
            <w:tcW w:w="80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6"/>
              <w:ind w:left="16" w:right="2"/>
              <w:jc w:val="center"/>
              <w:rPr>
                <w:rFonts w:ascii="Arial MT" w:hAnsi="Arial MT"/>
                <w:sz w:val="13"/>
              </w:rPr>
            </w:pPr>
            <w:r>
              <w:rPr>
                <w:rFonts w:ascii="Arial MT" w:hAnsi="Arial MT"/>
                <w:spacing w:val="-10"/>
                <w:w w:val="70"/>
                <w:sz w:val="13"/>
              </w:rPr>
              <w:t>○</w:t>
            </w:r>
          </w:p>
        </w:tc>
        <w:tc>
          <w:tcPr>
            <w:tcW w:w="2309" w:type="dxa"/>
            <w:tcBorders>
              <w:top w:val="single" w:sz="4" w:space="0" w:color="000000"/>
              <w:left w:val="single" w:sz="4" w:space="0" w:color="000000"/>
              <w:bottom w:val="single" w:sz="4" w:space="0" w:color="000000"/>
            </w:tcBorders>
          </w:tcPr>
          <w:p w:rsidR="00071453" w:rsidRDefault="00D01846">
            <w:pPr>
              <w:pStyle w:val="TableParagraph"/>
              <w:spacing w:before="28" w:line="170" w:lineRule="atLeast"/>
              <w:ind w:left="28" w:right="96"/>
              <w:rPr>
                <w:rFonts w:ascii="Arial MT"/>
                <w:sz w:val="13"/>
              </w:rPr>
            </w:pPr>
            <w:r>
              <w:rPr>
                <w:rFonts w:ascii="Arial MT"/>
                <w:spacing w:val="-2"/>
                <w:sz w:val="13"/>
              </w:rPr>
              <w:t>baufest.com</w:t>
            </w:r>
            <w:r>
              <w:rPr>
                <w:rFonts w:ascii="Arial MT"/>
                <w:spacing w:val="-8"/>
                <w:sz w:val="13"/>
              </w:rPr>
              <w:t xml:space="preserve"> </w:t>
            </w:r>
            <w:r>
              <w:rPr>
                <w:rFonts w:ascii="Arial MT"/>
                <w:spacing w:val="-2"/>
                <w:sz w:val="13"/>
              </w:rPr>
              <w:t>(baufest.com,</w:t>
            </w:r>
            <w:r>
              <w:rPr>
                <w:rFonts w:ascii="Arial MT"/>
                <w:spacing w:val="40"/>
                <w:sz w:val="13"/>
              </w:rPr>
              <w:t xml:space="preserve"> </w:t>
            </w:r>
            <w:r>
              <w:rPr>
                <w:rFonts w:ascii="Arial MT"/>
                <w:spacing w:val="-2"/>
                <w:sz w:val="13"/>
              </w:rPr>
              <w:t>linkedin.com)</w:t>
            </w:r>
          </w:p>
        </w:tc>
      </w:tr>
      <w:tr w:rsidR="00071453">
        <w:trPr>
          <w:trHeight w:val="413"/>
        </w:trPr>
        <w:tc>
          <w:tcPr>
            <w:tcW w:w="874" w:type="dxa"/>
            <w:tcBorders>
              <w:top w:val="single" w:sz="4" w:space="0" w:color="000000"/>
              <w:bottom w:val="single" w:sz="4" w:space="0" w:color="000000"/>
              <w:right w:val="single" w:sz="4" w:space="0" w:color="000000"/>
            </w:tcBorders>
          </w:tcPr>
          <w:p w:rsidR="00071453" w:rsidRDefault="00D01846">
            <w:pPr>
              <w:pStyle w:val="TableParagraph"/>
              <w:spacing w:before="135"/>
              <w:ind w:left="11" w:right="1"/>
              <w:jc w:val="center"/>
              <w:rPr>
                <w:rFonts w:ascii="Arial MT"/>
                <w:sz w:val="13"/>
              </w:rPr>
            </w:pPr>
            <w:r>
              <w:rPr>
                <w:rFonts w:ascii="Arial MT"/>
                <w:spacing w:val="-10"/>
                <w:sz w:val="13"/>
              </w:rPr>
              <w:t>7</w:t>
            </w:r>
          </w:p>
        </w:tc>
        <w:tc>
          <w:tcPr>
            <w:tcW w:w="1286"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30"/>
              <w:rPr>
                <w:rFonts w:ascii="Arial MT"/>
                <w:sz w:val="13"/>
              </w:rPr>
            </w:pPr>
            <w:r>
              <w:rPr>
                <w:rFonts w:ascii="Arial MT"/>
                <w:spacing w:val="-5"/>
                <w:sz w:val="13"/>
              </w:rPr>
              <w:t>ITR</w:t>
            </w:r>
          </w:p>
        </w:tc>
        <w:tc>
          <w:tcPr>
            <w:tcW w:w="116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30"/>
              <w:rPr>
                <w:rFonts w:ascii="Arial MT" w:hAnsi="Arial MT"/>
                <w:sz w:val="13"/>
              </w:rPr>
            </w:pPr>
            <w:r>
              <w:rPr>
                <w:rFonts w:ascii="Arial MT" w:hAnsi="Arial MT"/>
                <w:sz w:val="13"/>
              </w:rPr>
              <w:t>≈</w:t>
            </w:r>
            <w:r>
              <w:rPr>
                <w:rFonts w:ascii="Arial MT" w:hAnsi="Arial MT"/>
                <w:spacing w:val="1"/>
                <w:sz w:val="13"/>
              </w:rPr>
              <w:t xml:space="preserve"> </w:t>
            </w:r>
            <w:r>
              <w:rPr>
                <w:rFonts w:ascii="Arial MT" w:hAnsi="Arial MT"/>
                <w:spacing w:val="-5"/>
                <w:sz w:val="13"/>
              </w:rPr>
              <w:t>665</w:t>
            </w:r>
          </w:p>
        </w:tc>
        <w:tc>
          <w:tcPr>
            <w:tcW w:w="1286"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29" w:line="170" w:lineRule="atLeast"/>
              <w:ind w:left="29" w:right="17"/>
              <w:rPr>
                <w:rFonts w:ascii="Arial MT" w:hAnsi="Arial MT"/>
                <w:sz w:val="13"/>
              </w:rPr>
            </w:pPr>
            <w:r>
              <w:rPr>
                <w:rFonts w:ascii="Arial MT" w:hAnsi="Arial MT"/>
                <w:sz w:val="13"/>
              </w:rPr>
              <w:t>Medio</w:t>
            </w:r>
            <w:r>
              <w:rPr>
                <w:rFonts w:ascii="Arial MT" w:hAnsi="Arial MT"/>
                <w:spacing w:val="-10"/>
                <w:sz w:val="13"/>
              </w:rPr>
              <w:t xml:space="preserve"> </w:t>
            </w:r>
            <w:r>
              <w:rPr>
                <w:rFonts w:ascii="Arial MT" w:hAnsi="Arial MT"/>
                <w:sz w:val="13"/>
              </w:rPr>
              <w:t>(outsourcing</w:t>
            </w:r>
            <w:r>
              <w:rPr>
                <w:rFonts w:ascii="Arial MT" w:hAnsi="Arial MT"/>
                <w:spacing w:val="-9"/>
                <w:sz w:val="13"/>
              </w:rPr>
              <w:t xml:space="preserve"> </w:t>
            </w:r>
            <w:r>
              <w:rPr>
                <w:rFonts w:ascii="Arial MT" w:hAnsi="Arial MT"/>
                <w:sz w:val="13"/>
              </w:rPr>
              <w:t>&amp;</w:t>
            </w:r>
            <w:r>
              <w:rPr>
                <w:rFonts w:ascii="Arial MT" w:hAnsi="Arial MT"/>
                <w:spacing w:val="40"/>
                <w:sz w:val="13"/>
              </w:rPr>
              <w:t xml:space="preserve"> </w:t>
            </w:r>
            <w:r>
              <w:rPr>
                <w:rFonts w:ascii="Arial MT" w:hAnsi="Arial MT"/>
                <w:spacing w:val="-2"/>
                <w:sz w:val="13"/>
              </w:rPr>
              <w:t>transformación)</w:t>
            </w:r>
          </w:p>
        </w:tc>
        <w:tc>
          <w:tcPr>
            <w:tcW w:w="80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17" w:right="1"/>
              <w:jc w:val="center"/>
              <w:rPr>
                <w:rFonts w:ascii="Arial MT" w:hAnsi="Arial MT"/>
                <w:sz w:val="13"/>
              </w:rPr>
            </w:pPr>
            <w:r>
              <w:rPr>
                <w:rFonts w:ascii="Arial MT" w:hAnsi="Arial MT"/>
                <w:spacing w:val="-10"/>
                <w:w w:val="70"/>
                <w:sz w:val="13"/>
              </w:rPr>
              <w:t>●</w:t>
            </w:r>
          </w:p>
        </w:tc>
        <w:tc>
          <w:tcPr>
            <w:tcW w:w="80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8"/>
              <w:jc w:val="center"/>
              <w:rPr>
                <w:rFonts w:ascii="Arial MT" w:hAnsi="Arial MT"/>
                <w:sz w:val="13"/>
              </w:rPr>
            </w:pPr>
            <w:r>
              <w:rPr>
                <w:rFonts w:ascii="Arial MT" w:hAnsi="Arial MT"/>
                <w:sz w:val="13"/>
              </w:rPr>
              <w:t>–</w:t>
            </w:r>
          </w:p>
        </w:tc>
        <w:tc>
          <w:tcPr>
            <w:tcW w:w="80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7"/>
              <w:jc w:val="center"/>
              <w:rPr>
                <w:rFonts w:ascii="Arial MT" w:hAnsi="Arial MT"/>
                <w:sz w:val="13"/>
              </w:rPr>
            </w:pPr>
            <w:r>
              <w:rPr>
                <w:rFonts w:ascii="Arial MT" w:hAnsi="Arial MT"/>
                <w:sz w:val="13"/>
              </w:rPr>
              <w:t>–</w:t>
            </w:r>
          </w:p>
        </w:tc>
        <w:tc>
          <w:tcPr>
            <w:tcW w:w="2309" w:type="dxa"/>
            <w:tcBorders>
              <w:top w:val="single" w:sz="4" w:space="0" w:color="000000"/>
              <w:left w:val="single" w:sz="4" w:space="0" w:color="000000"/>
              <w:bottom w:val="single" w:sz="4" w:space="0" w:color="000000"/>
            </w:tcBorders>
          </w:tcPr>
          <w:p w:rsidR="00071453" w:rsidRDefault="00D01846">
            <w:pPr>
              <w:pStyle w:val="TableParagraph"/>
              <w:spacing w:before="29" w:line="170" w:lineRule="atLeast"/>
              <w:ind w:left="28"/>
              <w:rPr>
                <w:rFonts w:ascii="Arial MT"/>
                <w:sz w:val="13"/>
              </w:rPr>
            </w:pPr>
            <w:r>
              <w:rPr>
                <w:rFonts w:ascii="Arial MT"/>
                <w:sz w:val="13"/>
              </w:rPr>
              <w:t>itrsa.com.ar</w:t>
            </w:r>
            <w:r>
              <w:rPr>
                <w:rFonts w:ascii="Arial MT"/>
                <w:spacing w:val="-10"/>
                <w:sz w:val="13"/>
              </w:rPr>
              <w:t xml:space="preserve"> </w:t>
            </w:r>
            <w:r>
              <w:rPr>
                <w:rFonts w:ascii="Arial MT"/>
                <w:sz w:val="13"/>
              </w:rPr>
              <w:t>(itrsa.com.ar,</w:t>
            </w:r>
            <w:r>
              <w:rPr>
                <w:rFonts w:ascii="Arial MT"/>
                <w:spacing w:val="40"/>
                <w:sz w:val="13"/>
              </w:rPr>
              <w:t xml:space="preserve"> </w:t>
            </w:r>
            <w:r>
              <w:rPr>
                <w:rFonts w:ascii="Arial MT"/>
                <w:spacing w:val="-2"/>
                <w:sz w:val="13"/>
              </w:rPr>
              <w:t>ar.linkedin.com)</w:t>
            </w:r>
          </w:p>
        </w:tc>
      </w:tr>
      <w:tr w:rsidR="00071453">
        <w:trPr>
          <w:trHeight w:val="413"/>
        </w:trPr>
        <w:tc>
          <w:tcPr>
            <w:tcW w:w="874" w:type="dxa"/>
            <w:tcBorders>
              <w:top w:val="single" w:sz="4" w:space="0" w:color="000000"/>
              <w:bottom w:val="single" w:sz="4" w:space="0" w:color="000000"/>
              <w:right w:val="single" w:sz="4" w:space="0" w:color="000000"/>
            </w:tcBorders>
          </w:tcPr>
          <w:p w:rsidR="00071453" w:rsidRDefault="00D01846">
            <w:pPr>
              <w:pStyle w:val="TableParagraph"/>
              <w:spacing w:before="136"/>
              <w:ind w:left="11" w:right="1"/>
              <w:jc w:val="center"/>
              <w:rPr>
                <w:rFonts w:ascii="Arial MT"/>
                <w:sz w:val="13"/>
              </w:rPr>
            </w:pPr>
            <w:r>
              <w:rPr>
                <w:rFonts w:ascii="Arial MT"/>
                <w:spacing w:val="-10"/>
                <w:sz w:val="13"/>
              </w:rPr>
              <w:t>8</w:t>
            </w:r>
          </w:p>
        </w:tc>
        <w:tc>
          <w:tcPr>
            <w:tcW w:w="1286"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6"/>
              <w:ind w:left="30"/>
              <w:rPr>
                <w:rFonts w:ascii="Arial MT"/>
                <w:sz w:val="13"/>
              </w:rPr>
            </w:pPr>
            <w:r>
              <w:rPr>
                <w:rFonts w:ascii="Arial MT"/>
                <w:spacing w:val="-5"/>
                <w:sz w:val="13"/>
              </w:rPr>
              <w:t>CDA</w:t>
            </w:r>
          </w:p>
        </w:tc>
        <w:tc>
          <w:tcPr>
            <w:tcW w:w="116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6"/>
              <w:ind w:left="30"/>
              <w:rPr>
                <w:rFonts w:ascii="Arial MT" w:hAnsi="Arial MT"/>
                <w:sz w:val="13"/>
              </w:rPr>
            </w:pPr>
            <w:r>
              <w:rPr>
                <w:rFonts w:ascii="Arial MT" w:hAnsi="Arial MT"/>
                <w:sz w:val="13"/>
              </w:rPr>
              <w:t>500</w:t>
            </w:r>
            <w:r>
              <w:rPr>
                <w:rFonts w:ascii="Arial MT" w:hAnsi="Arial MT"/>
                <w:spacing w:val="-5"/>
                <w:sz w:val="13"/>
              </w:rPr>
              <w:t xml:space="preserve"> </w:t>
            </w:r>
            <w:r>
              <w:rPr>
                <w:rFonts w:ascii="Arial MT" w:hAnsi="Arial MT"/>
                <w:spacing w:val="-12"/>
                <w:sz w:val="13"/>
              </w:rPr>
              <w:t>±</w:t>
            </w:r>
          </w:p>
        </w:tc>
        <w:tc>
          <w:tcPr>
            <w:tcW w:w="1286"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29" w:line="170" w:lineRule="atLeast"/>
              <w:ind w:left="29"/>
              <w:rPr>
                <w:rFonts w:ascii="Arial MT"/>
                <w:sz w:val="13"/>
              </w:rPr>
            </w:pPr>
            <w:r>
              <w:rPr>
                <w:rFonts w:ascii="Arial MT"/>
                <w:sz w:val="13"/>
              </w:rPr>
              <w:t>Medio</w:t>
            </w:r>
            <w:r>
              <w:rPr>
                <w:rFonts w:ascii="Arial MT"/>
                <w:spacing w:val="-10"/>
                <w:sz w:val="13"/>
              </w:rPr>
              <w:t xml:space="preserve"> </w:t>
            </w:r>
            <w:r>
              <w:rPr>
                <w:rFonts w:ascii="Arial MT"/>
                <w:sz w:val="13"/>
              </w:rPr>
              <w:t>(SW</w:t>
            </w:r>
            <w:r>
              <w:rPr>
                <w:rFonts w:ascii="Arial MT"/>
                <w:spacing w:val="-6"/>
                <w:sz w:val="13"/>
              </w:rPr>
              <w:t xml:space="preserve"> </w:t>
            </w:r>
            <w:r>
              <w:rPr>
                <w:rFonts w:ascii="Arial MT"/>
                <w:sz w:val="13"/>
              </w:rPr>
              <w:t>factory,</w:t>
            </w:r>
            <w:r>
              <w:rPr>
                <w:rFonts w:ascii="Arial MT"/>
                <w:spacing w:val="40"/>
                <w:sz w:val="13"/>
              </w:rPr>
              <w:t xml:space="preserve"> </w:t>
            </w:r>
            <w:r>
              <w:rPr>
                <w:rFonts w:ascii="Arial MT"/>
                <w:sz w:val="13"/>
              </w:rPr>
              <w:t>SAP, QA)</w:t>
            </w:r>
          </w:p>
        </w:tc>
        <w:tc>
          <w:tcPr>
            <w:tcW w:w="80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6"/>
              <w:ind w:left="17" w:right="1"/>
              <w:jc w:val="center"/>
              <w:rPr>
                <w:rFonts w:ascii="Arial MT" w:hAnsi="Arial MT"/>
                <w:sz w:val="13"/>
              </w:rPr>
            </w:pPr>
            <w:r>
              <w:rPr>
                <w:rFonts w:ascii="Arial MT" w:hAnsi="Arial MT"/>
                <w:spacing w:val="-10"/>
                <w:w w:val="70"/>
                <w:sz w:val="13"/>
              </w:rPr>
              <w:t>●</w:t>
            </w:r>
          </w:p>
        </w:tc>
        <w:tc>
          <w:tcPr>
            <w:tcW w:w="80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6"/>
              <w:ind w:left="16" w:right="1"/>
              <w:jc w:val="center"/>
              <w:rPr>
                <w:rFonts w:ascii="Arial MT" w:hAnsi="Arial MT"/>
                <w:sz w:val="13"/>
              </w:rPr>
            </w:pPr>
            <w:r>
              <w:rPr>
                <w:rFonts w:ascii="Arial MT" w:hAnsi="Arial MT"/>
                <w:spacing w:val="-10"/>
                <w:w w:val="70"/>
                <w:sz w:val="13"/>
              </w:rPr>
              <w:t>○</w:t>
            </w:r>
          </w:p>
        </w:tc>
        <w:tc>
          <w:tcPr>
            <w:tcW w:w="80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6"/>
              <w:ind w:left="7"/>
              <w:jc w:val="center"/>
              <w:rPr>
                <w:rFonts w:ascii="Arial MT" w:hAnsi="Arial MT"/>
                <w:sz w:val="13"/>
              </w:rPr>
            </w:pPr>
            <w:r>
              <w:rPr>
                <w:rFonts w:ascii="Arial MT" w:hAnsi="Arial MT"/>
                <w:sz w:val="13"/>
              </w:rPr>
              <w:t>–</w:t>
            </w:r>
          </w:p>
        </w:tc>
        <w:tc>
          <w:tcPr>
            <w:tcW w:w="2309" w:type="dxa"/>
            <w:tcBorders>
              <w:top w:val="single" w:sz="4" w:space="0" w:color="000000"/>
              <w:left w:val="single" w:sz="4" w:space="0" w:color="000000"/>
              <w:bottom w:val="single" w:sz="4" w:space="0" w:color="000000"/>
            </w:tcBorders>
          </w:tcPr>
          <w:p w:rsidR="00071453" w:rsidRDefault="00D01846">
            <w:pPr>
              <w:pStyle w:val="TableParagraph"/>
              <w:spacing w:before="29" w:line="170" w:lineRule="atLeast"/>
              <w:ind w:left="28" w:right="96"/>
              <w:rPr>
                <w:rFonts w:ascii="Arial MT"/>
                <w:sz w:val="13"/>
              </w:rPr>
            </w:pPr>
            <w:r>
              <w:rPr>
                <w:rFonts w:ascii="Arial MT"/>
                <w:sz w:val="13"/>
              </w:rPr>
              <w:t>cdainfo.com</w:t>
            </w:r>
            <w:r>
              <w:rPr>
                <w:rFonts w:ascii="Arial MT"/>
                <w:spacing w:val="-10"/>
                <w:sz w:val="13"/>
              </w:rPr>
              <w:t xml:space="preserve"> </w:t>
            </w:r>
            <w:r>
              <w:rPr>
                <w:rFonts w:ascii="Arial MT"/>
                <w:sz w:val="13"/>
              </w:rPr>
              <w:t>(cdainfo.com,</w:t>
            </w:r>
            <w:r>
              <w:rPr>
                <w:rFonts w:ascii="Arial MT"/>
                <w:spacing w:val="40"/>
                <w:sz w:val="13"/>
              </w:rPr>
              <w:t xml:space="preserve"> </w:t>
            </w:r>
            <w:r>
              <w:rPr>
                <w:rFonts w:ascii="Arial MT"/>
                <w:spacing w:val="-2"/>
                <w:sz w:val="13"/>
              </w:rPr>
              <w:t>linkedin.com)</w:t>
            </w:r>
          </w:p>
        </w:tc>
      </w:tr>
      <w:tr w:rsidR="00071453">
        <w:trPr>
          <w:trHeight w:val="413"/>
        </w:trPr>
        <w:tc>
          <w:tcPr>
            <w:tcW w:w="874" w:type="dxa"/>
            <w:tcBorders>
              <w:top w:val="single" w:sz="4" w:space="0" w:color="000000"/>
              <w:bottom w:val="single" w:sz="4" w:space="0" w:color="000000"/>
              <w:right w:val="single" w:sz="4" w:space="0" w:color="000000"/>
            </w:tcBorders>
            <w:shd w:val="clear" w:color="auto" w:fill="D9D9D9"/>
          </w:tcPr>
          <w:p w:rsidR="00071453" w:rsidRDefault="00D01846">
            <w:pPr>
              <w:pStyle w:val="TableParagraph"/>
              <w:spacing w:before="135"/>
              <w:ind w:left="11" w:right="1"/>
              <w:jc w:val="center"/>
              <w:rPr>
                <w:rFonts w:ascii="Arial MT"/>
                <w:sz w:val="13"/>
              </w:rPr>
            </w:pPr>
            <w:r>
              <w:rPr>
                <w:rFonts w:ascii="Arial MT"/>
                <w:spacing w:val="-10"/>
                <w:sz w:val="13"/>
              </w:rPr>
              <w:t>9</w:t>
            </w:r>
          </w:p>
        </w:tc>
        <w:tc>
          <w:tcPr>
            <w:tcW w:w="1286" w:type="dxa"/>
            <w:tcBorders>
              <w:top w:val="single" w:sz="4" w:space="0" w:color="000000"/>
              <w:left w:val="single" w:sz="4" w:space="0" w:color="000000"/>
              <w:bottom w:val="single" w:sz="4" w:space="0" w:color="000000"/>
              <w:right w:val="single" w:sz="4" w:space="0" w:color="000000"/>
            </w:tcBorders>
            <w:shd w:val="clear" w:color="auto" w:fill="D9D9D9"/>
          </w:tcPr>
          <w:p w:rsidR="00071453" w:rsidRDefault="00D01846">
            <w:pPr>
              <w:pStyle w:val="TableParagraph"/>
              <w:spacing w:before="135"/>
              <w:ind w:left="30"/>
              <w:rPr>
                <w:rFonts w:ascii="Arial"/>
                <w:b/>
                <w:sz w:val="13"/>
              </w:rPr>
            </w:pPr>
            <w:r>
              <w:rPr>
                <w:rFonts w:ascii="Arial"/>
                <w:b/>
                <w:spacing w:val="-2"/>
                <w:sz w:val="13"/>
              </w:rPr>
              <w:t>Tecnosoftware</w:t>
            </w:r>
          </w:p>
        </w:tc>
        <w:tc>
          <w:tcPr>
            <w:tcW w:w="1168" w:type="dxa"/>
            <w:tcBorders>
              <w:top w:val="single" w:sz="4" w:space="0" w:color="000000"/>
              <w:left w:val="single" w:sz="4" w:space="0" w:color="000000"/>
              <w:bottom w:val="single" w:sz="4" w:space="0" w:color="000000"/>
              <w:right w:val="single" w:sz="4" w:space="0" w:color="000000"/>
            </w:tcBorders>
            <w:shd w:val="clear" w:color="auto" w:fill="D9D9D9"/>
          </w:tcPr>
          <w:p w:rsidR="00071453" w:rsidRDefault="00D01846">
            <w:pPr>
              <w:pStyle w:val="TableParagraph"/>
              <w:spacing w:before="135"/>
              <w:ind w:left="30"/>
              <w:rPr>
                <w:rFonts w:ascii="Arial MT" w:hAnsi="Arial MT"/>
                <w:sz w:val="13"/>
              </w:rPr>
            </w:pPr>
            <w:r>
              <w:rPr>
                <w:rFonts w:ascii="Arial MT" w:hAnsi="Arial MT"/>
                <w:sz w:val="13"/>
              </w:rPr>
              <w:t>400</w:t>
            </w:r>
            <w:r>
              <w:rPr>
                <w:rFonts w:ascii="Arial MT" w:hAnsi="Arial MT"/>
                <w:spacing w:val="-5"/>
                <w:sz w:val="13"/>
              </w:rPr>
              <w:t xml:space="preserve"> </w:t>
            </w:r>
            <w:r>
              <w:rPr>
                <w:rFonts w:ascii="Arial MT" w:hAnsi="Arial MT"/>
                <w:spacing w:val="-12"/>
                <w:sz w:val="13"/>
              </w:rPr>
              <w:t>±</w:t>
            </w:r>
          </w:p>
        </w:tc>
        <w:tc>
          <w:tcPr>
            <w:tcW w:w="1286" w:type="dxa"/>
            <w:tcBorders>
              <w:top w:val="single" w:sz="4" w:space="0" w:color="000000"/>
              <w:left w:val="single" w:sz="4" w:space="0" w:color="000000"/>
              <w:bottom w:val="single" w:sz="4" w:space="0" w:color="000000"/>
              <w:right w:val="single" w:sz="4" w:space="0" w:color="000000"/>
            </w:tcBorders>
            <w:shd w:val="clear" w:color="auto" w:fill="D9D9D9"/>
          </w:tcPr>
          <w:p w:rsidR="00071453" w:rsidRDefault="00D01846">
            <w:pPr>
              <w:pStyle w:val="TableParagraph"/>
              <w:spacing w:before="49" w:line="276" w:lineRule="auto"/>
              <w:ind w:left="29"/>
              <w:rPr>
                <w:rFonts w:ascii="Arial MT"/>
                <w:sz w:val="13"/>
              </w:rPr>
            </w:pPr>
            <w:r>
              <w:rPr>
                <w:rFonts w:ascii="Arial MT"/>
                <w:spacing w:val="-2"/>
                <w:sz w:val="13"/>
              </w:rPr>
              <w:t>Medio</w:t>
            </w:r>
            <w:r>
              <w:rPr>
                <w:rFonts w:ascii="Arial MT"/>
                <w:spacing w:val="-8"/>
                <w:sz w:val="13"/>
              </w:rPr>
              <w:t xml:space="preserve"> </w:t>
            </w:r>
            <w:r>
              <w:rPr>
                <w:rFonts w:ascii="Arial MT"/>
                <w:spacing w:val="-2"/>
                <w:sz w:val="13"/>
              </w:rPr>
              <w:t>(desarrollo</w:t>
            </w:r>
            <w:r>
              <w:rPr>
                <w:rFonts w:ascii="Arial MT"/>
                <w:spacing w:val="-7"/>
                <w:sz w:val="13"/>
              </w:rPr>
              <w:t xml:space="preserve"> </w:t>
            </w:r>
            <w:r>
              <w:rPr>
                <w:rFonts w:ascii="Arial MT"/>
                <w:spacing w:val="-2"/>
                <w:sz w:val="13"/>
              </w:rPr>
              <w:t>&amp;</w:t>
            </w:r>
            <w:r>
              <w:rPr>
                <w:rFonts w:ascii="Arial MT"/>
                <w:spacing w:val="40"/>
                <w:sz w:val="13"/>
              </w:rPr>
              <w:t xml:space="preserve"> </w:t>
            </w:r>
            <w:r>
              <w:rPr>
                <w:rFonts w:ascii="Arial MT"/>
                <w:spacing w:val="-2"/>
                <w:sz w:val="13"/>
              </w:rPr>
              <w:t>staffing)</w:t>
            </w:r>
          </w:p>
        </w:tc>
        <w:tc>
          <w:tcPr>
            <w:tcW w:w="808" w:type="dxa"/>
            <w:tcBorders>
              <w:top w:val="single" w:sz="4" w:space="0" w:color="000000"/>
              <w:left w:val="single" w:sz="4" w:space="0" w:color="000000"/>
              <w:bottom w:val="single" w:sz="4" w:space="0" w:color="000000"/>
              <w:right w:val="single" w:sz="4" w:space="0" w:color="000000"/>
            </w:tcBorders>
            <w:shd w:val="clear" w:color="auto" w:fill="D9D9D9"/>
          </w:tcPr>
          <w:p w:rsidR="00071453" w:rsidRDefault="00D01846">
            <w:pPr>
              <w:pStyle w:val="TableParagraph"/>
              <w:spacing w:before="135"/>
              <w:ind w:left="17" w:right="1"/>
              <w:jc w:val="center"/>
              <w:rPr>
                <w:rFonts w:ascii="Arial MT" w:hAnsi="Arial MT"/>
                <w:sz w:val="13"/>
              </w:rPr>
            </w:pPr>
            <w:r>
              <w:rPr>
                <w:rFonts w:ascii="Arial MT" w:hAnsi="Arial MT"/>
                <w:spacing w:val="-10"/>
                <w:w w:val="70"/>
                <w:sz w:val="13"/>
              </w:rPr>
              <w:t>●</w:t>
            </w:r>
          </w:p>
        </w:tc>
        <w:tc>
          <w:tcPr>
            <w:tcW w:w="808" w:type="dxa"/>
            <w:tcBorders>
              <w:top w:val="single" w:sz="4" w:space="0" w:color="000000"/>
              <w:left w:val="single" w:sz="4" w:space="0" w:color="000000"/>
              <w:bottom w:val="single" w:sz="4" w:space="0" w:color="000000"/>
              <w:right w:val="single" w:sz="4" w:space="0" w:color="000000"/>
            </w:tcBorders>
            <w:shd w:val="clear" w:color="auto" w:fill="D9D9D9"/>
          </w:tcPr>
          <w:p w:rsidR="00071453" w:rsidRDefault="00D01846">
            <w:pPr>
              <w:pStyle w:val="TableParagraph"/>
              <w:spacing w:before="135"/>
              <w:ind w:left="16" w:right="1"/>
              <w:jc w:val="center"/>
              <w:rPr>
                <w:rFonts w:ascii="Arial MT" w:hAnsi="Arial MT"/>
                <w:sz w:val="13"/>
              </w:rPr>
            </w:pPr>
            <w:r>
              <w:rPr>
                <w:rFonts w:ascii="Arial MT" w:hAnsi="Arial MT"/>
                <w:spacing w:val="-10"/>
                <w:w w:val="70"/>
                <w:sz w:val="13"/>
              </w:rPr>
              <w:t>○</w:t>
            </w:r>
          </w:p>
        </w:tc>
        <w:tc>
          <w:tcPr>
            <w:tcW w:w="808" w:type="dxa"/>
            <w:tcBorders>
              <w:top w:val="single" w:sz="4" w:space="0" w:color="000000"/>
              <w:left w:val="single" w:sz="4" w:space="0" w:color="000000"/>
              <w:bottom w:val="single" w:sz="4" w:space="0" w:color="000000"/>
              <w:right w:val="single" w:sz="4" w:space="0" w:color="000000"/>
            </w:tcBorders>
            <w:shd w:val="clear" w:color="auto" w:fill="D9D9D9"/>
          </w:tcPr>
          <w:p w:rsidR="00071453" w:rsidRDefault="00D01846">
            <w:pPr>
              <w:pStyle w:val="TableParagraph"/>
              <w:spacing w:before="135"/>
              <w:ind w:left="7"/>
              <w:jc w:val="center"/>
              <w:rPr>
                <w:rFonts w:ascii="Arial MT" w:hAnsi="Arial MT"/>
                <w:sz w:val="13"/>
              </w:rPr>
            </w:pPr>
            <w:r>
              <w:rPr>
                <w:rFonts w:ascii="Arial MT" w:hAnsi="Arial MT"/>
                <w:sz w:val="13"/>
              </w:rPr>
              <w:t>–</w:t>
            </w:r>
          </w:p>
        </w:tc>
        <w:tc>
          <w:tcPr>
            <w:tcW w:w="2309" w:type="dxa"/>
            <w:tcBorders>
              <w:top w:val="single" w:sz="4" w:space="0" w:color="000000"/>
              <w:left w:val="single" w:sz="4" w:space="0" w:color="000000"/>
              <w:bottom w:val="single" w:sz="4" w:space="0" w:color="000000"/>
            </w:tcBorders>
            <w:shd w:val="clear" w:color="auto" w:fill="D9D9D9"/>
          </w:tcPr>
          <w:p w:rsidR="00071453" w:rsidRDefault="00D01846">
            <w:pPr>
              <w:pStyle w:val="TableParagraph"/>
              <w:spacing w:before="49" w:line="276" w:lineRule="auto"/>
              <w:ind w:left="28" w:right="96"/>
              <w:rPr>
                <w:rFonts w:ascii="Arial MT"/>
                <w:sz w:val="13"/>
              </w:rPr>
            </w:pPr>
            <w:r>
              <w:rPr>
                <w:rFonts w:ascii="Arial MT"/>
                <w:spacing w:val="-2"/>
                <w:sz w:val="13"/>
              </w:rPr>
              <w:t>tecnosoftware.com</w:t>
            </w:r>
            <w:r>
              <w:rPr>
                <w:rFonts w:ascii="Arial MT"/>
                <w:spacing w:val="40"/>
                <w:sz w:val="13"/>
              </w:rPr>
              <w:t xml:space="preserve"> </w:t>
            </w:r>
            <w:r>
              <w:rPr>
                <w:rFonts w:ascii="Arial MT"/>
                <w:spacing w:val="-2"/>
                <w:sz w:val="13"/>
              </w:rPr>
              <w:t>(tecnosoftware.com, ar.linkedin.com)</w:t>
            </w:r>
          </w:p>
        </w:tc>
      </w:tr>
      <w:tr w:rsidR="00071453">
        <w:trPr>
          <w:trHeight w:val="413"/>
        </w:trPr>
        <w:tc>
          <w:tcPr>
            <w:tcW w:w="874" w:type="dxa"/>
            <w:tcBorders>
              <w:top w:val="single" w:sz="4" w:space="0" w:color="000000"/>
              <w:bottom w:val="single" w:sz="4" w:space="0" w:color="000000"/>
              <w:right w:val="single" w:sz="4" w:space="0" w:color="000000"/>
            </w:tcBorders>
          </w:tcPr>
          <w:p w:rsidR="00071453" w:rsidRDefault="00D01846">
            <w:pPr>
              <w:pStyle w:val="TableParagraph"/>
              <w:spacing w:before="135"/>
              <w:ind w:left="10" w:right="10"/>
              <w:jc w:val="center"/>
              <w:rPr>
                <w:rFonts w:ascii="Arial MT"/>
                <w:sz w:val="13"/>
              </w:rPr>
            </w:pPr>
            <w:r>
              <w:rPr>
                <w:rFonts w:ascii="Arial MT"/>
                <w:spacing w:val="-5"/>
                <w:sz w:val="13"/>
              </w:rPr>
              <w:t>10</w:t>
            </w:r>
          </w:p>
        </w:tc>
        <w:tc>
          <w:tcPr>
            <w:tcW w:w="1286"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30"/>
              <w:rPr>
                <w:rFonts w:ascii="Arial MT"/>
                <w:sz w:val="13"/>
              </w:rPr>
            </w:pPr>
            <w:r>
              <w:rPr>
                <w:rFonts w:ascii="Arial MT"/>
                <w:spacing w:val="-2"/>
                <w:sz w:val="13"/>
              </w:rPr>
              <w:t>Huenei</w:t>
            </w:r>
          </w:p>
        </w:tc>
        <w:tc>
          <w:tcPr>
            <w:tcW w:w="116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30"/>
              <w:rPr>
                <w:rFonts w:ascii="Arial MT"/>
                <w:sz w:val="13"/>
              </w:rPr>
            </w:pPr>
            <w:r>
              <w:rPr>
                <w:rFonts w:ascii="Arial MT"/>
                <w:spacing w:val="-2"/>
                <w:sz w:val="13"/>
              </w:rPr>
              <w:t>201-</w:t>
            </w:r>
            <w:r>
              <w:rPr>
                <w:rFonts w:ascii="Arial MT"/>
                <w:spacing w:val="-5"/>
                <w:sz w:val="13"/>
              </w:rPr>
              <w:t>500</w:t>
            </w:r>
          </w:p>
        </w:tc>
        <w:tc>
          <w:tcPr>
            <w:tcW w:w="1286"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49" w:line="276" w:lineRule="auto"/>
              <w:ind w:left="29"/>
              <w:rPr>
                <w:rFonts w:ascii="Arial MT"/>
                <w:sz w:val="13"/>
              </w:rPr>
            </w:pPr>
            <w:r>
              <w:rPr>
                <w:rFonts w:ascii="Arial MT"/>
                <w:spacing w:val="-2"/>
                <w:sz w:val="13"/>
              </w:rPr>
              <w:t>Medio</w:t>
            </w:r>
            <w:r>
              <w:rPr>
                <w:rFonts w:ascii="Arial MT"/>
                <w:spacing w:val="-8"/>
                <w:sz w:val="13"/>
              </w:rPr>
              <w:t xml:space="preserve"> </w:t>
            </w:r>
            <w:r>
              <w:rPr>
                <w:rFonts w:ascii="Arial MT"/>
                <w:spacing w:val="-2"/>
                <w:sz w:val="13"/>
              </w:rPr>
              <w:t>(near-shore</w:t>
            </w:r>
            <w:r>
              <w:rPr>
                <w:rFonts w:ascii="Arial MT"/>
                <w:spacing w:val="40"/>
                <w:sz w:val="13"/>
              </w:rPr>
              <w:t xml:space="preserve"> </w:t>
            </w:r>
            <w:r>
              <w:rPr>
                <w:rFonts w:ascii="Arial MT"/>
                <w:spacing w:val="-2"/>
                <w:sz w:val="13"/>
              </w:rPr>
              <w:t>dev.)</w:t>
            </w:r>
          </w:p>
        </w:tc>
        <w:tc>
          <w:tcPr>
            <w:tcW w:w="80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17" w:right="1"/>
              <w:jc w:val="center"/>
              <w:rPr>
                <w:rFonts w:ascii="Arial MT" w:hAnsi="Arial MT"/>
                <w:sz w:val="13"/>
              </w:rPr>
            </w:pPr>
            <w:r>
              <w:rPr>
                <w:rFonts w:ascii="Arial MT" w:hAnsi="Arial MT"/>
                <w:spacing w:val="-10"/>
                <w:w w:val="70"/>
                <w:sz w:val="13"/>
              </w:rPr>
              <w:t>●</w:t>
            </w:r>
          </w:p>
        </w:tc>
        <w:tc>
          <w:tcPr>
            <w:tcW w:w="80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16" w:right="1"/>
              <w:jc w:val="center"/>
              <w:rPr>
                <w:rFonts w:ascii="Arial MT" w:hAnsi="Arial MT"/>
                <w:sz w:val="13"/>
              </w:rPr>
            </w:pPr>
            <w:r>
              <w:rPr>
                <w:rFonts w:ascii="Arial MT" w:hAnsi="Arial MT"/>
                <w:spacing w:val="-10"/>
                <w:w w:val="70"/>
                <w:sz w:val="13"/>
              </w:rPr>
              <w:t>○</w:t>
            </w:r>
          </w:p>
        </w:tc>
        <w:tc>
          <w:tcPr>
            <w:tcW w:w="80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7"/>
              <w:jc w:val="center"/>
              <w:rPr>
                <w:rFonts w:ascii="Arial MT" w:hAnsi="Arial MT"/>
                <w:sz w:val="13"/>
              </w:rPr>
            </w:pPr>
            <w:r>
              <w:rPr>
                <w:rFonts w:ascii="Arial MT" w:hAnsi="Arial MT"/>
                <w:sz w:val="13"/>
              </w:rPr>
              <w:t>–</w:t>
            </w:r>
          </w:p>
        </w:tc>
        <w:tc>
          <w:tcPr>
            <w:tcW w:w="2309" w:type="dxa"/>
            <w:tcBorders>
              <w:top w:val="single" w:sz="4" w:space="0" w:color="000000"/>
              <w:left w:val="single" w:sz="4" w:space="0" w:color="000000"/>
              <w:bottom w:val="single" w:sz="4" w:space="0" w:color="000000"/>
            </w:tcBorders>
          </w:tcPr>
          <w:p w:rsidR="00071453" w:rsidRDefault="00D01846">
            <w:pPr>
              <w:pStyle w:val="TableParagraph"/>
              <w:spacing w:before="135"/>
              <w:ind w:left="28"/>
              <w:rPr>
                <w:rFonts w:ascii="Arial MT"/>
                <w:sz w:val="13"/>
              </w:rPr>
            </w:pPr>
            <w:r>
              <w:rPr>
                <w:rFonts w:ascii="Arial MT"/>
                <w:spacing w:val="-2"/>
                <w:sz w:val="13"/>
              </w:rPr>
              <w:t>huenei.com</w:t>
            </w:r>
            <w:r>
              <w:rPr>
                <w:rFonts w:ascii="Arial MT"/>
                <w:spacing w:val="4"/>
                <w:sz w:val="13"/>
              </w:rPr>
              <w:t xml:space="preserve"> </w:t>
            </w:r>
            <w:r>
              <w:rPr>
                <w:rFonts w:ascii="Arial MT"/>
                <w:spacing w:val="-2"/>
                <w:sz w:val="13"/>
              </w:rPr>
              <w:t>(huenei.com,</w:t>
            </w:r>
            <w:r>
              <w:rPr>
                <w:rFonts w:ascii="Arial MT"/>
                <w:spacing w:val="21"/>
                <w:sz w:val="13"/>
              </w:rPr>
              <w:t xml:space="preserve"> </w:t>
            </w:r>
            <w:r>
              <w:rPr>
                <w:rFonts w:ascii="Arial MT"/>
                <w:spacing w:val="-2"/>
                <w:sz w:val="13"/>
              </w:rPr>
              <w:t>linkedin.com)</w:t>
            </w:r>
          </w:p>
        </w:tc>
      </w:tr>
      <w:tr w:rsidR="00071453">
        <w:trPr>
          <w:trHeight w:val="413"/>
        </w:trPr>
        <w:tc>
          <w:tcPr>
            <w:tcW w:w="874" w:type="dxa"/>
            <w:tcBorders>
              <w:top w:val="single" w:sz="4" w:space="0" w:color="000000"/>
              <w:bottom w:val="single" w:sz="4" w:space="0" w:color="000000"/>
              <w:right w:val="single" w:sz="4" w:space="0" w:color="000000"/>
            </w:tcBorders>
          </w:tcPr>
          <w:p w:rsidR="00071453" w:rsidRDefault="00D01846">
            <w:pPr>
              <w:pStyle w:val="TableParagraph"/>
              <w:spacing w:before="136"/>
              <w:ind w:left="10" w:right="10"/>
              <w:jc w:val="center"/>
              <w:rPr>
                <w:rFonts w:ascii="Arial MT"/>
                <w:sz w:val="13"/>
              </w:rPr>
            </w:pPr>
            <w:r>
              <w:rPr>
                <w:rFonts w:ascii="Arial MT"/>
                <w:spacing w:val="-5"/>
                <w:sz w:val="13"/>
              </w:rPr>
              <w:t>11</w:t>
            </w:r>
          </w:p>
        </w:tc>
        <w:tc>
          <w:tcPr>
            <w:tcW w:w="1286"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6"/>
              <w:ind w:left="30"/>
              <w:rPr>
                <w:rFonts w:ascii="Arial MT"/>
                <w:sz w:val="13"/>
              </w:rPr>
            </w:pPr>
            <w:r>
              <w:rPr>
                <w:rFonts w:ascii="Arial MT"/>
                <w:sz w:val="13"/>
              </w:rPr>
              <w:t>Acciona</w:t>
            </w:r>
            <w:r>
              <w:rPr>
                <w:rFonts w:ascii="Arial MT"/>
                <w:spacing w:val="4"/>
                <w:sz w:val="13"/>
              </w:rPr>
              <w:t xml:space="preserve"> </w:t>
            </w:r>
            <w:r>
              <w:rPr>
                <w:rFonts w:ascii="Arial MT"/>
                <w:spacing w:val="-5"/>
                <w:sz w:val="13"/>
              </w:rPr>
              <w:t>IT</w:t>
            </w:r>
          </w:p>
        </w:tc>
        <w:tc>
          <w:tcPr>
            <w:tcW w:w="116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6"/>
              <w:ind w:left="30"/>
              <w:rPr>
                <w:rFonts w:ascii="Arial MT"/>
                <w:sz w:val="13"/>
              </w:rPr>
            </w:pPr>
            <w:r>
              <w:rPr>
                <w:rFonts w:ascii="Arial MT"/>
                <w:spacing w:val="-2"/>
                <w:sz w:val="13"/>
              </w:rPr>
              <w:t>201-</w:t>
            </w:r>
            <w:r>
              <w:rPr>
                <w:rFonts w:ascii="Arial MT"/>
                <w:spacing w:val="-5"/>
                <w:sz w:val="13"/>
              </w:rPr>
              <w:t>500</w:t>
            </w:r>
          </w:p>
        </w:tc>
        <w:tc>
          <w:tcPr>
            <w:tcW w:w="1286"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28" w:line="170" w:lineRule="atLeast"/>
              <w:ind w:left="29" w:right="92"/>
              <w:rPr>
                <w:rFonts w:ascii="Arial MT" w:hAnsi="Arial MT"/>
                <w:sz w:val="13"/>
              </w:rPr>
            </w:pPr>
            <w:r>
              <w:rPr>
                <w:rFonts w:ascii="Arial MT" w:hAnsi="Arial MT"/>
                <w:spacing w:val="-2"/>
                <w:sz w:val="13"/>
              </w:rPr>
              <w:t>Medio</w:t>
            </w:r>
            <w:r>
              <w:rPr>
                <w:rFonts w:ascii="Arial MT" w:hAnsi="Arial MT"/>
                <w:spacing w:val="-8"/>
                <w:sz w:val="13"/>
              </w:rPr>
              <w:t xml:space="preserve"> </w:t>
            </w:r>
            <w:r>
              <w:rPr>
                <w:rFonts w:ascii="Arial MT" w:hAnsi="Arial MT"/>
                <w:spacing w:val="-2"/>
                <w:sz w:val="13"/>
              </w:rPr>
              <w:t>(consultoría</w:t>
            </w:r>
            <w:r>
              <w:rPr>
                <w:rFonts w:ascii="Arial MT" w:hAnsi="Arial MT"/>
                <w:spacing w:val="40"/>
                <w:sz w:val="13"/>
              </w:rPr>
              <w:t xml:space="preserve"> </w:t>
            </w:r>
            <w:r>
              <w:rPr>
                <w:rFonts w:ascii="Arial MT" w:hAnsi="Arial MT"/>
                <w:spacing w:val="-4"/>
                <w:sz w:val="13"/>
              </w:rPr>
              <w:t>TI)</w:t>
            </w:r>
          </w:p>
        </w:tc>
        <w:tc>
          <w:tcPr>
            <w:tcW w:w="80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6"/>
              <w:ind w:left="17" w:right="1"/>
              <w:jc w:val="center"/>
              <w:rPr>
                <w:rFonts w:ascii="Arial MT" w:hAnsi="Arial MT"/>
                <w:sz w:val="13"/>
              </w:rPr>
            </w:pPr>
            <w:r>
              <w:rPr>
                <w:rFonts w:ascii="Arial MT" w:hAnsi="Arial MT"/>
                <w:spacing w:val="-10"/>
                <w:w w:val="70"/>
                <w:sz w:val="13"/>
              </w:rPr>
              <w:t>●</w:t>
            </w:r>
          </w:p>
        </w:tc>
        <w:tc>
          <w:tcPr>
            <w:tcW w:w="80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6"/>
              <w:ind w:left="8"/>
              <w:jc w:val="center"/>
              <w:rPr>
                <w:rFonts w:ascii="Arial MT" w:hAnsi="Arial MT"/>
                <w:sz w:val="13"/>
              </w:rPr>
            </w:pPr>
            <w:r>
              <w:rPr>
                <w:rFonts w:ascii="Arial MT" w:hAnsi="Arial MT"/>
                <w:sz w:val="13"/>
              </w:rPr>
              <w:t>–</w:t>
            </w:r>
          </w:p>
        </w:tc>
        <w:tc>
          <w:tcPr>
            <w:tcW w:w="80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6"/>
              <w:ind w:left="7"/>
              <w:jc w:val="center"/>
              <w:rPr>
                <w:rFonts w:ascii="Arial MT" w:hAnsi="Arial MT"/>
                <w:sz w:val="13"/>
              </w:rPr>
            </w:pPr>
            <w:r>
              <w:rPr>
                <w:rFonts w:ascii="Arial MT" w:hAnsi="Arial MT"/>
                <w:sz w:val="13"/>
              </w:rPr>
              <w:t>–</w:t>
            </w:r>
          </w:p>
        </w:tc>
        <w:tc>
          <w:tcPr>
            <w:tcW w:w="2309" w:type="dxa"/>
            <w:tcBorders>
              <w:top w:val="single" w:sz="4" w:space="0" w:color="000000"/>
              <w:left w:val="single" w:sz="4" w:space="0" w:color="000000"/>
              <w:bottom w:val="single" w:sz="4" w:space="0" w:color="000000"/>
            </w:tcBorders>
          </w:tcPr>
          <w:p w:rsidR="00071453" w:rsidRDefault="00D01846">
            <w:pPr>
              <w:pStyle w:val="TableParagraph"/>
              <w:spacing w:before="28" w:line="170" w:lineRule="atLeast"/>
              <w:ind w:left="28"/>
              <w:rPr>
                <w:rFonts w:ascii="Arial MT"/>
                <w:sz w:val="13"/>
              </w:rPr>
            </w:pPr>
            <w:r>
              <w:rPr>
                <w:rFonts w:ascii="Arial MT"/>
                <w:sz w:val="13"/>
              </w:rPr>
              <w:t>acciona-it.com</w:t>
            </w:r>
            <w:r>
              <w:rPr>
                <w:rFonts w:ascii="Arial MT"/>
                <w:spacing w:val="-10"/>
                <w:sz w:val="13"/>
              </w:rPr>
              <w:t xml:space="preserve"> </w:t>
            </w:r>
            <w:r>
              <w:rPr>
                <w:rFonts w:ascii="Arial MT"/>
                <w:sz w:val="13"/>
              </w:rPr>
              <w:t>(acciona-it.com,</w:t>
            </w:r>
            <w:r>
              <w:rPr>
                <w:rFonts w:ascii="Arial MT"/>
                <w:spacing w:val="40"/>
                <w:sz w:val="13"/>
              </w:rPr>
              <w:t xml:space="preserve"> </w:t>
            </w:r>
            <w:r>
              <w:rPr>
                <w:rFonts w:ascii="Arial MT"/>
                <w:spacing w:val="-2"/>
                <w:sz w:val="13"/>
              </w:rPr>
              <w:t>ar.linkedin.com)</w:t>
            </w:r>
          </w:p>
        </w:tc>
      </w:tr>
      <w:tr w:rsidR="00071453">
        <w:trPr>
          <w:trHeight w:val="413"/>
        </w:trPr>
        <w:tc>
          <w:tcPr>
            <w:tcW w:w="874" w:type="dxa"/>
            <w:tcBorders>
              <w:top w:val="single" w:sz="4" w:space="0" w:color="000000"/>
              <w:bottom w:val="single" w:sz="4" w:space="0" w:color="000000"/>
              <w:right w:val="single" w:sz="4" w:space="0" w:color="000000"/>
            </w:tcBorders>
          </w:tcPr>
          <w:p w:rsidR="00071453" w:rsidRDefault="00D01846">
            <w:pPr>
              <w:pStyle w:val="TableParagraph"/>
              <w:spacing w:before="135"/>
              <w:ind w:left="10" w:right="10"/>
              <w:jc w:val="center"/>
              <w:rPr>
                <w:rFonts w:ascii="Arial MT"/>
                <w:sz w:val="13"/>
              </w:rPr>
            </w:pPr>
            <w:r>
              <w:rPr>
                <w:rFonts w:ascii="Arial MT"/>
                <w:spacing w:val="-5"/>
                <w:sz w:val="13"/>
              </w:rPr>
              <w:t>12</w:t>
            </w:r>
          </w:p>
        </w:tc>
        <w:tc>
          <w:tcPr>
            <w:tcW w:w="1286"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30"/>
              <w:rPr>
                <w:rFonts w:ascii="Arial MT"/>
                <w:sz w:val="13"/>
              </w:rPr>
            </w:pPr>
            <w:r>
              <w:rPr>
                <w:rFonts w:ascii="Arial MT"/>
                <w:spacing w:val="-5"/>
                <w:sz w:val="13"/>
              </w:rPr>
              <w:t>RHT</w:t>
            </w:r>
          </w:p>
        </w:tc>
        <w:tc>
          <w:tcPr>
            <w:tcW w:w="116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30"/>
              <w:rPr>
                <w:rFonts w:ascii="Arial MT"/>
                <w:sz w:val="13"/>
              </w:rPr>
            </w:pPr>
            <w:r>
              <w:rPr>
                <w:rFonts w:ascii="Arial MT"/>
                <w:spacing w:val="-2"/>
                <w:sz w:val="13"/>
              </w:rPr>
              <w:t>201-</w:t>
            </w:r>
            <w:r>
              <w:rPr>
                <w:rFonts w:ascii="Arial MT"/>
                <w:spacing w:val="-5"/>
                <w:sz w:val="13"/>
              </w:rPr>
              <w:t>500</w:t>
            </w:r>
          </w:p>
        </w:tc>
        <w:tc>
          <w:tcPr>
            <w:tcW w:w="1286"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49" w:line="276" w:lineRule="auto"/>
              <w:ind w:left="29" w:right="21"/>
              <w:rPr>
                <w:rFonts w:ascii="Arial MT"/>
                <w:sz w:val="13"/>
              </w:rPr>
            </w:pPr>
            <w:r>
              <w:rPr>
                <w:rFonts w:ascii="Arial MT"/>
                <w:sz w:val="13"/>
              </w:rPr>
              <w:t>Medio</w:t>
            </w:r>
            <w:r>
              <w:rPr>
                <w:rFonts w:ascii="Arial MT"/>
                <w:spacing w:val="-10"/>
                <w:sz w:val="13"/>
              </w:rPr>
              <w:t xml:space="preserve"> </w:t>
            </w:r>
            <w:r>
              <w:rPr>
                <w:rFonts w:ascii="Arial MT"/>
                <w:sz w:val="13"/>
              </w:rPr>
              <w:t>(outsourcing</w:t>
            </w:r>
            <w:r>
              <w:rPr>
                <w:rFonts w:ascii="Arial MT"/>
                <w:spacing w:val="-9"/>
                <w:sz w:val="13"/>
              </w:rPr>
              <w:t xml:space="preserve"> </w:t>
            </w:r>
            <w:r>
              <w:rPr>
                <w:rFonts w:ascii="Arial MT"/>
                <w:sz w:val="13"/>
              </w:rPr>
              <w:t>&amp;</w:t>
            </w:r>
            <w:r>
              <w:rPr>
                <w:rFonts w:ascii="Arial MT"/>
                <w:spacing w:val="40"/>
                <w:sz w:val="13"/>
              </w:rPr>
              <w:t xml:space="preserve"> </w:t>
            </w:r>
            <w:r>
              <w:rPr>
                <w:rFonts w:ascii="Arial MT"/>
                <w:spacing w:val="-2"/>
                <w:sz w:val="13"/>
              </w:rPr>
              <w:t>HR-Tech)</w:t>
            </w:r>
          </w:p>
        </w:tc>
        <w:tc>
          <w:tcPr>
            <w:tcW w:w="80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17" w:right="1"/>
              <w:jc w:val="center"/>
              <w:rPr>
                <w:rFonts w:ascii="Arial MT" w:hAnsi="Arial MT"/>
                <w:sz w:val="13"/>
              </w:rPr>
            </w:pPr>
            <w:r>
              <w:rPr>
                <w:rFonts w:ascii="Arial MT" w:hAnsi="Arial MT"/>
                <w:spacing w:val="-10"/>
                <w:w w:val="70"/>
                <w:sz w:val="13"/>
              </w:rPr>
              <w:t>●</w:t>
            </w:r>
          </w:p>
        </w:tc>
        <w:tc>
          <w:tcPr>
            <w:tcW w:w="80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8"/>
              <w:jc w:val="center"/>
              <w:rPr>
                <w:rFonts w:ascii="Arial MT" w:hAnsi="Arial MT"/>
                <w:sz w:val="13"/>
              </w:rPr>
            </w:pPr>
            <w:r>
              <w:rPr>
                <w:rFonts w:ascii="Arial MT" w:hAnsi="Arial MT"/>
                <w:sz w:val="13"/>
              </w:rPr>
              <w:t>–</w:t>
            </w:r>
          </w:p>
        </w:tc>
        <w:tc>
          <w:tcPr>
            <w:tcW w:w="80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7"/>
              <w:jc w:val="center"/>
              <w:rPr>
                <w:rFonts w:ascii="Arial MT" w:hAnsi="Arial MT"/>
                <w:sz w:val="13"/>
              </w:rPr>
            </w:pPr>
            <w:r>
              <w:rPr>
                <w:rFonts w:ascii="Arial MT" w:hAnsi="Arial MT"/>
                <w:sz w:val="13"/>
              </w:rPr>
              <w:t>–</w:t>
            </w:r>
          </w:p>
        </w:tc>
        <w:tc>
          <w:tcPr>
            <w:tcW w:w="2309" w:type="dxa"/>
            <w:tcBorders>
              <w:top w:val="single" w:sz="4" w:space="0" w:color="000000"/>
              <w:left w:val="single" w:sz="4" w:space="0" w:color="000000"/>
              <w:bottom w:val="single" w:sz="4" w:space="0" w:color="000000"/>
            </w:tcBorders>
          </w:tcPr>
          <w:p w:rsidR="00071453" w:rsidRDefault="00D01846">
            <w:pPr>
              <w:pStyle w:val="TableParagraph"/>
              <w:spacing w:before="135"/>
              <w:ind w:left="28"/>
              <w:rPr>
                <w:rFonts w:ascii="Arial MT"/>
                <w:sz w:val="13"/>
              </w:rPr>
            </w:pPr>
            <w:r>
              <w:rPr>
                <w:rFonts w:ascii="Arial MT"/>
                <w:sz w:val="13"/>
              </w:rPr>
              <w:t>rh-t.com</w:t>
            </w:r>
            <w:r>
              <w:rPr>
                <w:rFonts w:ascii="Arial MT"/>
                <w:spacing w:val="-6"/>
                <w:sz w:val="13"/>
              </w:rPr>
              <w:t xml:space="preserve"> </w:t>
            </w:r>
            <w:r>
              <w:rPr>
                <w:rFonts w:ascii="Arial MT"/>
                <w:sz w:val="13"/>
              </w:rPr>
              <w:t>(rh-t.com,</w:t>
            </w:r>
            <w:r>
              <w:rPr>
                <w:rFonts w:ascii="Arial MT"/>
                <w:spacing w:val="5"/>
                <w:sz w:val="13"/>
              </w:rPr>
              <w:t xml:space="preserve"> </w:t>
            </w:r>
            <w:r>
              <w:rPr>
                <w:rFonts w:ascii="Arial MT"/>
                <w:spacing w:val="-2"/>
                <w:sz w:val="13"/>
              </w:rPr>
              <w:t>ar.linkedin.com)</w:t>
            </w:r>
          </w:p>
        </w:tc>
      </w:tr>
      <w:tr w:rsidR="00071453">
        <w:trPr>
          <w:trHeight w:val="413"/>
        </w:trPr>
        <w:tc>
          <w:tcPr>
            <w:tcW w:w="874" w:type="dxa"/>
            <w:tcBorders>
              <w:top w:val="single" w:sz="4" w:space="0" w:color="000000"/>
              <w:bottom w:val="single" w:sz="4" w:space="0" w:color="000000"/>
              <w:right w:val="single" w:sz="4" w:space="0" w:color="000000"/>
            </w:tcBorders>
          </w:tcPr>
          <w:p w:rsidR="00071453" w:rsidRDefault="00D01846">
            <w:pPr>
              <w:pStyle w:val="TableParagraph"/>
              <w:spacing w:before="136"/>
              <w:ind w:left="10" w:right="10"/>
              <w:jc w:val="center"/>
              <w:rPr>
                <w:rFonts w:ascii="Arial MT"/>
                <w:sz w:val="13"/>
              </w:rPr>
            </w:pPr>
            <w:r>
              <w:rPr>
                <w:rFonts w:ascii="Arial MT"/>
                <w:spacing w:val="-5"/>
                <w:sz w:val="13"/>
              </w:rPr>
              <w:t>13</w:t>
            </w:r>
          </w:p>
        </w:tc>
        <w:tc>
          <w:tcPr>
            <w:tcW w:w="1286"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6"/>
              <w:ind w:left="30"/>
              <w:rPr>
                <w:rFonts w:ascii="Arial MT"/>
                <w:sz w:val="13"/>
              </w:rPr>
            </w:pPr>
            <w:r>
              <w:rPr>
                <w:rFonts w:ascii="Arial MT"/>
                <w:sz w:val="13"/>
              </w:rPr>
              <w:t>IT</w:t>
            </w:r>
            <w:r>
              <w:rPr>
                <w:rFonts w:ascii="Arial MT"/>
                <w:spacing w:val="-5"/>
                <w:sz w:val="13"/>
              </w:rPr>
              <w:t xml:space="preserve"> </w:t>
            </w:r>
            <w:r>
              <w:rPr>
                <w:rFonts w:ascii="Arial MT"/>
                <w:spacing w:val="-2"/>
                <w:sz w:val="13"/>
              </w:rPr>
              <w:t>Patagonia</w:t>
            </w:r>
          </w:p>
        </w:tc>
        <w:tc>
          <w:tcPr>
            <w:tcW w:w="116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6"/>
              <w:ind w:left="30"/>
              <w:rPr>
                <w:rFonts w:ascii="Arial MT"/>
                <w:sz w:val="13"/>
              </w:rPr>
            </w:pPr>
            <w:r>
              <w:rPr>
                <w:rFonts w:ascii="Arial MT"/>
                <w:spacing w:val="-2"/>
                <w:sz w:val="13"/>
              </w:rPr>
              <w:t>201-</w:t>
            </w:r>
            <w:r>
              <w:rPr>
                <w:rFonts w:ascii="Arial MT"/>
                <w:spacing w:val="-5"/>
                <w:sz w:val="13"/>
              </w:rPr>
              <w:t>500</w:t>
            </w:r>
          </w:p>
        </w:tc>
        <w:tc>
          <w:tcPr>
            <w:tcW w:w="1286"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29" w:line="170" w:lineRule="atLeast"/>
              <w:ind w:left="29" w:right="92"/>
              <w:rPr>
                <w:rFonts w:ascii="Arial MT"/>
                <w:sz w:val="13"/>
              </w:rPr>
            </w:pPr>
            <w:r>
              <w:rPr>
                <w:rFonts w:ascii="Arial MT"/>
                <w:spacing w:val="-2"/>
                <w:sz w:val="13"/>
              </w:rPr>
              <w:t>Medio</w:t>
            </w:r>
            <w:r>
              <w:rPr>
                <w:rFonts w:ascii="Arial MT"/>
                <w:spacing w:val="-8"/>
                <w:sz w:val="13"/>
              </w:rPr>
              <w:t xml:space="preserve"> </w:t>
            </w:r>
            <w:r>
              <w:rPr>
                <w:rFonts w:ascii="Arial MT"/>
                <w:spacing w:val="-2"/>
                <w:sz w:val="13"/>
              </w:rPr>
              <w:t>(mainframe,</w:t>
            </w:r>
            <w:r>
              <w:rPr>
                <w:rFonts w:ascii="Arial MT"/>
                <w:spacing w:val="40"/>
                <w:sz w:val="13"/>
              </w:rPr>
              <w:t xml:space="preserve"> </w:t>
            </w:r>
            <w:r>
              <w:rPr>
                <w:rFonts w:ascii="Arial MT"/>
                <w:sz w:val="13"/>
              </w:rPr>
              <w:t>IA, BPO)</w:t>
            </w:r>
          </w:p>
        </w:tc>
        <w:tc>
          <w:tcPr>
            <w:tcW w:w="80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6"/>
              <w:ind w:left="17" w:right="1"/>
              <w:jc w:val="center"/>
              <w:rPr>
                <w:rFonts w:ascii="Arial MT" w:hAnsi="Arial MT"/>
                <w:sz w:val="13"/>
              </w:rPr>
            </w:pPr>
            <w:r>
              <w:rPr>
                <w:rFonts w:ascii="Arial MT" w:hAnsi="Arial MT"/>
                <w:spacing w:val="-10"/>
                <w:w w:val="70"/>
                <w:sz w:val="13"/>
              </w:rPr>
              <w:t>●</w:t>
            </w:r>
          </w:p>
        </w:tc>
        <w:tc>
          <w:tcPr>
            <w:tcW w:w="80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6"/>
              <w:ind w:left="8"/>
              <w:jc w:val="center"/>
              <w:rPr>
                <w:rFonts w:ascii="Arial MT" w:hAnsi="Arial MT"/>
                <w:sz w:val="13"/>
              </w:rPr>
            </w:pPr>
            <w:r>
              <w:rPr>
                <w:rFonts w:ascii="Arial MT" w:hAnsi="Arial MT"/>
                <w:sz w:val="13"/>
              </w:rPr>
              <w:t>–</w:t>
            </w:r>
          </w:p>
        </w:tc>
        <w:tc>
          <w:tcPr>
            <w:tcW w:w="80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6"/>
              <w:ind w:left="7"/>
              <w:jc w:val="center"/>
              <w:rPr>
                <w:rFonts w:ascii="Arial MT" w:hAnsi="Arial MT"/>
                <w:sz w:val="13"/>
              </w:rPr>
            </w:pPr>
            <w:r>
              <w:rPr>
                <w:rFonts w:ascii="Arial MT" w:hAnsi="Arial MT"/>
                <w:sz w:val="13"/>
              </w:rPr>
              <w:t>–</w:t>
            </w:r>
          </w:p>
        </w:tc>
        <w:tc>
          <w:tcPr>
            <w:tcW w:w="2309" w:type="dxa"/>
            <w:tcBorders>
              <w:top w:val="single" w:sz="4" w:space="0" w:color="000000"/>
              <w:left w:val="single" w:sz="4" w:space="0" w:color="000000"/>
              <w:bottom w:val="single" w:sz="4" w:space="0" w:color="000000"/>
            </w:tcBorders>
          </w:tcPr>
          <w:p w:rsidR="00071453" w:rsidRDefault="00D01846">
            <w:pPr>
              <w:pStyle w:val="TableParagraph"/>
              <w:spacing w:before="29" w:line="170" w:lineRule="atLeast"/>
              <w:ind w:left="28"/>
              <w:rPr>
                <w:rFonts w:ascii="Arial MT"/>
                <w:sz w:val="13"/>
              </w:rPr>
            </w:pPr>
            <w:r>
              <w:rPr>
                <w:rFonts w:ascii="Arial MT"/>
                <w:spacing w:val="-2"/>
                <w:sz w:val="13"/>
              </w:rPr>
              <w:t>itpatagonia.com</w:t>
            </w:r>
            <w:r>
              <w:rPr>
                <w:rFonts w:ascii="Arial MT"/>
                <w:spacing w:val="-8"/>
                <w:sz w:val="13"/>
              </w:rPr>
              <w:t xml:space="preserve"> </w:t>
            </w:r>
            <w:r>
              <w:rPr>
                <w:rFonts w:ascii="Arial MT"/>
                <w:spacing w:val="-2"/>
                <w:sz w:val="13"/>
              </w:rPr>
              <w:t>(itpatagonia.com,</w:t>
            </w:r>
            <w:r>
              <w:rPr>
                <w:rFonts w:ascii="Arial MT"/>
                <w:spacing w:val="40"/>
                <w:sz w:val="13"/>
              </w:rPr>
              <w:t xml:space="preserve"> </w:t>
            </w:r>
            <w:r>
              <w:rPr>
                <w:rFonts w:ascii="Arial MT"/>
                <w:spacing w:val="-2"/>
                <w:sz w:val="13"/>
              </w:rPr>
              <w:t>linkedin.com)</w:t>
            </w:r>
          </w:p>
        </w:tc>
      </w:tr>
      <w:tr w:rsidR="00071453">
        <w:trPr>
          <w:trHeight w:val="413"/>
        </w:trPr>
        <w:tc>
          <w:tcPr>
            <w:tcW w:w="874" w:type="dxa"/>
            <w:tcBorders>
              <w:top w:val="single" w:sz="4" w:space="0" w:color="000000"/>
              <w:bottom w:val="single" w:sz="4" w:space="0" w:color="000000"/>
              <w:right w:val="single" w:sz="4" w:space="0" w:color="000000"/>
            </w:tcBorders>
          </w:tcPr>
          <w:p w:rsidR="00071453" w:rsidRDefault="00D01846">
            <w:pPr>
              <w:pStyle w:val="TableParagraph"/>
              <w:spacing w:before="135"/>
              <w:ind w:left="10" w:right="10"/>
              <w:jc w:val="center"/>
              <w:rPr>
                <w:rFonts w:ascii="Arial MT"/>
                <w:sz w:val="13"/>
              </w:rPr>
            </w:pPr>
            <w:r>
              <w:rPr>
                <w:rFonts w:ascii="Arial MT"/>
                <w:spacing w:val="-5"/>
                <w:sz w:val="13"/>
              </w:rPr>
              <w:t>14</w:t>
            </w:r>
          </w:p>
        </w:tc>
        <w:tc>
          <w:tcPr>
            <w:tcW w:w="1286"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29" w:line="170" w:lineRule="atLeast"/>
              <w:ind w:left="30" w:right="32"/>
              <w:rPr>
                <w:rFonts w:ascii="Arial MT"/>
                <w:sz w:val="13"/>
              </w:rPr>
            </w:pPr>
            <w:r>
              <w:rPr>
                <w:rFonts w:ascii="Arial MT"/>
                <w:sz w:val="13"/>
              </w:rPr>
              <w:t>AW</w:t>
            </w:r>
            <w:r>
              <w:rPr>
                <w:rFonts w:ascii="Arial MT"/>
                <w:spacing w:val="-7"/>
                <w:sz w:val="13"/>
              </w:rPr>
              <w:t xml:space="preserve"> </w:t>
            </w:r>
            <w:r>
              <w:rPr>
                <w:rFonts w:ascii="Arial MT"/>
                <w:sz w:val="13"/>
              </w:rPr>
              <w:t>Global</w:t>
            </w:r>
            <w:r>
              <w:rPr>
                <w:rFonts w:ascii="Arial MT"/>
                <w:spacing w:val="-9"/>
                <w:sz w:val="13"/>
              </w:rPr>
              <w:t xml:space="preserve"> </w:t>
            </w:r>
            <w:r>
              <w:rPr>
                <w:rFonts w:ascii="Arial MT"/>
                <w:sz w:val="13"/>
              </w:rPr>
              <w:t>/</w:t>
            </w:r>
            <w:r>
              <w:rPr>
                <w:rFonts w:ascii="Arial MT"/>
                <w:spacing w:val="-9"/>
                <w:sz w:val="13"/>
              </w:rPr>
              <w:t xml:space="preserve"> </w:t>
            </w:r>
            <w:r>
              <w:rPr>
                <w:rFonts w:ascii="Arial MT"/>
                <w:sz w:val="13"/>
              </w:rPr>
              <w:t>AW</w:t>
            </w:r>
            <w:r>
              <w:rPr>
                <w:rFonts w:ascii="Arial MT"/>
                <w:spacing w:val="40"/>
                <w:sz w:val="13"/>
              </w:rPr>
              <w:t xml:space="preserve"> </w:t>
            </w:r>
            <w:r>
              <w:rPr>
                <w:rFonts w:ascii="Arial MT"/>
                <w:spacing w:val="-2"/>
                <w:sz w:val="13"/>
              </w:rPr>
              <w:t>Latam</w:t>
            </w:r>
          </w:p>
        </w:tc>
        <w:tc>
          <w:tcPr>
            <w:tcW w:w="116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30"/>
              <w:rPr>
                <w:rFonts w:ascii="Arial MT"/>
                <w:sz w:val="13"/>
              </w:rPr>
            </w:pPr>
            <w:r>
              <w:rPr>
                <w:rFonts w:ascii="Arial MT"/>
                <w:spacing w:val="-2"/>
                <w:sz w:val="13"/>
              </w:rPr>
              <w:t>51-</w:t>
            </w:r>
            <w:r>
              <w:rPr>
                <w:rFonts w:ascii="Arial MT"/>
                <w:spacing w:val="-5"/>
                <w:sz w:val="13"/>
              </w:rPr>
              <w:t>200</w:t>
            </w:r>
          </w:p>
        </w:tc>
        <w:tc>
          <w:tcPr>
            <w:tcW w:w="1286"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29" w:line="170" w:lineRule="atLeast"/>
              <w:ind w:left="29"/>
              <w:rPr>
                <w:rFonts w:ascii="Arial MT"/>
                <w:sz w:val="13"/>
              </w:rPr>
            </w:pPr>
            <w:r>
              <w:rPr>
                <w:rFonts w:ascii="Arial MT"/>
                <w:spacing w:val="-2"/>
                <w:sz w:val="13"/>
              </w:rPr>
              <w:t>Nicho</w:t>
            </w:r>
            <w:r>
              <w:rPr>
                <w:rFonts w:ascii="Arial MT"/>
                <w:spacing w:val="-8"/>
                <w:sz w:val="13"/>
              </w:rPr>
              <w:t xml:space="preserve"> </w:t>
            </w:r>
            <w:r>
              <w:rPr>
                <w:rFonts w:ascii="Arial MT"/>
                <w:spacing w:val="-2"/>
                <w:sz w:val="13"/>
              </w:rPr>
              <w:t>(ERP/CRM</w:t>
            </w:r>
            <w:r>
              <w:rPr>
                <w:rFonts w:ascii="Arial MT"/>
                <w:spacing w:val="-7"/>
                <w:sz w:val="13"/>
              </w:rPr>
              <w:t xml:space="preserve"> </w:t>
            </w:r>
            <w:r>
              <w:rPr>
                <w:rFonts w:ascii="Arial MT"/>
                <w:spacing w:val="-2"/>
                <w:sz w:val="13"/>
              </w:rPr>
              <w:t>MS</w:t>
            </w:r>
            <w:r>
              <w:rPr>
                <w:rFonts w:ascii="Arial MT"/>
                <w:spacing w:val="40"/>
                <w:sz w:val="13"/>
              </w:rPr>
              <w:t xml:space="preserve"> </w:t>
            </w:r>
            <w:r>
              <w:rPr>
                <w:rFonts w:ascii="Arial MT"/>
                <w:spacing w:val="-2"/>
                <w:sz w:val="13"/>
              </w:rPr>
              <w:t>Dynamics)</w:t>
            </w:r>
          </w:p>
        </w:tc>
        <w:tc>
          <w:tcPr>
            <w:tcW w:w="80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17" w:right="1"/>
              <w:jc w:val="center"/>
              <w:rPr>
                <w:rFonts w:ascii="Arial MT" w:hAnsi="Arial MT"/>
                <w:sz w:val="13"/>
              </w:rPr>
            </w:pPr>
            <w:r>
              <w:rPr>
                <w:rFonts w:ascii="Arial MT" w:hAnsi="Arial MT"/>
                <w:spacing w:val="-10"/>
                <w:w w:val="70"/>
                <w:sz w:val="13"/>
              </w:rPr>
              <w:t>●</w:t>
            </w:r>
          </w:p>
        </w:tc>
        <w:tc>
          <w:tcPr>
            <w:tcW w:w="80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16" w:right="1"/>
              <w:jc w:val="center"/>
              <w:rPr>
                <w:rFonts w:ascii="Arial MT" w:hAnsi="Arial MT"/>
                <w:sz w:val="13"/>
              </w:rPr>
            </w:pPr>
            <w:r>
              <w:rPr>
                <w:rFonts w:ascii="Arial MT" w:hAnsi="Arial MT"/>
                <w:spacing w:val="-10"/>
                <w:w w:val="70"/>
                <w:sz w:val="13"/>
              </w:rPr>
              <w:t>○</w:t>
            </w:r>
          </w:p>
        </w:tc>
        <w:tc>
          <w:tcPr>
            <w:tcW w:w="80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16" w:right="2"/>
              <w:jc w:val="center"/>
              <w:rPr>
                <w:rFonts w:ascii="Arial MT" w:hAnsi="Arial MT"/>
                <w:sz w:val="13"/>
              </w:rPr>
            </w:pPr>
            <w:r>
              <w:rPr>
                <w:rFonts w:ascii="Arial MT" w:hAnsi="Arial MT"/>
                <w:spacing w:val="-10"/>
                <w:w w:val="70"/>
                <w:sz w:val="13"/>
              </w:rPr>
              <w:t>○</w:t>
            </w:r>
          </w:p>
        </w:tc>
        <w:tc>
          <w:tcPr>
            <w:tcW w:w="2309" w:type="dxa"/>
            <w:tcBorders>
              <w:top w:val="single" w:sz="4" w:space="0" w:color="000000"/>
              <w:left w:val="single" w:sz="4" w:space="0" w:color="000000"/>
              <w:bottom w:val="single" w:sz="4" w:space="0" w:color="000000"/>
            </w:tcBorders>
          </w:tcPr>
          <w:p w:rsidR="00071453" w:rsidRDefault="00D01846">
            <w:pPr>
              <w:pStyle w:val="TableParagraph"/>
              <w:spacing w:before="29" w:line="170" w:lineRule="atLeast"/>
              <w:ind w:left="28" w:right="604"/>
              <w:rPr>
                <w:rFonts w:ascii="Arial MT"/>
                <w:sz w:val="13"/>
              </w:rPr>
            </w:pPr>
            <w:r>
              <w:rPr>
                <w:rFonts w:ascii="Arial MT"/>
                <w:spacing w:val="-2"/>
                <w:sz w:val="13"/>
              </w:rPr>
              <w:t>awglobal.tech</w:t>
            </w:r>
            <w:r>
              <w:rPr>
                <w:rFonts w:ascii="Arial MT"/>
                <w:spacing w:val="-8"/>
                <w:sz w:val="13"/>
              </w:rPr>
              <w:t xml:space="preserve"> </w:t>
            </w:r>
            <w:r>
              <w:rPr>
                <w:rFonts w:ascii="Arial MT"/>
                <w:spacing w:val="-2"/>
                <w:sz w:val="13"/>
              </w:rPr>
              <w:t>(awglobal.tech,</w:t>
            </w:r>
            <w:r>
              <w:rPr>
                <w:rFonts w:ascii="Arial MT"/>
                <w:spacing w:val="40"/>
                <w:sz w:val="13"/>
              </w:rPr>
              <w:t xml:space="preserve"> </w:t>
            </w:r>
            <w:r>
              <w:rPr>
                <w:rFonts w:ascii="Arial MT"/>
                <w:spacing w:val="-2"/>
                <w:sz w:val="13"/>
              </w:rPr>
              <w:t>linkedin.com)</w:t>
            </w:r>
          </w:p>
        </w:tc>
      </w:tr>
      <w:tr w:rsidR="00071453">
        <w:trPr>
          <w:trHeight w:val="413"/>
        </w:trPr>
        <w:tc>
          <w:tcPr>
            <w:tcW w:w="874" w:type="dxa"/>
            <w:tcBorders>
              <w:top w:val="single" w:sz="4" w:space="0" w:color="000000"/>
              <w:bottom w:val="single" w:sz="4" w:space="0" w:color="000000"/>
              <w:right w:val="single" w:sz="4" w:space="0" w:color="000000"/>
            </w:tcBorders>
          </w:tcPr>
          <w:p w:rsidR="00071453" w:rsidRDefault="00D01846">
            <w:pPr>
              <w:pStyle w:val="TableParagraph"/>
              <w:spacing w:before="136"/>
              <w:ind w:left="10" w:right="10"/>
              <w:jc w:val="center"/>
              <w:rPr>
                <w:rFonts w:ascii="Arial MT"/>
                <w:sz w:val="13"/>
              </w:rPr>
            </w:pPr>
            <w:r>
              <w:rPr>
                <w:rFonts w:ascii="Arial MT"/>
                <w:spacing w:val="-5"/>
                <w:sz w:val="13"/>
              </w:rPr>
              <w:t>15</w:t>
            </w:r>
          </w:p>
        </w:tc>
        <w:tc>
          <w:tcPr>
            <w:tcW w:w="1286"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6"/>
              <w:ind w:left="30"/>
              <w:rPr>
                <w:rFonts w:ascii="Arial MT"/>
                <w:sz w:val="13"/>
              </w:rPr>
            </w:pPr>
            <w:r>
              <w:rPr>
                <w:rFonts w:ascii="Arial MT"/>
                <w:sz w:val="13"/>
              </w:rPr>
              <w:t>Buffa</w:t>
            </w:r>
            <w:r>
              <w:rPr>
                <w:rFonts w:ascii="Arial MT"/>
                <w:spacing w:val="2"/>
                <w:sz w:val="13"/>
              </w:rPr>
              <w:t xml:space="preserve"> </w:t>
            </w:r>
            <w:r>
              <w:rPr>
                <w:rFonts w:ascii="Arial MT"/>
                <w:spacing w:val="-2"/>
                <w:sz w:val="13"/>
              </w:rPr>
              <w:t>Sistemas</w:t>
            </w:r>
          </w:p>
        </w:tc>
        <w:tc>
          <w:tcPr>
            <w:tcW w:w="116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6"/>
              <w:ind w:left="30"/>
              <w:rPr>
                <w:rFonts w:ascii="Arial MT"/>
                <w:sz w:val="13"/>
              </w:rPr>
            </w:pPr>
            <w:r>
              <w:rPr>
                <w:rFonts w:ascii="Arial MT"/>
                <w:spacing w:val="-5"/>
                <w:sz w:val="13"/>
              </w:rPr>
              <w:t>nov-50</w:t>
            </w:r>
          </w:p>
        </w:tc>
        <w:tc>
          <w:tcPr>
            <w:tcW w:w="1286"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49" w:line="276" w:lineRule="auto"/>
              <w:ind w:left="29"/>
              <w:rPr>
                <w:rFonts w:ascii="Arial MT"/>
                <w:sz w:val="13"/>
              </w:rPr>
            </w:pPr>
            <w:r>
              <w:rPr>
                <w:rFonts w:ascii="Arial MT"/>
                <w:sz w:val="13"/>
              </w:rPr>
              <w:t>Nicho</w:t>
            </w:r>
            <w:r>
              <w:rPr>
                <w:rFonts w:ascii="Arial MT"/>
                <w:spacing w:val="-10"/>
                <w:sz w:val="13"/>
              </w:rPr>
              <w:t xml:space="preserve"> </w:t>
            </w:r>
            <w:r>
              <w:rPr>
                <w:rFonts w:ascii="Arial MT"/>
                <w:sz w:val="13"/>
              </w:rPr>
              <w:t>(SAP</w:t>
            </w:r>
            <w:r>
              <w:rPr>
                <w:rFonts w:ascii="Arial MT"/>
                <w:spacing w:val="-9"/>
                <w:sz w:val="13"/>
              </w:rPr>
              <w:t xml:space="preserve"> </w:t>
            </w:r>
            <w:r>
              <w:rPr>
                <w:rFonts w:ascii="Arial MT"/>
                <w:sz w:val="13"/>
              </w:rPr>
              <w:t>BI,</w:t>
            </w:r>
            <w:r>
              <w:rPr>
                <w:rFonts w:ascii="Arial MT"/>
                <w:spacing w:val="40"/>
                <w:sz w:val="13"/>
              </w:rPr>
              <w:t xml:space="preserve"> </w:t>
            </w:r>
            <w:r>
              <w:rPr>
                <w:rFonts w:ascii="Arial MT"/>
                <w:spacing w:val="-2"/>
                <w:sz w:val="13"/>
              </w:rPr>
              <w:t>training)</w:t>
            </w:r>
          </w:p>
        </w:tc>
        <w:tc>
          <w:tcPr>
            <w:tcW w:w="80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6"/>
              <w:ind w:left="17" w:right="1"/>
              <w:jc w:val="center"/>
              <w:rPr>
                <w:rFonts w:ascii="Arial MT" w:hAnsi="Arial MT"/>
                <w:sz w:val="13"/>
              </w:rPr>
            </w:pPr>
            <w:r>
              <w:rPr>
                <w:rFonts w:ascii="Arial MT" w:hAnsi="Arial MT"/>
                <w:spacing w:val="-10"/>
                <w:w w:val="70"/>
                <w:sz w:val="13"/>
              </w:rPr>
              <w:t>●</w:t>
            </w:r>
          </w:p>
        </w:tc>
        <w:tc>
          <w:tcPr>
            <w:tcW w:w="80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6"/>
              <w:ind w:left="8"/>
              <w:jc w:val="center"/>
              <w:rPr>
                <w:rFonts w:ascii="Arial MT" w:hAnsi="Arial MT"/>
                <w:sz w:val="13"/>
              </w:rPr>
            </w:pPr>
            <w:r>
              <w:rPr>
                <w:rFonts w:ascii="Arial MT" w:hAnsi="Arial MT"/>
                <w:sz w:val="13"/>
              </w:rPr>
              <w:t>–</w:t>
            </w:r>
          </w:p>
        </w:tc>
        <w:tc>
          <w:tcPr>
            <w:tcW w:w="80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6"/>
              <w:ind w:left="7"/>
              <w:jc w:val="center"/>
              <w:rPr>
                <w:rFonts w:ascii="Arial MT" w:hAnsi="Arial MT"/>
                <w:sz w:val="13"/>
              </w:rPr>
            </w:pPr>
            <w:r>
              <w:rPr>
                <w:rFonts w:ascii="Arial MT" w:hAnsi="Arial MT"/>
                <w:sz w:val="13"/>
              </w:rPr>
              <w:t>–</w:t>
            </w:r>
          </w:p>
        </w:tc>
        <w:tc>
          <w:tcPr>
            <w:tcW w:w="2309" w:type="dxa"/>
            <w:tcBorders>
              <w:top w:val="single" w:sz="4" w:space="0" w:color="000000"/>
              <w:left w:val="single" w:sz="4" w:space="0" w:color="000000"/>
              <w:bottom w:val="single" w:sz="4" w:space="0" w:color="000000"/>
            </w:tcBorders>
          </w:tcPr>
          <w:p w:rsidR="00071453" w:rsidRDefault="00D01846">
            <w:pPr>
              <w:pStyle w:val="TableParagraph"/>
              <w:spacing w:before="128"/>
              <w:ind w:left="28"/>
              <w:rPr>
                <w:rFonts w:ascii="Trebuchet MS"/>
                <w:sz w:val="13"/>
              </w:rPr>
            </w:pPr>
            <w:r>
              <w:rPr>
                <w:rFonts w:ascii="Trebuchet MS"/>
                <w:w w:val="90"/>
                <w:sz w:val="13"/>
                <w:u w:val="single"/>
              </w:rPr>
              <w:t>bs.com.ar</w:t>
            </w:r>
            <w:r>
              <w:rPr>
                <w:rFonts w:ascii="Trebuchet MS"/>
                <w:spacing w:val="-11"/>
                <w:w w:val="90"/>
                <w:sz w:val="13"/>
                <w:u w:val="single"/>
              </w:rPr>
              <w:t xml:space="preserve"> </w:t>
            </w:r>
            <w:r>
              <w:rPr>
                <w:rFonts w:ascii="Trebuchet MS"/>
                <w:spacing w:val="-2"/>
                <w:sz w:val="13"/>
                <w:u w:val="single"/>
              </w:rPr>
              <w:t>(bs.com.ar)</w:t>
            </w:r>
          </w:p>
        </w:tc>
      </w:tr>
      <w:tr w:rsidR="00071453">
        <w:trPr>
          <w:trHeight w:val="413"/>
        </w:trPr>
        <w:tc>
          <w:tcPr>
            <w:tcW w:w="874" w:type="dxa"/>
            <w:tcBorders>
              <w:top w:val="single" w:sz="4" w:space="0" w:color="000000"/>
              <w:bottom w:val="single" w:sz="4" w:space="0" w:color="000000"/>
              <w:right w:val="single" w:sz="4" w:space="0" w:color="000000"/>
            </w:tcBorders>
          </w:tcPr>
          <w:p w:rsidR="00071453" w:rsidRDefault="00D01846">
            <w:pPr>
              <w:pStyle w:val="TableParagraph"/>
              <w:spacing w:before="135"/>
              <w:ind w:left="10" w:right="10"/>
              <w:jc w:val="center"/>
              <w:rPr>
                <w:rFonts w:ascii="Arial MT"/>
                <w:sz w:val="13"/>
              </w:rPr>
            </w:pPr>
            <w:r>
              <w:rPr>
                <w:rFonts w:ascii="Arial MT"/>
                <w:spacing w:val="-5"/>
                <w:sz w:val="13"/>
              </w:rPr>
              <w:t>16</w:t>
            </w:r>
          </w:p>
        </w:tc>
        <w:tc>
          <w:tcPr>
            <w:tcW w:w="1286"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30"/>
              <w:rPr>
                <w:rFonts w:ascii="Arial MT"/>
                <w:sz w:val="13"/>
              </w:rPr>
            </w:pPr>
            <w:r>
              <w:rPr>
                <w:rFonts w:ascii="Arial MT"/>
                <w:spacing w:val="-2"/>
                <w:sz w:val="13"/>
              </w:rPr>
              <w:t>B2Cloud</w:t>
            </w:r>
          </w:p>
        </w:tc>
        <w:tc>
          <w:tcPr>
            <w:tcW w:w="116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30"/>
              <w:rPr>
                <w:rFonts w:ascii="Arial MT"/>
                <w:sz w:val="13"/>
              </w:rPr>
            </w:pPr>
            <w:r>
              <w:rPr>
                <w:rFonts w:ascii="Arial MT"/>
                <w:spacing w:val="-2"/>
                <w:sz w:val="13"/>
              </w:rPr>
              <w:t>oct-</w:t>
            </w:r>
            <w:r>
              <w:rPr>
                <w:rFonts w:ascii="Arial MT"/>
                <w:spacing w:val="-7"/>
                <w:sz w:val="13"/>
              </w:rPr>
              <w:t>49</w:t>
            </w:r>
          </w:p>
        </w:tc>
        <w:tc>
          <w:tcPr>
            <w:tcW w:w="1286"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28" w:line="170" w:lineRule="atLeast"/>
              <w:ind w:left="29"/>
              <w:rPr>
                <w:rFonts w:ascii="Arial MT"/>
                <w:sz w:val="13"/>
              </w:rPr>
            </w:pPr>
            <w:r>
              <w:rPr>
                <w:rFonts w:ascii="Arial MT"/>
                <w:sz w:val="13"/>
              </w:rPr>
              <w:t>Nicho</w:t>
            </w:r>
            <w:r>
              <w:rPr>
                <w:rFonts w:ascii="Arial MT"/>
                <w:spacing w:val="-10"/>
                <w:sz w:val="13"/>
              </w:rPr>
              <w:t xml:space="preserve"> </w:t>
            </w:r>
            <w:r>
              <w:rPr>
                <w:rFonts w:ascii="Arial MT"/>
                <w:sz w:val="13"/>
              </w:rPr>
              <w:t>(cloud</w:t>
            </w:r>
            <w:r>
              <w:rPr>
                <w:rFonts w:ascii="Arial MT"/>
                <w:spacing w:val="-9"/>
                <w:sz w:val="13"/>
              </w:rPr>
              <w:t xml:space="preserve"> </w:t>
            </w:r>
            <w:r>
              <w:rPr>
                <w:rFonts w:ascii="Arial MT"/>
                <w:sz w:val="13"/>
              </w:rPr>
              <w:t>&amp;</w:t>
            </w:r>
            <w:r>
              <w:rPr>
                <w:rFonts w:ascii="Arial MT"/>
                <w:spacing w:val="40"/>
                <w:sz w:val="13"/>
              </w:rPr>
              <w:t xml:space="preserve"> </w:t>
            </w:r>
            <w:r>
              <w:rPr>
                <w:rFonts w:ascii="Arial MT"/>
                <w:spacing w:val="-2"/>
                <w:sz w:val="13"/>
              </w:rPr>
              <w:t>ciberseg.)</w:t>
            </w:r>
          </w:p>
        </w:tc>
        <w:tc>
          <w:tcPr>
            <w:tcW w:w="80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17" w:right="1"/>
              <w:jc w:val="center"/>
              <w:rPr>
                <w:rFonts w:ascii="Arial MT" w:hAnsi="Arial MT"/>
                <w:sz w:val="13"/>
              </w:rPr>
            </w:pPr>
            <w:r>
              <w:rPr>
                <w:rFonts w:ascii="Arial MT" w:hAnsi="Arial MT"/>
                <w:spacing w:val="-10"/>
                <w:w w:val="70"/>
                <w:sz w:val="13"/>
              </w:rPr>
              <w:t>●</w:t>
            </w:r>
          </w:p>
        </w:tc>
        <w:tc>
          <w:tcPr>
            <w:tcW w:w="80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8"/>
              <w:jc w:val="center"/>
              <w:rPr>
                <w:rFonts w:ascii="Arial MT" w:hAnsi="Arial MT"/>
                <w:sz w:val="13"/>
              </w:rPr>
            </w:pPr>
            <w:r>
              <w:rPr>
                <w:rFonts w:ascii="Arial MT" w:hAnsi="Arial MT"/>
                <w:sz w:val="13"/>
              </w:rPr>
              <w:t>–</w:t>
            </w:r>
          </w:p>
        </w:tc>
        <w:tc>
          <w:tcPr>
            <w:tcW w:w="80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7"/>
              <w:jc w:val="center"/>
              <w:rPr>
                <w:rFonts w:ascii="Arial MT" w:hAnsi="Arial MT"/>
                <w:sz w:val="13"/>
              </w:rPr>
            </w:pPr>
            <w:r>
              <w:rPr>
                <w:rFonts w:ascii="Arial MT" w:hAnsi="Arial MT"/>
                <w:sz w:val="13"/>
              </w:rPr>
              <w:t>–</w:t>
            </w:r>
          </w:p>
        </w:tc>
        <w:tc>
          <w:tcPr>
            <w:tcW w:w="2309" w:type="dxa"/>
            <w:tcBorders>
              <w:top w:val="single" w:sz="4" w:space="0" w:color="000000"/>
              <w:left w:val="single" w:sz="4" w:space="0" w:color="000000"/>
              <w:bottom w:val="single" w:sz="4" w:space="0" w:color="000000"/>
            </w:tcBorders>
          </w:tcPr>
          <w:p w:rsidR="00071453" w:rsidRDefault="00D01846">
            <w:pPr>
              <w:pStyle w:val="TableParagraph"/>
              <w:spacing w:before="127"/>
              <w:ind w:left="28"/>
              <w:rPr>
                <w:rFonts w:ascii="Trebuchet MS"/>
                <w:sz w:val="13"/>
              </w:rPr>
            </w:pPr>
            <w:r>
              <w:rPr>
                <w:rFonts w:ascii="Trebuchet MS"/>
                <w:w w:val="90"/>
                <w:sz w:val="13"/>
                <w:u w:val="single"/>
              </w:rPr>
              <w:t>b2cloud.tech</w:t>
            </w:r>
            <w:r>
              <w:rPr>
                <w:rFonts w:ascii="Trebuchet MS"/>
                <w:spacing w:val="-1"/>
                <w:sz w:val="13"/>
                <w:u w:val="single"/>
              </w:rPr>
              <w:t xml:space="preserve"> </w:t>
            </w:r>
            <w:r>
              <w:rPr>
                <w:rFonts w:ascii="Trebuchet MS"/>
                <w:spacing w:val="-2"/>
                <w:sz w:val="13"/>
                <w:u w:val="single"/>
              </w:rPr>
              <w:t>(b2cloud.tech)</w:t>
            </w:r>
          </w:p>
        </w:tc>
      </w:tr>
      <w:tr w:rsidR="00071453">
        <w:trPr>
          <w:trHeight w:val="413"/>
        </w:trPr>
        <w:tc>
          <w:tcPr>
            <w:tcW w:w="874" w:type="dxa"/>
            <w:tcBorders>
              <w:top w:val="single" w:sz="4" w:space="0" w:color="000000"/>
              <w:bottom w:val="single" w:sz="4" w:space="0" w:color="000000"/>
              <w:right w:val="single" w:sz="4" w:space="0" w:color="000000"/>
            </w:tcBorders>
          </w:tcPr>
          <w:p w:rsidR="00071453" w:rsidRDefault="00D01846">
            <w:pPr>
              <w:pStyle w:val="TableParagraph"/>
              <w:spacing w:before="135"/>
              <w:ind w:left="10" w:right="10"/>
              <w:jc w:val="center"/>
              <w:rPr>
                <w:rFonts w:ascii="Arial MT"/>
                <w:sz w:val="13"/>
              </w:rPr>
            </w:pPr>
            <w:r>
              <w:rPr>
                <w:rFonts w:ascii="Arial MT"/>
                <w:spacing w:val="-5"/>
                <w:sz w:val="13"/>
              </w:rPr>
              <w:t>17</w:t>
            </w:r>
          </w:p>
        </w:tc>
        <w:tc>
          <w:tcPr>
            <w:tcW w:w="1286"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30"/>
              <w:rPr>
                <w:rFonts w:ascii="Arial MT"/>
                <w:sz w:val="13"/>
              </w:rPr>
            </w:pPr>
            <w:r>
              <w:rPr>
                <w:rFonts w:ascii="Arial MT"/>
                <w:sz w:val="13"/>
              </w:rPr>
              <w:t>Aconcagua</w:t>
            </w:r>
            <w:r>
              <w:rPr>
                <w:rFonts w:ascii="Arial MT"/>
                <w:spacing w:val="-5"/>
                <w:sz w:val="13"/>
              </w:rPr>
              <w:t xml:space="preserve"> </w:t>
            </w:r>
            <w:r>
              <w:rPr>
                <w:rFonts w:ascii="Arial MT"/>
                <w:spacing w:val="-4"/>
                <w:sz w:val="13"/>
              </w:rPr>
              <w:t>Tech</w:t>
            </w:r>
          </w:p>
        </w:tc>
        <w:tc>
          <w:tcPr>
            <w:tcW w:w="116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30"/>
              <w:rPr>
                <w:rFonts w:ascii="Arial MT"/>
                <w:sz w:val="13"/>
              </w:rPr>
            </w:pPr>
            <w:r>
              <w:rPr>
                <w:rFonts w:ascii="Arial MT"/>
                <w:spacing w:val="-2"/>
                <w:sz w:val="13"/>
              </w:rPr>
              <w:t>oct-</w:t>
            </w:r>
            <w:r>
              <w:rPr>
                <w:rFonts w:ascii="Arial MT"/>
                <w:spacing w:val="-7"/>
                <w:sz w:val="13"/>
              </w:rPr>
              <w:t>49</w:t>
            </w:r>
          </w:p>
        </w:tc>
        <w:tc>
          <w:tcPr>
            <w:tcW w:w="1286"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49" w:line="276" w:lineRule="auto"/>
              <w:ind w:left="29" w:right="565"/>
              <w:rPr>
                <w:rFonts w:ascii="Arial MT"/>
                <w:sz w:val="13"/>
              </w:rPr>
            </w:pPr>
            <w:r>
              <w:rPr>
                <w:rFonts w:ascii="Arial MT"/>
                <w:sz w:val="13"/>
              </w:rPr>
              <w:t>Nicho</w:t>
            </w:r>
            <w:r>
              <w:rPr>
                <w:rFonts w:ascii="Arial MT"/>
                <w:spacing w:val="-10"/>
                <w:sz w:val="13"/>
              </w:rPr>
              <w:t xml:space="preserve"> </w:t>
            </w:r>
            <w:r>
              <w:rPr>
                <w:rFonts w:ascii="Arial MT"/>
                <w:sz w:val="13"/>
              </w:rPr>
              <w:t>(SAP</w:t>
            </w:r>
            <w:r>
              <w:rPr>
                <w:rFonts w:ascii="Arial MT"/>
                <w:spacing w:val="40"/>
                <w:sz w:val="13"/>
              </w:rPr>
              <w:t xml:space="preserve"> </w:t>
            </w:r>
            <w:r>
              <w:rPr>
                <w:rFonts w:ascii="Arial MT"/>
                <w:spacing w:val="-2"/>
                <w:sz w:val="13"/>
              </w:rPr>
              <w:t>consulting)</w:t>
            </w:r>
          </w:p>
        </w:tc>
        <w:tc>
          <w:tcPr>
            <w:tcW w:w="80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17" w:right="1"/>
              <w:jc w:val="center"/>
              <w:rPr>
                <w:rFonts w:ascii="Arial MT" w:hAnsi="Arial MT"/>
                <w:sz w:val="13"/>
              </w:rPr>
            </w:pPr>
            <w:r>
              <w:rPr>
                <w:rFonts w:ascii="Arial MT" w:hAnsi="Arial MT"/>
                <w:spacing w:val="-10"/>
                <w:w w:val="70"/>
                <w:sz w:val="13"/>
              </w:rPr>
              <w:t>●</w:t>
            </w:r>
          </w:p>
        </w:tc>
        <w:tc>
          <w:tcPr>
            <w:tcW w:w="80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8"/>
              <w:jc w:val="center"/>
              <w:rPr>
                <w:rFonts w:ascii="Arial MT" w:hAnsi="Arial MT"/>
                <w:sz w:val="13"/>
              </w:rPr>
            </w:pPr>
            <w:r>
              <w:rPr>
                <w:rFonts w:ascii="Arial MT" w:hAnsi="Arial MT"/>
                <w:sz w:val="13"/>
              </w:rPr>
              <w:t>–</w:t>
            </w:r>
          </w:p>
        </w:tc>
        <w:tc>
          <w:tcPr>
            <w:tcW w:w="80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7"/>
              <w:jc w:val="center"/>
              <w:rPr>
                <w:rFonts w:ascii="Arial MT" w:hAnsi="Arial MT"/>
                <w:sz w:val="13"/>
              </w:rPr>
            </w:pPr>
            <w:r>
              <w:rPr>
                <w:rFonts w:ascii="Arial MT" w:hAnsi="Arial MT"/>
                <w:sz w:val="13"/>
              </w:rPr>
              <w:t>–</w:t>
            </w:r>
          </w:p>
        </w:tc>
        <w:tc>
          <w:tcPr>
            <w:tcW w:w="2309" w:type="dxa"/>
            <w:tcBorders>
              <w:top w:val="single" w:sz="4" w:space="0" w:color="000000"/>
              <w:left w:val="single" w:sz="4" w:space="0" w:color="000000"/>
              <w:bottom w:val="single" w:sz="4" w:space="0" w:color="000000"/>
            </w:tcBorders>
          </w:tcPr>
          <w:p w:rsidR="00071453" w:rsidRDefault="00D01846">
            <w:pPr>
              <w:pStyle w:val="TableParagraph"/>
              <w:spacing w:before="12" w:line="180" w:lineRule="atLeast"/>
              <w:ind w:left="28"/>
              <w:rPr>
                <w:rFonts w:ascii="Trebuchet MS"/>
                <w:sz w:val="13"/>
              </w:rPr>
            </w:pPr>
            <w:r>
              <w:rPr>
                <w:rFonts w:ascii="Trebuchet MS"/>
                <w:spacing w:val="-2"/>
                <w:sz w:val="13"/>
                <w:u w:val="single"/>
              </w:rPr>
              <w:t>aconcaguatechnologies.com</w:t>
            </w:r>
            <w:r>
              <w:rPr>
                <w:rFonts w:ascii="Trebuchet MS"/>
                <w:spacing w:val="-16"/>
                <w:sz w:val="13"/>
                <w:u w:val="single"/>
              </w:rPr>
              <w:t xml:space="preserve"> </w:t>
            </w:r>
            <w:r>
              <w:rPr>
                <w:rFonts w:ascii="Trebuchet MS"/>
                <w:spacing w:val="40"/>
                <w:sz w:val="13"/>
              </w:rPr>
              <w:t xml:space="preserve"> </w:t>
            </w:r>
            <w:r>
              <w:rPr>
                <w:rFonts w:ascii="Trebuchet MS"/>
                <w:spacing w:val="-2"/>
                <w:w w:val="90"/>
                <w:sz w:val="13"/>
                <w:u w:val="single"/>
              </w:rPr>
              <w:t>(aconcaguatechnologies.com)</w:t>
            </w:r>
          </w:p>
        </w:tc>
      </w:tr>
      <w:tr w:rsidR="00071453">
        <w:trPr>
          <w:trHeight w:val="413"/>
        </w:trPr>
        <w:tc>
          <w:tcPr>
            <w:tcW w:w="874" w:type="dxa"/>
            <w:tcBorders>
              <w:top w:val="single" w:sz="4" w:space="0" w:color="000000"/>
              <w:bottom w:val="single" w:sz="4" w:space="0" w:color="000000"/>
              <w:right w:val="single" w:sz="4" w:space="0" w:color="000000"/>
            </w:tcBorders>
          </w:tcPr>
          <w:p w:rsidR="00071453" w:rsidRDefault="00D01846">
            <w:pPr>
              <w:pStyle w:val="TableParagraph"/>
              <w:spacing w:before="135"/>
              <w:ind w:left="10" w:right="10"/>
              <w:jc w:val="center"/>
              <w:rPr>
                <w:rFonts w:ascii="Arial MT"/>
                <w:sz w:val="13"/>
              </w:rPr>
            </w:pPr>
            <w:r>
              <w:rPr>
                <w:rFonts w:ascii="Arial MT"/>
                <w:spacing w:val="-5"/>
                <w:sz w:val="13"/>
              </w:rPr>
              <w:t>18</w:t>
            </w:r>
          </w:p>
        </w:tc>
        <w:tc>
          <w:tcPr>
            <w:tcW w:w="1286"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30"/>
              <w:rPr>
                <w:rFonts w:ascii="Arial MT"/>
                <w:sz w:val="13"/>
              </w:rPr>
            </w:pPr>
            <w:r>
              <w:rPr>
                <w:rFonts w:ascii="Arial MT"/>
                <w:spacing w:val="-2"/>
                <w:sz w:val="13"/>
              </w:rPr>
              <w:t>Gosys</w:t>
            </w:r>
          </w:p>
        </w:tc>
        <w:tc>
          <w:tcPr>
            <w:tcW w:w="116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30"/>
              <w:rPr>
                <w:rFonts w:ascii="Arial MT"/>
                <w:sz w:val="13"/>
              </w:rPr>
            </w:pPr>
            <w:r>
              <w:rPr>
                <w:rFonts w:ascii="Arial MT"/>
                <w:sz w:val="13"/>
              </w:rPr>
              <w:t>&lt;</w:t>
            </w:r>
            <w:r>
              <w:rPr>
                <w:rFonts w:ascii="Arial MT"/>
                <w:spacing w:val="4"/>
                <w:sz w:val="13"/>
              </w:rPr>
              <w:t xml:space="preserve"> </w:t>
            </w:r>
            <w:r>
              <w:rPr>
                <w:rFonts w:ascii="Arial MT"/>
                <w:spacing w:val="-5"/>
                <w:sz w:val="13"/>
              </w:rPr>
              <w:t>50</w:t>
            </w:r>
          </w:p>
        </w:tc>
        <w:tc>
          <w:tcPr>
            <w:tcW w:w="1286"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49" w:line="276" w:lineRule="auto"/>
              <w:ind w:left="29"/>
              <w:rPr>
                <w:rFonts w:ascii="Arial MT"/>
                <w:sz w:val="13"/>
              </w:rPr>
            </w:pPr>
            <w:r>
              <w:rPr>
                <w:rFonts w:ascii="Arial MT"/>
                <w:sz w:val="13"/>
              </w:rPr>
              <w:t>Nicho</w:t>
            </w:r>
            <w:r>
              <w:rPr>
                <w:rFonts w:ascii="Arial MT"/>
                <w:spacing w:val="-10"/>
                <w:sz w:val="13"/>
              </w:rPr>
              <w:t xml:space="preserve"> </w:t>
            </w:r>
            <w:r>
              <w:rPr>
                <w:rFonts w:ascii="Arial MT"/>
                <w:sz w:val="13"/>
              </w:rPr>
              <w:t>(ERP</w:t>
            </w:r>
            <w:r>
              <w:rPr>
                <w:rFonts w:ascii="Arial MT"/>
                <w:spacing w:val="-9"/>
                <w:sz w:val="13"/>
              </w:rPr>
              <w:t xml:space="preserve"> </w:t>
            </w:r>
            <w:r>
              <w:rPr>
                <w:rFonts w:ascii="Arial MT"/>
                <w:sz w:val="13"/>
              </w:rPr>
              <w:t>&amp;</w:t>
            </w:r>
            <w:r>
              <w:rPr>
                <w:rFonts w:ascii="Arial MT"/>
                <w:spacing w:val="40"/>
                <w:sz w:val="13"/>
              </w:rPr>
              <w:t xml:space="preserve"> </w:t>
            </w:r>
            <w:r>
              <w:rPr>
                <w:rFonts w:ascii="Arial MT"/>
                <w:spacing w:val="-2"/>
                <w:sz w:val="13"/>
              </w:rPr>
              <w:t>finanzas)</w:t>
            </w:r>
          </w:p>
        </w:tc>
        <w:tc>
          <w:tcPr>
            <w:tcW w:w="80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17" w:right="1"/>
              <w:jc w:val="center"/>
              <w:rPr>
                <w:rFonts w:ascii="Arial MT" w:hAnsi="Arial MT"/>
                <w:sz w:val="13"/>
              </w:rPr>
            </w:pPr>
            <w:r>
              <w:rPr>
                <w:rFonts w:ascii="Arial MT" w:hAnsi="Arial MT"/>
                <w:spacing w:val="-10"/>
                <w:w w:val="70"/>
                <w:sz w:val="13"/>
              </w:rPr>
              <w:t>●</w:t>
            </w:r>
          </w:p>
        </w:tc>
        <w:tc>
          <w:tcPr>
            <w:tcW w:w="80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8"/>
              <w:jc w:val="center"/>
              <w:rPr>
                <w:rFonts w:ascii="Arial MT" w:hAnsi="Arial MT"/>
                <w:sz w:val="13"/>
              </w:rPr>
            </w:pPr>
            <w:r>
              <w:rPr>
                <w:rFonts w:ascii="Arial MT" w:hAnsi="Arial MT"/>
                <w:sz w:val="13"/>
              </w:rPr>
              <w:t>–</w:t>
            </w:r>
          </w:p>
        </w:tc>
        <w:tc>
          <w:tcPr>
            <w:tcW w:w="80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7"/>
              <w:jc w:val="center"/>
              <w:rPr>
                <w:rFonts w:ascii="Arial MT" w:hAnsi="Arial MT"/>
                <w:sz w:val="13"/>
              </w:rPr>
            </w:pPr>
            <w:r>
              <w:rPr>
                <w:rFonts w:ascii="Arial MT" w:hAnsi="Arial MT"/>
                <w:sz w:val="13"/>
              </w:rPr>
              <w:t>–</w:t>
            </w:r>
          </w:p>
        </w:tc>
        <w:tc>
          <w:tcPr>
            <w:tcW w:w="2309" w:type="dxa"/>
            <w:tcBorders>
              <w:top w:val="single" w:sz="4" w:space="0" w:color="000000"/>
              <w:left w:val="single" w:sz="4" w:space="0" w:color="000000"/>
              <w:bottom w:val="single" w:sz="4" w:space="0" w:color="000000"/>
            </w:tcBorders>
          </w:tcPr>
          <w:p w:rsidR="00071453" w:rsidRDefault="00D01846">
            <w:pPr>
              <w:pStyle w:val="TableParagraph"/>
              <w:spacing w:before="12" w:line="180" w:lineRule="atLeast"/>
              <w:ind w:left="28"/>
              <w:rPr>
                <w:rFonts w:ascii="Trebuchet MS"/>
                <w:sz w:val="13"/>
              </w:rPr>
            </w:pPr>
            <w:r>
              <w:rPr>
                <w:rFonts w:ascii="Trebuchet MS"/>
                <w:sz w:val="13"/>
                <w:u w:val="single"/>
              </w:rPr>
              <w:t>gosolucionesysistemas.com</w:t>
            </w:r>
            <w:r>
              <w:rPr>
                <w:rFonts w:ascii="Trebuchet MS"/>
                <w:spacing w:val="-16"/>
                <w:sz w:val="13"/>
                <w:u w:val="single"/>
              </w:rPr>
              <w:t xml:space="preserve"> </w:t>
            </w:r>
            <w:r>
              <w:rPr>
                <w:rFonts w:ascii="Trebuchet MS"/>
                <w:spacing w:val="40"/>
                <w:sz w:val="13"/>
              </w:rPr>
              <w:t xml:space="preserve"> </w:t>
            </w:r>
            <w:r>
              <w:rPr>
                <w:rFonts w:ascii="Trebuchet MS"/>
                <w:spacing w:val="-4"/>
                <w:sz w:val="13"/>
                <w:u w:val="single"/>
              </w:rPr>
              <w:t>(gosolucionesysistemas.com)</w:t>
            </w:r>
          </w:p>
        </w:tc>
      </w:tr>
      <w:tr w:rsidR="00071453">
        <w:trPr>
          <w:trHeight w:val="413"/>
        </w:trPr>
        <w:tc>
          <w:tcPr>
            <w:tcW w:w="874" w:type="dxa"/>
            <w:tcBorders>
              <w:top w:val="single" w:sz="4" w:space="0" w:color="000000"/>
              <w:bottom w:val="single" w:sz="4" w:space="0" w:color="000000"/>
              <w:right w:val="single" w:sz="4" w:space="0" w:color="000000"/>
            </w:tcBorders>
          </w:tcPr>
          <w:p w:rsidR="00071453" w:rsidRDefault="00D01846">
            <w:pPr>
              <w:pStyle w:val="TableParagraph"/>
              <w:spacing w:before="135"/>
              <w:ind w:left="10" w:right="10"/>
              <w:jc w:val="center"/>
              <w:rPr>
                <w:rFonts w:ascii="Arial MT"/>
                <w:sz w:val="13"/>
              </w:rPr>
            </w:pPr>
            <w:r>
              <w:rPr>
                <w:rFonts w:ascii="Arial MT"/>
                <w:spacing w:val="-5"/>
                <w:sz w:val="13"/>
              </w:rPr>
              <w:t>19</w:t>
            </w:r>
          </w:p>
        </w:tc>
        <w:tc>
          <w:tcPr>
            <w:tcW w:w="1286"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30"/>
              <w:rPr>
                <w:rFonts w:ascii="Arial MT"/>
                <w:sz w:val="13"/>
              </w:rPr>
            </w:pPr>
            <w:r>
              <w:rPr>
                <w:rFonts w:ascii="Arial MT"/>
                <w:spacing w:val="-2"/>
                <w:sz w:val="13"/>
              </w:rPr>
              <w:t>Softech</w:t>
            </w:r>
          </w:p>
        </w:tc>
        <w:tc>
          <w:tcPr>
            <w:tcW w:w="116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30"/>
              <w:rPr>
                <w:rFonts w:ascii="Arial MT"/>
                <w:sz w:val="13"/>
              </w:rPr>
            </w:pPr>
            <w:r>
              <w:rPr>
                <w:rFonts w:ascii="Arial MT"/>
                <w:sz w:val="13"/>
              </w:rPr>
              <w:t>&lt;</w:t>
            </w:r>
            <w:r>
              <w:rPr>
                <w:rFonts w:ascii="Arial MT"/>
                <w:spacing w:val="4"/>
                <w:sz w:val="13"/>
              </w:rPr>
              <w:t xml:space="preserve"> </w:t>
            </w:r>
            <w:r>
              <w:rPr>
                <w:rFonts w:ascii="Arial MT"/>
                <w:spacing w:val="-5"/>
                <w:sz w:val="13"/>
              </w:rPr>
              <w:t>50</w:t>
            </w:r>
          </w:p>
        </w:tc>
        <w:tc>
          <w:tcPr>
            <w:tcW w:w="1286"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6" w:right="104"/>
              <w:jc w:val="center"/>
              <w:rPr>
                <w:rFonts w:ascii="Arial MT"/>
                <w:sz w:val="13"/>
              </w:rPr>
            </w:pPr>
            <w:r>
              <w:rPr>
                <w:rFonts w:ascii="Arial MT"/>
                <w:sz w:val="13"/>
              </w:rPr>
              <w:t>Nicho</w:t>
            </w:r>
            <w:r>
              <w:rPr>
                <w:rFonts w:ascii="Arial MT"/>
                <w:spacing w:val="-6"/>
                <w:sz w:val="13"/>
              </w:rPr>
              <w:t xml:space="preserve"> </w:t>
            </w:r>
            <w:r>
              <w:rPr>
                <w:rFonts w:ascii="Arial MT"/>
                <w:sz w:val="13"/>
              </w:rPr>
              <w:t>(ERP</w:t>
            </w:r>
            <w:r>
              <w:rPr>
                <w:rFonts w:ascii="Arial MT"/>
                <w:spacing w:val="-4"/>
                <w:sz w:val="13"/>
              </w:rPr>
              <w:t xml:space="preserve"> </w:t>
            </w:r>
            <w:r>
              <w:rPr>
                <w:rFonts w:ascii="Arial MT"/>
                <w:spacing w:val="-2"/>
                <w:sz w:val="13"/>
              </w:rPr>
              <w:t>propio)</w:t>
            </w:r>
          </w:p>
        </w:tc>
        <w:tc>
          <w:tcPr>
            <w:tcW w:w="80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9"/>
              <w:jc w:val="center"/>
              <w:rPr>
                <w:rFonts w:ascii="Arial MT" w:hAnsi="Arial MT"/>
                <w:sz w:val="13"/>
              </w:rPr>
            </w:pPr>
            <w:r>
              <w:rPr>
                <w:rFonts w:ascii="Arial MT" w:hAnsi="Arial MT"/>
                <w:sz w:val="13"/>
              </w:rPr>
              <w:t>–</w:t>
            </w:r>
          </w:p>
        </w:tc>
        <w:tc>
          <w:tcPr>
            <w:tcW w:w="80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8"/>
              <w:jc w:val="center"/>
              <w:rPr>
                <w:rFonts w:ascii="Arial MT" w:hAnsi="Arial MT"/>
                <w:sz w:val="13"/>
              </w:rPr>
            </w:pPr>
            <w:r>
              <w:rPr>
                <w:rFonts w:ascii="Arial MT" w:hAnsi="Arial MT"/>
                <w:sz w:val="13"/>
              </w:rPr>
              <w:t>–</w:t>
            </w:r>
          </w:p>
        </w:tc>
        <w:tc>
          <w:tcPr>
            <w:tcW w:w="808" w:type="dxa"/>
            <w:tcBorders>
              <w:top w:val="single" w:sz="4" w:space="0" w:color="000000"/>
              <w:left w:val="single" w:sz="4" w:space="0" w:color="000000"/>
              <w:bottom w:val="single" w:sz="4" w:space="0" w:color="000000"/>
              <w:right w:val="single" w:sz="4" w:space="0" w:color="000000"/>
            </w:tcBorders>
          </w:tcPr>
          <w:p w:rsidR="00071453" w:rsidRDefault="00D01846">
            <w:pPr>
              <w:pStyle w:val="TableParagraph"/>
              <w:spacing w:before="135"/>
              <w:ind w:left="16" w:right="2"/>
              <w:jc w:val="center"/>
              <w:rPr>
                <w:rFonts w:ascii="Arial MT" w:hAnsi="Arial MT"/>
                <w:sz w:val="13"/>
              </w:rPr>
            </w:pPr>
            <w:r>
              <w:rPr>
                <w:rFonts w:ascii="Arial MT" w:hAnsi="Arial MT"/>
                <w:spacing w:val="-10"/>
                <w:w w:val="70"/>
                <w:sz w:val="13"/>
              </w:rPr>
              <w:t>○</w:t>
            </w:r>
          </w:p>
        </w:tc>
        <w:tc>
          <w:tcPr>
            <w:tcW w:w="2309" w:type="dxa"/>
            <w:tcBorders>
              <w:top w:val="single" w:sz="4" w:space="0" w:color="000000"/>
              <w:left w:val="single" w:sz="4" w:space="0" w:color="000000"/>
              <w:bottom w:val="single" w:sz="4" w:space="0" w:color="000000"/>
            </w:tcBorders>
          </w:tcPr>
          <w:p w:rsidR="00071453" w:rsidRDefault="00D01846">
            <w:pPr>
              <w:pStyle w:val="TableParagraph"/>
              <w:spacing w:before="127"/>
              <w:ind w:left="28"/>
              <w:rPr>
                <w:rFonts w:ascii="Trebuchet MS"/>
                <w:sz w:val="13"/>
              </w:rPr>
            </w:pPr>
            <w:r>
              <w:rPr>
                <w:rFonts w:ascii="Trebuchet MS"/>
                <w:w w:val="90"/>
                <w:sz w:val="13"/>
                <w:u w:val="single"/>
              </w:rPr>
              <w:t>softech-ti.com</w:t>
            </w:r>
            <w:r>
              <w:rPr>
                <w:rFonts w:ascii="Trebuchet MS"/>
                <w:spacing w:val="-4"/>
                <w:w w:val="90"/>
                <w:sz w:val="13"/>
                <w:u w:val="single"/>
              </w:rPr>
              <w:t xml:space="preserve"> </w:t>
            </w:r>
            <w:r>
              <w:rPr>
                <w:rFonts w:ascii="Trebuchet MS"/>
                <w:w w:val="90"/>
                <w:sz w:val="13"/>
                <w:u w:val="single"/>
              </w:rPr>
              <w:t>(softech-</w:t>
            </w:r>
            <w:r>
              <w:rPr>
                <w:rFonts w:ascii="Trebuchet MS"/>
                <w:spacing w:val="-2"/>
                <w:w w:val="90"/>
                <w:sz w:val="13"/>
                <w:u w:val="single"/>
              </w:rPr>
              <w:t>ti.com)</w:t>
            </w:r>
          </w:p>
        </w:tc>
      </w:tr>
      <w:tr w:rsidR="00071453">
        <w:trPr>
          <w:trHeight w:val="404"/>
        </w:trPr>
        <w:tc>
          <w:tcPr>
            <w:tcW w:w="874" w:type="dxa"/>
            <w:tcBorders>
              <w:top w:val="single" w:sz="4" w:space="0" w:color="000000"/>
              <w:right w:val="single" w:sz="4" w:space="0" w:color="000000"/>
            </w:tcBorders>
          </w:tcPr>
          <w:p w:rsidR="00071453" w:rsidRDefault="00D01846">
            <w:pPr>
              <w:pStyle w:val="TableParagraph"/>
              <w:spacing w:before="135"/>
              <w:ind w:left="10" w:right="10"/>
              <w:jc w:val="center"/>
              <w:rPr>
                <w:rFonts w:ascii="Arial MT"/>
                <w:sz w:val="13"/>
              </w:rPr>
            </w:pPr>
            <w:r>
              <w:rPr>
                <w:rFonts w:ascii="Arial MT"/>
                <w:spacing w:val="-5"/>
                <w:sz w:val="13"/>
              </w:rPr>
              <w:t>20</w:t>
            </w:r>
          </w:p>
        </w:tc>
        <w:tc>
          <w:tcPr>
            <w:tcW w:w="1286" w:type="dxa"/>
            <w:tcBorders>
              <w:top w:val="single" w:sz="4" w:space="0" w:color="000000"/>
              <w:left w:val="single" w:sz="4" w:space="0" w:color="000000"/>
              <w:right w:val="single" w:sz="4" w:space="0" w:color="000000"/>
            </w:tcBorders>
          </w:tcPr>
          <w:p w:rsidR="00071453" w:rsidRDefault="00D01846">
            <w:pPr>
              <w:pStyle w:val="TableParagraph"/>
              <w:spacing w:before="135"/>
              <w:ind w:left="30"/>
              <w:rPr>
                <w:rFonts w:ascii="Arial MT"/>
                <w:sz w:val="13"/>
              </w:rPr>
            </w:pPr>
            <w:r>
              <w:rPr>
                <w:rFonts w:ascii="Arial MT"/>
                <w:spacing w:val="-2"/>
                <w:sz w:val="13"/>
              </w:rPr>
              <w:t>Innova</w:t>
            </w:r>
            <w:r>
              <w:rPr>
                <w:rFonts w:ascii="Arial MT"/>
                <w:spacing w:val="-4"/>
                <w:sz w:val="13"/>
              </w:rPr>
              <w:t xml:space="preserve"> RRHH</w:t>
            </w:r>
          </w:p>
        </w:tc>
        <w:tc>
          <w:tcPr>
            <w:tcW w:w="1168" w:type="dxa"/>
            <w:tcBorders>
              <w:top w:val="single" w:sz="4" w:space="0" w:color="000000"/>
              <w:left w:val="single" w:sz="4" w:space="0" w:color="000000"/>
              <w:right w:val="single" w:sz="4" w:space="0" w:color="000000"/>
            </w:tcBorders>
          </w:tcPr>
          <w:p w:rsidR="00071453" w:rsidRDefault="00D01846">
            <w:pPr>
              <w:pStyle w:val="TableParagraph"/>
              <w:spacing w:before="135"/>
              <w:ind w:left="30"/>
              <w:rPr>
                <w:rFonts w:ascii="Arial MT"/>
                <w:sz w:val="13"/>
              </w:rPr>
            </w:pPr>
            <w:r>
              <w:rPr>
                <w:rFonts w:ascii="Arial MT"/>
                <w:sz w:val="13"/>
              </w:rPr>
              <w:t>&lt;</w:t>
            </w:r>
            <w:r>
              <w:rPr>
                <w:rFonts w:ascii="Arial MT"/>
                <w:spacing w:val="4"/>
                <w:sz w:val="13"/>
              </w:rPr>
              <w:t xml:space="preserve"> </w:t>
            </w:r>
            <w:r>
              <w:rPr>
                <w:rFonts w:ascii="Arial MT"/>
                <w:spacing w:val="-5"/>
                <w:sz w:val="13"/>
              </w:rPr>
              <w:t>50</w:t>
            </w:r>
          </w:p>
        </w:tc>
        <w:tc>
          <w:tcPr>
            <w:tcW w:w="1286" w:type="dxa"/>
            <w:tcBorders>
              <w:top w:val="single" w:sz="4" w:space="0" w:color="000000"/>
              <w:left w:val="single" w:sz="4" w:space="0" w:color="000000"/>
              <w:right w:val="single" w:sz="4" w:space="0" w:color="000000"/>
            </w:tcBorders>
          </w:tcPr>
          <w:p w:rsidR="00071453" w:rsidRDefault="00D01846">
            <w:pPr>
              <w:pStyle w:val="TableParagraph"/>
              <w:spacing w:before="29" w:line="170" w:lineRule="atLeast"/>
              <w:ind w:left="29"/>
              <w:rPr>
                <w:rFonts w:ascii="Arial MT" w:hAnsi="Arial MT"/>
                <w:sz w:val="13"/>
              </w:rPr>
            </w:pPr>
            <w:r>
              <w:rPr>
                <w:rFonts w:ascii="Arial MT" w:hAnsi="Arial MT"/>
                <w:sz w:val="13"/>
              </w:rPr>
              <w:t>Nicho</w:t>
            </w:r>
            <w:r>
              <w:rPr>
                <w:rFonts w:ascii="Arial MT" w:hAnsi="Arial MT"/>
                <w:spacing w:val="-10"/>
                <w:sz w:val="13"/>
              </w:rPr>
              <w:t xml:space="preserve"> </w:t>
            </w:r>
            <w:r>
              <w:rPr>
                <w:rFonts w:ascii="Arial MT" w:hAnsi="Arial MT"/>
                <w:sz w:val="13"/>
              </w:rPr>
              <w:t>(selección</w:t>
            </w:r>
            <w:r>
              <w:rPr>
                <w:rFonts w:ascii="Arial MT" w:hAnsi="Arial MT"/>
                <w:spacing w:val="-9"/>
                <w:sz w:val="13"/>
              </w:rPr>
              <w:t xml:space="preserve"> </w:t>
            </w:r>
            <w:r>
              <w:rPr>
                <w:rFonts w:ascii="Arial MT" w:hAnsi="Arial MT"/>
                <w:sz w:val="13"/>
              </w:rPr>
              <w:t>&amp;</w:t>
            </w:r>
            <w:r>
              <w:rPr>
                <w:rFonts w:ascii="Arial MT" w:hAnsi="Arial MT"/>
                <w:spacing w:val="40"/>
                <w:sz w:val="13"/>
              </w:rPr>
              <w:t xml:space="preserve"> </w:t>
            </w:r>
            <w:r>
              <w:rPr>
                <w:rFonts w:ascii="Arial MT" w:hAnsi="Arial MT"/>
                <w:spacing w:val="-4"/>
                <w:sz w:val="13"/>
              </w:rPr>
              <w:t>HR)</w:t>
            </w:r>
          </w:p>
        </w:tc>
        <w:tc>
          <w:tcPr>
            <w:tcW w:w="808" w:type="dxa"/>
            <w:tcBorders>
              <w:top w:val="single" w:sz="4" w:space="0" w:color="000000"/>
              <w:left w:val="single" w:sz="4" w:space="0" w:color="000000"/>
              <w:right w:val="single" w:sz="4" w:space="0" w:color="000000"/>
            </w:tcBorders>
          </w:tcPr>
          <w:p w:rsidR="00071453" w:rsidRDefault="00D01846">
            <w:pPr>
              <w:pStyle w:val="TableParagraph"/>
              <w:spacing w:before="135"/>
              <w:ind w:left="17" w:right="1"/>
              <w:jc w:val="center"/>
              <w:rPr>
                <w:rFonts w:ascii="Arial MT" w:hAnsi="Arial MT"/>
                <w:sz w:val="13"/>
              </w:rPr>
            </w:pPr>
            <w:r>
              <w:rPr>
                <w:rFonts w:ascii="Arial MT" w:hAnsi="Arial MT"/>
                <w:spacing w:val="-10"/>
                <w:w w:val="70"/>
                <w:sz w:val="13"/>
              </w:rPr>
              <w:t>●</w:t>
            </w:r>
          </w:p>
        </w:tc>
        <w:tc>
          <w:tcPr>
            <w:tcW w:w="808" w:type="dxa"/>
            <w:tcBorders>
              <w:top w:val="single" w:sz="4" w:space="0" w:color="000000"/>
              <w:left w:val="single" w:sz="4" w:space="0" w:color="000000"/>
              <w:right w:val="single" w:sz="4" w:space="0" w:color="000000"/>
            </w:tcBorders>
          </w:tcPr>
          <w:p w:rsidR="00071453" w:rsidRDefault="00D01846">
            <w:pPr>
              <w:pStyle w:val="TableParagraph"/>
              <w:spacing w:before="135"/>
              <w:ind w:left="8"/>
              <w:jc w:val="center"/>
              <w:rPr>
                <w:rFonts w:ascii="Arial MT" w:hAnsi="Arial MT"/>
                <w:sz w:val="13"/>
              </w:rPr>
            </w:pPr>
            <w:r>
              <w:rPr>
                <w:rFonts w:ascii="Arial MT" w:hAnsi="Arial MT"/>
                <w:sz w:val="13"/>
              </w:rPr>
              <w:t>–</w:t>
            </w:r>
          </w:p>
        </w:tc>
        <w:tc>
          <w:tcPr>
            <w:tcW w:w="808" w:type="dxa"/>
            <w:tcBorders>
              <w:top w:val="single" w:sz="4" w:space="0" w:color="000000"/>
              <w:left w:val="single" w:sz="4" w:space="0" w:color="000000"/>
              <w:right w:val="single" w:sz="4" w:space="0" w:color="000000"/>
            </w:tcBorders>
          </w:tcPr>
          <w:p w:rsidR="00071453" w:rsidRDefault="00D01846">
            <w:pPr>
              <w:pStyle w:val="TableParagraph"/>
              <w:spacing w:before="135"/>
              <w:ind w:left="7"/>
              <w:jc w:val="center"/>
              <w:rPr>
                <w:rFonts w:ascii="Arial MT" w:hAnsi="Arial MT"/>
                <w:sz w:val="13"/>
              </w:rPr>
            </w:pPr>
            <w:r>
              <w:rPr>
                <w:rFonts w:ascii="Arial MT" w:hAnsi="Arial MT"/>
                <w:sz w:val="13"/>
              </w:rPr>
              <w:t>–</w:t>
            </w:r>
          </w:p>
        </w:tc>
        <w:tc>
          <w:tcPr>
            <w:tcW w:w="2309" w:type="dxa"/>
            <w:tcBorders>
              <w:top w:val="single" w:sz="4" w:space="0" w:color="000000"/>
              <w:left w:val="single" w:sz="4" w:space="0" w:color="000000"/>
            </w:tcBorders>
          </w:tcPr>
          <w:p w:rsidR="00071453" w:rsidRDefault="00D01846">
            <w:pPr>
              <w:pStyle w:val="TableParagraph"/>
              <w:spacing w:before="127"/>
              <w:ind w:left="28"/>
              <w:rPr>
                <w:rFonts w:ascii="Trebuchet MS"/>
                <w:sz w:val="13"/>
              </w:rPr>
            </w:pPr>
            <w:r>
              <w:rPr>
                <w:rFonts w:ascii="Trebuchet MS"/>
                <w:spacing w:val="-2"/>
                <w:w w:val="90"/>
                <w:sz w:val="13"/>
                <w:u w:val="single"/>
              </w:rPr>
              <w:t>innovarrhh.com.ar</w:t>
            </w:r>
            <w:r>
              <w:rPr>
                <w:rFonts w:ascii="Trebuchet MS"/>
                <w:spacing w:val="10"/>
                <w:sz w:val="13"/>
                <w:u w:val="single"/>
              </w:rPr>
              <w:t xml:space="preserve"> </w:t>
            </w:r>
            <w:r>
              <w:rPr>
                <w:rFonts w:ascii="Trebuchet MS"/>
                <w:spacing w:val="-2"/>
                <w:sz w:val="13"/>
                <w:u w:val="single"/>
              </w:rPr>
              <w:t>(innovarrhh.com.ar)</w:t>
            </w:r>
          </w:p>
        </w:tc>
      </w:tr>
    </w:tbl>
    <w:p w:rsidR="00071453" w:rsidRDefault="00071453">
      <w:pPr>
        <w:pStyle w:val="Textoindependiente"/>
        <w:spacing w:before="178"/>
      </w:pPr>
    </w:p>
    <w:p w:rsidR="00071453" w:rsidRDefault="00D01846">
      <w:pPr>
        <w:pStyle w:val="Textoindependiente"/>
        <w:ind w:left="360"/>
        <w:jc w:val="both"/>
      </w:pPr>
      <w:r>
        <w:t>Fuente:</w:t>
      </w:r>
      <w:r>
        <w:rPr>
          <w:spacing w:val="-3"/>
        </w:rPr>
        <w:t xml:space="preserve"> </w:t>
      </w:r>
      <w:r>
        <w:t>Elaboración</w:t>
      </w:r>
      <w:r>
        <w:rPr>
          <w:spacing w:val="-2"/>
        </w:rPr>
        <w:t xml:space="preserve"> propia</w:t>
      </w:r>
    </w:p>
    <w:p w:rsidR="00071453" w:rsidRDefault="00071453">
      <w:pPr>
        <w:pStyle w:val="Textoindependiente"/>
        <w:spacing w:before="2"/>
      </w:pPr>
    </w:p>
    <w:p w:rsidR="00071453" w:rsidRDefault="00D01846" w:rsidP="00D01846">
      <w:pPr>
        <w:pStyle w:val="Ttulo3"/>
        <w:numPr>
          <w:ilvl w:val="1"/>
          <w:numId w:val="71"/>
        </w:numPr>
        <w:tabs>
          <w:tab w:val="left" w:pos="720"/>
        </w:tabs>
        <w:spacing w:before="1"/>
      </w:pPr>
      <w:bookmarkStart w:id="21" w:name="_bookmark21"/>
      <w:bookmarkEnd w:id="21"/>
      <w:r>
        <w:t>Tecnosoftware</w:t>
      </w:r>
      <w:r>
        <w:rPr>
          <w:spacing w:val="-4"/>
        </w:rPr>
        <w:t xml:space="preserve"> </w:t>
      </w:r>
      <w:r>
        <w:t>Organigrama</w:t>
      </w:r>
      <w:r>
        <w:rPr>
          <w:spacing w:val="-2"/>
        </w:rPr>
        <w:t xml:space="preserve"> </w:t>
      </w:r>
      <w:r>
        <w:t>simplificado</w:t>
      </w:r>
      <w:r>
        <w:rPr>
          <w:spacing w:val="-2"/>
        </w:rPr>
        <w:t xml:space="preserve"> (2024)</w:t>
      </w:r>
    </w:p>
    <w:p w:rsidR="00071453" w:rsidRDefault="00071453">
      <w:pPr>
        <w:pStyle w:val="Textoindependiente"/>
        <w:spacing w:before="46"/>
        <w:rPr>
          <w:b/>
        </w:rPr>
      </w:pPr>
    </w:p>
    <w:p w:rsidR="00071453" w:rsidRDefault="00D01846">
      <w:pPr>
        <w:pStyle w:val="Textoindependiente"/>
        <w:spacing w:line="360" w:lineRule="auto"/>
        <w:ind w:left="360" w:right="1077"/>
        <w:jc w:val="both"/>
      </w:pPr>
      <w:r>
        <w:t>La</w:t>
      </w:r>
      <w:r>
        <w:rPr>
          <w:spacing w:val="-15"/>
        </w:rPr>
        <w:t xml:space="preserve"> </w:t>
      </w:r>
      <w:r>
        <w:t>estructura</w:t>
      </w:r>
      <w:r>
        <w:rPr>
          <w:spacing w:val="-15"/>
        </w:rPr>
        <w:t xml:space="preserve"> </w:t>
      </w:r>
      <w:r>
        <w:t>organizacional</w:t>
      </w:r>
      <w:r>
        <w:rPr>
          <w:spacing w:val="-15"/>
        </w:rPr>
        <w:t xml:space="preserve"> </w:t>
      </w:r>
      <w:r>
        <w:t>de</w:t>
      </w:r>
      <w:r>
        <w:rPr>
          <w:spacing w:val="-15"/>
        </w:rPr>
        <w:t xml:space="preserve"> </w:t>
      </w:r>
      <w:r>
        <w:t>Tecnosoftware</w:t>
      </w:r>
      <w:r>
        <w:rPr>
          <w:spacing w:val="-15"/>
        </w:rPr>
        <w:t xml:space="preserve"> </w:t>
      </w:r>
      <w:r>
        <w:t>S.A.</w:t>
      </w:r>
      <w:r>
        <w:rPr>
          <w:spacing w:val="-15"/>
        </w:rPr>
        <w:t xml:space="preserve"> </w:t>
      </w:r>
      <w:r>
        <w:t>responde</w:t>
      </w:r>
      <w:r>
        <w:rPr>
          <w:spacing w:val="-15"/>
        </w:rPr>
        <w:t xml:space="preserve"> </w:t>
      </w:r>
      <w:r>
        <w:t>a</w:t>
      </w:r>
      <w:r>
        <w:rPr>
          <w:spacing w:val="-15"/>
        </w:rPr>
        <w:t xml:space="preserve"> </w:t>
      </w:r>
      <w:r>
        <w:t>un</w:t>
      </w:r>
      <w:r>
        <w:rPr>
          <w:spacing w:val="-15"/>
        </w:rPr>
        <w:t xml:space="preserve"> </w:t>
      </w:r>
      <w:r>
        <w:t>modelo</w:t>
      </w:r>
      <w:r>
        <w:rPr>
          <w:spacing w:val="-15"/>
        </w:rPr>
        <w:t xml:space="preserve"> </w:t>
      </w:r>
      <w:r>
        <w:t>de</w:t>
      </w:r>
      <w:r>
        <w:rPr>
          <w:spacing w:val="-15"/>
        </w:rPr>
        <w:t xml:space="preserve"> </w:t>
      </w:r>
      <w:r>
        <w:t>gobierno</w:t>
      </w:r>
      <w:r>
        <w:rPr>
          <w:spacing w:val="-15"/>
        </w:rPr>
        <w:t xml:space="preserve"> </w:t>
      </w:r>
      <w:r>
        <w:t>corporativo de base familiar, en el cual el Directorio se encuentra conformado por Laura Bidone, Verónica Bidone, Pablo Bidone y Aníbal Bidone. No obstante, la gestión operativa de la compañía se encuentra</w:t>
      </w:r>
      <w:r>
        <w:rPr>
          <w:spacing w:val="-9"/>
        </w:rPr>
        <w:t xml:space="preserve"> </w:t>
      </w:r>
      <w:r>
        <w:t>claramente</w:t>
      </w:r>
      <w:r>
        <w:rPr>
          <w:spacing w:val="-9"/>
        </w:rPr>
        <w:t xml:space="preserve"> </w:t>
      </w:r>
      <w:r>
        <w:t>diferenciada</w:t>
      </w:r>
      <w:r>
        <w:rPr>
          <w:spacing w:val="-9"/>
        </w:rPr>
        <w:t xml:space="preserve"> </w:t>
      </w:r>
      <w:r>
        <w:t>del</w:t>
      </w:r>
      <w:r>
        <w:rPr>
          <w:spacing w:val="-8"/>
        </w:rPr>
        <w:t xml:space="preserve"> </w:t>
      </w:r>
      <w:r>
        <w:t>ámbito</w:t>
      </w:r>
      <w:r>
        <w:rPr>
          <w:spacing w:val="-8"/>
        </w:rPr>
        <w:t xml:space="preserve"> </w:t>
      </w:r>
      <w:r>
        <w:t>societario,</w:t>
      </w:r>
      <w:r>
        <w:rPr>
          <w:spacing w:val="-8"/>
        </w:rPr>
        <w:t xml:space="preserve"> </w:t>
      </w:r>
      <w:r>
        <w:t>con</w:t>
      </w:r>
      <w:r>
        <w:t>centrándose</w:t>
      </w:r>
      <w:r>
        <w:rPr>
          <w:spacing w:val="-9"/>
        </w:rPr>
        <w:t xml:space="preserve"> </w:t>
      </w:r>
      <w:r>
        <w:t>en</w:t>
      </w:r>
      <w:r>
        <w:rPr>
          <w:spacing w:val="-7"/>
        </w:rPr>
        <w:t xml:space="preserve"> </w:t>
      </w:r>
      <w:r>
        <w:t>dos</w:t>
      </w:r>
      <w:r>
        <w:rPr>
          <w:spacing w:val="-8"/>
        </w:rPr>
        <w:t xml:space="preserve"> </w:t>
      </w:r>
      <w:r>
        <w:t>figuras</w:t>
      </w:r>
      <w:r>
        <w:rPr>
          <w:spacing w:val="-7"/>
        </w:rPr>
        <w:t xml:space="preserve"> </w:t>
      </w:r>
      <w:r>
        <w:t>ejecutivas clave:</w:t>
      </w:r>
      <w:r>
        <w:rPr>
          <w:spacing w:val="-15"/>
        </w:rPr>
        <w:t xml:space="preserve"> </w:t>
      </w:r>
      <w:r>
        <w:t>Laura</w:t>
      </w:r>
      <w:r>
        <w:rPr>
          <w:spacing w:val="-14"/>
        </w:rPr>
        <w:t xml:space="preserve"> </w:t>
      </w:r>
      <w:r>
        <w:t>Bidone,</w:t>
      </w:r>
      <w:r>
        <w:rPr>
          <w:spacing w:val="-14"/>
        </w:rPr>
        <w:t xml:space="preserve"> </w:t>
      </w:r>
      <w:r>
        <w:t>a</w:t>
      </w:r>
      <w:r>
        <w:rPr>
          <w:spacing w:val="-11"/>
        </w:rPr>
        <w:t xml:space="preserve"> </w:t>
      </w:r>
      <w:r>
        <w:t>cargo</w:t>
      </w:r>
      <w:r>
        <w:rPr>
          <w:spacing w:val="-14"/>
        </w:rPr>
        <w:t xml:space="preserve"> </w:t>
      </w:r>
      <w:r>
        <w:t>de</w:t>
      </w:r>
      <w:r>
        <w:rPr>
          <w:spacing w:val="-13"/>
        </w:rPr>
        <w:t xml:space="preserve"> </w:t>
      </w:r>
      <w:r>
        <w:t>la</w:t>
      </w:r>
      <w:r>
        <w:rPr>
          <w:spacing w:val="-14"/>
        </w:rPr>
        <w:t xml:space="preserve"> </w:t>
      </w:r>
      <w:r>
        <w:t>dirección</w:t>
      </w:r>
      <w:r>
        <w:rPr>
          <w:spacing w:val="-12"/>
        </w:rPr>
        <w:t xml:space="preserve"> </w:t>
      </w:r>
      <w:r>
        <w:t>estratégica</w:t>
      </w:r>
      <w:r>
        <w:rPr>
          <w:spacing w:val="-15"/>
        </w:rPr>
        <w:t xml:space="preserve"> </w:t>
      </w:r>
      <w:r>
        <w:t>comercial,</w:t>
      </w:r>
      <w:r>
        <w:rPr>
          <w:spacing w:val="-12"/>
        </w:rPr>
        <w:t xml:space="preserve"> </w:t>
      </w:r>
      <w:r>
        <w:t>y</w:t>
      </w:r>
      <w:r>
        <w:rPr>
          <w:spacing w:val="-13"/>
        </w:rPr>
        <w:t xml:space="preserve"> </w:t>
      </w:r>
      <w:r>
        <w:t>Verónica</w:t>
      </w:r>
      <w:r>
        <w:rPr>
          <w:spacing w:val="-13"/>
        </w:rPr>
        <w:t xml:space="preserve"> </w:t>
      </w:r>
      <w:r>
        <w:t>Bidone,</w:t>
      </w:r>
      <w:r>
        <w:rPr>
          <w:spacing w:val="-13"/>
        </w:rPr>
        <w:t xml:space="preserve"> </w:t>
      </w:r>
      <w:r>
        <w:rPr>
          <w:spacing w:val="-2"/>
        </w:rPr>
        <w:t>responsable</w:t>
      </w:r>
    </w:p>
    <w:p w:rsidR="00071453" w:rsidRDefault="00071453">
      <w:pPr>
        <w:pStyle w:val="Textoindependiente"/>
        <w:spacing w:line="360" w:lineRule="auto"/>
        <w:jc w:val="both"/>
        <w:sectPr w:rsidR="00071453">
          <w:pgSz w:w="12240" w:h="15840"/>
          <w:pgMar w:top="1420" w:right="360" w:bottom="1400" w:left="1080" w:header="0" w:footer="1178" w:gutter="0"/>
          <w:cols w:space="720"/>
        </w:sectPr>
      </w:pPr>
    </w:p>
    <w:p w:rsidR="00071453" w:rsidRDefault="00D01846">
      <w:pPr>
        <w:pStyle w:val="Textoindependiente"/>
        <w:spacing w:before="79" w:line="360" w:lineRule="auto"/>
        <w:ind w:left="360" w:right="1083"/>
      </w:pPr>
      <w:r>
        <w:lastRenderedPageBreak/>
        <w:t>de la dirección de operaciones. Los restantes accionistas no participan activamente en la gestión diaria, lo que permite una mayor claridad en la toma de decisiones y en la ejecución estratégica. Desde</w:t>
      </w:r>
      <w:r>
        <w:rPr>
          <w:spacing w:val="40"/>
        </w:rPr>
        <w:t xml:space="preserve"> </w:t>
      </w:r>
      <w:r>
        <w:t>el</w:t>
      </w:r>
      <w:r>
        <w:rPr>
          <w:spacing w:val="40"/>
        </w:rPr>
        <w:t xml:space="preserve"> </w:t>
      </w:r>
      <w:r>
        <w:t>punto</w:t>
      </w:r>
      <w:r>
        <w:rPr>
          <w:spacing w:val="40"/>
        </w:rPr>
        <w:t xml:space="preserve"> </w:t>
      </w:r>
      <w:r>
        <w:t>de</w:t>
      </w:r>
      <w:r>
        <w:rPr>
          <w:spacing w:val="40"/>
        </w:rPr>
        <w:t xml:space="preserve"> </w:t>
      </w:r>
      <w:r>
        <w:t>vista</w:t>
      </w:r>
      <w:r>
        <w:rPr>
          <w:spacing w:val="40"/>
        </w:rPr>
        <w:t xml:space="preserve"> </w:t>
      </w:r>
      <w:r>
        <w:t>operativo,</w:t>
      </w:r>
      <w:r>
        <w:rPr>
          <w:spacing w:val="40"/>
        </w:rPr>
        <w:t xml:space="preserve"> </w:t>
      </w:r>
      <w:r>
        <w:t>la</w:t>
      </w:r>
      <w:r>
        <w:rPr>
          <w:spacing w:val="40"/>
        </w:rPr>
        <w:t xml:space="preserve"> </w:t>
      </w:r>
      <w:r>
        <w:t>organización</w:t>
      </w:r>
      <w:r>
        <w:rPr>
          <w:spacing w:val="40"/>
        </w:rPr>
        <w:t xml:space="preserve"> </w:t>
      </w:r>
      <w:r>
        <w:t>se</w:t>
      </w:r>
      <w:r>
        <w:rPr>
          <w:spacing w:val="40"/>
        </w:rPr>
        <w:t xml:space="preserve"> </w:t>
      </w:r>
      <w:r>
        <w:t>estructura</w:t>
      </w:r>
      <w:r>
        <w:rPr>
          <w:spacing w:val="40"/>
        </w:rPr>
        <w:t xml:space="preserve"> </w:t>
      </w:r>
      <w:r>
        <w:t>sobre</w:t>
      </w:r>
      <w:r>
        <w:rPr>
          <w:spacing w:val="40"/>
        </w:rPr>
        <w:t xml:space="preserve"> </w:t>
      </w:r>
      <w:r>
        <w:t>un</w:t>
      </w:r>
      <w:r>
        <w:rPr>
          <w:spacing w:val="40"/>
        </w:rPr>
        <w:t xml:space="preserve"> </w:t>
      </w:r>
      <w:r>
        <w:t>esquema</w:t>
      </w:r>
      <w:r>
        <w:rPr>
          <w:spacing w:val="40"/>
        </w:rPr>
        <w:t xml:space="preserve"> </w:t>
      </w:r>
      <w:r>
        <w:t>matricial simplificado,</w:t>
      </w:r>
      <w:r>
        <w:rPr>
          <w:spacing w:val="-1"/>
        </w:rPr>
        <w:t xml:space="preserve"> </w:t>
      </w:r>
      <w:r>
        <w:t>que</w:t>
      </w:r>
      <w:r>
        <w:rPr>
          <w:spacing w:val="-2"/>
        </w:rPr>
        <w:t xml:space="preserve"> </w:t>
      </w:r>
      <w:r>
        <w:t>combina</w:t>
      </w:r>
      <w:r>
        <w:rPr>
          <w:spacing w:val="-2"/>
        </w:rPr>
        <w:t xml:space="preserve"> </w:t>
      </w:r>
      <w:r>
        <w:t>áreas funcionales con</w:t>
      </w:r>
      <w:r>
        <w:rPr>
          <w:spacing w:val="-1"/>
        </w:rPr>
        <w:t xml:space="preserve"> </w:t>
      </w:r>
      <w:r>
        <w:t>unidades</w:t>
      </w:r>
      <w:r>
        <w:rPr>
          <w:spacing w:val="-1"/>
        </w:rPr>
        <w:t xml:space="preserve"> </w:t>
      </w:r>
      <w:r>
        <w:t>orientadas</w:t>
      </w:r>
      <w:r>
        <w:rPr>
          <w:spacing w:val="-1"/>
        </w:rPr>
        <w:t xml:space="preserve"> </w:t>
      </w:r>
      <w:r>
        <w:t>al</w:t>
      </w:r>
      <w:r>
        <w:rPr>
          <w:spacing w:val="-1"/>
        </w:rPr>
        <w:t xml:space="preserve"> </w:t>
      </w:r>
      <w:r>
        <w:t>servicio.</w:t>
      </w:r>
      <w:r>
        <w:rPr>
          <w:spacing w:val="-1"/>
        </w:rPr>
        <w:t xml:space="preserve"> </w:t>
      </w:r>
      <w:r>
        <w:t>En</w:t>
      </w:r>
      <w:r>
        <w:rPr>
          <w:spacing w:val="-2"/>
        </w:rPr>
        <w:t xml:space="preserve"> </w:t>
      </w:r>
      <w:r>
        <w:t>este</w:t>
      </w:r>
      <w:r>
        <w:rPr>
          <w:spacing w:val="-2"/>
        </w:rPr>
        <w:t xml:space="preserve"> </w:t>
      </w:r>
      <w:r>
        <w:t>sentido, se identifican tres grandes vértices de gestión que sostienen el funcionamiento de la compañía: Dirección</w:t>
      </w:r>
      <w:r>
        <w:rPr>
          <w:spacing w:val="-2"/>
        </w:rPr>
        <w:t xml:space="preserve"> </w:t>
      </w:r>
      <w:r>
        <w:t>de</w:t>
      </w:r>
      <w:r>
        <w:rPr>
          <w:spacing w:val="-5"/>
        </w:rPr>
        <w:t xml:space="preserve"> </w:t>
      </w:r>
      <w:r>
        <w:t>Servicios</w:t>
      </w:r>
      <w:r>
        <w:rPr>
          <w:spacing w:val="-4"/>
        </w:rPr>
        <w:t xml:space="preserve"> </w:t>
      </w:r>
      <w:r>
        <w:t>D</w:t>
      </w:r>
      <w:r>
        <w:t>igitales</w:t>
      </w:r>
      <w:r>
        <w:rPr>
          <w:spacing w:val="-4"/>
        </w:rPr>
        <w:t xml:space="preserve"> </w:t>
      </w:r>
      <w:r>
        <w:t>y</w:t>
      </w:r>
      <w:r>
        <w:rPr>
          <w:spacing w:val="-4"/>
        </w:rPr>
        <w:t xml:space="preserve"> </w:t>
      </w:r>
      <w:r>
        <w:t>Tecnológicos,</w:t>
      </w:r>
      <w:r>
        <w:rPr>
          <w:spacing w:val="-2"/>
        </w:rPr>
        <w:t xml:space="preserve"> </w:t>
      </w:r>
      <w:r>
        <w:t>liderada</w:t>
      </w:r>
      <w:r>
        <w:rPr>
          <w:spacing w:val="-3"/>
        </w:rPr>
        <w:t xml:space="preserve"> </w:t>
      </w:r>
      <w:r>
        <w:t>por</w:t>
      </w:r>
      <w:r>
        <w:rPr>
          <w:spacing w:val="-3"/>
        </w:rPr>
        <w:t xml:space="preserve"> </w:t>
      </w:r>
      <w:r>
        <w:t>Antonio</w:t>
      </w:r>
      <w:r>
        <w:rPr>
          <w:spacing w:val="-4"/>
        </w:rPr>
        <w:t xml:space="preserve"> </w:t>
      </w:r>
      <w:r>
        <w:t>Carnuccio,</w:t>
      </w:r>
      <w:r>
        <w:rPr>
          <w:spacing w:val="-4"/>
        </w:rPr>
        <w:t xml:space="preserve"> </w:t>
      </w:r>
      <w:r>
        <w:t>responsable</w:t>
      </w:r>
      <w:r>
        <w:rPr>
          <w:spacing w:val="-5"/>
        </w:rPr>
        <w:t xml:space="preserve"> </w:t>
      </w:r>
      <w:r>
        <w:t>de la</w:t>
      </w:r>
      <w:r>
        <w:rPr>
          <w:spacing w:val="-9"/>
        </w:rPr>
        <w:t xml:space="preserve"> </w:t>
      </w:r>
      <w:r>
        <w:t>ejecución</w:t>
      </w:r>
      <w:r>
        <w:rPr>
          <w:spacing w:val="-8"/>
        </w:rPr>
        <w:t xml:space="preserve"> </w:t>
      </w:r>
      <w:r>
        <w:t>de</w:t>
      </w:r>
      <w:r>
        <w:rPr>
          <w:spacing w:val="-9"/>
        </w:rPr>
        <w:t xml:space="preserve"> </w:t>
      </w:r>
      <w:r>
        <w:t>proyectos,</w:t>
      </w:r>
      <w:r>
        <w:rPr>
          <w:spacing w:val="-8"/>
        </w:rPr>
        <w:t xml:space="preserve"> </w:t>
      </w:r>
      <w:r>
        <w:t>la</w:t>
      </w:r>
      <w:r>
        <w:rPr>
          <w:spacing w:val="-9"/>
        </w:rPr>
        <w:t xml:space="preserve"> </w:t>
      </w:r>
      <w:r>
        <w:t>coordinación</w:t>
      </w:r>
      <w:r>
        <w:rPr>
          <w:spacing w:val="-8"/>
        </w:rPr>
        <w:t xml:space="preserve"> </w:t>
      </w:r>
      <w:r>
        <w:t>de</w:t>
      </w:r>
      <w:r>
        <w:rPr>
          <w:spacing w:val="-9"/>
        </w:rPr>
        <w:t xml:space="preserve"> </w:t>
      </w:r>
      <w:r>
        <w:t>líderes</w:t>
      </w:r>
      <w:r>
        <w:rPr>
          <w:spacing w:val="-8"/>
        </w:rPr>
        <w:t xml:space="preserve"> </w:t>
      </w:r>
      <w:r>
        <w:t>técnicos</w:t>
      </w:r>
      <w:r>
        <w:rPr>
          <w:spacing w:val="-9"/>
        </w:rPr>
        <w:t xml:space="preserve"> </w:t>
      </w:r>
      <w:r>
        <w:t>y</w:t>
      </w:r>
      <w:r>
        <w:rPr>
          <w:spacing w:val="-8"/>
        </w:rPr>
        <w:t xml:space="preserve"> </w:t>
      </w:r>
      <w:r>
        <w:t>la</w:t>
      </w:r>
      <w:r>
        <w:rPr>
          <w:spacing w:val="-9"/>
        </w:rPr>
        <w:t xml:space="preserve"> </w:t>
      </w:r>
      <w:r>
        <w:t>gestión</w:t>
      </w:r>
      <w:r>
        <w:rPr>
          <w:spacing w:val="-8"/>
        </w:rPr>
        <w:t xml:space="preserve"> </w:t>
      </w:r>
      <w:r>
        <w:t>de</w:t>
      </w:r>
      <w:r>
        <w:rPr>
          <w:spacing w:val="-9"/>
        </w:rPr>
        <w:t xml:space="preserve"> </w:t>
      </w:r>
      <w:r>
        <w:t>equipos</w:t>
      </w:r>
      <w:r>
        <w:rPr>
          <w:spacing w:val="-8"/>
        </w:rPr>
        <w:t xml:space="preserve"> </w:t>
      </w:r>
      <w:r>
        <w:t>de</w:t>
      </w:r>
      <w:r>
        <w:rPr>
          <w:spacing w:val="-9"/>
        </w:rPr>
        <w:t xml:space="preserve"> </w:t>
      </w:r>
      <w:r>
        <w:t xml:space="preserve">desarrollo y QA. Esta área constituye el núcleo productivo de la empresa, donde se materializa la propuesta </w:t>
      </w:r>
      <w:r>
        <w:rPr>
          <w:spacing w:val="-2"/>
        </w:rPr>
        <w:t>de</w:t>
      </w:r>
      <w:r>
        <w:rPr>
          <w:spacing w:val="-7"/>
        </w:rPr>
        <w:t xml:space="preserve"> </w:t>
      </w:r>
      <w:r>
        <w:rPr>
          <w:spacing w:val="-2"/>
        </w:rPr>
        <w:t>valor</w:t>
      </w:r>
      <w:r>
        <w:rPr>
          <w:spacing w:val="-6"/>
        </w:rPr>
        <w:t xml:space="preserve"> </w:t>
      </w:r>
      <w:r>
        <w:rPr>
          <w:spacing w:val="-2"/>
        </w:rPr>
        <w:t>a</w:t>
      </w:r>
      <w:r>
        <w:rPr>
          <w:spacing w:val="-7"/>
        </w:rPr>
        <w:t xml:space="preserve"> </w:t>
      </w:r>
      <w:r>
        <w:rPr>
          <w:spacing w:val="-2"/>
        </w:rPr>
        <w:t>través</w:t>
      </w:r>
      <w:r>
        <w:rPr>
          <w:spacing w:val="-6"/>
        </w:rPr>
        <w:t xml:space="preserve"> </w:t>
      </w:r>
      <w:r>
        <w:rPr>
          <w:spacing w:val="-2"/>
        </w:rPr>
        <w:t>de</w:t>
      </w:r>
      <w:r>
        <w:rPr>
          <w:spacing w:val="-4"/>
        </w:rPr>
        <w:t xml:space="preserve"> </w:t>
      </w:r>
      <w:r>
        <w:rPr>
          <w:spacing w:val="-2"/>
        </w:rPr>
        <w:t>células</w:t>
      </w:r>
      <w:r>
        <w:rPr>
          <w:spacing w:val="-6"/>
        </w:rPr>
        <w:t xml:space="preserve"> </w:t>
      </w:r>
      <w:r>
        <w:rPr>
          <w:spacing w:val="-2"/>
        </w:rPr>
        <w:t>ágiles,</w:t>
      </w:r>
      <w:r>
        <w:rPr>
          <w:spacing w:val="-6"/>
        </w:rPr>
        <w:t xml:space="preserve"> </w:t>
      </w:r>
      <w:r>
        <w:rPr>
          <w:spacing w:val="-2"/>
        </w:rPr>
        <w:t>integradas</w:t>
      </w:r>
      <w:r>
        <w:rPr>
          <w:spacing w:val="-6"/>
        </w:rPr>
        <w:t xml:space="preserve"> </w:t>
      </w:r>
      <w:r>
        <w:rPr>
          <w:spacing w:val="-2"/>
        </w:rPr>
        <w:t>por</w:t>
      </w:r>
      <w:r>
        <w:rPr>
          <w:spacing w:val="-4"/>
        </w:rPr>
        <w:t xml:space="preserve"> </w:t>
      </w:r>
      <w:r>
        <w:rPr>
          <w:spacing w:val="-2"/>
        </w:rPr>
        <w:t>analistas</w:t>
      </w:r>
      <w:r>
        <w:rPr>
          <w:spacing w:val="-6"/>
        </w:rPr>
        <w:t xml:space="preserve"> </w:t>
      </w:r>
      <w:r>
        <w:rPr>
          <w:spacing w:val="-2"/>
        </w:rPr>
        <w:t>y</w:t>
      </w:r>
      <w:r>
        <w:rPr>
          <w:spacing w:val="-6"/>
        </w:rPr>
        <w:t xml:space="preserve"> </w:t>
      </w:r>
      <w:r>
        <w:rPr>
          <w:spacing w:val="-2"/>
        </w:rPr>
        <w:t>programadores</w:t>
      </w:r>
      <w:r>
        <w:rPr>
          <w:spacing w:val="-6"/>
        </w:rPr>
        <w:t xml:space="preserve"> </w:t>
      </w:r>
      <w:r>
        <w:rPr>
          <w:spacing w:val="-2"/>
        </w:rPr>
        <w:t>organizados en</w:t>
      </w:r>
      <w:r>
        <w:rPr>
          <w:spacing w:val="-6"/>
        </w:rPr>
        <w:t xml:space="preserve"> </w:t>
      </w:r>
      <w:r>
        <w:rPr>
          <w:spacing w:val="-2"/>
        </w:rPr>
        <w:t xml:space="preserve">función </w:t>
      </w:r>
      <w:r>
        <w:t>de proyectos y servicios.</w:t>
      </w:r>
    </w:p>
    <w:p w:rsidR="00071453" w:rsidRDefault="00D01846">
      <w:pPr>
        <w:pStyle w:val="Textoindependiente"/>
        <w:spacing w:before="1" w:line="360" w:lineRule="auto"/>
        <w:ind w:left="360" w:right="1076"/>
        <w:jc w:val="both"/>
      </w:pPr>
      <w:r>
        <w:t>Dirección Administrat</w:t>
      </w:r>
      <w:r>
        <w:t>iva-Financiera, a cargo de Santiago Purriños, que incluye funciones de contabilidad, impuestos, compras y administración general. Esta área asegura la sustentabilidad económica</w:t>
      </w:r>
      <w:r>
        <w:rPr>
          <w:spacing w:val="-15"/>
        </w:rPr>
        <w:t xml:space="preserve"> </w:t>
      </w:r>
      <w:r>
        <w:t>del</w:t>
      </w:r>
      <w:r>
        <w:rPr>
          <w:spacing w:val="-15"/>
        </w:rPr>
        <w:t xml:space="preserve"> </w:t>
      </w:r>
      <w:r>
        <w:t>negocio,</w:t>
      </w:r>
      <w:r>
        <w:rPr>
          <w:spacing w:val="-14"/>
        </w:rPr>
        <w:t xml:space="preserve"> </w:t>
      </w:r>
      <w:r>
        <w:t>el</w:t>
      </w:r>
      <w:r>
        <w:rPr>
          <w:spacing w:val="-15"/>
        </w:rPr>
        <w:t xml:space="preserve"> </w:t>
      </w:r>
      <w:r>
        <w:t>control</w:t>
      </w:r>
      <w:r>
        <w:rPr>
          <w:spacing w:val="-15"/>
        </w:rPr>
        <w:t xml:space="preserve"> </w:t>
      </w:r>
      <w:r>
        <w:t>de</w:t>
      </w:r>
      <w:r>
        <w:rPr>
          <w:spacing w:val="-15"/>
        </w:rPr>
        <w:t xml:space="preserve"> </w:t>
      </w:r>
      <w:r>
        <w:t>gestión</w:t>
      </w:r>
      <w:r>
        <w:rPr>
          <w:spacing w:val="-15"/>
        </w:rPr>
        <w:t xml:space="preserve"> </w:t>
      </w:r>
      <w:r>
        <w:t>y</w:t>
      </w:r>
      <w:r>
        <w:rPr>
          <w:spacing w:val="-13"/>
        </w:rPr>
        <w:t xml:space="preserve"> </w:t>
      </w:r>
      <w:r>
        <w:t>el</w:t>
      </w:r>
      <w:r>
        <w:rPr>
          <w:spacing w:val="-15"/>
        </w:rPr>
        <w:t xml:space="preserve"> </w:t>
      </w:r>
      <w:r>
        <w:t>cumplimiento</w:t>
      </w:r>
      <w:r>
        <w:rPr>
          <w:spacing w:val="-15"/>
        </w:rPr>
        <w:t xml:space="preserve"> </w:t>
      </w:r>
      <w:r>
        <w:t>normativo,</w:t>
      </w:r>
      <w:r>
        <w:rPr>
          <w:spacing w:val="-15"/>
        </w:rPr>
        <w:t xml:space="preserve"> </w:t>
      </w:r>
      <w:r>
        <w:t>operando</w:t>
      </w:r>
      <w:r>
        <w:rPr>
          <w:spacing w:val="-13"/>
        </w:rPr>
        <w:t xml:space="preserve"> </w:t>
      </w:r>
      <w:r>
        <w:t>como</w:t>
      </w:r>
      <w:r>
        <w:rPr>
          <w:spacing w:val="-15"/>
        </w:rPr>
        <w:t xml:space="preserve"> </w:t>
      </w:r>
      <w:r>
        <w:t>s</w:t>
      </w:r>
      <w:r>
        <w:t>oporte clave para la toma de decisiones estratégicas.</w:t>
      </w:r>
    </w:p>
    <w:p w:rsidR="00071453" w:rsidRDefault="00D01846">
      <w:pPr>
        <w:pStyle w:val="Textoindependiente"/>
        <w:spacing w:line="360" w:lineRule="auto"/>
        <w:ind w:left="360" w:right="1077"/>
        <w:jc w:val="both"/>
      </w:pPr>
      <w:r>
        <w:t>Gestión</w:t>
      </w:r>
      <w:r>
        <w:rPr>
          <w:spacing w:val="-12"/>
        </w:rPr>
        <w:t xml:space="preserve"> </w:t>
      </w:r>
      <w:r>
        <w:t>de</w:t>
      </w:r>
      <w:r>
        <w:rPr>
          <w:spacing w:val="-11"/>
        </w:rPr>
        <w:t xml:space="preserve"> </w:t>
      </w:r>
      <w:r>
        <w:t>Talentos,</w:t>
      </w:r>
      <w:r>
        <w:rPr>
          <w:spacing w:val="-12"/>
        </w:rPr>
        <w:t xml:space="preserve"> </w:t>
      </w:r>
      <w:r>
        <w:t>liderada</w:t>
      </w:r>
      <w:r>
        <w:rPr>
          <w:spacing w:val="-13"/>
        </w:rPr>
        <w:t xml:space="preserve"> </w:t>
      </w:r>
      <w:r>
        <w:t>por</w:t>
      </w:r>
      <w:r>
        <w:rPr>
          <w:spacing w:val="-13"/>
        </w:rPr>
        <w:t xml:space="preserve"> </w:t>
      </w:r>
      <w:r>
        <w:t>Soledad</w:t>
      </w:r>
      <w:r>
        <w:rPr>
          <w:spacing w:val="-10"/>
        </w:rPr>
        <w:t xml:space="preserve"> </w:t>
      </w:r>
      <w:r>
        <w:t>Flores,</w:t>
      </w:r>
      <w:r>
        <w:rPr>
          <w:spacing w:val="-12"/>
        </w:rPr>
        <w:t xml:space="preserve"> </w:t>
      </w:r>
      <w:r>
        <w:t>que</w:t>
      </w:r>
      <w:r>
        <w:rPr>
          <w:spacing w:val="-13"/>
        </w:rPr>
        <w:t xml:space="preserve"> </w:t>
      </w:r>
      <w:r>
        <w:t>articula</w:t>
      </w:r>
      <w:r>
        <w:rPr>
          <w:spacing w:val="-13"/>
        </w:rPr>
        <w:t xml:space="preserve"> </w:t>
      </w:r>
      <w:r>
        <w:t>los</w:t>
      </w:r>
      <w:r>
        <w:rPr>
          <w:spacing w:val="-11"/>
        </w:rPr>
        <w:t xml:space="preserve"> </w:t>
      </w:r>
      <w:r>
        <w:t>procesos</w:t>
      </w:r>
      <w:r>
        <w:rPr>
          <w:spacing w:val="-9"/>
        </w:rPr>
        <w:t xml:space="preserve"> </w:t>
      </w:r>
      <w:r>
        <w:t>de</w:t>
      </w:r>
      <w:r>
        <w:rPr>
          <w:spacing w:val="-13"/>
        </w:rPr>
        <w:t xml:space="preserve"> </w:t>
      </w:r>
      <w:r>
        <w:t>atracción,</w:t>
      </w:r>
      <w:r>
        <w:rPr>
          <w:spacing w:val="-12"/>
        </w:rPr>
        <w:t xml:space="preserve"> </w:t>
      </w:r>
      <w:r>
        <w:t>selección, desarrollo y retención del capital humano. En una industria intensiva en conocimiento como el SSI, esta área adquiere un rol estratégico, no solo como soporte, sino como motor de competitividad organizacional.</w:t>
      </w:r>
    </w:p>
    <w:p w:rsidR="00071453" w:rsidRDefault="00D01846">
      <w:pPr>
        <w:pStyle w:val="Textoindependiente"/>
        <w:spacing w:before="1" w:line="360" w:lineRule="auto"/>
        <w:ind w:left="360" w:right="1078"/>
        <w:jc w:val="both"/>
      </w:pPr>
      <w:r>
        <w:t>Adicionalmente,</w:t>
      </w:r>
      <w:r>
        <w:rPr>
          <w:spacing w:val="-6"/>
        </w:rPr>
        <w:t xml:space="preserve"> </w:t>
      </w:r>
      <w:r>
        <w:t>la</w:t>
      </w:r>
      <w:r>
        <w:rPr>
          <w:spacing w:val="-4"/>
        </w:rPr>
        <w:t xml:space="preserve"> </w:t>
      </w:r>
      <w:r>
        <w:t>estructura</w:t>
      </w:r>
      <w:r>
        <w:rPr>
          <w:spacing w:val="-7"/>
        </w:rPr>
        <w:t xml:space="preserve"> </w:t>
      </w:r>
      <w:r>
        <w:t>conte</w:t>
      </w:r>
      <w:r>
        <w:t>mpla</w:t>
      </w:r>
      <w:r>
        <w:rPr>
          <w:spacing w:val="-4"/>
        </w:rPr>
        <w:t xml:space="preserve"> </w:t>
      </w:r>
      <w:r>
        <w:t>áreas</w:t>
      </w:r>
      <w:r>
        <w:rPr>
          <w:spacing w:val="-6"/>
        </w:rPr>
        <w:t xml:space="preserve"> </w:t>
      </w:r>
      <w:r>
        <w:t>de</w:t>
      </w:r>
      <w:r>
        <w:rPr>
          <w:spacing w:val="-7"/>
        </w:rPr>
        <w:t xml:space="preserve"> </w:t>
      </w:r>
      <w:r>
        <w:t>soporte</w:t>
      </w:r>
      <w:r>
        <w:rPr>
          <w:spacing w:val="-7"/>
        </w:rPr>
        <w:t xml:space="preserve"> </w:t>
      </w:r>
      <w:r>
        <w:t>transversales</w:t>
      </w:r>
      <w:r>
        <w:rPr>
          <w:spacing w:val="-4"/>
        </w:rPr>
        <w:t xml:space="preserve"> </w:t>
      </w:r>
      <w:r>
        <w:t>como</w:t>
      </w:r>
      <w:r>
        <w:rPr>
          <w:spacing w:val="-6"/>
        </w:rPr>
        <w:t xml:space="preserve"> </w:t>
      </w:r>
      <w:r>
        <w:t>Marketing,</w:t>
      </w:r>
      <w:r>
        <w:rPr>
          <w:spacing w:val="-6"/>
        </w:rPr>
        <w:t xml:space="preserve"> </w:t>
      </w:r>
      <w:r>
        <w:t>Legales, Soporte</w:t>
      </w:r>
      <w:r>
        <w:rPr>
          <w:spacing w:val="-6"/>
        </w:rPr>
        <w:t xml:space="preserve"> </w:t>
      </w:r>
      <w:r>
        <w:t>técnico</w:t>
      </w:r>
      <w:r>
        <w:rPr>
          <w:spacing w:val="-5"/>
        </w:rPr>
        <w:t xml:space="preserve"> </w:t>
      </w:r>
      <w:r>
        <w:t>de</w:t>
      </w:r>
      <w:r>
        <w:rPr>
          <w:spacing w:val="-6"/>
        </w:rPr>
        <w:t xml:space="preserve"> </w:t>
      </w:r>
      <w:r>
        <w:t>nivel</w:t>
      </w:r>
      <w:r>
        <w:rPr>
          <w:spacing w:val="-2"/>
        </w:rPr>
        <w:t xml:space="preserve"> </w:t>
      </w:r>
      <w:r>
        <w:t>1</w:t>
      </w:r>
      <w:r>
        <w:rPr>
          <w:spacing w:val="-5"/>
        </w:rPr>
        <w:t xml:space="preserve"> </w:t>
      </w:r>
      <w:r>
        <w:t>y</w:t>
      </w:r>
      <w:r>
        <w:rPr>
          <w:spacing w:val="-5"/>
        </w:rPr>
        <w:t xml:space="preserve"> </w:t>
      </w:r>
      <w:r>
        <w:t>2,</w:t>
      </w:r>
      <w:r>
        <w:rPr>
          <w:spacing w:val="-5"/>
        </w:rPr>
        <w:t xml:space="preserve"> </w:t>
      </w:r>
      <w:r>
        <w:t>al</w:t>
      </w:r>
      <w:r>
        <w:rPr>
          <w:spacing w:val="-4"/>
        </w:rPr>
        <w:t xml:space="preserve"> </w:t>
      </w:r>
      <w:r>
        <w:t>igual</w:t>
      </w:r>
      <w:r>
        <w:rPr>
          <w:spacing w:val="-4"/>
        </w:rPr>
        <w:t xml:space="preserve"> </w:t>
      </w:r>
      <w:r>
        <w:t>que</w:t>
      </w:r>
      <w:r>
        <w:rPr>
          <w:spacing w:val="-5"/>
        </w:rPr>
        <w:t xml:space="preserve"> </w:t>
      </w:r>
      <w:r>
        <w:t>Calidad</w:t>
      </w:r>
      <w:r>
        <w:rPr>
          <w:spacing w:val="-4"/>
        </w:rPr>
        <w:t xml:space="preserve"> </w:t>
      </w:r>
      <w:r>
        <w:t>sobre</w:t>
      </w:r>
      <w:r>
        <w:rPr>
          <w:spacing w:val="-6"/>
        </w:rPr>
        <w:t xml:space="preserve"> </w:t>
      </w:r>
      <w:r>
        <w:t>los</w:t>
      </w:r>
      <w:r>
        <w:rPr>
          <w:spacing w:val="-4"/>
        </w:rPr>
        <w:t xml:space="preserve"> </w:t>
      </w:r>
      <w:r>
        <w:t>Procesos</w:t>
      </w:r>
      <w:r>
        <w:rPr>
          <w:spacing w:val="-4"/>
        </w:rPr>
        <w:t xml:space="preserve"> </w:t>
      </w:r>
      <w:r>
        <w:t>que</w:t>
      </w:r>
      <w:r>
        <w:rPr>
          <w:spacing w:val="-1"/>
        </w:rPr>
        <w:t xml:space="preserve"> </w:t>
      </w:r>
      <w:r>
        <w:t>operan</w:t>
      </w:r>
      <w:r>
        <w:rPr>
          <w:spacing w:val="-5"/>
        </w:rPr>
        <w:t xml:space="preserve"> </w:t>
      </w:r>
      <w:r>
        <w:t>bajo</w:t>
      </w:r>
      <w:r>
        <w:rPr>
          <w:spacing w:val="-4"/>
        </w:rPr>
        <w:t xml:space="preserve"> </w:t>
      </w:r>
      <w:r>
        <w:t>una</w:t>
      </w:r>
      <w:r>
        <w:rPr>
          <w:spacing w:val="-4"/>
        </w:rPr>
        <w:t xml:space="preserve"> </w:t>
      </w:r>
      <w:r>
        <w:t>lógica de dependencia funcional (línea staff), brindando asistencia a las distintas unidades de negocio</w:t>
      </w:r>
      <w:r>
        <w:t xml:space="preserve"> y fortaleciendo la estandarización y mejora continua.</w:t>
      </w:r>
    </w:p>
    <w:p w:rsidR="00071453" w:rsidRDefault="00D01846">
      <w:pPr>
        <w:pStyle w:val="Textoindependiente"/>
        <w:spacing w:line="360" w:lineRule="auto"/>
        <w:ind w:left="360" w:right="1076"/>
        <w:jc w:val="both"/>
      </w:pPr>
      <w:r>
        <w:t>En el frente comercial, la organización se apoya en la Gerencia Comercial y en el área de Administración</w:t>
      </w:r>
      <w:r>
        <w:rPr>
          <w:spacing w:val="-10"/>
        </w:rPr>
        <w:t xml:space="preserve"> </w:t>
      </w:r>
      <w:r>
        <w:t>de</w:t>
      </w:r>
      <w:r>
        <w:rPr>
          <w:spacing w:val="-12"/>
        </w:rPr>
        <w:t xml:space="preserve"> </w:t>
      </w:r>
      <w:r>
        <w:t>Ventas,</w:t>
      </w:r>
      <w:r>
        <w:rPr>
          <w:spacing w:val="-11"/>
        </w:rPr>
        <w:t xml:space="preserve"> </w:t>
      </w:r>
      <w:r>
        <w:t>que</w:t>
      </w:r>
      <w:r>
        <w:rPr>
          <w:spacing w:val="-12"/>
        </w:rPr>
        <w:t xml:space="preserve"> </w:t>
      </w:r>
      <w:r>
        <w:t>trabajan</w:t>
      </w:r>
      <w:r>
        <w:rPr>
          <w:spacing w:val="-11"/>
        </w:rPr>
        <w:t xml:space="preserve"> </w:t>
      </w:r>
      <w:r>
        <w:t>en</w:t>
      </w:r>
      <w:r>
        <w:rPr>
          <w:spacing w:val="-11"/>
        </w:rPr>
        <w:t xml:space="preserve"> </w:t>
      </w:r>
      <w:r>
        <w:t>conjunto</w:t>
      </w:r>
      <w:r>
        <w:rPr>
          <w:spacing w:val="-11"/>
        </w:rPr>
        <w:t xml:space="preserve"> </w:t>
      </w:r>
      <w:r>
        <w:t>con</w:t>
      </w:r>
      <w:r>
        <w:rPr>
          <w:spacing w:val="-11"/>
        </w:rPr>
        <w:t xml:space="preserve"> </w:t>
      </w:r>
      <w:r>
        <w:t>los</w:t>
      </w:r>
      <w:r>
        <w:rPr>
          <w:spacing w:val="-10"/>
        </w:rPr>
        <w:t xml:space="preserve"> </w:t>
      </w:r>
      <w:r>
        <w:t>ejecutivos</w:t>
      </w:r>
      <w:r>
        <w:rPr>
          <w:spacing w:val="-10"/>
        </w:rPr>
        <w:t xml:space="preserve"> </w:t>
      </w:r>
      <w:r>
        <w:t>de</w:t>
      </w:r>
      <w:r>
        <w:rPr>
          <w:spacing w:val="-12"/>
        </w:rPr>
        <w:t xml:space="preserve"> </w:t>
      </w:r>
      <w:r>
        <w:t>cuenta</w:t>
      </w:r>
      <w:r>
        <w:rPr>
          <w:spacing w:val="-11"/>
        </w:rPr>
        <w:t xml:space="preserve"> </w:t>
      </w:r>
      <w:r>
        <w:t>para</w:t>
      </w:r>
      <w:r>
        <w:rPr>
          <w:spacing w:val="-12"/>
        </w:rPr>
        <w:t xml:space="preserve"> </w:t>
      </w:r>
      <w:r>
        <w:t>el</w:t>
      </w:r>
      <w:r>
        <w:rPr>
          <w:spacing w:val="-10"/>
        </w:rPr>
        <w:t xml:space="preserve"> </w:t>
      </w:r>
      <w:r>
        <w:t>desarrollo y fidelización de clientes. Este esquema refuerza una orientación al mercado alineada con los principios del marketing relacional, donde la cercanía con el cliente y la comprensión de sus necesidades resultan claves para la generación de valor.</w:t>
      </w:r>
    </w:p>
    <w:p w:rsidR="00071453" w:rsidRDefault="00D01846">
      <w:pPr>
        <w:pStyle w:val="Textoindependiente"/>
        <w:spacing w:line="360" w:lineRule="auto"/>
        <w:ind w:left="360" w:right="1078"/>
        <w:jc w:val="both"/>
      </w:pPr>
      <w:r>
        <w:t>Un aspecto distintivo de la estructura es su bajo nivel de complejidad jerárquica. Con menos de una decena de niveles, la organización mantiene una estructura “liviana”, donde los gastos de administración representan aproximadamente el 7 % de las ventas, s</w:t>
      </w:r>
      <w:r>
        <w:t>ignificativamente por debajo del</w:t>
      </w:r>
      <w:r>
        <w:rPr>
          <w:spacing w:val="38"/>
        </w:rPr>
        <w:t xml:space="preserve"> </w:t>
      </w:r>
      <w:r>
        <w:t>promedio</w:t>
      </w:r>
      <w:r>
        <w:rPr>
          <w:spacing w:val="40"/>
        </w:rPr>
        <w:t xml:space="preserve"> </w:t>
      </w:r>
      <w:r>
        <w:t>del</w:t>
      </w:r>
      <w:r>
        <w:rPr>
          <w:spacing w:val="40"/>
        </w:rPr>
        <w:t xml:space="preserve"> </w:t>
      </w:r>
      <w:r>
        <w:t>sector.</w:t>
      </w:r>
      <w:r>
        <w:rPr>
          <w:spacing w:val="40"/>
        </w:rPr>
        <w:t xml:space="preserve"> </w:t>
      </w:r>
      <w:r>
        <w:t>Este</w:t>
      </w:r>
      <w:r>
        <w:rPr>
          <w:spacing w:val="39"/>
        </w:rPr>
        <w:t xml:space="preserve"> </w:t>
      </w:r>
      <w:r>
        <w:t>diseño</w:t>
      </w:r>
      <w:r>
        <w:rPr>
          <w:spacing w:val="40"/>
        </w:rPr>
        <w:t xml:space="preserve"> </w:t>
      </w:r>
      <w:r>
        <w:t>favorece</w:t>
      </w:r>
      <w:r>
        <w:rPr>
          <w:spacing w:val="38"/>
        </w:rPr>
        <w:t xml:space="preserve"> </w:t>
      </w:r>
      <w:r>
        <w:t>la</w:t>
      </w:r>
      <w:r>
        <w:rPr>
          <w:spacing w:val="41"/>
        </w:rPr>
        <w:t xml:space="preserve"> </w:t>
      </w:r>
      <w:r>
        <w:t>agilidad</w:t>
      </w:r>
      <w:r>
        <w:rPr>
          <w:spacing w:val="39"/>
        </w:rPr>
        <w:t xml:space="preserve"> </w:t>
      </w:r>
      <w:r>
        <w:t>organizacional,</w:t>
      </w:r>
      <w:r>
        <w:rPr>
          <w:spacing w:val="41"/>
        </w:rPr>
        <w:t xml:space="preserve"> </w:t>
      </w:r>
      <w:r>
        <w:t>permitiendo</w:t>
      </w:r>
      <w:r>
        <w:rPr>
          <w:spacing w:val="39"/>
        </w:rPr>
        <w:t xml:space="preserve"> </w:t>
      </w:r>
      <w:r>
        <w:rPr>
          <w:spacing w:val="-2"/>
        </w:rPr>
        <w:t>escalar</w:t>
      </w:r>
    </w:p>
    <w:p w:rsidR="00071453" w:rsidRDefault="00071453">
      <w:pPr>
        <w:pStyle w:val="Textoindependiente"/>
        <w:spacing w:line="360" w:lineRule="auto"/>
        <w:jc w:val="both"/>
        <w:sectPr w:rsidR="00071453">
          <w:pgSz w:w="12240" w:h="15840"/>
          <w:pgMar w:top="1360" w:right="360" w:bottom="1400" w:left="1080" w:header="0" w:footer="1178" w:gutter="0"/>
          <w:cols w:space="720"/>
        </w:sectPr>
      </w:pPr>
    </w:p>
    <w:p w:rsidR="00071453" w:rsidRDefault="00D01846">
      <w:pPr>
        <w:pStyle w:val="Textoindependiente"/>
        <w:spacing w:before="79" w:line="360" w:lineRule="auto"/>
        <w:ind w:left="360" w:right="1086"/>
        <w:jc w:val="both"/>
      </w:pPr>
      <w:r>
        <w:lastRenderedPageBreak/>
        <w:t xml:space="preserve">equipos de trabajo bajo metodologías ágiles sin incurrir en incrementos proporcionales de costos </w:t>
      </w:r>
      <w:r>
        <w:rPr>
          <w:spacing w:val="-2"/>
        </w:rPr>
        <w:t>fijos.</w:t>
      </w:r>
    </w:p>
    <w:p w:rsidR="00071453" w:rsidRDefault="00D01846">
      <w:pPr>
        <w:pStyle w:val="Textoindependiente"/>
        <w:spacing w:line="360" w:lineRule="auto"/>
        <w:ind w:left="360" w:right="1074"/>
        <w:jc w:val="both"/>
      </w:pPr>
      <w:r>
        <w:t>Desde una persp</w:t>
      </w:r>
      <w:r>
        <w:t>ectiva teórica, esta configuración se alinea con enfoques contemporáneos que promueven estructuras más flexibles, descentralizadas y orientadas a equipos autónomos, favoreciendo</w:t>
      </w:r>
      <w:r>
        <w:rPr>
          <w:spacing w:val="-6"/>
        </w:rPr>
        <w:t xml:space="preserve"> </w:t>
      </w:r>
      <w:r>
        <w:t>la</w:t>
      </w:r>
      <w:r>
        <w:rPr>
          <w:spacing w:val="-6"/>
        </w:rPr>
        <w:t xml:space="preserve"> </w:t>
      </w:r>
      <w:r>
        <w:t>adaptabilidad</w:t>
      </w:r>
      <w:r>
        <w:rPr>
          <w:spacing w:val="-6"/>
        </w:rPr>
        <w:t xml:space="preserve"> </w:t>
      </w:r>
      <w:r>
        <w:t>en</w:t>
      </w:r>
      <w:r>
        <w:rPr>
          <w:spacing w:val="-6"/>
        </w:rPr>
        <w:t xml:space="preserve"> </w:t>
      </w:r>
      <w:r>
        <w:t>entornos</w:t>
      </w:r>
      <w:r>
        <w:rPr>
          <w:spacing w:val="-6"/>
        </w:rPr>
        <w:t xml:space="preserve"> </w:t>
      </w:r>
      <w:r>
        <w:t>dinámicos.</w:t>
      </w:r>
      <w:r>
        <w:rPr>
          <w:spacing w:val="-6"/>
        </w:rPr>
        <w:t xml:space="preserve"> </w:t>
      </w:r>
      <w:r>
        <w:t>En</w:t>
      </w:r>
      <w:r>
        <w:rPr>
          <w:spacing w:val="-6"/>
        </w:rPr>
        <w:t xml:space="preserve"> </w:t>
      </w:r>
      <w:r>
        <w:t>particular,</w:t>
      </w:r>
      <w:r>
        <w:rPr>
          <w:spacing w:val="-6"/>
        </w:rPr>
        <w:t xml:space="preserve"> </w:t>
      </w:r>
      <w:r>
        <w:t>la</w:t>
      </w:r>
      <w:r>
        <w:rPr>
          <w:spacing w:val="-6"/>
        </w:rPr>
        <w:t xml:space="preserve"> </w:t>
      </w:r>
      <w:r>
        <w:t>lógica</w:t>
      </w:r>
      <w:r>
        <w:rPr>
          <w:spacing w:val="-7"/>
        </w:rPr>
        <w:t xml:space="preserve"> </w:t>
      </w:r>
      <w:r>
        <w:t>de</w:t>
      </w:r>
      <w:r>
        <w:rPr>
          <w:spacing w:val="-7"/>
        </w:rPr>
        <w:t xml:space="preserve"> </w:t>
      </w:r>
      <w:r>
        <w:t>células</w:t>
      </w:r>
      <w:r>
        <w:rPr>
          <w:spacing w:val="-6"/>
        </w:rPr>
        <w:t xml:space="preserve"> </w:t>
      </w:r>
      <w:r>
        <w:t>ág</w:t>
      </w:r>
      <w:r>
        <w:t>iles</w:t>
      </w:r>
      <w:r>
        <w:rPr>
          <w:spacing w:val="-6"/>
        </w:rPr>
        <w:t xml:space="preserve"> </w:t>
      </w:r>
      <w:r>
        <w:t>y</w:t>
      </w:r>
      <w:r>
        <w:rPr>
          <w:spacing w:val="-6"/>
        </w:rPr>
        <w:t xml:space="preserve"> </w:t>
      </w:r>
      <w:r>
        <w:t>la cercanía entre niveles de decisión refuerzan la capacidad de respuesta frente a las demandas del mercado y potencian la innovación continua.</w:t>
      </w:r>
    </w:p>
    <w:p w:rsidR="00071453" w:rsidRDefault="00D01846">
      <w:pPr>
        <w:pStyle w:val="Textoindependiente"/>
        <w:spacing w:line="360" w:lineRule="auto"/>
        <w:ind w:left="360" w:right="1079"/>
        <w:jc w:val="both"/>
      </w:pPr>
      <w:r>
        <w:t>En síntesis, el organigrama de Tecnosoftware refleja un equilibrio entre control y flexibilidad, donde la</w:t>
      </w:r>
      <w:r>
        <w:t xml:space="preserve"> simplicidad estructural, la centralidad del talento y la orientación al cliente constituyen pilares fundamentales para sostener su competitividad en el sector de Software y Servicios </w:t>
      </w:r>
      <w:r>
        <w:rPr>
          <w:spacing w:val="-2"/>
        </w:rPr>
        <w:t>Informáticos.</w:t>
      </w:r>
    </w:p>
    <w:p w:rsidR="00071453" w:rsidRDefault="00071453">
      <w:pPr>
        <w:pStyle w:val="Textoindependiente"/>
        <w:spacing w:before="5"/>
      </w:pPr>
    </w:p>
    <w:p w:rsidR="00071453" w:rsidRDefault="00D01846">
      <w:pPr>
        <w:pStyle w:val="Ttulo3"/>
        <w:ind w:left="360" w:firstLine="0"/>
        <w:jc w:val="both"/>
      </w:pPr>
      <w:r>
        <w:t>Organigrama</w:t>
      </w:r>
      <w:r>
        <w:rPr>
          <w:spacing w:val="-4"/>
        </w:rPr>
        <w:t xml:space="preserve"> </w:t>
      </w:r>
      <w:r>
        <w:t>Tecnosoftware</w:t>
      </w:r>
      <w:r>
        <w:rPr>
          <w:spacing w:val="-3"/>
        </w:rPr>
        <w:t xml:space="preserve"> </w:t>
      </w:r>
      <w:r>
        <w:rPr>
          <w:spacing w:val="-4"/>
        </w:rPr>
        <w:t>2024</w:t>
      </w:r>
    </w:p>
    <w:p w:rsidR="00071453" w:rsidRDefault="00D01846">
      <w:pPr>
        <w:pStyle w:val="Textoindependiente"/>
        <w:spacing w:before="89"/>
        <w:rPr>
          <w:b/>
          <w:sz w:val="20"/>
        </w:rPr>
      </w:pPr>
      <w:r>
        <w:rPr>
          <w:b/>
          <w:noProof/>
          <w:sz w:val="20"/>
          <w:lang w:val="es-AR" w:eastAsia="es-AR"/>
        </w:rPr>
        <w:drawing>
          <wp:anchor distT="0" distB="0" distL="0" distR="0" simplePos="0" relativeHeight="487590400" behindDoc="1" locked="0" layoutInCell="1" allowOverlap="1">
            <wp:simplePos x="0" y="0"/>
            <wp:positionH relativeFrom="page">
              <wp:posOffset>914400</wp:posOffset>
            </wp:positionH>
            <wp:positionV relativeFrom="paragraph">
              <wp:posOffset>218001</wp:posOffset>
            </wp:positionV>
            <wp:extent cx="5447356" cy="4301109"/>
            <wp:effectExtent l="0" t="0" r="0" b="0"/>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7" cstate="print"/>
                    <a:stretch>
                      <a:fillRect/>
                    </a:stretch>
                  </pic:blipFill>
                  <pic:spPr>
                    <a:xfrm>
                      <a:off x="0" y="0"/>
                      <a:ext cx="5447356" cy="4301109"/>
                    </a:xfrm>
                    <a:prstGeom prst="rect">
                      <a:avLst/>
                    </a:prstGeom>
                  </pic:spPr>
                </pic:pic>
              </a:graphicData>
            </a:graphic>
          </wp:anchor>
        </w:drawing>
      </w:r>
    </w:p>
    <w:p w:rsidR="00071453" w:rsidRDefault="00071453">
      <w:pPr>
        <w:pStyle w:val="Textoindependiente"/>
        <w:spacing w:before="96"/>
        <w:rPr>
          <w:b/>
        </w:rPr>
      </w:pPr>
    </w:p>
    <w:p w:rsidR="00071453" w:rsidRDefault="00D01846">
      <w:pPr>
        <w:ind w:left="360"/>
        <w:jc w:val="both"/>
        <w:rPr>
          <w:sz w:val="16"/>
        </w:rPr>
      </w:pPr>
      <w:r>
        <w:rPr>
          <w:sz w:val="16"/>
        </w:rPr>
        <w:t>Fuente:</w:t>
      </w:r>
      <w:r>
        <w:rPr>
          <w:spacing w:val="-8"/>
          <w:sz w:val="16"/>
        </w:rPr>
        <w:t xml:space="preserve"> </w:t>
      </w:r>
      <w:r>
        <w:rPr>
          <w:sz w:val="16"/>
        </w:rPr>
        <w:t>Elaboración</w:t>
      </w:r>
      <w:r>
        <w:rPr>
          <w:spacing w:val="-8"/>
          <w:sz w:val="16"/>
        </w:rPr>
        <w:t xml:space="preserve"> </w:t>
      </w:r>
      <w:r>
        <w:rPr>
          <w:spacing w:val="-2"/>
          <w:sz w:val="16"/>
        </w:rPr>
        <w:t>propia</w:t>
      </w:r>
    </w:p>
    <w:p w:rsidR="00071453" w:rsidRDefault="00071453">
      <w:pPr>
        <w:jc w:val="both"/>
        <w:rPr>
          <w:sz w:val="16"/>
        </w:rPr>
        <w:sectPr w:rsidR="00071453">
          <w:pgSz w:w="12240" w:h="15840"/>
          <w:pgMar w:top="1360" w:right="360" w:bottom="1400" w:left="1080" w:header="0" w:footer="1178" w:gutter="0"/>
          <w:cols w:space="720"/>
        </w:sectPr>
      </w:pPr>
    </w:p>
    <w:p w:rsidR="00071453" w:rsidRDefault="00D01846" w:rsidP="00D01846">
      <w:pPr>
        <w:pStyle w:val="Ttulo3"/>
        <w:numPr>
          <w:ilvl w:val="1"/>
          <w:numId w:val="71"/>
        </w:numPr>
        <w:tabs>
          <w:tab w:val="left" w:pos="720"/>
        </w:tabs>
        <w:spacing w:before="60"/>
      </w:pPr>
      <w:bookmarkStart w:id="22" w:name="_bookmark22"/>
      <w:bookmarkEnd w:id="22"/>
      <w:r>
        <w:lastRenderedPageBreak/>
        <w:t>Macroentorno</w:t>
      </w:r>
      <w:r>
        <w:rPr>
          <w:spacing w:val="-1"/>
        </w:rPr>
        <w:t xml:space="preserve"> </w:t>
      </w:r>
      <w:r>
        <w:t>Matriz</w:t>
      </w:r>
      <w:r>
        <w:rPr>
          <w:spacing w:val="-1"/>
        </w:rPr>
        <w:t xml:space="preserve"> </w:t>
      </w:r>
      <w:r>
        <w:t>PESTEL</w:t>
      </w:r>
      <w:r>
        <w:rPr>
          <w:spacing w:val="-1"/>
        </w:rPr>
        <w:t xml:space="preserve"> </w:t>
      </w:r>
      <w:r>
        <w:t>del</w:t>
      </w:r>
      <w:r>
        <w:rPr>
          <w:spacing w:val="-1"/>
        </w:rPr>
        <w:t xml:space="preserve"> </w:t>
      </w:r>
      <w:r>
        <w:t>sector</w:t>
      </w:r>
      <w:r>
        <w:rPr>
          <w:spacing w:val="-3"/>
        </w:rPr>
        <w:t xml:space="preserve"> </w:t>
      </w:r>
      <w:r>
        <w:t>SSI argentino</w:t>
      </w:r>
      <w:r>
        <w:rPr>
          <w:spacing w:val="-1"/>
        </w:rPr>
        <w:t xml:space="preserve"> </w:t>
      </w:r>
      <w:r>
        <w:t>(corte</w:t>
      </w:r>
      <w:r>
        <w:rPr>
          <w:spacing w:val="-1"/>
        </w:rPr>
        <w:t xml:space="preserve"> </w:t>
      </w:r>
      <w:r>
        <w:rPr>
          <w:rFonts w:ascii="Cambria Math" w:eastAsia="Cambria Math" w:hAnsi="Cambria Math" w:cs="Cambria Math"/>
          <w:b w:val="0"/>
          <w:bCs w:val="0"/>
        </w:rPr>
        <w:t>⟶</w:t>
      </w:r>
      <w:r>
        <w:rPr>
          <w:rFonts w:ascii="Cambria Math" w:eastAsia="Cambria Math" w:hAnsi="Cambria Math" w:cs="Cambria Math"/>
          <w:b w:val="0"/>
          <w:bCs w:val="0"/>
          <w:spacing w:val="9"/>
        </w:rPr>
        <w:t xml:space="preserve"> </w:t>
      </w:r>
      <w:r>
        <w:t>jun-</w:t>
      </w:r>
      <w:r>
        <w:rPr>
          <w:spacing w:val="-2"/>
        </w:rPr>
        <w:t>2025)</w:t>
      </w:r>
    </w:p>
    <w:p w:rsidR="00071453" w:rsidRDefault="00D01846">
      <w:pPr>
        <w:spacing w:before="141"/>
        <w:ind w:left="360"/>
        <w:rPr>
          <w:sz w:val="16"/>
        </w:rPr>
      </w:pPr>
      <w:r>
        <w:rPr>
          <w:sz w:val="16"/>
        </w:rPr>
        <w:t>Fuente:</w:t>
      </w:r>
      <w:r>
        <w:rPr>
          <w:spacing w:val="-8"/>
          <w:sz w:val="16"/>
        </w:rPr>
        <w:t xml:space="preserve"> </w:t>
      </w:r>
      <w:r>
        <w:rPr>
          <w:sz w:val="16"/>
        </w:rPr>
        <w:t>Elaboración</w:t>
      </w:r>
      <w:r>
        <w:rPr>
          <w:spacing w:val="-8"/>
          <w:sz w:val="16"/>
        </w:rPr>
        <w:t xml:space="preserve"> </w:t>
      </w:r>
      <w:r>
        <w:rPr>
          <w:spacing w:val="-2"/>
          <w:sz w:val="16"/>
        </w:rPr>
        <w:t>propia</w:t>
      </w:r>
    </w:p>
    <w:p w:rsidR="00071453" w:rsidRDefault="00071453">
      <w:pPr>
        <w:pStyle w:val="Textoindependiente"/>
        <w:spacing w:before="1"/>
        <w:rPr>
          <w:sz w:val="15"/>
        </w:rPr>
      </w:pPr>
    </w:p>
    <w:tbl>
      <w:tblPr>
        <w:tblStyle w:val="TableNormal"/>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9"/>
        <w:gridCol w:w="6563"/>
        <w:gridCol w:w="2100"/>
      </w:tblGrid>
      <w:tr w:rsidR="00071453">
        <w:trPr>
          <w:trHeight w:val="923"/>
        </w:trPr>
        <w:tc>
          <w:tcPr>
            <w:tcW w:w="1579" w:type="dxa"/>
          </w:tcPr>
          <w:p w:rsidR="00071453" w:rsidRDefault="00071453">
            <w:pPr>
              <w:pStyle w:val="TableParagraph"/>
              <w:spacing w:before="118"/>
              <w:rPr>
                <w:sz w:val="20"/>
              </w:rPr>
            </w:pPr>
          </w:p>
          <w:p w:rsidR="00071453" w:rsidRDefault="00D01846">
            <w:pPr>
              <w:pStyle w:val="TableParagraph"/>
              <w:ind w:left="69"/>
              <w:rPr>
                <w:b/>
                <w:sz w:val="20"/>
              </w:rPr>
            </w:pPr>
            <w:r>
              <w:rPr>
                <w:b/>
                <w:spacing w:val="-2"/>
                <w:sz w:val="20"/>
              </w:rPr>
              <w:t>Dimensión</w:t>
            </w:r>
          </w:p>
        </w:tc>
        <w:tc>
          <w:tcPr>
            <w:tcW w:w="6563" w:type="dxa"/>
          </w:tcPr>
          <w:p w:rsidR="00071453" w:rsidRDefault="00071453">
            <w:pPr>
              <w:pStyle w:val="TableParagraph"/>
              <w:spacing w:before="118"/>
              <w:rPr>
                <w:sz w:val="20"/>
              </w:rPr>
            </w:pPr>
          </w:p>
          <w:p w:rsidR="00071453" w:rsidRDefault="00D01846">
            <w:pPr>
              <w:pStyle w:val="TableParagraph"/>
              <w:ind w:left="71"/>
              <w:rPr>
                <w:b/>
                <w:sz w:val="20"/>
              </w:rPr>
            </w:pPr>
            <w:r>
              <w:rPr>
                <w:b/>
                <w:sz w:val="20"/>
              </w:rPr>
              <w:t>Fuerzas</w:t>
            </w:r>
            <w:r>
              <w:rPr>
                <w:b/>
                <w:spacing w:val="-5"/>
                <w:sz w:val="20"/>
              </w:rPr>
              <w:t xml:space="preserve"> </w:t>
            </w:r>
            <w:r>
              <w:rPr>
                <w:b/>
                <w:sz w:val="20"/>
              </w:rPr>
              <w:t>clave</w:t>
            </w:r>
            <w:r>
              <w:rPr>
                <w:b/>
                <w:spacing w:val="-4"/>
                <w:sz w:val="20"/>
              </w:rPr>
              <w:t xml:space="preserve"> </w:t>
            </w:r>
            <w:r>
              <w:rPr>
                <w:b/>
                <w:sz w:val="20"/>
              </w:rPr>
              <w:t>que</w:t>
            </w:r>
            <w:r>
              <w:rPr>
                <w:b/>
                <w:spacing w:val="-4"/>
                <w:sz w:val="20"/>
              </w:rPr>
              <w:t xml:space="preserve"> </w:t>
            </w:r>
            <w:r>
              <w:rPr>
                <w:b/>
                <w:sz w:val="20"/>
              </w:rPr>
              <w:t>afectan</w:t>
            </w:r>
            <w:r>
              <w:rPr>
                <w:b/>
                <w:spacing w:val="-4"/>
                <w:sz w:val="20"/>
              </w:rPr>
              <w:t xml:space="preserve"> </w:t>
            </w:r>
            <w:r>
              <w:rPr>
                <w:b/>
                <w:sz w:val="20"/>
              </w:rPr>
              <w:t>al</w:t>
            </w:r>
            <w:r>
              <w:rPr>
                <w:b/>
                <w:spacing w:val="-7"/>
                <w:sz w:val="20"/>
              </w:rPr>
              <w:t xml:space="preserve"> </w:t>
            </w:r>
            <w:r>
              <w:rPr>
                <w:b/>
                <w:sz w:val="20"/>
              </w:rPr>
              <w:t>SSI</w:t>
            </w:r>
            <w:r>
              <w:rPr>
                <w:b/>
                <w:spacing w:val="-5"/>
                <w:sz w:val="20"/>
              </w:rPr>
              <w:t xml:space="preserve"> </w:t>
            </w:r>
            <w:r>
              <w:rPr>
                <w:b/>
                <w:sz w:val="20"/>
              </w:rPr>
              <w:t>(jun-</w:t>
            </w:r>
            <w:r>
              <w:rPr>
                <w:b/>
                <w:spacing w:val="-2"/>
                <w:sz w:val="20"/>
              </w:rPr>
              <w:t>2025)</w:t>
            </w:r>
          </w:p>
        </w:tc>
        <w:tc>
          <w:tcPr>
            <w:tcW w:w="2100" w:type="dxa"/>
          </w:tcPr>
          <w:p w:rsidR="00071453" w:rsidRDefault="00071453">
            <w:pPr>
              <w:pStyle w:val="TableParagraph"/>
              <w:spacing w:before="3"/>
              <w:rPr>
                <w:sz w:val="20"/>
              </w:rPr>
            </w:pPr>
          </w:p>
          <w:p w:rsidR="00071453" w:rsidRDefault="00D01846">
            <w:pPr>
              <w:pStyle w:val="TableParagraph"/>
              <w:tabs>
                <w:tab w:val="left" w:pos="1120"/>
                <w:tab w:val="left" w:pos="1383"/>
              </w:tabs>
              <w:ind w:left="69" w:right="58"/>
              <w:rPr>
                <w:b/>
                <w:sz w:val="20"/>
              </w:rPr>
            </w:pPr>
            <w:r>
              <w:rPr>
                <w:b/>
                <w:spacing w:val="-2"/>
                <w:sz w:val="20"/>
              </w:rPr>
              <w:t>Evidencia</w:t>
            </w:r>
            <w:r>
              <w:rPr>
                <w:b/>
                <w:sz w:val="20"/>
              </w:rPr>
              <w:tab/>
            </w:r>
            <w:r>
              <w:rPr>
                <w:b/>
                <w:spacing w:val="-10"/>
                <w:sz w:val="20"/>
              </w:rPr>
              <w:t>/</w:t>
            </w:r>
            <w:r>
              <w:rPr>
                <w:b/>
                <w:sz w:val="20"/>
              </w:rPr>
              <w:tab/>
            </w:r>
            <w:r>
              <w:rPr>
                <w:b/>
                <w:spacing w:val="-2"/>
                <w:sz w:val="20"/>
              </w:rPr>
              <w:t>normas citadas</w:t>
            </w:r>
          </w:p>
        </w:tc>
      </w:tr>
      <w:tr w:rsidR="00071453">
        <w:trPr>
          <w:trHeight w:val="530"/>
        </w:trPr>
        <w:tc>
          <w:tcPr>
            <w:tcW w:w="1579" w:type="dxa"/>
            <w:vMerge w:val="restart"/>
          </w:tcPr>
          <w:p w:rsidR="00071453" w:rsidRDefault="00071453">
            <w:pPr>
              <w:pStyle w:val="TableParagraph"/>
              <w:rPr>
                <w:sz w:val="20"/>
              </w:rPr>
            </w:pPr>
          </w:p>
          <w:p w:rsidR="00071453" w:rsidRDefault="00071453">
            <w:pPr>
              <w:pStyle w:val="TableParagraph"/>
              <w:rPr>
                <w:sz w:val="20"/>
              </w:rPr>
            </w:pPr>
          </w:p>
          <w:p w:rsidR="00071453" w:rsidRDefault="00071453">
            <w:pPr>
              <w:pStyle w:val="TableParagraph"/>
              <w:spacing w:before="131"/>
              <w:rPr>
                <w:sz w:val="20"/>
              </w:rPr>
            </w:pPr>
          </w:p>
          <w:p w:rsidR="00071453" w:rsidRDefault="00D01846">
            <w:pPr>
              <w:pStyle w:val="TableParagraph"/>
              <w:ind w:left="69"/>
              <w:rPr>
                <w:b/>
                <w:sz w:val="20"/>
              </w:rPr>
            </w:pPr>
            <w:r>
              <w:rPr>
                <w:b/>
                <w:sz w:val="20"/>
              </w:rPr>
              <w:t>P</w:t>
            </w:r>
            <w:r>
              <w:rPr>
                <w:b/>
                <w:spacing w:val="-1"/>
                <w:sz w:val="20"/>
              </w:rPr>
              <w:t xml:space="preserve"> </w:t>
            </w:r>
            <w:r>
              <w:rPr>
                <w:b/>
                <w:sz w:val="20"/>
              </w:rPr>
              <w:t xml:space="preserve">– </w:t>
            </w:r>
            <w:r>
              <w:rPr>
                <w:b/>
                <w:spacing w:val="-2"/>
                <w:sz w:val="20"/>
              </w:rPr>
              <w:t>Política</w:t>
            </w:r>
          </w:p>
        </w:tc>
        <w:tc>
          <w:tcPr>
            <w:tcW w:w="6563" w:type="dxa"/>
          </w:tcPr>
          <w:p w:rsidR="00071453" w:rsidRDefault="00D01846" w:rsidP="00D01846">
            <w:pPr>
              <w:pStyle w:val="TableParagraph"/>
              <w:numPr>
                <w:ilvl w:val="0"/>
                <w:numId w:val="70"/>
              </w:numPr>
              <w:tabs>
                <w:tab w:val="left" w:pos="199"/>
              </w:tabs>
              <w:spacing w:before="50" w:line="230" w:lineRule="atLeast"/>
              <w:ind w:right="61" w:firstLine="0"/>
              <w:rPr>
                <w:sz w:val="20"/>
              </w:rPr>
            </w:pPr>
            <w:r>
              <w:rPr>
                <w:sz w:val="20"/>
              </w:rPr>
              <w:t>Gobierno nacional con agenda pro-mercado que delegó amplias facultades en el Ejecutivo (Ley 27742) y busca desregular la economía.</w:t>
            </w:r>
          </w:p>
        </w:tc>
        <w:tc>
          <w:tcPr>
            <w:tcW w:w="2100" w:type="dxa"/>
            <w:vMerge w:val="restart"/>
          </w:tcPr>
          <w:p w:rsidR="00071453" w:rsidRDefault="00071453">
            <w:pPr>
              <w:pStyle w:val="TableParagraph"/>
              <w:rPr>
                <w:sz w:val="20"/>
              </w:rPr>
            </w:pPr>
          </w:p>
          <w:p w:rsidR="00071453" w:rsidRDefault="00071453">
            <w:pPr>
              <w:pStyle w:val="TableParagraph"/>
              <w:spacing w:before="130"/>
              <w:rPr>
                <w:sz w:val="20"/>
              </w:rPr>
            </w:pPr>
          </w:p>
          <w:p w:rsidR="00071453" w:rsidRDefault="00D01846" w:rsidP="00D01846">
            <w:pPr>
              <w:pStyle w:val="TableParagraph"/>
              <w:numPr>
                <w:ilvl w:val="0"/>
                <w:numId w:val="69"/>
              </w:numPr>
              <w:tabs>
                <w:tab w:val="left" w:pos="387"/>
              </w:tabs>
              <w:ind w:left="387" w:hanging="318"/>
              <w:rPr>
                <w:sz w:val="20"/>
              </w:rPr>
            </w:pPr>
            <w:r>
              <w:rPr>
                <w:sz w:val="20"/>
              </w:rPr>
              <w:t>Ley</w:t>
            </w:r>
            <w:r>
              <w:rPr>
                <w:spacing w:val="69"/>
                <w:w w:val="150"/>
                <w:sz w:val="20"/>
              </w:rPr>
              <w:t xml:space="preserve"> </w:t>
            </w:r>
            <w:r>
              <w:rPr>
                <w:sz w:val="20"/>
              </w:rPr>
              <w:t>27742</w:t>
            </w:r>
            <w:r>
              <w:rPr>
                <w:spacing w:val="69"/>
                <w:w w:val="150"/>
                <w:sz w:val="20"/>
              </w:rPr>
              <w:t xml:space="preserve"> </w:t>
            </w:r>
            <w:r>
              <w:rPr>
                <w:spacing w:val="-2"/>
                <w:sz w:val="20"/>
              </w:rPr>
              <w:t>(2024)</w:t>
            </w:r>
          </w:p>
          <w:p w:rsidR="00071453" w:rsidRDefault="00D01846">
            <w:pPr>
              <w:pStyle w:val="TableParagraph"/>
              <w:spacing w:before="1" w:line="229" w:lineRule="exact"/>
              <w:ind w:left="69"/>
              <w:rPr>
                <w:sz w:val="20"/>
              </w:rPr>
            </w:pPr>
            <w:r>
              <w:rPr>
                <w:spacing w:val="-2"/>
                <w:sz w:val="20"/>
              </w:rPr>
              <w:t>boletinoficial.gob.ar</w:t>
            </w:r>
          </w:p>
          <w:p w:rsidR="00071453" w:rsidRDefault="00D01846" w:rsidP="00D01846">
            <w:pPr>
              <w:pStyle w:val="TableParagraph"/>
              <w:numPr>
                <w:ilvl w:val="0"/>
                <w:numId w:val="69"/>
              </w:numPr>
              <w:tabs>
                <w:tab w:val="left" w:pos="296"/>
              </w:tabs>
              <w:spacing w:line="229" w:lineRule="exact"/>
              <w:ind w:left="296" w:hanging="227"/>
              <w:rPr>
                <w:sz w:val="20"/>
              </w:rPr>
            </w:pPr>
            <w:r>
              <w:rPr>
                <w:sz w:val="20"/>
              </w:rPr>
              <w:t>DNU</w:t>
            </w:r>
            <w:r>
              <w:rPr>
                <w:spacing w:val="-5"/>
                <w:sz w:val="20"/>
              </w:rPr>
              <w:t xml:space="preserve"> </w:t>
            </w:r>
            <w:r>
              <w:rPr>
                <w:spacing w:val="-2"/>
                <w:sz w:val="20"/>
              </w:rPr>
              <w:t>70/2023</w:t>
            </w:r>
          </w:p>
        </w:tc>
      </w:tr>
      <w:tr w:rsidR="00071453">
        <w:trPr>
          <w:trHeight w:val="791"/>
        </w:trPr>
        <w:tc>
          <w:tcPr>
            <w:tcW w:w="1579" w:type="dxa"/>
            <w:vMerge/>
            <w:tcBorders>
              <w:top w:val="nil"/>
            </w:tcBorders>
          </w:tcPr>
          <w:p w:rsidR="00071453" w:rsidRDefault="00071453">
            <w:pPr>
              <w:rPr>
                <w:sz w:val="2"/>
                <w:szCs w:val="2"/>
              </w:rPr>
            </w:pPr>
          </w:p>
        </w:tc>
        <w:tc>
          <w:tcPr>
            <w:tcW w:w="6563" w:type="dxa"/>
          </w:tcPr>
          <w:p w:rsidR="00071453" w:rsidRDefault="00D01846" w:rsidP="00D01846">
            <w:pPr>
              <w:pStyle w:val="TableParagraph"/>
              <w:numPr>
                <w:ilvl w:val="0"/>
                <w:numId w:val="68"/>
              </w:numPr>
              <w:tabs>
                <w:tab w:val="left" w:pos="228"/>
              </w:tabs>
              <w:spacing w:before="81" w:line="230" w:lineRule="atLeast"/>
              <w:ind w:right="63" w:firstLine="0"/>
              <w:jc w:val="both"/>
              <w:rPr>
                <w:sz w:val="20"/>
              </w:rPr>
            </w:pPr>
            <w:r>
              <w:rPr>
                <w:sz w:val="20"/>
              </w:rPr>
              <w:t>Alta volatilidad regulatoria: DNU 70/2023 introdujo reformas laborales de aplicación</w:t>
            </w:r>
            <w:r>
              <w:rPr>
                <w:spacing w:val="-2"/>
                <w:sz w:val="20"/>
              </w:rPr>
              <w:t xml:space="preserve"> </w:t>
            </w:r>
            <w:r>
              <w:rPr>
                <w:sz w:val="20"/>
              </w:rPr>
              <w:t>directa</w:t>
            </w:r>
            <w:r>
              <w:rPr>
                <w:spacing w:val="-5"/>
                <w:sz w:val="20"/>
              </w:rPr>
              <w:t xml:space="preserve"> </w:t>
            </w:r>
            <w:r>
              <w:rPr>
                <w:sz w:val="20"/>
              </w:rPr>
              <w:t>y</w:t>
            </w:r>
            <w:r>
              <w:rPr>
                <w:spacing w:val="-2"/>
                <w:sz w:val="20"/>
              </w:rPr>
              <w:t xml:space="preserve"> </w:t>
            </w:r>
            <w:r>
              <w:rPr>
                <w:sz w:val="20"/>
              </w:rPr>
              <w:t>habilitó posteriores</w:t>
            </w:r>
            <w:r>
              <w:rPr>
                <w:spacing w:val="-3"/>
                <w:sz w:val="20"/>
              </w:rPr>
              <w:t xml:space="preserve"> </w:t>
            </w:r>
            <w:r>
              <w:rPr>
                <w:sz w:val="20"/>
              </w:rPr>
              <w:t>decretos</w:t>
            </w:r>
            <w:r>
              <w:rPr>
                <w:spacing w:val="-3"/>
                <w:sz w:val="20"/>
              </w:rPr>
              <w:t xml:space="preserve"> </w:t>
            </w:r>
            <w:r>
              <w:rPr>
                <w:sz w:val="20"/>
              </w:rPr>
              <w:t>sobre</w:t>
            </w:r>
            <w:r>
              <w:rPr>
                <w:spacing w:val="-5"/>
                <w:sz w:val="20"/>
              </w:rPr>
              <w:t xml:space="preserve"> </w:t>
            </w:r>
            <w:r>
              <w:rPr>
                <w:sz w:val="20"/>
              </w:rPr>
              <w:t>seguridad</w:t>
            </w:r>
            <w:r>
              <w:rPr>
                <w:spacing w:val="-2"/>
                <w:sz w:val="20"/>
              </w:rPr>
              <w:t xml:space="preserve"> </w:t>
            </w:r>
            <w:r>
              <w:rPr>
                <w:sz w:val="20"/>
              </w:rPr>
              <w:t>digital</w:t>
            </w:r>
            <w:r>
              <w:rPr>
                <w:spacing w:val="-3"/>
                <w:sz w:val="20"/>
              </w:rPr>
              <w:t xml:space="preserve"> </w:t>
            </w:r>
            <w:r>
              <w:rPr>
                <w:sz w:val="20"/>
              </w:rPr>
              <w:t>y</w:t>
            </w:r>
            <w:r>
              <w:rPr>
                <w:spacing w:val="-2"/>
                <w:sz w:val="20"/>
              </w:rPr>
              <w:t xml:space="preserve"> </w:t>
            </w:r>
            <w:r>
              <w:rPr>
                <w:sz w:val="20"/>
              </w:rPr>
              <w:t xml:space="preserve">orden </w:t>
            </w:r>
            <w:r>
              <w:rPr>
                <w:spacing w:val="-2"/>
                <w:sz w:val="20"/>
              </w:rPr>
              <w:t>público.</w:t>
            </w:r>
          </w:p>
        </w:tc>
        <w:tc>
          <w:tcPr>
            <w:tcW w:w="2100" w:type="dxa"/>
            <w:vMerge/>
            <w:tcBorders>
              <w:top w:val="nil"/>
            </w:tcBorders>
          </w:tcPr>
          <w:p w:rsidR="00071453" w:rsidRDefault="00071453">
            <w:pPr>
              <w:rPr>
                <w:sz w:val="2"/>
                <w:szCs w:val="2"/>
              </w:rPr>
            </w:pPr>
          </w:p>
        </w:tc>
      </w:tr>
      <w:tr w:rsidR="00071453">
        <w:trPr>
          <w:trHeight w:val="527"/>
        </w:trPr>
        <w:tc>
          <w:tcPr>
            <w:tcW w:w="1579" w:type="dxa"/>
            <w:vMerge/>
            <w:tcBorders>
              <w:top w:val="nil"/>
            </w:tcBorders>
          </w:tcPr>
          <w:p w:rsidR="00071453" w:rsidRDefault="00071453">
            <w:pPr>
              <w:rPr>
                <w:sz w:val="2"/>
                <w:szCs w:val="2"/>
              </w:rPr>
            </w:pPr>
          </w:p>
        </w:tc>
        <w:tc>
          <w:tcPr>
            <w:tcW w:w="6563" w:type="dxa"/>
          </w:tcPr>
          <w:p w:rsidR="00071453" w:rsidRDefault="00D01846" w:rsidP="00D01846">
            <w:pPr>
              <w:pStyle w:val="TableParagraph"/>
              <w:numPr>
                <w:ilvl w:val="0"/>
                <w:numId w:val="67"/>
              </w:numPr>
              <w:tabs>
                <w:tab w:val="left" w:pos="211"/>
              </w:tabs>
              <w:spacing w:before="47" w:line="230" w:lineRule="atLeast"/>
              <w:ind w:right="62" w:firstLine="0"/>
              <w:rPr>
                <w:sz w:val="20"/>
              </w:rPr>
            </w:pPr>
            <w:r>
              <w:rPr>
                <w:sz w:val="20"/>
              </w:rPr>
              <w:t>Relación Estado-sector: se sostuvo la Mesa de Economía del Conocimiento, pero con menor</w:t>
            </w:r>
            <w:r>
              <w:rPr>
                <w:sz w:val="20"/>
              </w:rPr>
              <w:t xml:space="preserve"> presupuesto de incentivos.</w:t>
            </w:r>
          </w:p>
        </w:tc>
        <w:tc>
          <w:tcPr>
            <w:tcW w:w="2100" w:type="dxa"/>
            <w:vMerge/>
            <w:tcBorders>
              <w:top w:val="nil"/>
            </w:tcBorders>
          </w:tcPr>
          <w:p w:rsidR="00071453" w:rsidRDefault="00071453">
            <w:pPr>
              <w:rPr>
                <w:sz w:val="2"/>
                <w:szCs w:val="2"/>
              </w:rPr>
            </w:pPr>
          </w:p>
        </w:tc>
      </w:tr>
      <w:tr w:rsidR="00071453">
        <w:trPr>
          <w:trHeight w:val="792"/>
        </w:trPr>
        <w:tc>
          <w:tcPr>
            <w:tcW w:w="1579" w:type="dxa"/>
            <w:vMerge w:val="restart"/>
          </w:tcPr>
          <w:p w:rsidR="00071453" w:rsidRDefault="00071453">
            <w:pPr>
              <w:pStyle w:val="TableParagraph"/>
              <w:rPr>
                <w:sz w:val="20"/>
              </w:rPr>
            </w:pPr>
          </w:p>
          <w:p w:rsidR="00071453" w:rsidRDefault="00071453">
            <w:pPr>
              <w:pStyle w:val="TableParagraph"/>
              <w:rPr>
                <w:sz w:val="20"/>
              </w:rPr>
            </w:pPr>
          </w:p>
          <w:p w:rsidR="00071453" w:rsidRDefault="00071453">
            <w:pPr>
              <w:pStyle w:val="TableParagraph"/>
              <w:spacing w:before="129"/>
              <w:rPr>
                <w:sz w:val="20"/>
              </w:rPr>
            </w:pPr>
          </w:p>
          <w:p w:rsidR="00071453" w:rsidRDefault="00D01846">
            <w:pPr>
              <w:pStyle w:val="TableParagraph"/>
              <w:ind w:left="69"/>
              <w:rPr>
                <w:b/>
                <w:sz w:val="20"/>
              </w:rPr>
            </w:pPr>
            <w:r>
              <w:rPr>
                <w:b/>
                <w:sz w:val="20"/>
              </w:rPr>
              <w:t>E</w:t>
            </w:r>
            <w:r>
              <w:rPr>
                <w:b/>
                <w:spacing w:val="-3"/>
                <w:sz w:val="20"/>
              </w:rPr>
              <w:t xml:space="preserve"> </w:t>
            </w:r>
            <w:r>
              <w:rPr>
                <w:b/>
                <w:sz w:val="20"/>
              </w:rPr>
              <w:t xml:space="preserve">– </w:t>
            </w:r>
            <w:r>
              <w:rPr>
                <w:b/>
                <w:spacing w:val="-2"/>
                <w:sz w:val="20"/>
              </w:rPr>
              <w:t>Económica</w:t>
            </w:r>
          </w:p>
        </w:tc>
        <w:tc>
          <w:tcPr>
            <w:tcW w:w="6563" w:type="dxa"/>
          </w:tcPr>
          <w:p w:rsidR="00071453" w:rsidRDefault="00D01846" w:rsidP="00D01846">
            <w:pPr>
              <w:pStyle w:val="TableParagraph"/>
              <w:numPr>
                <w:ilvl w:val="0"/>
                <w:numId w:val="66"/>
              </w:numPr>
              <w:tabs>
                <w:tab w:val="left" w:pos="185"/>
              </w:tabs>
              <w:spacing w:before="82" w:line="230" w:lineRule="atLeast"/>
              <w:ind w:right="58" w:firstLine="0"/>
              <w:jc w:val="both"/>
              <w:rPr>
                <w:sz w:val="20"/>
              </w:rPr>
            </w:pPr>
            <w:r>
              <w:rPr>
                <w:sz w:val="20"/>
              </w:rPr>
              <w:t>Inflación</w:t>
            </w:r>
            <w:r>
              <w:rPr>
                <w:spacing w:val="-7"/>
                <w:sz w:val="20"/>
              </w:rPr>
              <w:t xml:space="preserve"> </w:t>
            </w:r>
            <w:r>
              <w:rPr>
                <w:sz w:val="20"/>
              </w:rPr>
              <w:t>interanual</w:t>
            </w:r>
            <w:r>
              <w:rPr>
                <w:spacing w:val="-8"/>
                <w:sz w:val="20"/>
              </w:rPr>
              <w:t xml:space="preserve"> </w:t>
            </w:r>
            <w:r>
              <w:rPr>
                <w:sz w:val="20"/>
              </w:rPr>
              <w:t>desacelerada</w:t>
            </w:r>
            <w:r>
              <w:rPr>
                <w:spacing w:val="-7"/>
                <w:sz w:val="20"/>
              </w:rPr>
              <w:t xml:space="preserve"> </w:t>
            </w:r>
            <w:r>
              <w:rPr>
                <w:sz w:val="20"/>
              </w:rPr>
              <w:t>al</w:t>
            </w:r>
            <w:r>
              <w:rPr>
                <w:spacing w:val="-8"/>
                <w:sz w:val="20"/>
              </w:rPr>
              <w:t xml:space="preserve"> </w:t>
            </w:r>
            <w:r>
              <w:rPr>
                <w:sz w:val="20"/>
              </w:rPr>
              <w:t>47</w:t>
            </w:r>
            <w:r>
              <w:rPr>
                <w:spacing w:val="-7"/>
                <w:sz w:val="20"/>
              </w:rPr>
              <w:t xml:space="preserve"> </w:t>
            </w:r>
            <w:r>
              <w:rPr>
                <w:sz w:val="20"/>
              </w:rPr>
              <w:t>%</w:t>
            </w:r>
            <w:r>
              <w:rPr>
                <w:spacing w:val="-6"/>
                <w:sz w:val="20"/>
              </w:rPr>
              <w:t xml:space="preserve"> </w:t>
            </w:r>
            <w:r>
              <w:rPr>
                <w:sz w:val="20"/>
              </w:rPr>
              <w:t>(abril-25)</w:t>
            </w:r>
            <w:r>
              <w:rPr>
                <w:spacing w:val="-7"/>
                <w:sz w:val="20"/>
              </w:rPr>
              <w:t xml:space="preserve"> </w:t>
            </w:r>
            <w:r>
              <w:rPr>
                <w:sz w:val="20"/>
              </w:rPr>
              <w:t>tras</w:t>
            </w:r>
            <w:r>
              <w:rPr>
                <w:spacing w:val="-8"/>
                <w:sz w:val="20"/>
              </w:rPr>
              <w:t xml:space="preserve"> </w:t>
            </w:r>
            <w:r>
              <w:rPr>
                <w:sz w:val="20"/>
              </w:rPr>
              <w:t>picos</w:t>
            </w:r>
            <w:r>
              <w:rPr>
                <w:spacing w:val="-8"/>
                <w:sz w:val="20"/>
              </w:rPr>
              <w:t xml:space="preserve"> </w:t>
            </w:r>
            <w:r>
              <w:rPr>
                <w:sz w:val="20"/>
              </w:rPr>
              <w:t>&gt;150</w:t>
            </w:r>
            <w:r>
              <w:rPr>
                <w:spacing w:val="-7"/>
                <w:sz w:val="20"/>
              </w:rPr>
              <w:t xml:space="preserve"> </w:t>
            </w:r>
            <w:r>
              <w:rPr>
                <w:sz w:val="20"/>
              </w:rPr>
              <w:t>%</w:t>
            </w:r>
            <w:r>
              <w:rPr>
                <w:spacing w:val="-8"/>
                <w:sz w:val="20"/>
              </w:rPr>
              <w:t xml:space="preserve"> </w:t>
            </w:r>
            <w:r>
              <w:rPr>
                <w:sz w:val="20"/>
              </w:rPr>
              <w:t>en</w:t>
            </w:r>
            <w:r>
              <w:rPr>
                <w:spacing w:val="-6"/>
                <w:sz w:val="20"/>
              </w:rPr>
              <w:t xml:space="preserve"> </w:t>
            </w:r>
            <w:r>
              <w:rPr>
                <w:sz w:val="20"/>
              </w:rPr>
              <w:t>2023; fortalece la “súper-peso” y mejora la previsibilidad de costos salariales y contratos en pesos.</w:t>
            </w:r>
          </w:p>
        </w:tc>
        <w:tc>
          <w:tcPr>
            <w:tcW w:w="2100" w:type="dxa"/>
            <w:vMerge w:val="restart"/>
          </w:tcPr>
          <w:p w:rsidR="00071453" w:rsidRDefault="00071453">
            <w:pPr>
              <w:pStyle w:val="TableParagraph"/>
              <w:spacing w:before="130"/>
              <w:rPr>
                <w:sz w:val="20"/>
              </w:rPr>
            </w:pPr>
          </w:p>
          <w:p w:rsidR="00071453" w:rsidRDefault="00D01846">
            <w:pPr>
              <w:pStyle w:val="TableParagraph"/>
              <w:tabs>
                <w:tab w:val="left" w:pos="1504"/>
              </w:tabs>
              <w:spacing w:before="1"/>
              <w:ind w:left="69" w:right="56"/>
              <w:jc w:val="both"/>
              <w:rPr>
                <w:sz w:val="20"/>
              </w:rPr>
            </w:pPr>
            <w:r>
              <w:rPr>
                <w:b/>
                <w:sz w:val="20"/>
              </w:rPr>
              <w:t xml:space="preserve">a) </w:t>
            </w:r>
            <w:r>
              <w:rPr>
                <w:sz w:val="20"/>
              </w:rPr>
              <w:t xml:space="preserve">Inflación abr-25 elpais.com </w:t>
            </w:r>
            <w:r>
              <w:rPr>
                <w:b/>
                <w:sz w:val="20"/>
              </w:rPr>
              <w:t xml:space="preserve">b) </w:t>
            </w:r>
            <w:r>
              <w:rPr>
                <w:sz w:val="20"/>
              </w:rPr>
              <w:t xml:space="preserve">IPM </w:t>
            </w:r>
            <w:r>
              <w:rPr>
                <w:spacing w:val="-4"/>
                <w:sz w:val="20"/>
              </w:rPr>
              <w:t>BCRA</w:t>
            </w:r>
            <w:r>
              <w:rPr>
                <w:sz w:val="20"/>
              </w:rPr>
              <w:tab/>
            </w:r>
            <w:r>
              <w:rPr>
                <w:spacing w:val="-2"/>
                <w:sz w:val="20"/>
              </w:rPr>
              <w:t xml:space="preserve">abr-25 </w:t>
            </w:r>
            <w:r>
              <w:rPr>
                <w:sz w:val="20"/>
              </w:rPr>
              <w:t xml:space="preserve">bcra.gob.ar </w:t>
            </w:r>
            <w:r>
              <w:rPr>
                <w:b/>
                <w:sz w:val="20"/>
              </w:rPr>
              <w:t xml:space="preserve">c) </w:t>
            </w:r>
            <w:r>
              <w:rPr>
                <w:sz w:val="20"/>
              </w:rPr>
              <w:t>CESSI 2024 cessi.org.ar</w:t>
            </w:r>
          </w:p>
        </w:tc>
      </w:tr>
      <w:tr w:rsidR="00071453">
        <w:trPr>
          <w:trHeight w:val="527"/>
        </w:trPr>
        <w:tc>
          <w:tcPr>
            <w:tcW w:w="1579" w:type="dxa"/>
            <w:vMerge/>
            <w:tcBorders>
              <w:top w:val="nil"/>
            </w:tcBorders>
          </w:tcPr>
          <w:p w:rsidR="00071453" w:rsidRDefault="00071453">
            <w:pPr>
              <w:rPr>
                <w:sz w:val="2"/>
                <w:szCs w:val="2"/>
              </w:rPr>
            </w:pPr>
          </w:p>
        </w:tc>
        <w:tc>
          <w:tcPr>
            <w:tcW w:w="6563" w:type="dxa"/>
          </w:tcPr>
          <w:p w:rsidR="00071453" w:rsidRDefault="00D01846" w:rsidP="00D01846">
            <w:pPr>
              <w:pStyle w:val="TableParagraph"/>
              <w:numPr>
                <w:ilvl w:val="0"/>
                <w:numId w:val="65"/>
              </w:numPr>
              <w:tabs>
                <w:tab w:val="left" w:pos="185"/>
              </w:tabs>
              <w:spacing w:before="47" w:line="230" w:lineRule="atLeast"/>
              <w:ind w:right="60" w:firstLine="0"/>
              <w:rPr>
                <w:sz w:val="20"/>
              </w:rPr>
            </w:pPr>
            <w:r>
              <w:rPr>
                <w:sz w:val="20"/>
              </w:rPr>
              <w:t>Caída</w:t>
            </w:r>
            <w:r>
              <w:rPr>
                <w:spacing w:val="-9"/>
                <w:sz w:val="20"/>
              </w:rPr>
              <w:t xml:space="preserve"> </w:t>
            </w:r>
            <w:r>
              <w:rPr>
                <w:sz w:val="20"/>
              </w:rPr>
              <w:t>de</w:t>
            </w:r>
            <w:r>
              <w:rPr>
                <w:spacing w:val="-9"/>
                <w:sz w:val="20"/>
              </w:rPr>
              <w:t xml:space="preserve"> </w:t>
            </w:r>
            <w:r>
              <w:rPr>
                <w:sz w:val="20"/>
              </w:rPr>
              <w:t>tasas</w:t>
            </w:r>
            <w:r>
              <w:rPr>
                <w:spacing w:val="-11"/>
                <w:sz w:val="20"/>
              </w:rPr>
              <w:t xml:space="preserve"> </w:t>
            </w:r>
            <w:r>
              <w:rPr>
                <w:sz w:val="20"/>
              </w:rPr>
              <w:t>BCRA</w:t>
            </w:r>
            <w:r>
              <w:rPr>
                <w:spacing w:val="-9"/>
                <w:sz w:val="20"/>
              </w:rPr>
              <w:t xml:space="preserve"> </w:t>
            </w:r>
            <w:r>
              <w:rPr>
                <w:sz w:val="20"/>
              </w:rPr>
              <w:t>reales</w:t>
            </w:r>
            <w:r>
              <w:rPr>
                <w:spacing w:val="-10"/>
                <w:sz w:val="20"/>
              </w:rPr>
              <w:t xml:space="preserve"> </w:t>
            </w:r>
            <w:r>
              <w:rPr>
                <w:sz w:val="20"/>
              </w:rPr>
              <w:t>positivas,</w:t>
            </w:r>
            <w:r>
              <w:rPr>
                <w:spacing w:val="-10"/>
                <w:sz w:val="20"/>
              </w:rPr>
              <w:t xml:space="preserve"> </w:t>
            </w:r>
            <w:r>
              <w:rPr>
                <w:sz w:val="20"/>
              </w:rPr>
              <w:t>reactivando</w:t>
            </w:r>
            <w:r>
              <w:rPr>
                <w:spacing w:val="-9"/>
                <w:sz w:val="20"/>
              </w:rPr>
              <w:t xml:space="preserve"> </w:t>
            </w:r>
            <w:r>
              <w:rPr>
                <w:sz w:val="20"/>
              </w:rPr>
              <w:t>crédito</w:t>
            </w:r>
            <w:r>
              <w:rPr>
                <w:spacing w:val="-11"/>
                <w:sz w:val="20"/>
              </w:rPr>
              <w:t xml:space="preserve"> </w:t>
            </w:r>
            <w:r>
              <w:rPr>
                <w:sz w:val="20"/>
              </w:rPr>
              <w:t>en</w:t>
            </w:r>
            <w:r>
              <w:rPr>
                <w:spacing w:val="-8"/>
                <w:sz w:val="20"/>
              </w:rPr>
              <w:t xml:space="preserve"> </w:t>
            </w:r>
            <w:r>
              <w:rPr>
                <w:sz w:val="20"/>
              </w:rPr>
              <w:t>pesos</w:t>
            </w:r>
            <w:r>
              <w:rPr>
                <w:spacing w:val="-10"/>
                <w:sz w:val="20"/>
              </w:rPr>
              <w:t xml:space="preserve"> </w:t>
            </w:r>
            <w:r>
              <w:rPr>
                <w:sz w:val="20"/>
              </w:rPr>
              <w:t>para</w:t>
            </w:r>
            <w:r>
              <w:rPr>
                <w:spacing w:val="-9"/>
                <w:sz w:val="20"/>
              </w:rPr>
              <w:t xml:space="preserve"> </w:t>
            </w:r>
            <w:r>
              <w:rPr>
                <w:sz w:val="20"/>
              </w:rPr>
              <w:t>capital de trabajo (IPM abr-25).</w:t>
            </w:r>
          </w:p>
        </w:tc>
        <w:tc>
          <w:tcPr>
            <w:tcW w:w="2100" w:type="dxa"/>
            <w:vMerge/>
            <w:tcBorders>
              <w:top w:val="nil"/>
            </w:tcBorders>
          </w:tcPr>
          <w:p w:rsidR="00071453" w:rsidRDefault="00071453">
            <w:pPr>
              <w:rPr>
                <w:sz w:val="2"/>
                <w:szCs w:val="2"/>
              </w:rPr>
            </w:pPr>
          </w:p>
        </w:tc>
      </w:tr>
      <w:tr w:rsidR="00071453">
        <w:trPr>
          <w:trHeight w:val="527"/>
        </w:trPr>
        <w:tc>
          <w:tcPr>
            <w:tcW w:w="1579" w:type="dxa"/>
            <w:vMerge/>
            <w:tcBorders>
              <w:top w:val="nil"/>
            </w:tcBorders>
          </w:tcPr>
          <w:p w:rsidR="00071453" w:rsidRDefault="00071453">
            <w:pPr>
              <w:rPr>
                <w:sz w:val="2"/>
                <w:szCs w:val="2"/>
              </w:rPr>
            </w:pPr>
          </w:p>
        </w:tc>
        <w:tc>
          <w:tcPr>
            <w:tcW w:w="6563" w:type="dxa"/>
          </w:tcPr>
          <w:p w:rsidR="00071453" w:rsidRDefault="00D01846" w:rsidP="00D01846">
            <w:pPr>
              <w:pStyle w:val="TableParagraph"/>
              <w:numPr>
                <w:ilvl w:val="0"/>
                <w:numId w:val="64"/>
              </w:numPr>
              <w:tabs>
                <w:tab w:val="left" w:pos="211"/>
              </w:tabs>
              <w:spacing w:before="70" w:line="229" w:lineRule="exact"/>
              <w:ind w:left="211" w:hanging="140"/>
              <w:rPr>
                <w:sz w:val="20"/>
              </w:rPr>
            </w:pPr>
            <w:r>
              <w:rPr>
                <w:sz w:val="20"/>
              </w:rPr>
              <w:t>Crecimiento</w:t>
            </w:r>
            <w:r>
              <w:rPr>
                <w:spacing w:val="16"/>
                <w:sz w:val="20"/>
              </w:rPr>
              <w:t xml:space="preserve"> </w:t>
            </w:r>
            <w:r>
              <w:rPr>
                <w:sz w:val="20"/>
              </w:rPr>
              <w:t>real</w:t>
            </w:r>
            <w:r>
              <w:rPr>
                <w:spacing w:val="16"/>
                <w:sz w:val="20"/>
              </w:rPr>
              <w:t xml:space="preserve"> </w:t>
            </w:r>
            <w:r>
              <w:rPr>
                <w:sz w:val="20"/>
              </w:rPr>
              <w:t>del</w:t>
            </w:r>
            <w:r>
              <w:rPr>
                <w:spacing w:val="16"/>
                <w:sz w:val="20"/>
              </w:rPr>
              <w:t xml:space="preserve"> </w:t>
            </w:r>
            <w:r>
              <w:rPr>
                <w:sz w:val="20"/>
              </w:rPr>
              <w:t>PBI</w:t>
            </w:r>
            <w:r>
              <w:rPr>
                <w:spacing w:val="16"/>
                <w:sz w:val="20"/>
              </w:rPr>
              <w:t xml:space="preserve"> </w:t>
            </w:r>
            <w:r>
              <w:rPr>
                <w:sz w:val="20"/>
              </w:rPr>
              <w:t>de</w:t>
            </w:r>
            <w:r>
              <w:rPr>
                <w:spacing w:val="17"/>
                <w:sz w:val="20"/>
              </w:rPr>
              <w:t xml:space="preserve"> </w:t>
            </w:r>
            <w:r>
              <w:rPr>
                <w:sz w:val="20"/>
              </w:rPr>
              <w:t>servicios</w:t>
            </w:r>
            <w:r>
              <w:rPr>
                <w:spacing w:val="16"/>
                <w:sz w:val="20"/>
              </w:rPr>
              <w:t xml:space="preserve"> </w:t>
            </w:r>
            <w:r>
              <w:rPr>
                <w:sz w:val="20"/>
              </w:rPr>
              <w:t>basados</w:t>
            </w:r>
            <w:r>
              <w:rPr>
                <w:spacing w:val="16"/>
                <w:sz w:val="20"/>
              </w:rPr>
              <w:t xml:space="preserve"> </w:t>
            </w:r>
            <w:r>
              <w:rPr>
                <w:sz w:val="20"/>
              </w:rPr>
              <w:t>en</w:t>
            </w:r>
            <w:r>
              <w:rPr>
                <w:spacing w:val="17"/>
                <w:sz w:val="20"/>
              </w:rPr>
              <w:t xml:space="preserve"> </w:t>
            </w:r>
            <w:r>
              <w:rPr>
                <w:sz w:val="20"/>
              </w:rPr>
              <w:t>conocimiento</w:t>
            </w:r>
            <w:r>
              <w:rPr>
                <w:spacing w:val="17"/>
                <w:sz w:val="20"/>
              </w:rPr>
              <w:t xml:space="preserve"> </w:t>
            </w:r>
            <w:r>
              <w:rPr>
                <w:sz w:val="20"/>
              </w:rPr>
              <w:t>estimado</w:t>
            </w:r>
            <w:r>
              <w:rPr>
                <w:spacing w:val="17"/>
                <w:sz w:val="20"/>
              </w:rPr>
              <w:t xml:space="preserve"> </w:t>
            </w:r>
            <w:r>
              <w:rPr>
                <w:spacing w:val="-5"/>
                <w:sz w:val="20"/>
              </w:rPr>
              <w:t>en</w:t>
            </w:r>
          </w:p>
          <w:p w:rsidR="00071453" w:rsidRDefault="00D01846">
            <w:pPr>
              <w:pStyle w:val="TableParagraph"/>
              <w:spacing w:line="209" w:lineRule="exact"/>
              <w:ind w:left="71"/>
              <w:rPr>
                <w:sz w:val="20"/>
              </w:rPr>
            </w:pPr>
            <w:r>
              <w:rPr>
                <w:sz w:val="20"/>
              </w:rPr>
              <w:t>+3,4</w:t>
            </w:r>
            <w:r>
              <w:rPr>
                <w:spacing w:val="-2"/>
                <w:sz w:val="20"/>
              </w:rPr>
              <w:t xml:space="preserve"> </w:t>
            </w:r>
            <w:r>
              <w:rPr>
                <w:sz w:val="20"/>
              </w:rPr>
              <w:t>%</w:t>
            </w:r>
            <w:r>
              <w:rPr>
                <w:spacing w:val="-4"/>
                <w:sz w:val="20"/>
              </w:rPr>
              <w:t xml:space="preserve"> </w:t>
            </w:r>
            <w:r>
              <w:rPr>
                <w:sz w:val="20"/>
              </w:rPr>
              <w:t>1T-25</w:t>
            </w:r>
            <w:r>
              <w:rPr>
                <w:spacing w:val="-4"/>
                <w:sz w:val="20"/>
              </w:rPr>
              <w:t xml:space="preserve"> </w:t>
            </w:r>
            <w:r>
              <w:rPr>
                <w:sz w:val="20"/>
              </w:rPr>
              <w:t>vs.</w:t>
            </w:r>
            <w:r>
              <w:rPr>
                <w:spacing w:val="-2"/>
                <w:sz w:val="20"/>
              </w:rPr>
              <w:t xml:space="preserve"> </w:t>
            </w:r>
            <w:r>
              <w:rPr>
                <w:sz w:val="20"/>
              </w:rPr>
              <w:t>-0,8</w:t>
            </w:r>
            <w:r>
              <w:rPr>
                <w:spacing w:val="-2"/>
                <w:sz w:val="20"/>
              </w:rPr>
              <w:t xml:space="preserve"> </w:t>
            </w:r>
            <w:r>
              <w:rPr>
                <w:sz w:val="20"/>
              </w:rPr>
              <w:t>%</w:t>
            </w:r>
            <w:r>
              <w:rPr>
                <w:spacing w:val="-3"/>
                <w:sz w:val="20"/>
              </w:rPr>
              <w:t xml:space="preserve"> </w:t>
            </w:r>
            <w:r>
              <w:rPr>
                <w:sz w:val="20"/>
              </w:rPr>
              <w:t>del</w:t>
            </w:r>
            <w:r>
              <w:rPr>
                <w:spacing w:val="-3"/>
                <w:sz w:val="20"/>
              </w:rPr>
              <w:t xml:space="preserve"> </w:t>
            </w:r>
            <w:r>
              <w:rPr>
                <w:sz w:val="20"/>
              </w:rPr>
              <w:t>PBI</w:t>
            </w:r>
            <w:r>
              <w:rPr>
                <w:spacing w:val="-3"/>
                <w:sz w:val="20"/>
              </w:rPr>
              <w:t xml:space="preserve"> </w:t>
            </w:r>
            <w:r>
              <w:rPr>
                <w:sz w:val="20"/>
              </w:rPr>
              <w:t>total</w:t>
            </w:r>
            <w:r>
              <w:rPr>
                <w:spacing w:val="-3"/>
                <w:sz w:val="20"/>
              </w:rPr>
              <w:t xml:space="preserve"> </w:t>
            </w:r>
            <w:r>
              <w:rPr>
                <w:spacing w:val="-2"/>
                <w:sz w:val="20"/>
              </w:rPr>
              <w:t>(CESSI).</w:t>
            </w:r>
          </w:p>
        </w:tc>
        <w:tc>
          <w:tcPr>
            <w:tcW w:w="2100" w:type="dxa"/>
            <w:vMerge/>
            <w:tcBorders>
              <w:top w:val="nil"/>
            </w:tcBorders>
          </w:tcPr>
          <w:p w:rsidR="00071453" w:rsidRDefault="00071453">
            <w:pPr>
              <w:rPr>
                <w:sz w:val="2"/>
                <w:szCs w:val="2"/>
              </w:rPr>
            </w:pPr>
          </w:p>
        </w:tc>
      </w:tr>
      <w:tr w:rsidR="00071453">
        <w:trPr>
          <w:trHeight w:val="1058"/>
        </w:trPr>
        <w:tc>
          <w:tcPr>
            <w:tcW w:w="1579" w:type="dxa"/>
            <w:vMerge w:val="restart"/>
          </w:tcPr>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spacing w:before="33"/>
              <w:rPr>
                <w:sz w:val="20"/>
              </w:rPr>
            </w:pPr>
          </w:p>
          <w:p w:rsidR="00071453" w:rsidRDefault="00D01846">
            <w:pPr>
              <w:pStyle w:val="TableParagraph"/>
              <w:ind w:left="69"/>
              <w:rPr>
                <w:b/>
                <w:sz w:val="20"/>
              </w:rPr>
            </w:pPr>
            <w:r>
              <w:rPr>
                <w:b/>
                <w:sz w:val="20"/>
              </w:rPr>
              <w:t>S</w:t>
            </w:r>
            <w:r>
              <w:rPr>
                <w:b/>
                <w:spacing w:val="-5"/>
                <w:sz w:val="20"/>
              </w:rPr>
              <w:t xml:space="preserve"> </w:t>
            </w:r>
            <w:r>
              <w:rPr>
                <w:b/>
                <w:sz w:val="20"/>
              </w:rPr>
              <w:t>–</w:t>
            </w:r>
            <w:r>
              <w:rPr>
                <w:b/>
                <w:spacing w:val="-2"/>
                <w:sz w:val="20"/>
              </w:rPr>
              <w:t xml:space="preserve"> Sociocultural</w:t>
            </w:r>
          </w:p>
        </w:tc>
        <w:tc>
          <w:tcPr>
            <w:tcW w:w="6563" w:type="dxa"/>
          </w:tcPr>
          <w:p w:rsidR="00071453" w:rsidRDefault="00071453">
            <w:pPr>
              <w:pStyle w:val="TableParagraph"/>
              <w:spacing w:before="118"/>
              <w:rPr>
                <w:sz w:val="20"/>
              </w:rPr>
            </w:pPr>
          </w:p>
          <w:p w:rsidR="00071453" w:rsidRDefault="00D01846" w:rsidP="00D01846">
            <w:pPr>
              <w:pStyle w:val="TableParagraph"/>
              <w:numPr>
                <w:ilvl w:val="0"/>
                <w:numId w:val="63"/>
              </w:numPr>
              <w:tabs>
                <w:tab w:val="left" w:pos="214"/>
              </w:tabs>
              <w:spacing w:line="230" w:lineRule="atLeast"/>
              <w:ind w:right="62" w:firstLine="0"/>
              <w:jc w:val="both"/>
              <w:rPr>
                <w:sz w:val="20"/>
              </w:rPr>
            </w:pPr>
            <w:r>
              <w:rPr>
                <w:sz w:val="20"/>
              </w:rPr>
              <w:t>Talento local: rotación bajó a niveles “internacionales estándar” por alza de salarios</w:t>
            </w:r>
            <w:r>
              <w:rPr>
                <w:spacing w:val="-7"/>
                <w:sz w:val="20"/>
              </w:rPr>
              <w:t xml:space="preserve"> </w:t>
            </w:r>
            <w:r>
              <w:rPr>
                <w:sz w:val="20"/>
              </w:rPr>
              <w:t>en</w:t>
            </w:r>
            <w:r>
              <w:rPr>
                <w:spacing w:val="-5"/>
                <w:sz w:val="20"/>
              </w:rPr>
              <w:t xml:space="preserve"> </w:t>
            </w:r>
            <w:r>
              <w:rPr>
                <w:sz w:val="20"/>
              </w:rPr>
              <w:t>pesos</w:t>
            </w:r>
            <w:r>
              <w:rPr>
                <w:spacing w:val="-10"/>
                <w:sz w:val="20"/>
              </w:rPr>
              <w:t xml:space="preserve"> </w:t>
            </w:r>
            <w:r>
              <w:rPr>
                <w:sz w:val="20"/>
              </w:rPr>
              <w:t>(+45</w:t>
            </w:r>
            <w:r>
              <w:rPr>
                <w:spacing w:val="-8"/>
                <w:sz w:val="20"/>
              </w:rPr>
              <w:t xml:space="preserve"> </w:t>
            </w:r>
            <w:r>
              <w:rPr>
                <w:sz w:val="20"/>
              </w:rPr>
              <w:t>%</w:t>
            </w:r>
            <w:r>
              <w:rPr>
                <w:spacing w:val="-7"/>
                <w:sz w:val="20"/>
              </w:rPr>
              <w:t xml:space="preserve"> </w:t>
            </w:r>
            <w:r>
              <w:rPr>
                <w:sz w:val="20"/>
              </w:rPr>
              <w:t>en</w:t>
            </w:r>
            <w:r>
              <w:rPr>
                <w:spacing w:val="-8"/>
                <w:sz w:val="20"/>
              </w:rPr>
              <w:t xml:space="preserve"> </w:t>
            </w:r>
            <w:r>
              <w:rPr>
                <w:sz w:val="20"/>
              </w:rPr>
              <w:t>2024)</w:t>
            </w:r>
            <w:r>
              <w:rPr>
                <w:spacing w:val="-8"/>
                <w:sz w:val="20"/>
              </w:rPr>
              <w:t xml:space="preserve"> </w:t>
            </w:r>
            <w:r>
              <w:rPr>
                <w:sz w:val="20"/>
              </w:rPr>
              <w:t>y</w:t>
            </w:r>
            <w:r>
              <w:rPr>
                <w:spacing w:val="-8"/>
                <w:sz w:val="20"/>
              </w:rPr>
              <w:t xml:space="preserve"> </w:t>
            </w:r>
            <w:r>
              <w:rPr>
                <w:sz w:val="20"/>
              </w:rPr>
              <w:t>menor</w:t>
            </w:r>
            <w:r>
              <w:rPr>
                <w:spacing w:val="-8"/>
                <w:sz w:val="20"/>
              </w:rPr>
              <w:t xml:space="preserve"> </w:t>
            </w:r>
            <w:r>
              <w:rPr>
                <w:sz w:val="20"/>
              </w:rPr>
              <w:t>brecha</w:t>
            </w:r>
            <w:r>
              <w:rPr>
                <w:spacing w:val="-8"/>
                <w:sz w:val="20"/>
              </w:rPr>
              <w:t xml:space="preserve"> </w:t>
            </w:r>
            <w:r>
              <w:rPr>
                <w:sz w:val="20"/>
              </w:rPr>
              <w:t>dólar-blue</w:t>
            </w:r>
            <w:r>
              <w:rPr>
                <w:spacing w:val="-6"/>
                <w:sz w:val="20"/>
              </w:rPr>
              <w:t xml:space="preserve"> </w:t>
            </w:r>
            <w:r>
              <w:rPr>
                <w:sz w:val="20"/>
              </w:rPr>
              <w:t>vs.</w:t>
            </w:r>
            <w:r>
              <w:rPr>
                <w:spacing w:val="-8"/>
                <w:sz w:val="20"/>
              </w:rPr>
              <w:t xml:space="preserve"> </w:t>
            </w:r>
            <w:r>
              <w:rPr>
                <w:sz w:val="20"/>
              </w:rPr>
              <w:t>oficial;</w:t>
            </w:r>
            <w:r>
              <w:rPr>
                <w:spacing w:val="-6"/>
                <w:sz w:val="20"/>
              </w:rPr>
              <w:t xml:space="preserve"> </w:t>
            </w:r>
            <w:r>
              <w:rPr>
                <w:sz w:val="20"/>
              </w:rPr>
              <w:t>persiste presión de “fuga de cerebros” remota pero se modera.</w:t>
            </w:r>
          </w:p>
        </w:tc>
        <w:tc>
          <w:tcPr>
            <w:tcW w:w="2100" w:type="dxa"/>
            <w:vMerge w:val="restart"/>
          </w:tcPr>
          <w:p w:rsidR="00071453" w:rsidRDefault="00071453">
            <w:pPr>
              <w:pStyle w:val="TableParagraph"/>
              <w:rPr>
                <w:sz w:val="20"/>
              </w:rPr>
            </w:pPr>
          </w:p>
          <w:p w:rsidR="00071453" w:rsidRDefault="00071453">
            <w:pPr>
              <w:pStyle w:val="TableParagraph"/>
              <w:rPr>
                <w:sz w:val="20"/>
              </w:rPr>
            </w:pPr>
          </w:p>
          <w:p w:rsidR="00071453" w:rsidRDefault="00071453">
            <w:pPr>
              <w:pStyle w:val="TableParagraph"/>
              <w:spacing w:before="147"/>
              <w:rPr>
                <w:sz w:val="20"/>
              </w:rPr>
            </w:pPr>
          </w:p>
          <w:p w:rsidR="00071453" w:rsidRDefault="00D01846">
            <w:pPr>
              <w:pStyle w:val="TableParagraph"/>
              <w:spacing w:before="1"/>
              <w:ind w:left="69"/>
              <w:rPr>
                <w:sz w:val="20"/>
              </w:rPr>
            </w:pPr>
            <w:r>
              <w:rPr>
                <w:b/>
                <w:sz w:val="20"/>
              </w:rPr>
              <w:t>a)</w:t>
            </w:r>
            <w:r>
              <w:rPr>
                <w:b/>
                <w:spacing w:val="40"/>
                <w:sz w:val="20"/>
              </w:rPr>
              <w:t xml:space="preserve"> </w:t>
            </w:r>
            <w:r>
              <w:rPr>
                <w:sz w:val="20"/>
              </w:rPr>
              <w:t>Rotación</w:t>
            </w:r>
            <w:r>
              <w:rPr>
                <w:spacing w:val="40"/>
                <w:sz w:val="20"/>
              </w:rPr>
              <w:t xml:space="preserve"> </w:t>
            </w:r>
            <w:r>
              <w:rPr>
                <w:sz w:val="20"/>
              </w:rPr>
              <w:t>/</w:t>
            </w:r>
            <w:r>
              <w:rPr>
                <w:spacing w:val="71"/>
                <w:sz w:val="20"/>
              </w:rPr>
              <w:t xml:space="preserve"> </w:t>
            </w:r>
            <w:r>
              <w:rPr>
                <w:sz w:val="20"/>
              </w:rPr>
              <w:t>salarios cambios Teletrabajo</w:t>
            </w:r>
          </w:p>
        </w:tc>
      </w:tr>
      <w:tr w:rsidR="00071453">
        <w:trPr>
          <w:trHeight w:val="527"/>
        </w:trPr>
        <w:tc>
          <w:tcPr>
            <w:tcW w:w="1579" w:type="dxa"/>
            <w:vMerge/>
            <w:tcBorders>
              <w:top w:val="nil"/>
            </w:tcBorders>
          </w:tcPr>
          <w:p w:rsidR="00071453" w:rsidRDefault="00071453">
            <w:pPr>
              <w:rPr>
                <w:sz w:val="2"/>
                <w:szCs w:val="2"/>
              </w:rPr>
            </w:pPr>
          </w:p>
        </w:tc>
        <w:tc>
          <w:tcPr>
            <w:tcW w:w="6563" w:type="dxa"/>
          </w:tcPr>
          <w:p w:rsidR="00071453" w:rsidRDefault="00D01846" w:rsidP="00D01846">
            <w:pPr>
              <w:pStyle w:val="TableParagraph"/>
              <w:numPr>
                <w:ilvl w:val="0"/>
                <w:numId w:val="62"/>
              </w:numPr>
              <w:tabs>
                <w:tab w:val="left" w:pos="223"/>
              </w:tabs>
              <w:spacing w:before="47" w:line="230" w:lineRule="atLeast"/>
              <w:ind w:right="64" w:firstLine="0"/>
              <w:rPr>
                <w:sz w:val="20"/>
              </w:rPr>
            </w:pPr>
            <w:r>
              <w:rPr>
                <w:sz w:val="20"/>
              </w:rPr>
              <w:t>Normalización</w:t>
            </w:r>
            <w:r>
              <w:rPr>
                <w:spacing w:val="26"/>
                <w:sz w:val="20"/>
              </w:rPr>
              <w:t xml:space="preserve"> </w:t>
            </w:r>
            <w:r>
              <w:rPr>
                <w:sz w:val="20"/>
              </w:rPr>
              <w:t>del</w:t>
            </w:r>
            <w:r>
              <w:rPr>
                <w:spacing w:val="28"/>
                <w:sz w:val="20"/>
              </w:rPr>
              <w:t xml:space="preserve"> </w:t>
            </w:r>
            <w:r>
              <w:rPr>
                <w:sz w:val="20"/>
              </w:rPr>
              <w:t>teletrabajo</w:t>
            </w:r>
            <w:r>
              <w:rPr>
                <w:spacing w:val="28"/>
                <w:sz w:val="20"/>
              </w:rPr>
              <w:t xml:space="preserve"> </w:t>
            </w:r>
            <w:r>
              <w:rPr>
                <w:sz w:val="20"/>
              </w:rPr>
              <w:t>híbrido;</w:t>
            </w:r>
            <w:r>
              <w:rPr>
                <w:spacing w:val="27"/>
                <w:sz w:val="20"/>
              </w:rPr>
              <w:t xml:space="preserve"> </w:t>
            </w:r>
            <w:r>
              <w:rPr>
                <w:sz w:val="20"/>
              </w:rPr>
              <w:t>flexibilidades</w:t>
            </w:r>
            <w:r>
              <w:rPr>
                <w:spacing w:val="27"/>
                <w:sz w:val="20"/>
              </w:rPr>
              <w:t xml:space="preserve"> </w:t>
            </w:r>
            <w:r>
              <w:rPr>
                <w:sz w:val="20"/>
              </w:rPr>
              <w:t>introducidas</w:t>
            </w:r>
            <w:r>
              <w:rPr>
                <w:spacing w:val="25"/>
                <w:sz w:val="20"/>
              </w:rPr>
              <w:t xml:space="preserve"> </w:t>
            </w:r>
            <w:r>
              <w:rPr>
                <w:sz w:val="20"/>
              </w:rPr>
              <w:t>por</w:t>
            </w:r>
            <w:r>
              <w:rPr>
                <w:spacing w:val="26"/>
                <w:sz w:val="20"/>
              </w:rPr>
              <w:t xml:space="preserve"> </w:t>
            </w:r>
            <w:r>
              <w:rPr>
                <w:sz w:val="20"/>
              </w:rPr>
              <w:t>DNU 70/2023 matizan rigidez de la Ley 27 555.</w:t>
            </w:r>
          </w:p>
        </w:tc>
        <w:tc>
          <w:tcPr>
            <w:tcW w:w="2100" w:type="dxa"/>
            <w:vMerge/>
            <w:tcBorders>
              <w:top w:val="nil"/>
            </w:tcBorders>
          </w:tcPr>
          <w:p w:rsidR="00071453" w:rsidRDefault="00071453">
            <w:pPr>
              <w:rPr>
                <w:sz w:val="2"/>
                <w:szCs w:val="2"/>
              </w:rPr>
            </w:pPr>
          </w:p>
        </w:tc>
      </w:tr>
      <w:tr w:rsidR="00071453">
        <w:trPr>
          <w:trHeight w:val="527"/>
        </w:trPr>
        <w:tc>
          <w:tcPr>
            <w:tcW w:w="1579" w:type="dxa"/>
            <w:vMerge/>
            <w:tcBorders>
              <w:top w:val="nil"/>
            </w:tcBorders>
          </w:tcPr>
          <w:p w:rsidR="00071453" w:rsidRDefault="00071453">
            <w:pPr>
              <w:rPr>
                <w:sz w:val="2"/>
                <w:szCs w:val="2"/>
              </w:rPr>
            </w:pPr>
          </w:p>
        </w:tc>
        <w:tc>
          <w:tcPr>
            <w:tcW w:w="6563" w:type="dxa"/>
          </w:tcPr>
          <w:p w:rsidR="00071453" w:rsidRDefault="00D01846" w:rsidP="00D01846">
            <w:pPr>
              <w:pStyle w:val="TableParagraph"/>
              <w:numPr>
                <w:ilvl w:val="0"/>
                <w:numId w:val="61"/>
              </w:numPr>
              <w:tabs>
                <w:tab w:val="left" w:pos="247"/>
              </w:tabs>
              <w:spacing w:before="48" w:line="230" w:lineRule="atLeast"/>
              <w:ind w:right="65" w:firstLine="0"/>
              <w:rPr>
                <w:sz w:val="20"/>
              </w:rPr>
            </w:pPr>
            <w:r>
              <w:rPr>
                <w:sz w:val="20"/>
              </w:rPr>
              <w:t>Mayor</w:t>
            </w:r>
            <w:r>
              <w:rPr>
                <w:spacing w:val="40"/>
                <w:sz w:val="20"/>
              </w:rPr>
              <w:t xml:space="preserve"> </w:t>
            </w:r>
            <w:r>
              <w:rPr>
                <w:sz w:val="20"/>
              </w:rPr>
              <w:t>demanda</w:t>
            </w:r>
            <w:r>
              <w:rPr>
                <w:spacing w:val="40"/>
                <w:sz w:val="20"/>
              </w:rPr>
              <w:t xml:space="preserve"> </w:t>
            </w:r>
            <w:r>
              <w:rPr>
                <w:sz w:val="20"/>
              </w:rPr>
              <w:t>de</w:t>
            </w:r>
            <w:r>
              <w:rPr>
                <w:spacing w:val="40"/>
                <w:sz w:val="20"/>
              </w:rPr>
              <w:t xml:space="preserve"> </w:t>
            </w:r>
            <w:r>
              <w:rPr>
                <w:sz w:val="20"/>
              </w:rPr>
              <w:t>soluciones</w:t>
            </w:r>
            <w:r>
              <w:rPr>
                <w:spacing w:val="40"/>
                <w:sz w:val="20"/>
              </w:rPr>
              <w:t xml:space="preserve"> </w:t>
            </w:r>
            <w:r>
              <w:rPr>
                <w:sz w:val="20"/>
              </w:rPr>
              <w:t>digitales</w:t>
            </w:r>
            <w:r>
              <w:rPr>
                <w:spacing w:val="40"/>
                <w:sz w:val="20"/>
              </w:rPr>
              <w:t xml:space="preserve"> </w:t>
            </w:r>
            <w:r>
              <w:rPr>
                <w:sz w:val="20"/>
              </w:rPr>
              <w:t>B2B</w:t>
            </w:r>
            <w:r>
              <w:rPr>
                <w:spacing w:val="40"/>
                <w:sz w:val="20"/>
              </w:rPr>
              <w:t xml:space="preserve"> </w:t>
            </w:r>
            <w:r>
              <w:rPr>
                <w:sz w:val="20"/>
              </w:rPr>
              <w:t>y</w:t>
            </w:r>
            <w:r>
              <w:rPr>
                <w:spacing w:val="40"/>
                <w:sz w:val="20"/>
              </w:rPr>
              <w:t xml:space="preserve"> </w:t>
            </w:r>
            <w:r>
              <w:rPr>
                <w:sz w:val="20"/>
              </w:rPr>
              <w:t>GovTech</w:t>
            </w:r>
            <w:r>
              <w:rPr>
                <w:spacing w:val="40"/>
                <w:sz w:val="20"/>
              </w:rPr>
              <w:t xml:space="preserve"> </w:t>
            </w:r>
            <w:r>
              <w:rPr>
                <w:sz w:val="20"/>
              </w:rPr>
              <w:t>impulsada</w:t>
            </w:r>
            <w:r>
              <w:rPr>
                <w:spacing w:val="40"/>
                <w:sz w:val="20"/>
              </w:rPr>
              <w:t xml:space="preserve"> </w:t>
            </w:r>
            <w:r>
              <w:rPr>
                <w:sz w:val="20"/>
              </w:rPr>
              <w:t>por ciudadanía más digitalizada (post-pandemia).</w:t>
            </w:r>
          </w:p>
        </w:tc>
        <w:tc>
          <w:tcPr>
            <w:tcW w:w="2100" w:type="dxa"/>
            <w:vMerge/>
            <w:tcBorders>
              <w:top w:val="nil"/>
            </w:tcBorders>
          </w:tcPr>
          <w:p w:rsidR="00071453" w:rsidRDefault="00071453">
            <w:pPr>
              <w:rPr>
                <w:sz w:val="2"/>
                <w:szCs w:val="2"/>
              </w:rPr>
            </w:pPr>
          </w:p>
        </w:tc>
      </w:tr>
      <w:tr w:rsidR="00071453">
        <w:trPr>
          <w:trHeight w:val="791"/>
        </w:trPr>
        <w:tc>
          <w:tcPr>
            <w:tcW w:w="1579" w:type="dxa"/>
            <w:vMerge w:val="restart"/>
          </w:tcPr>
          <w:p w:rsidR="00071453" w:rsidRDefault="00071453">
            <w:pPr>
              <w:pStyle w:val="TableParagraph"/>
              <w:rPr>
                <w:sz w:val="20"/>
              </w:rPr>
            </w:pPr>
          </w:p>
          <w:p w:rsidR="00071453" w:rsidRDefault="00071453">
            <w:pPr>
              <w:pStyle w:val="TableParagraph"/>
              <w:rPr>
                <w:sz w:val="20"/>
              </w:rPr>
            </w:pPr>
          </w:p>
          <w:p w:rsidR="00071453" w:rsidRDefault="00071453">
            <w:pPr>
              <w:pStyle w:val="TableParagraph"/>
              <w:spacing w:before="128"/>
              <w:rPr>
                <w:sz w:val="20"/>
              </w:rPr>
            </w:pPr>
          </w:p>
          <w:p w:rsidR="00071453" w:rsidRDefault="00D01846">
            <w:pPr>
              <w:pStyle w:val="TableParagraph"/>
              <w:ind w:left="69"/>
              <w:rPr>
                <w:b/>
                <w:sz w:val="20"/>
              </w:rPr>
            </w:pPr>
            <w:r>
              <w:rPr>
                <w:b/>
                <w:sz w:val="20"/>
              </w:rPr>
              <w:t>T</w:t>
            </w:r>
            <w:r>
              <w:rPr>
                <w:b/>
                <w:spacing w:val="-3"/>
                <w:sz w:val="20"/>
              </w:rPr>
              <w:t xml:space="preserve"> </w:t>
            </w:r>
            <w:r>
              <w:rPr>
                <w:b/>
                <w:sz w:val="20"/>
              </w:rPr>
              <w:t xml:space="preserve">– </w:t>
            </w:r>
            <w:r>
              <w:rPr>
                <w:b/>
                <w:spacing w:val="-2"/>
                <w:sz w:val="20"/>
              </w:rPr>
              <w:t>Tecnológica</w:t>
            </w:r>
          </w:p>
        </w:tc>
        <w:tc>
          <w:tcPr>
            <w:tcW w:w="6563" w:type="dxa"/>
          </w:tcPr>
          <w:p w:rsidR="00071453" w:rsidRDefault="00D01846" w:rsidP="00D01846">
            <w:pPr>
              <w:pStyle w:val="TableParagraph"/>
              <w:numPr>
                <w:ilvl w:val="0"/>
                <w:numId w:val="60"/>
              </w:numPr>
              <w:tabs>
                <w:tab w:val="left" w:pos="185"/>
              </w:tabs>
              <w:spacing w:before="81" w:line="230" w:lineRule="atLeast"/>
              <w:ind w:right="59" w:firstLine="0"/>
              <w:jc w:val="both"/>
              <w:rPr>
                <w:sz w:val="20"/>
              </w:rPr>
            </w:pPr>
            <w:r>
              <w:rPr>
                <w:sz w:val="20"/>
              </w:rPr>
              <w:t>Ola</w:t>
            </w:r>
            <w:r>
              <w:rPr>
                <w:spacing w:val="-6"/>
                <w:sz w:val="20"/>
              </w:rPr>
              <w:t xml:space="preserve"> </w:t>
            </w:r>
            <w:r>
              <w:rPr>
                <w:sz w:val="20"/>
              </w:rPr>
              <w:t>de</w:t>
            </w:r>
            <w:r>
              <w:rPr>
                <w:spacing w:val="-6"/>
                <w:sz w:val="20"/>
              </w:rPr>
              <w:t xml:space="preserve"> </w:t>
            </w:r>
            <w:r>
              <w:rPr>
                <w:sz w:val="20"/>
              </w:rPr>
              <w:t>adopción</w:t>
            </w:r>
            <w:r>
              <w:rPr>
                <w:spacing w:val="-6"/>
                <w:sz w:val="20"/>
              </w:rPr>
              <w:t xml:space="preserve"> </w:t>
            </w:r>
            <w:r>
              <w:rPr>
                <w:sz w:val="20"/>
              </w:rPr>
              <w:t>de</w:t>
            </w:r>
            <w:r>
              <w:rPr>
                <w:spacing w:val="-9"/>
                <w:sz w:val="20"/>
              </w:rPr>
              <w:t xml:space="preserve"> </w:t>
            </w:r>
            <w:r>
              <w:rPr>
                <w:sz w:val="20"/>
              </w:rPr>
              <w:t>IA</w:t>
            </w:r>
            <w:r>
              <w:rPr>
                <w:spacing w:val="-7"/>
                <w:sz w:val="20"/>
              </w:rPr>
              <w:t xml:space="preserve"> </w:t>
            </w:r>
            <w:r>
              <w:rPr>
                <w:sz w:val="20"/>
              </w:rPr>
              <w:t>generativa:</w:t>
            </w:r>
            <w:r>
              <w:rPr>
                <w:spacing w:val="-7"/>
                <w:sz w:val="20"/>
              </w:rPr>
              <w:t xml:space="preserve"> </w:t>
            </w:r>
            <w:r>
              <w:rPr>
                <w:sz w:val="20"/>
              </w:rPr>
              <w:t>54</w:t>
            </w:r>
            <w:r>
              <w:rPr>
                <w:spacing w:val="-6"/>
                <w:sz w:val="20"/>
              </w:rPr>
              <w:t xml:space="preserve"> </w:t>
            </w:r>
            <w:r>
              <w:rPr>
                <w:sz w:val="20"/>
              </w:rPr>
              <w:t>%</w:t>
            </w:r>
            <w:r>
              <w:rPr>
                <w:spacing w:val="-7"/>
                <w:sz w:val="20"/>
              </w:rPr>
              <w:t xml:space="preserve"> </w:t>
            </w:r>
            <w:r>
              <w:rPr>
                <w:sz w:val="20"/>
              </w:rPr>
              <w:t>de</w:t>
            </w:r>
            <w:r>
              <w:rPr>
                <w:spacing w:val="-6"/>
                <w:sz w:val="20"/>
              </w:rPr>
              <w:t xml:space="preserve"> </w:t>
            </w:r>
            <w:r>
              <w:rPr>
                <w:sz w:val="20"/>
              </w:rPr>
              <w:t>las</w:t>
            </w:r>
            <w:r>
              <w:rPr>
                <w:spacing w:val="-8"/>
                <w:sz w:val="20"/>
              </w:rPr>
              <w:t xml:space="preserve"> </w:t>
            </w:r>
            <w:r>
              <w:rPr>
                <w:sz w:val="20"/>
              </w:rPr>
              <w:t>empresas</w:t>
            </w:r>
            <w:r>
              <w:rPr>
                <w:spacing w:val="-8"/>
                <w:sz w:val="20"/>
              </w:rPr>
              <w:t xml:space="preserve"> </w:t>
            </w:r>
            <w:r>
              <w:rPr>
                <w:sz w:val="20"/>
              </w:rPr>
              <w:t>digitales</w:t>
            </w:r>
            <w:r>
              <w:rPr>
                <w:spacing w:val="-8"/>
                <w:sz w:val="20"/>
              </w:rPr>
              <w:t xml:space="preserve"> </w:t>
            </w:r>
            <w:r>
              <w:rPr>
                <w:sz w:val="20"/>
              </w:rPr>
              <w:t>argentinas</w:t>
            </w:r>
            <w:r>
              <w:rPr>
                <w:spacing w:val="-7"/>
                <w:sz w:val="20"/>
              </w:rPr>
              <w:t xml:space="preserve"> </w:t>
            </w:r>
            <w:r>
              <w:rPr>
                <w:sz w:val="20"/>
              </w:rPr>
              <w:t>ya la</w:t>
            </w:r>
            <w:r>
              <w:rPr>
                <w:spacing w:val="-6"/>
                <w:sz w:val="20"/>
              </w:rPr>
              <w:t xml:space="preserve"> </w:t>
            </w:r>
            <w:r>
              <w:rPr>
                <w:sz w:val="20"/>
              </w:rPr>
              <w:t>integraron</w:t>
            </w:r>
            <w:r>
              <w:rPr>
                <w:spacing w:val="-5"/>
                <w:sz w:val="20"/>
              </w:rPr>
              <w:t xml:space="preserve"> </w:t>
            </w:r>
            <w:r>
              <w:rPr>
                <w:sz w:val="20"/>
              </w:rPr>
              <w:t>a</w:t>
            </w:r>
            <w:r>
              <w:rPr>
                <w:spacing w:val="-6"/>
                <w:sz w:val="20"/>
              </w:rPr>
              <w:t xml:space="preserve"> </w:t>
            </w:r>
            <w:r>
              <w:rPr>
                <w:sz w:val="20"/>
              </w:rPr>
              <w:t>procesos;</w:t>
            </w:r>
            <w:r>
              <w:rPr>
                <w:spacing w:val="-7"/>
                <w:sz w:val="20"/>
              </w:rPr>
              <w:t xml:space="preserve"> </w:t>
            </w:r>
            <w:r>
              <w:rPr>
                <w:sz w:val="20"/>
              </w:rPr>
              <w:t>SSI</w:t>
            </w:r>
            <w:r>
              <w:rPr>
                <w:spacing w:val="-6"/>
                <w:sz w:val="20"/>
              </w:rPr>
              <w:t xml:space="preserve"> </w:t>
            </w:r>
            <w:r>
              <w:rPr>
                <w:sz w:val="20"/>
              </w:rPr>
              <w:t>local</w:t>
            </w:r>
            <w:r>
              <w:rPr>
                <w:spacing w:val="-7"/>
                <w:sz w:val="20"/>
              </w:rPr>
              <w:t xml:space="preserve"> </w:t>
            </w:r>
            <w:r>
              <w:rPr>
                <w:sz w:val="20"/>
              </w:rPr>
              <w:t>ofrece</w:t>
            </w:r>
            <w:r>
              <w:rPr>
                <w:spacing w:val="-6"/>
                <w:sz w:val="20"/>
              </w:rPr>
              <w:t xml:space="preserve"> </w:t>
            </w:r>
            <w:r>
              <w:rPr>
                <w:sz w:val="20"/>
              </w:rPr>
              <w:t>servicios</w:t>
            </w:r>
            <w:r>
              <w:rPr>
                <w:spacing w:val="-7"/>
                <w:sz w:val="20"/>
              </w:rPr>
              <w:t xml:space="preserve"> </w:t>
            </w:r>
            <w:r>
              <w:rPr>
                <w:sz w:val="20"/>
              </w:rPr>
              <w:t>de</w:t>
            </w:r>
            <w:r>
              <w:rPr>
                <w:spacing w:val="-6"/>
                <w:sz w:val="20"/>
              </w:rPr>
              <w:t xml:space="preserve"> </w:t>
            </w:r>
            <w:r>
              <w:rPr>
                <w:sz w:val="20"/>
              </w:rPr>
              <w:t>fine-tuning,</w:t>
            </w:r>
            <w:r>
              <w:rPr>
                <w:spacing w:val="-6"/>
                <w:sz w:val="20"/>
              </w:rPr>
              <w:t xml:space="preserve"> </w:t>
            </w:r>
            <w:r>
              <w:rPr>
                <w:sz w:val="20"/>
              </w:rPr>
              <w:t>copilots</w:t>
            </w:r>
            <w:r>
              <w:rPr>
                <w:spacing w:val="-7"/>
                <w:sz w:val="20"/>
              </w:rPr>
              <w:t xml:space="preserve"> </w:t>
            </w:r>
            <w:r>
              <w:rPr>
                <w:sz w:val="20"/>
              </w:rPr>
              <w:t>y</w:t>
            </w:r>
            <w:r>
              <w:rPr>
                <w:spacing w:val="-5"/>
                <w:sz w:val="20"/>
              </w:rPr>
              <w:t xml:space="preserve"> </w:t>
            </w:r>
            <w:r>
              <w:rPr>
                <w:sz w:val="20"/>
              </w:rPr>
              <w:t>QA asistido por IA.</w:t>
            </w:r>
          </w:p>
        </w:tc>
        <w:tc>
          <w:tcPr>
            <w:tcW w:w="2100" w:type="dxa"/>
            <w:vMerge w:val="restart"/>
          </w:tcPr>
          <w:p w:rsidR="00071453" w:rsidRDefault="00D01846">
            <w:pPr>
              <w:pStyle w:val="TableParagraph"/>
              <w:tabs>
                <w:tab w:val="left" w:pos="451"/>
                <w:tab w:val="left" w:pos="1496"/>
              </w:tabs>
              <w:spacing w:before="130"/>
              <w:ind w:left="69" w:right="56"/>
              <w:rPr>
                <w:b/>
                <w:sz w:val="20"/>
              </w:rPr>
            </w:pPr>
            <w:r>
              <w:rPr>
                <w:b/>
                <w:spacing w:val="-6"/>
                <w:sz w:val="20"/>
              </w:rPr>
              <w:t>a)</w:t>
            </w:r>
            <w:r>
              <w:rPr>
                <w:b/>
                <w:sz w:val="20"/>
              </w:rPr>
              <w:tab/>
            </w:r>
            <w:r>
              <w:rPr>
                <w:spacing w:val="-2"/>
                <w:sz w:val="20"/>
              </w:rPr>
              <w:t>McKinsey</w:t>
            </w:r>
            <w:r>
              <w:rPr>
                <w:sz w:val="20"/>
              </w:rPr>
              <w:tab/>
            </w:r>
            <w:r>
              <w:rPr>
                <w:spacing w:val="-2"/>
                <w:sz w:val="20"/>
              </w:rPr>
              <w:t xml:space="preserve">survey </w:t>
            </w:r>
            <w:r>
              <w:rPr>
                <w:sz w:val="20"/>
              </w:rPr>
              <w:t>2024</w:t>
            </w:r>
            <w:r>
              <w:rPr>
                <w:spacing w:val="54"/>
                <w:sz w:val="20"/>
              </w:rPr>
              <w:t xml:space="preserve"> </w:t>
            </w:r>
            <w:r>
              <w:rPr>
                <w:sz w:val="20"/>
              </w:rPr>
              <w:t>mckinsey.com</w:t>
            </w:r>
            <w:r>
              <w:rPr>
                <w:spacing w:val="57"/>
                <w:sz w:val="20"/>
              </w:rPr>
              <w:t xml:space="preserve"> </w:t>
            </w:r>
            <w:r>
              <w:rPr>
                <w:b/>
                <w:spacing w:val="-5"/>
                <w:sz w:val="20"/>
              </w:rPr>
              <w:t>b)</w:t>
            </w:r>
          </w:p>
          <w:p w:rsidR="00071453" w:rsidRDefault="00D01846">
            <w:pPr>
              <w:pStyle w:val="TableParagraph"/>
              <w:tabs>
                <w:tab w:val="left" w:pos="1273"/>
                <w:tab w:val="left" w:pos="1841"/>
              </w:tabs>
              <w:ind w:left="69" w:right="57"/>
              <w:rPr>
                <w:sz w:val="20"/>
              </w:rPr>
            </w:pPr>
            <w:r>
              <w:rPr>
                <w:sz w:val="20"/>
              </w:rPr>
              <w:t>Estudio</w:t>
            </w:r>
            <w:r>
              <w:rPr>
                <w:spacing w:val="13"/>
                <w:sz w:val="20"/>
              </w:rPr>
              <w:t xml:space="preserve"> </w:t>
            </w:r>
            <w:r>
              <w:rPr>
                <w:sz w:val="20"/>
              </w:rPr>
              <w:t>Microsoft</w:t>
            </w:r>
            <w:r>
              <w:rPr>
                <w:spacing w:val="10"/>
                <w:sz w:val="20"/>
              </w:rPr>
              <w:t xml:space="preserve"> </w:t>
            </w:r>
            <w:r>
              <w:rPr>
                <w:sz w:val="20"/>
              </w:rPr>
              <w:t xml:space="preserve">2024 </w:t>
            </w:r>
            <w:r>
              <w:rPr>
                <w:spacing w:val="-2"/>
                <w:sz w:val="20"/>
              </w:rPr>
              <w:t>Decreto</w:t>
            </w:r>
            <w:r>
              <w:rPr>
                <w:sz w:val="20"/>
              </w:rPr>
              <w:tab/>
            </w:r>
            <w:r>
              <w:rPr>
                <w:spacing w:val="-2"/>
                <w:sz w:val="20"/>
              </w:rPr>
              <w:t>274/2025 (auditorías</w:t>
            </w:r>
            <w:r>
              <w:rPr>
                <w:sz w:val="20"/>
              </w:rPr>
              <w:tab/>
            </w:r>
            <w:r>
              <w:rPr>
                <w:sz w:val="20"/>
              </w:rPr>
              <w:tab/>
            </w:r>
            <w:r>
              <w:rPr>
                <w:spacing w:val="-6"/>
                <w:sz w:val="20"/>
              </w:rPr>
              <w:t xml:space="preserve">de </w:t>
            </w:r>
            <w:r>
              <w:rPr>
                <w:spacing w:val="-2"/>
                <w:sz w:val="20"/>
              </w:rPr>
              <w:t>seguridad) biblioteca.afip.gob.ar</w:t>
            </w:r>
          </w:p>
        </w:tc>
      </w:tr>
      <w:tr w:rsidR="00071453">
        <w:trPr>
          <w:trHeight w:val="527"/>
        </w:trPr>
        <w:tc>
          <w:tcPr>
            <w:tcW w:w="1579" w:type="dxa"/>
            <w:vMerge/>
            <w:tcBorders>
              <w:top w:val="nil"/>
            </w:tcBorders>
          </w:tcPr>
          <w:p w:rsidR="00071453" w:rsidRDefault="00071453">
            <w:pPr>
              <w:rPr>
                <w:sz w:val="2"/>
                <w:szCs w:val="2"/>
              </w:rPr>
            </w:pPr>
          </w:p>
        </w:tc>
        <w:tc>
          <w:tcPr>
            <w:tcW w:w="6563" w:type="dxa"/>
          </w:tcPr>
          <w:p w:rsidR="00071453" w:rsidRDefault="00D01846" w:rsidP="00D01846">
            <w:pPr>
              <w:pStyle w:val="TableParagraph"/>
              <w:numPr>
                <w:ilvl w:val="0"/>
                <w:numId w:val="59"/>
              </w:numPr>
              <w:tabs>
                <w:tab w:val="left" w:pos="185"/>
              </w:tabs>
              <w:spacing w:before="47" w:line="230" w:lineRule="atLeast"/>
              <w:ind w:right="57" w:firstLine="0"/>
              <w:rPr>
                <w:sz w:val="20"/>
              </w:rPr>
            </w:pPr>
            <w:r>
              <w:rPr>
                <w:sz w:val="20"/>
              </w:rPr>
              <w:t>Despliegue</w:t>
            </w:r>
            <w:r>
              <w:rPr>
                <w:spacing w:val="-8"/>
                <w:sz w:val="20"/>
              </w:rPr>
              <w:t xml:space="preserve"> </w:t>
            </w:r>
            <w:r>
              <w:rPr>
                <w:sz w:val="20"/>
              </w:rPr>
              <w:t>de</w:t>
            </w:r>
            <w:r>
              <w:rPr>
                <w:spacing w:val="-11"/>
                <w:sz w:val="20"/>
              </w:rPr>
              <w:t xml:space="preserve"> </w:t>
            </w:r>
            <w:r>
              <w:rPr>
                <w:sz w:val="20"/>
              </w:rPr>
              <w:t>5G</w:t>
            </w:r>
            <w:r>
              <w:rPr>
                <w:spacing w:val="-11"/>
                <w:sz w:val="20"/>
              </w:rPr>
              <w:t xml:space="preserve"> </w:t>
            </w:r>
            <w:r>
              <w:rPr>
                <w:sz w:val="20"/>
              </w:rPr>
              <w:t>en</w:t>
            </w:r>
            <w:r>
              <w:rPr>
                <w:spacing w:val="-10"/>
                <w:sz w:val="20"/>
              </w:rPr>
              <w:t xml:space="preserve"> </w:t>
            </w:r>
            <w:r>
              <w:rPr>
                <w:sz w:val="20"/>
              </w:rPr>
              <w:t>AMBA</w:t>
            </w:r>
            <w:r>
              <w:rPr>
                <w:spacing w:val="-9"/>
                <w:sz w:val="20"/>
              </w:rPr>
              <w:t xml:space="preserve"> </w:t>
            </w:r>
            <w:r>
              <w:rPr>
                <w:sz w:val="20"/>
              </w:rPr>
              <w:t>y</w:t>
            </w:r>
            <w:r>
              <w:rPr>
                <w:spacing w:val="-10"/>
                <w:sz w:val="20"/>
              </w:rPr>
              <w:t xml:space="preserve"> </w:t>
            </w:r>
            <w:r>
              <w:rPr>
                <w:sz w:val="20"/>
              </w:rPr>
              <w:t>principales</w:t>
            </w:r>
            <w:r>
              <w:rPr>
                <w:spacing w:val="-9"/>
                <w:sz w:val="20"/>
              </w:rPr>
              <w:t xml:space="preserve"> </w:t>
            </w:r>
            <w:r>
              <w:rPr>
                <w:sz w:val="20"/>
              </w:rPr>
              <w:t>ciudades</w:t>
            </w:r>
            <w:r>
              <w:rPr>
                <w:spacing w:val="-12"/>
                <w:sz w:val="20"/>
              </w:rPr>
              <w:t xml:space="preserve"> </w:t>
            </w:r>
            <w:r>
              <w:rPr>
                <w:sz w:val="20"/>
              </w:rPr>
              <w:t>(2024-25)</w:t>
            </w:r>
            <w:r>
              <w:rPr>
                <w:spacing w:val="-10"/>
                <w:sz w:val="20"/>
              </w:rPr>
              <w:t xml:space="preserve"> </w:t>
            </w:r>
            <w:r>
              <w:rPr>
                <w:sz w:val="20"/>
              </w:rPr>
              <w:t>amplía</w:t>
            </w:r>
            <w:r>
              <w:rPr>
                <w:spacing w:val="-11"/>
                <w:sz w:val="20"/>
              </w:rPr>
              <w:t xml:space="preserve"> </w:t>
            </w:r>
            <w:r>
              <w:rPr>
                <w:sz w:val="20"/>
              </w:rPr>
              <w:t>demanda de software telco y edge-computing.CIBERSEGURIDAD</w:t>
            </w:r>
          </w:p>
        </w:tc>
        <w:tc>
          <w:tcPr>
            <w:tcW w:w="2100" w:type="dxa"/>
            <w:vMerge/>
            <w:tcBorders>
              <w:top w:val="nil"/>
            </w:tcBorders>
          </w:tcPr>
          <w:p w:rsidR="00071453" w:rsidRDefault="00071453">
            <w:pPr>
              <w:rPr>
                <w:sz w:val="2"/>
                <w:szCs w:val="2"/>
              </w:rPr>
            </w:pPr>
          </w:p>
        </w:tc>
      </w:tr>
      <w:tr w:rsidR="00071453">
        <w:trPr>
          <w:trHeight w:val="527"/>
        </w:trPr>
        <w:tc>
          <w:tcPr>
            <w:tcW w:w="1579" w:type="dxa"/>
            <w:vMerge/>
            <w:tcBorders>
              <w:top w:val="nil"/>
            </w:tcBorders>
          </w:tcPr>
          <w:p w:rsidR="00071453" w:rsidRDefault="00071453">
            <w:pPr>
              <w:rPr>
                <w:sz w:val="2"/>
                <w:szCs w:val="2"/>
              </w:rPr>
            </w:pPr>
          </w:p>
        </w:tc>
        <w:tc>
          <w:tcPr>
            <w:tcW w:w="6563" w:type="dxa"/>
          </w:tcPr>
          <w:p w:rsidR="00071453" w:rsidRDefault="00D01846" w:rsidP="00D01846">
            <w:pPr>
              <w:pStyle w:val="TableParagraph"/>
              <w:numPr>
                <w:ilvl w:val="0"/>
                <w:numId w:val="58"/>
              </w:numPr>
              <w:tabs>
                <w:tab w:val="left" w:pos="218"/>
              </w:tabs>
              <w:spacing w:before="51" w:line="228" w:lineRule="exact"/>
              <w:ind w:right="58" w:firstLine="0"/>
              <w:rPr>
                <w:sz w:val="20"/>
              </w:rPr>
            </w:pPr>
            <w:r>
              <w:rPr>
                <w:sz w:val="20"/>
              </w:rPr>
              <w:t>Aceleración</w:t>
            </w:r>
            <w:r>
              <w:rPr>
                <w:spacing w:val="27"/>
                <w:sz w:val="20"/>
              </w:rPr>
              <w:t xml:space="preserve"> </w:t>
            </w:r>
            <w:r>
              <w:rPr>
                <w:sz w:val="20"/>
              </w:rPr>
              <w:t>de</w:t>
            </w:r>
            <w:r>
              <w:rPr>
                <w:spacing w:val="26"/>
                <w:sz w:val="20"/>
              </w:rPr>
              <w:t xml:space="preserve"> </w:t>
            </w:r>
            <w:r>
              <w:rPr>
                <w:sz w:val="20"/>
              </w:rPr>
              <w:t>migraciones a</w:t>
            </w:r>
            <w:r>
              <w:rPr>
                <w:spacing w:val="26"/>
                <w:sz w:val="20"/>
              </w:rPr>
              <w:t xml:space="preserve"> </w:t>
            </w:r>
            <w:r>
              <w:rPr>
                <w:sz w:val="20"/>
              </w:rPr>
              <w:t>nube</w:t>
            </w:r>
            <w:r>
              <w:rPr>
                <w:spacing w:val="26"/>
                <w:sz w:val="20"/>
              </w:rPr>
              <w:t xml:space="preserve"> </w:t>
            </w:r>
            <w:r>
              <w:rPr>
                <w:sz w:val="20"/>
              </w:rPr>
              <w:t>soberana y</w:t>
            </w:r>
            <w:r>
              <w:rPr>
                <w:spacing w:val="33"/>
                <w:sz w:val="20"/>
              </w:rPr>
              <w:t xml:space="preserve"> </w:t>
            </w:r>
            <w:r>
              <w:rPr>
                <w:sz w:val="20"/>
              </w:rPr>
              <w:t>multi-cloud</w:t>
            </w:r>
            <w:r>
              <w:rPr>
                <w:spacing w:val="27"/>
                <w:sz w:val="20"/>
              </w:rPr>
              <w:t xml:space="preserve"> </w:t>
            </w:r>
            <w:r>
              <w:rPr>
                <w:sz w:val="20"/>
              </w:rPr>
              <w:t>por</w:t>
            </w:r>
            <w:r>
              <w:rPr>
                <w:spacing w:val="24"/>
                <w:sz w:val="20"/>
              </w:rPr>
              <w:t xml:space="preserve"> </w:t>
            </w:r>
            <w:r>
              <w:rPr>
                <w:sz w:val="20"/>
              </w:rPr>
              <w:t>decretos</w:t>
            </w:r>
            <w:r>
              <w:rPr>
                <w:spacing w:val="25"/>
                <w:sz w:val="20"/>
              </w:rPr>
              <w:t xml:space="preserve"> </w:t>
            </w:r>
            <w:r>
              <w:rPr>
                <w:sz w:val="20"/>
              </w:rPr>
              <w:t>de ciberseguridad pública.</w:t>
            </w:r>
          </w:p>
        </w:tc>
        <w:tc>
          <w:tcPr>
            <w:tcW w:w="2100" w:type="dxa"/>
            <w:vMerge/>
            <w:tcBorders>
              <w:top w:val="nil"/>
            </w:tcBorders>
          </w:tcPr>
          <w:p w:rsidR="00071453" w:rsidRDefault="00071453">
            <w:pPr>
              <w:rPr>
                <w:sz w:val="2"/>
                <w:szCs w:val="2"/>
              </w:rPr>
            </w:pPr>
          </w:p>
        </w:tc>
      </w:tr>
      <w:tr w:rsidR="00071453">
        <w:trPr>
          <w:trHeight w:val="793"/>
        </w:trPr>
        <w:tc>
          <w:tcPr>
            <w:tcW w:w="1579" w:type="dxa"/>
            <w:vMerge w:val="restart"/>
          </w:tcPr>
          <w:p w:rsidR="00071453" w:rsidRDefault="00071453">
            <w:pPr>
              <w:pStyle w:val="TableParagraph"/>
              <w:rPr>
                <w:sz w:val="20"/>
              </w:rPr>
            </w:pPr>
          </w:p>
          <w:p w:rsidR="00071453" w:rsidRDefault="00071453">
            <w:pPr>
              <w:pStyle w:val="TableParagraph"/>
              <w:spacing w:before="224"/>
              <w:rPr>
                <w:sz w:val="20"/>
              </w:rPr>
            </w:pPr>
          </w:p>
          <w:p w:rsidR="00071453" w:rsidRDefault="00D01846">
            <w:pPr>
              <w:pStyle w:val="TableParagraph"/>
              <w:ind w:left="69"/>
              <w:rPr>
                <w:b/>
                <w:sz w:val="20"/>
              </w:rPr>
            </w:pPr>
            <w:r>
              <w:rPr>
                <w:b/>
                <w:sz w:val="20"/>
              </w:rPr>
              <w:t>E</w:t>
            </w:r>
            <w:r>
              <w:rPr>
                <w:b/>
                <w:spacing w:val="-3"/>
                <w:sz w:val="20"/>
              </w:rPr>
              <w:t xml:space="preserve"> </w:t>
            </w:r>
            <w:r>
              <w:rPr>
                <w:b/>
                <w:sz w:val="20"/>
              </w:rPr>
              <w:t xml:space="preserve">– </w:t>
            </w:r>
            <w:r>
              <w:rPr>
                <w:b/>
                <w:spacing w:val="-2"/>
                <w:sz w:val="20"/>
              </w:rPr>
              <w:t>Ecológica</w:t>
            </w:r>
          </w:p>
        </w:tc>
        <w:tc>
          <w:tcPr>
            <w:tcW w:w="6563" w:type="dxa"/>
          </w:tcPr>
          <w:p w:rsidR="00071453" w:rsidRDefault="00071453">
            <w:pPr>
              <w:pStyle w:val="TableParagraph"/>
              <w:spacing w:before="84"/>
              <w:rPr>
                <w:sz w:val="20"/>
              </w:rPr>
            </w:pPr>
          </w:p>
          <w:p w:rsidR="00071453" w:rsidRDefault="00D01846" w:rsidP="00D01846">
            <w:pPr>
              <w:pStyle w:val="TableParagraph"/>
              <w:numPr>
                <w:ilvl w:val="0"/>
                <w:numId w:val="57"/>
              </w:numPr>
              <w:tabs>
                <w:tab w:val="left" w:pos="199"/>
              </w:tabs>
              <w:spacing w:line="230" w:lineRule="atLeast"/>
              <w:ind w:right="61" w:firstLine="0"/>
              <w:rPr>
                <w:sz w:val="20"/>
              </w:rPr>
            </w:pPr>
            <w:r>
              <w:rPr>
                <w:sz w:val="20"/>
              </w:rPr>
              <w:t>Subas en tarifas de energía eléctrica (post-subsidio) impulsan a data centers a certificar eficiencia energética y a las empresas SSI a ofrecer green coding.</w:t>
            </w:r>
          </w:p>
        </w:tc>
        <w:tc>
          <w:tcPr>
            <w:tcW w:w="2100" w:type="dxa"/>
            <w:vMerge w:val="restart"/>
          </w:tcPr>
          <w:p w:rsidR="00071453" w:rsidRDefault="00071453">
            <w:pPr>
              <w:pStyle w:val="TableParagraph"/>
              <w:spacing w:before="223"/>
              <w:rPr>
                <w:sz w:val="20"/>
              </w:rPr>
            </w:pPr>
          </w:p>
          <w:p w:rsidR="00071453" w:rsidRDefault="00D01846">
            <w:pPr>
              <w:pStyle w:val="TableParagraph"/>
              <w:spacing w:before="1"/>
              <w:ind w:left="69" w:right="58"/>
              <w:jc w:val="both"/>
              <w:rPr>
                <w:sz w:val="20"/>
              </w:rPr>
            </w:pPr>
            <w:r>
              <w:rPr>
                <w:b/>
                <w:sz w:val="20"/>
              </w:rPr>
              <w:t>a)</w:t>
            </w:r>
            <w:r>
              <w:rPr>
                <w:b/>
                <w:spacing w:val="-13"/>
                <w:sz w:val="20"/>
              </w:rPr>
              <w:t xml:space="preserve"> </w:t>
            </w:r>
            <w:r>
              <w:rPr>
                <w:sz w:val="20"/>
              </w:rPr>
              <w:t>Borrador</w:t>
            </w:r>
            <w:r>
              <w:rPr>
                <w:spacing w:val="-12"/>
                <w:sz w:val="20"/>
              </w:rPr>
              <w:t xml:space="preserve"> </w:t>
            </w:r>
            <w:r>
              <w:rPr>
                <w:sz w:val="20"/>
              </w:rPr>
              <w:t>Presupuesto 2025 (anexo ambiental) – Min. Economía, 2024</w:t>
            </w:r>
          </w:p>
        </w:tc>
      </w:tr>
      <w:tr w:rsidR="00071453">
        <w:trPr>
          <w:trHeight w:val="792"/>
        </w:trPr>
        <w:tc>
          <w:tcPr>
            <w:tcW w:w="1579" w:type="dxa"/>
            <w:vMerge/>
            <w:tcBorders>
              <w:top w:val="nil"/>
            </w:tcBorders>
          </w:tcPr>
          <w:p w:rsidR="00071453" w:rsidRDefault="00071453">
            <w:pPr>
              <w:rPr>
                <w:sz w:val="2"/>
                <w:szCs w:val="2"/>
              </w:rPr>
            </w:pPr>
          </w:p>
        </w:tc>
        <w:tc>
          <w:tcPr>
            <w:tcW w:w="6563" w:type="dxa"/>
          </w:tcPr>
          <w:p w:rsidR="00071453" w:rsidRDefault="00071453">
            <w:pPr>
              <w:pStyle w:val="TableParagraph"/>
              <w:spacing w:before="82"/>
              <w:rPr>
                <w:sz w:val="20"/>
              </w:rPr>
            </w:pPr>
          </w:p>
          <w:p w:rsidR="00071453" w:rsidRDefault="00D01846" w:rsidP="00D01846">
            <w:pPr>
              <w:pStyle w:val="TableParagraph"/>
              <w:numPr>
                <w:ilvl w:val="0"/>
                <w:numId w:val="56"/>
              </w:numPr>
              <w:tabs>
                <w:tab w:val="left" w:pos="192"/>
              </w:tabs>
              <w:spacing w:line="230" w:lineRule="atLeast"/>
              <w:ind w:right="66" w:firstLine="0"/>
              <w:rPr>
                <w:sz w:val="20"/>
              </w:rPr>
            </w:pPr>
            <w:r>
              <w:rPr>
                <w:sz w:val="20"/>
              </w:rPr>
              <w:t>Ley</w:t>
            </w:r>
            <w:r>
              <w:rPr>
                <w:spacing w:val="-3"/>
                <w:sz w:val="20"/>
              </w:rPr>
              <w:t xml:space="preserve"> </w:t>
            </w:r>
            <w:r>
              <w:rPr>
                <w:sz w:val="20"/>
              </w:rPr>
              <w:t>de</w:t>
            </w:r>
            <w:r>
              <w:rPr>
                <w:spacing w:val="-2"/>
                <w:sz w:val="20"/>
              </w:rPr>
              <w:t xml:space="preserve"> </w:t>
            </w:r>
            <w:r>
              <w:rPr>
                <w:sz w:val="20"/>
              </w:rPr>
              <w:t>Presupuesto</w:t>
            </w:r>
            <w:r>
              <w:rPr>
                <w:spacing w:val="-3"/>
                <w:sz w:val="20"/>
              </w:rPr>
              <w:t xml:space="preserve"> </w:t>
            </w:r>
            <w:r>
              <w:rPr>
                <w:sz w:val="20"/>
              </w:rPr>
              <w:t>2025</w:t>
            </w:r>
            <w:r>
              <w:rPr>
                <w:spacing w:val="-3"/>
                <w:sz w:val="20"/>
              </w:rPr>
              <w:t xml:space="preserve"> </w:t>
            </w:r>
            <w:r>
              <w:rPr>
                <w:sz w:val="20"/>
              </w:rPr>
              <w:t>exige</w:t>
            </w:r>
            <w:r>
              <w:rPr>
                <w:spacing w:val="-2"/>
                <w:sz w:val="20"/>
              </w:rPr>
              <w:t xml:space="preserve"> </w:t>
            </w:r>
            <w:r>
              <w:rPr>
                <w:sz w:val="20"/>
              </w:rPr>
              <w:t>cálculo</w:t>
            </w:r>
            <w:r>
              <w:rPr>
                <w:spacing w:val="-3"/>
                <w:sz w:val="20"/>
              </w:rPr>
              <w:t xml:space="preserve"> </w:t>
            </w:r>
            <w:r>
              <w:rPr>
                <w:sz w:val="20"/>
              </w:rPr>
              <w:t>de</w:t>
            </w:r>
            <w:r>
              <w:rPr>
                <w:spacing w:val="-4"/>
                <w:sz w:val="20"/>
              </w:rPr>
              <w:t xml:space="preserve"> </w:t>
            </w:r>
            <w:r>
              <w:rPr>
                <w:sz w:val="20"/>
              </w:rPr>
              <w:t>huella</w:t>
            </w:r>
            <w:r>
              <w:rPr>
                <w:spacing w:val="-4"/>
                <w:sz w:val="20"/>
              </w:rPr>
              <w:t xml:space="preserve"> </w:t>
            </w:r>
            <w:r>
              <w:rPr>
                <w:sz w:val="20"/>
              </w:rPr>
              <w:t>de</w:t>
            </w:r>
            <w:r>
              <w:rPr>
                <w:spacing w:val="-2"/>
                <w:sz w:val="20"/>
              </w:rPr>
              <w:t xml:space="preserve"> </w:t>
            </w:r>
            <w:r>
              <w:rPr>
                <w:sz w:val="20"/>
              </w:rPr>
              <w:t>carbono</w:t>
            </w:r>
            <w:r>
              <w:rPr>
                <w:spacing w:val="-2"/>
                <w:sz w:val="20"/>
              </w:rPr>
              <w:t xml:space="preserve"> </w:t>
            </w:r>
            <w:r>
              <w:rPr>
                <w:sz w:val="20"/>
              </w:rPr>
              <w:t>en</w:t>
            </w:r>
            <w:r>
              <w:rPr>
                <w:spacing w:val="-3"/>
                <w:sz w:val="20"/>
              </w:rPr>
              <w:t xml:space="preserve"> </w:t>
            </w:r>
            <w:r>
              <w:rPr>
                <w:sz w:val="20"/>
              </w:rPr>
              <w:t>contrataciones públicas &gt; USD 2 M; genera demanda de soluciones de reporting ESG.</w:t>
            </w:r>
          </w:p>
        </w:tc>
        <w:tc>
          <w:tcPr>
            <w:tcW w:w="2100" w:type="dxa"/>
            <w:vMerge/>
            <w:tcBorders>
              <w:top w:val="nil"/>
            </w:tcBorders>
          </w:tcPr>
          <w:p w:rsidR="00071453" w:rsidRDefault="00071453">
            <w:pPr>
              <w:rPr>
                <w:sz w:val="2"/>
                <w:szCs w:val="2"/>
              </w:rPr>
            </w:pPr>
          </w:p>
        </w:tc>
      </w:tr>
      <w:tr w:rsidR="00071453">
        <w:trPr>
          <w:trHeight w:val="527"/>
        </w:trPr>
        <w:tc>
          <w:tcPr>
            <w:tcW w:w="1579" w:type="dxa"/>
            <w:vMerge w:val="restart"/>
          </w:tcPr>
          <w:p w:rsidR="00071453" w:rsidRDefault="00071453">
            <w:pPr>
              <w:pStyle w:val="TableParagraph"/>
              <w:rPr>
                <w:sz w:val="20"/>
              </w:rPr>
            </w:pPr>
          </w:p>
          <w:p w:rsidR="00071453" w:rsidRDefault="00071453">
            <w:pPr>
              <w:pStyle w:val="TableParagraph"/>
              <w:spacing w:before="226"/>
              <w:rPr>
                <w:sz w:val="20"/>
              </w:rPr>
            </w:pPr>
          </w:p>
          <w:p w:rsidR="00071453" w:rsidRDefault="00D01846">
            <w:pPr>
              <w:pStyle w:val="TableParagraph"/>
              <w:ind w:left="69"/>
              <w:rPr>
                <w:b/>
                <w:sz w:val="20"/>
              </w:rPr>
            </w:pPr>
            <w:r>
              <w:rPr>
                <w:b/>
                <w:sz w:val="20"/>
              </w:rPr>
              <w:t>L</w:t>
            </w:r>
            <w:r>
              <w:rPr>
                <w:b/>
                <w:spacing w:val="-3"/>
                <w:sz w:val="20"/>
              </w:rPr>
              <w:t xml:space="preserve"> </w:t>
            </w:r>
            <w:r>
              <w:rPr>
                <w:b/>
                <w:sz w:val="20"/>
              </w:rPr>
              <w:t xml:space="preserve">– </w:t>
            </w:r>
            <w:r>
              <w:rPr>
                <w:b/>
                <w:spacing w:val="-2"/>
                <w:sz w:val="20"/>
              </w:rPr>
              <w:t>Legal</w:t>
            </w:r>
          </w:p>
        </w:tc>
        <w:tc>
          <w:tcPr>
            <w:tcW w:w="6563" w:type="dxa"/>
          </w:tcPr>
          <w:p w:rsidR="00071453" w:rsidRDefault="00D01846" w:rsidP="00D01846">
            <w:pPr>
              <w:pStyle w:val="TableParagraph"/>
              <w:numPr>
                <w:ilvl w:val="0"/>
                <w:numId w:val="55"/>
              </w:numPr>
              <w:tabs>
                <w:tab w:val="left" w:pos="183"/>
              </w:tabs>
              <w:spacing w:before="47" w:line="230" w:lineRule="atLeast"/>
              <w:ind w:right="62" w:firstLine="0"/>
              <w:rPr>
                <w:sz w:val="20"/>
              </w:rPr>
            </w:pPr>
            <w:r>
              <w:rPr>
                <w:sz w:val="20"/>
              </w:rPr>
              <w:t>Continuidad</w:t>
            </w:r>
            <w:r>
              <w:rPr>
                <w:spacing w:val="-10"/>
                <w:sz w:val="20"/>
              </w:rPr>
              <w:t xml:space="preserve"> </w:t>
            </w:r>
            <w:r>
              <w:rPr>
                <w:sz w:val="20"/>
              </w:rPr>
              <w:t>del</w:t>
            </w:r>
            <w:r>
              <w:rPr>
                <w:spacing w:val="-11"/>
                <w:sz w:val="20"/>
              </w:rPr>
              <w:t xml:space="preserve"> </w:t>
            </w:r>
            <w:r>
              <w:rPr>
                <w:sz w:val="20"/>
              </w:rPr>
              <w:t>Régimen</w:t>
            </w:r>
            <w:r>
              <w:rPr>
                <w:spacing w:val="-12"/>
                <w:sz w:val="20"/>
              </w:rPr>
              <w:t xml:space="preserve"> </w:t>
            </w:r>
            <w:r>
              <w:rPr>
                <w:sz w:val="20"/>
              </w:rPr>
              <w:t>de</w:t>
            </w:r>
            <w:r>
              <w:rPr>
                <w:spacing w:val="-13"/>
                <w:sz w:val="20"/>
              </w:rPr>
              <w:t xml:space="preserve"> </w:t>
            </w:r>
            <w:r>
              <w:rPr>
                <w:sz w:val="20"/>
              </w:rPr>
              <w:t>Software</w:t>
            </w:r>
            <w:r>
              <w:rPr>
                <w:spacing w:val="-10"/>
                <w:sz w:val="20"/>
              </w:rPr>
              <w:t xml:space="preserve"> </w:t>
            </w:r>
            <w:r>
              <w:rPr>
                <w:sz w:val="20"/>
              </w:rPr>
              <w:t>(Ley</w:t>
            </w:r>
            <w:r>
              <w:rPr>
                <w:spacing w:val="-10"/>
                <w:sz w:val="20"/>
              </w:rPr>
              <w:t xml:space="preserve"> </w:t>
            </w:r>
            <w:r>
              <w:rPr>
                <w:sz w:val="20"/>
              </w:rPr>
              <w:t>25</w:t>
            </w:r>
            <w:r>
              <w:rPr>
                <w:spacing w:val="-10"/>
                <w:sz w:val="20"/>
              </w:rPr>
              <w:t xml:space="preserve"> </w:t>
            </w:r>
            <w:r>
              <w:rPr>
                <w:sz w:val="20"/>
              </w:rPr>
              <w:t>922)</w:t>
            </w:r>
            <w:r>
              <w:rPr>
                <w:spacing w:val="-11"/>
                <w:sz w:val="20"/>
              </w:rPr>
              <w:t xml:space="preserve"> </w:t>
            </w:r>
            <w:r>
              <w:rPr>
                <w:sz w:val="20"/>
              </w:rPr>
              <w:t>bajo</w:t>
            </w:r>
            <w:r>
              <w:rPr>
                <w:spacing w:val="-10"/>
                <w:sz w:val="20"/>
              </w:rPr>
              <w:t xml:space="preserve"> </w:t>
            </w:r>
            <w:r>
              <w:rPr>
                <w:sz w:val="20"/>
              </w:rPr>
              <w:t>"Ley</w:t>
            </w:r>
            <w:r>
              <w:rPr>
                <w:spacing w:val="-10"/>
                <w:sz w:val="20"/>
              </w:rPr>
              <w:t xml:space="preserve"> </w:t>
            </w:r>
            <w:r>
              <w:rPr>
                <w:sz w:val="20"/>
              </w:rPr>
              <w:t>de</w:t>
            </w:r>
            <w:r>
              <w:rPr>
                <w:spacing w:val="-11"/>
                <w:sz w:val="20"/>
              </w:rPr>
              <w:t xml:space="preserve"> </w:t>
            </w:r>
            <w:r>
              <w:rPr>
                <w:sz w:val="20"/>
              </w:rPr>
              <w:t>Economía</w:t>
            </w:r>
            <w:r>
              <w:rPr>
                <w:spacing w:val="-11"/>
                <w:sz w:val="20"/>
              </w:rPr>
              <w:t xml:space="preserve"> </w:t>
            </w:r>
            <w:r>
              <w:rPr>
                <w:sz w:val="20"/>
              </w:rPr>
              <w:t xml:space="preserve">del </w:t>
            </w:r>
            <w:r>
              <w:rPr>
                <w:spacing w:val="-2"/>
                <w:sz w:val="20"/>
              </w:rPr>
              <w:t>Conocimiento"</w:t>
            </w:r>
          </w:p>
        </w:tc>
        <w:tc>
          <w:tcPr>
            <w:tcW w:w="2100" w:type="dxa"/>
            <w:vMerge w:val="restart"/>
          </w:tcPr>
          <w:p w:rsidR="00071453" w:rsidRDefault="00D01846">
            <w:pPr>
              <w:pStyle w:val="TableParagraph"/>
              <w:tabs>
                <w:tab w:val="left" w:pos="1118"/>
                <w:tab w:val="left" w:pos="1398"/>
              </w:tabs>
              <w:spacing w:before="226"/>
              <w:ind w:left="69" w:right="56"/>
              <w:jc w:val="both"/>
              <w:rPr>
                <w:sz w:val="20"/>
              </w:rPr>
            </w:pPr>
            <w:r>
              <w:rPr>
                <w:b/>
                <w:sz w:val="20"/>
              </w:rPr>
              <w:t xml:space="preserve">a) </w:t>
            </w:r>
            <w:r>
              <w:rPr>
                <w:sz w:val="20"/>
              </w:rPr>
              <w:t xml:space="preserve">Proyecto PDP 2024 </w:t>
            </w:r>
            <w:r>
              <w:rPr>
                <w:spacing w:val="-4"/>
                <w:sz w:val="20"/>
              </w:rPr>
              <w:t>AFIP</w:t>
            </w:r>
            <w:r>
              <w:rPr>
                <w:sz w:val="20"/>
              </w:rPr>
              <w:tab/>
            </w:r>
            <w:r>
              <w:rPr>
                <w:spacing w:val="-2"/>
                <w:sz w:val="20"/>
              </w:rPr>
              <w:t xml:space="preserve">retenciones </w:t>
            </w:r>
            <w:r>
              <w:rPr>
                <w:sz w:val="20"/>
              </w:rPr>
              <w:t xml:space="preserve">electrónicas – caso </w:t>
            </w:r>
            <w:r>
              <w:rPr>
                <w:spacing w:val="-2"/>
                <w:sz w:val="20"/>
              </w:rPr>
              <w:t>práctico</w:t>
            </w:r>
            <w:r>
              <w:rPr>
                <w:sz w:val="20"/>
              </w:rPr>
              <w:tab/>
            </w:r>
            <w:r>
              <w:rPr>
                <w:sz w:val="20"/>
              </w:rPr>
              <w:tab/>
            </w:r>
            <w:r>
              <w:rPr>
                <w:spacing w:val="-2"/>
                <w:sz w:val="20"/>
              </w:rPr>
              <w:t>Decreto 572/2025</w:t>
            </w:r>
          </w:p>
        </w:tc>
      </w:tr>
      <w:tr w:rsidR="00071453">
        <w:trPr>
          <w:trHeight w:val="527"/>
        </w:trPr>
        <w:tc>
          <w:tcPr>
            <w:tcW w:w="1579" w:type="dxa"/>
            <w:vMerge/>
            <w:tcBorders>
              <w:top w:val="nil"/>
            </w:tcBorders>
          </w:tcPr>
          <w:p w:rsidR="00071453" w:rsidRDefault="00071453">
            <w:pPr>
              <w:rPr>
                <w:sz w:val="2"/>
                <w:szCs w:val="2"/>
              </w:rPr>
            </w:pPr>
          </w:p>
        </w:tc>
        <w:tc>
          <w:tcPr>
            <w:tcW w:w="6563" w:type="dxa"/>
          </w:tcPr>
          <w:p w:rsidR="00071453" w:rsidRDefault="00D01846" w:rsidP="00D01846">
            <w:pPr>
              <w:pStyle w:val="TableParagraph"/>
              <w:numPr>
                <w:ilvl w:val="0"/>
                <w:numId w:val="54"/>
              </w:numPr>
              <w:tabs>
                <w:tab w:val="left" w:pos="218"/>
              </w:tabs>
              <w:spacing w:before="47" w:line="230" w:lineRule="atLeast"/>
              <w:ind w:right="60" w:firstLine="0"/>
              <w:rPr>
                <w:sz w:val="20"/>
              </w:rPr>
            </w:pPr>
            <w:r>
              <w:rPr>
                <w:sz w:val="20"/>
              </w:rPr>
              <w:t>Proyecto</w:t>
            </w:r>
            <w:r>
              <w:rPr>
                <w:spacing w:val="26"/>
                <w:sz w:val="20"/>
              </w:rPr>
              <w:t xml:space="preserve"> </w:t>
            </w:r>
            <w:r>
              <w:rPr>
                <w:sz w:val="20"/>
              </w:rPr>
              <w:t>integral</w:t>
            </w:r>
            <w:r>
              <w:rPr>
                <w:spacing w:val="26"/>
                <w:sz w:val="20"/>
              </w:rPr>
              <w:t xml:space="preserve"> </w:t>
            </w:r>
            <w:r>
              <w:rPr>
                <w:sz w:val="20"/>
              </w:rPr>
              <w:t>de</w:t>
            </w:r>
            <w:r>
              <w:rPr>
                <w:spacing w:val="26"/>
                <w:sz w:val="20"/>
              </w:rPr>
              <w:t xml:space="preserve"> </w:t>
            </w:r>
            <w:r>
              <w:rPr>
                <w:sz w:val="20"/>
              </w:rPr>
              <w:t>Protección</w:t>
            </w:r>
            <w:r>
              <w:rPr>
                <w:spacing w:val="27"/>
                <w:sz w:val="20"/>
              </w:rPr>
              <w:t xml:space="preserve"> </w:t>
            </w:r>
            <w:r>
              <w:rPr>
                <w:sz w:val="20"/>
              </w:rPr>
              <w:t>de</w:t>
            </w:r>
            <w:r>
              <w:rPr>
                <w:spacing w:val="26"/>
                <w:sz w:val="20"/>
              </w:rPr>
              <w:t xml:space="preserve"> </w:t>
            </w:r>
            <w:r>
              <w:rPr>
                <w:sz w:val="20"/>
              </w:rPr>
              <w:t>Datos</w:t>
            </w:r>
            <w:r>
              <w:rPr>
                <w:spacing w:val="25"/>
                <w:sz w:val="20"/>
              </w:rPr>
              <w:t xml:space="preserve"> </w:t>
            </w:r>
            <w:r>
              <w:rPr>
                <w:sz w:val="20"/>
              </w:rPr>
              <w:t>(oct-24)</w:t>
            </w:r>
            <w:r>
              <w:rPr>
                <w:spacing w:val="26"/>
                <w:sz w:val="20"/>
              </w:rPr>
              <w:t xml:space="preserve"> </w:t>
            </w:r>
            <w:r>
              <w:rPr>
                <w:sz w:val="20"/>
              </w:rPr>
              <w:t>adapta</w:t>
            </w:r>
            <w:r>
              <w:rPr>
                <w:spacing w:val="26"/>
                <w:sz w:val="20"/>
              </w:rPr>
              <w:t xml:space="preserve"> </w:t>
            </w:r>
            <w:r>
              <w:rPr>
                <w:sz w:val="20"/>
              </w:rPr>
              <w:t>normativa</w:t>
            </w:r>
            <w:r>
              <w:rPr>
                <w:spacing w:val="26"/>
                <w:sz w:val="20"/>
              </w:rPr>
              <w:t xml:space="preserve"> </w:t>
            </w:r>
            <w:r>
              <w:rPr>
                <w:sz w:val="20"/>
              </w:rPr>
              <w:t>a</w:t>
            </w:r>
            <w:r>
              <w:rPr>
                <w:spacing w:val="26"/>
                <w:sz w:val="20"/>
              </w:rPr>
              <w:t xml:space="preserve"> </w:t>
            </w:r>
            <w:r>
              <w:rPr>
                <w:sz w:val="20"/>
              </w:rPr>
              <w:t xml:space="preserve">IA y </w:t>
            </w:r>
            <w:r>
              <w:rPr>
                <w:spacing w:val="-2"/>
                <w:sz w:val="20"/>
              </w:rPr>
              <w:t>biometría</w:t>
            </w:r>
          </w:p>
        </w:tc>
        <w:tc>
          <w:tcPr>
            <w:tcW w:w="2100" w:type="dxa"/>
            <w:vMerge/>
            <w:tcBorders>
              <w:top w:val="nil"/>
            </w:tcBorders>
          </w:tcPr>
          <w:p w:rsidR="00071453" w:rsidRDefault="00071453">
            <w:pPr>
              <w:rPr>
                <w:sz w:val="2"/>
                <w:szCs w:val="2"/>
              </w:rPr>
            </w:pPr>
          </w:p>
        </w:tc>
      </w:tr>
      <w:tr w:rsidR="00071453">
        <w:trPr>
          <w:trHeight w:val="527"/>
        </w:trPr>
        <w:tc>
          <w:tcPr>
            <w:tcW w:w="1579" w:type="dxa"/>
            <w:vMerge/>
            <w:tcBorders>
              <w:top w:val="nil"/>
            </w:tcBorders>
          </w:tcPr>
          <w:p w:rsidR="00071453" w:rsidRDefault="00071453">
            <w:pPr>
              <w:rPr>
                <w:sz w:val="2"/>
                <w:szCs w:val="2"/>
              </w:rPr>
            </w:pPr>
          </w:p>
        </w:tc>
        <w:tc>
          <w:tcPr>
            <w:tcW w:w="6563" w:type="dxa"/>
          </w:tcPr>
          <w:p w:rsidR="00071453" w:rsidRDefault="00D01846" w:rsidP="00D01846">
            <w:pPr>
              <w:pStyle w:val="TableParagraph"/>
              <w:numPr>
                <w:ilvl w:val="0"/>
                <w:numId w:val="53"/>
              </w:numPr>
              <w:tabs>
                <w:tab w:val="left" w:pos="211"/>
              </w:tabs>
              <w:spacing w:before="47" w:line="230" w:lineRule="atLeast"/>
              <w:ind w:right="67" w:firstLine="0"/>
              <w:rPr>
                <w:sz w:val="20"/>
              </w:rPr>
            </w:pPr>
            <w:r>
              <w:rPr>
                <w:sz w:val="20"/>
              </w:rPr>
              <w:t>Nuevas normas de AFIP sobre retenciones a exportaciones de servicios (sin arancel, pero reporting electrónico obligatorio).</w:t>
            </w:r>
          </w:p>
        </w:tc>
        <w:tc>
          <w:tcPr>
            <w:tcW w:w="2100" w:type="dxa"/>
            <w:vMerge/>
            <w:tcBorders>
              <w:top w:val="nil"/>
            </w:tcBorders>
          </w:tcPr>
          <w:p w:rsidR="00071453" w:rsidRDefault="00071453">
            <w:pPr>
              <w:rPr>
                <w:sz w:val="2"/>
                <w:szCs w:val="2"/>
              </w:rPr>
            </w:pPr>
          </w:p>
        </w:tc>
      </w:tr>
    </w:tbl>
    <w:p w:rsidR="00071453" w:rsidRDefault="00071453">
      <w:pPr>
        <w:rPr>
          <w:sz w:val="2"/>
          <w:szCs w:val="2"/>
        </w:rPr>
        <w:sectPr w:rsidR="00071453">
          <w:pgSz w:w="12240" w:h="15840"/>
          <w:pgMar w:top="1380" w:right="360" w:bottom="1400" w:left="1080" w:header="0" w:footer="1178" w:gutter="0"/>
          <w:cols w:space="720"/>
        </w:sectPr>
      </w:pPr>
    </w:p>
    <w:p w:rsidR="00071453" w:rsidRDefault="00D01846" w:rsidP="00D01846">
      <w:pPr>
        <w:pStyle w:val="Ttulo3"/>
        <w:numPr>
          <w:ilvl w:val="1"/>
          <w:numId w:val="71"/>
        </w:numPr>
        <w:tabs>
          <w:tab w:val="left" w:pos="854"/>
        </w:tabs>
        <w:spacing w:before="79" w:line="259" w:lineRule="auto"/>
        <w:ind w:left="360" w:right="1084" w:firstLine="0"/>
      </w:pPr>
      <w:bookmarkStart w:id="23" w:name="_bookmark23"/>
      <w:bookmarkEnd w:id="23"/>
      <w:r>
        <w:lastRenderedPageBreak/>
        <w:t>Observaciones</w:t>
      </w:r>
      <w:r>
        <w:rPr>
          <w:spacing w:val="80"/>
          <w:w w:val="150"/>
        </w:rPr>
        <w:t xml:space="preserve"> </w:t>
      </w:r>
      <w:r>
        <w:t>del</w:t>
      </w:r>
      <w:r>
        <w:rPr>
          <w:spacing w:val="80"/>
          <w:w w:val="150"/>
        </w:rPr>
        <w:t xml:space="preserve"> </w:t>
      </w:r>
      <w:r>
        <w:t>análisis</w:t>
      </w:r>
      <w:r>
        <w:rPr>
          <w:spacing w:val="80"/>
          <w:w w:val="150"/>
        </w:rPr>
        <w:t xml:space="preserve"> </w:t>
      </w:r>
      <w:r>
        <w:t>PESTEL</w:t>
      </w:r>
      <w:r>
        <w:rPr>
          <w:spacing w:val="80"/>
          <w:w w:val="150"/>
        </w:rPr>
        <w:t xml:space="preserve"> </w:t>
      </w:r>
      <w:r>
        <w:t>alineadas</w:t>
      </w:r>
      <w:r>
        <w:rPr>
          <w:spacing w:val="80"/>
          <w:w w:val="150"/>
        </w:rPr>
        <w:t xml:space="preserve"> </w:t>
      </w:r>
      <w:r>
        <w:t>a</w:t>
      </w:r>
      <w:r>
        <w:rPr>
          <w:spacing w:val="80"/>
          <w:w w:val="150"/>
        </w:rPr>
        <w:t xml:space="preserve"> </w:t>
      </w:r>
      <w:r>
        <w:t>los</w:t>
      </w:r>
      <w:r>
        <w:rPr>
          <w:spacing w:val="80"/>
          <w:w w:val="150"/>
        </w:rPr>
        <w:t xml:space="preserve"> </w:t>
      </w:r>
      <w:r>
        <w:t>vectores</w:t>
      </w:r>
      <w:r>
        <w:rPr>
          <w:spacing w:val="80"/>
          <w:w w:val="150"/>
        </w:rPr>
        <w:t xml:space="preserve"> </w:t>
      </w:r>
      <w:r>
        <w:t>estratégicos</w:t>
      </w:r>
      <w:r>
        <w:rPr>
          <w:spacing w:val="80"/>
          <w:w w:val="150"/>
        </w:rPr>
        <w:t xml:space="preserve"> </w:t>
      </w:r>
      <w:r>
        <w:t xml:space="preserve">de </w:t>
      </w:r>
      <w:r>
        <w:rPr>
          <w:spacing w:val="-2"/>
        </w:rPr>
        <w:t>Tecnosoftware</w:t>
      </w:r>
    </w:p>
    <w:p w:rsidR="00071453" w:rsidRDefault="00071453">
      <w:pPr>
        <w:pStyle w:val="Textoindependiente"/>
        <w:spacing w:before="138"/>
        <w:rPr>
          <w:b/>
        </w:rPr>
      </w:pPr>
    </w:p>
    <w:p w:rsidR="00071453" w:rsidRDefault="00D01846">
      <w:pPr>
        <w:pStyle w:val="Textoindependiente"/>
        <w:spacing w:before="1"/>
        <w:ind w:left="360"/>
        <w:jc w:val="both"/>
      </w:pPr>
      <w:r>
        <w:t>Enfoque</w:t>
      </w:r>
      <w:r>
        <w:rPr>
          <w:spacing w:val="-2"/>
        </w:rPr>
        <w:t xml:space="preserve"> </w:t>
      </w:r>
      <w:r>
        <w:t>interpretativo</w:t>
      </w:r>
      <w:r>
        <w:rPr>
          <w:spacing w:val="-1"/>
        </w:rPr>
        <w:t xml:space="preserve"> </w:t>
      </w:r>
      <w:r>
        <w:t>del</w:t>
      </w:r>
      <w:r>
        <w:t xml:space="preserve"> </w:t>
      </w:r>
      <w:r>
        <w:rPr>
          <w:spacing w:val="-2"/>
        </w:rPr>
        <w:t>entorno</w:t>
      </w:r>
    </w:p>
    <w:p w:rsidR="00071453" w:rsidRDefault="00D01846">
      <w:pPr>
        <w:pStyle w:val="Textoindependiente"/>
        <w:spacing w:before="136" w:line="360" w:lineRule="auto"/>
        <w:ind w:left="360" w:right="1073"/>
        <w:jc w:val="both"/>
      </w:pPr>
      <w:r>
        <w:t>El</w:t>
      </w:r>
      <w:r>
        <w:rPr>
          <w:spacing w:val="-8"/>
        </w:rPr>
        <w:t xml:space="preserve"> </w:t>
      </w:r>
      <w:r>
        <w:t>análisis</w:t>
      </w:r>
      <w:r>
        <w:rPr>
          <w:spacing w:val="-8"/>
        </w:rPr>
        <w:t xml:space="preserve"> </w:t>
      </w:r>
      <w:r>
        <w:t>PESTEL</w:t>
      </w:r>
      <w:r>
        <w:rPr>
          <w:spacing w:val="-9"/>
        </w:rPr>
        <w:t xml:space="preserve"> </w:t>
      </w:r>
      <w:r>
        <w:t>permite</w:t>
      </w:r>
      <w:r>
        <w:rPr>
          <w:spacing w:val="-9"/>
        </w:rPr>
        <w:t xml:space="preserve"> </w:t>
      </w:r>
      <w:r>
        <w:t>comprender</w:t>
      </w:r>
      <w:r>
        <w:rPr>
          <w:spacing w:val="-9"/>
        </w:rPr>
        <w:t xml:space="preserve"> </w:t>
      </w:r>
      <w:r>
        <w:t>cómo</w:t>
      </w:r>
      <w:r>
        <w:rPr>
          <w:spacing w:val="-8"/>
        </w:rPr>
        <w:t xml:space="preserve"> </w:t>
      </w:r>
      <w:r>
        <w:t>el</w:t>
      </w:r>
      <w:r>
        <w:rPr>
          <w:spacing w:val="-8"/>
        </w:rPr>
        <w:t xml:space="preserve"> </w:t>
      </w:r>
      <w:r>
        <w:t>contexto</w:t>
      </w:r>
      <w:r>
        <w:rPr>
          <w:spacing w:val="-8"/>
        </w:rPr>
        <w:t xml:space="preserve"> </w:t>
      </w:r>
      <w:r>
        <w:t>macro</w:t>
      </w:r>
      <w:r>
        <w:rPr>
          <w:spacing w:val="-9"/>
        </w:rPr>
        <w:t xml:space="preserve"> </w:t>
      </w:r>
      <w:r>
        <w:t>impacta</w:t>
      </w:r>
      <w:r>
        <w:rPr>
          <w:spacing w:val="-9"/>
        </w:rPr>
        <w:t xml:space="preserve"> </w:t>
      </w:r>
      <w:r>
        <w:t>directamente</w:t>
      </w:r>
      <w:r>
        <w:rPr>
          <w:spacing w:val="-9"/>
        </w:rPr>
        <w:t xml:space="preserve"> </w:t>
      </w:r>
      <w:r>
        <w:t>en</w:t>
      </w:r>
      <w:r>
        <w:rPr>
          <w:spacing w:val="-8"/>
        </w:rPr>
        <w:t xml:space="preserve"> </w:t>
      </w:r>
      <w:r>
        <w:t>los</w:t>
      </w:r>
      <w:r>
        <w:rPr>
          <w:spacing w:val="-8"/>
        </w:rPr>
        <w:t xml:space="preserve"> </w:t>
      </w:r>
      <w:r>
        <w:t>tres vectores estratégicos que estructuran la presente investigación: (i) transformación digital, (ii) rediseño del modelo híbrido de trabajo, y (iii) acercamiento comercial.</w:t>
      </w:r>
    </w:p>
    <w:p w:rsidR="00071453" w:rsidRDefault="00D01846">
      <w:pPr>
        <w:pStyle w:val="Textoindependiente"/>
        <w:spacing w:before="2" w:line="360" w:lineRule="auto"/>
        <w:ind w:left="360" w:right="1080"/>
        <w:jc w:val="both"/>
      </w:pPr>
      <w:r>
        <w:t xml:space="preserve">En este sentido, el entorno no actúa como un condicionante externo aislado, sino </w:t>
      </w:r>
      <w:r>
        <w:t>como un acelerador o limitante de las capacidades organizacionales que Tecnosoftware desarrolla para sostener su competitividad.</w:t>
      </w:r>
    </w:p>
    <w:p w:rsidR="00071453" w:rsidRDefault="00071453">
      <w:pPr>
        <w:pStyle w:val="Textoindependiente"/>
        <w:spacing w:before="138"/>
      </w:pPr>
    </w:p>
    <w:p w:rsidR="00071453" w:rsidRDefault="00D01846">
      <w:pPr>
        <w:pStyle w:val="Textoindependiente"/>
        <w:spacing w:line="360" w:lineRule="auto"/>
        <w:ind w:left="360" w:right="5404"/>
      </w:pPr>
      <w:r>
        <w:t>Impacto</w:t>
      </w:r>
      <w:r>
        <w:rPr>
          <w:spacing w:val="-7"/>
        </w:rPr>
        <w:t xml:space="preserve"> </w:t>
      </w:r>
      <w:r>
        <w:t>del</w:t>
      </w:r>
      <w:r>
        <w:rPr>
          <w:spacing w:val="-7"/>
        </w:rPr>
        <w:t xml:space="preserve"> </w:t>
      </w:r>
      <w:r>
        <w:t>PESTEL</w:t>
      </w:r>
      <w:r>
        <w:rPr>
          <w:spacing w:val="-8"/>
        </w:rPr>
        <w:t xml:space="preserve"> </w:t>
      </w:r>
      <w:r>
        <w:t>sobre</w:t>
      </w:r>
      <w:r>
        <w:rPr>
          <w:spacing w:val="-8"/>
        </w:rPr>
        <w:t xml:space="preserve"> </w:t>
      </w:r>
      <w:r>
        <w:t>los</w:t>
      </w:r>
      <w:r>
        <w:rPr>
          <w:spacing w:val="-7"/>
        </w:rPr>
        <w:t xml:space="preserve"> </w:t>
      </w:r>
      <w:r>
        <w:t>vectores</w:t>
      </w:r>
      <w:r>
        <w:rPr>
          <w:spacing w:val="-7"/>
        </w:rPr>
        <w:t xml:space="preserve"> </w:t>
      </w:r>
      <w:r>
        <w:t>estratégicos Transformación digital (Vector 1)</w:t>
      </w:r>
    </w:p>
    <w:p w:rsidR="00071453" w:rsidRDefault="00D01846">
      <w:pPr>
        <w:pStyle w:val="Textoindependiente"/>
        <w:spacing w:line="360" w:lineRule="auto"/>
        <w:ind w:left="360" w:right="1083"/>
      </w:pPr>
      <w:r>
        <w:t>Las dimensiones tecnológicas (T) y económ</w:t>
      </w:r>
      <w:r>
        <w:t>ica (E) configuran un escenario altamente favorable para la profundización de la transformación digital en Tecnosoftware.</w:t>
      </w:r>
    </w:p>
    <w:p w:rsidR="00071453" w:rsidRDefault="00D01846" w:rsidP="00D01846">
      <w:pPr>
        <w:pStyle w:val="Prrafodelista"/>
        <w:numPr>
          <w:ilvl w:val="2"/>
          <w:numId w:val="71"/>
        </w:numPr>
        <w:tabs>
          <w:tab w:val="left" w:pos="1140"/>
        </w:tabs>
        <w:spacing w:line="360" w:lineRule="auto"/>
        <w:ind w:right="1084"/>
        <w:jc w:val="both"/>
        <w:rPr>
          <w:sz w:val="24"/>
        </w:rPr>
      </w:pPr>
      <w:r>
        <w:rPr>
          <w:sz w:val="24"/>
        </w:rPr>
        <w:t>La</w:t>
      </w:r>
      <w:r>
        <w:rPr>
          <w:spacing w:val="-6"/>
          <w:sz w:val="24"/>
        </w:rPr>
        <w:t xml:space="preserve"> </w:t>
      </w:r>
      <w:r>
        <w:rPr>
          <w:sz w:val="24"/>
        </w:rPr>
        <w:t>adopción</w:t>
      </w:r>
      <w:r>
        <w:rPr>
          <w:spacing w:val="-4"/>
          <w:sz w:val="24"/>
        </w:rPr>
        <w:t xml:space="preserve"> </w:t>
      </w:r>
      <w:r>
        <w:rPr>
          <w:sz w:val="24"/>
        </w:rPr>
        <w:t>creciente</w:t>
      </w:r>
      <w:r>
        <w:rPr>
          <w:spacing w:val="-4"/>
          <w:sz w:val="24"/>
        </w:rPr>
        <w:t xml:space="preserve"> </w:t>
      </w:r>
      <w:r>
        <w:rPr>
          <w:sz w:val="24"/>
        </w:rPr>
        <w:t>de</w:t>
      </w:r>
      <w:r>
        <w:rPr>
          <w:spacing w:val="-4"/>
          <w:sz w:val="24"/>
        </w:rPr>
        <w:t xml:space="preserve"> </w:t>
      </w:r>
      <w:r>
        <w:rPr>
          <w:sz w:val="24"/>
        </w:rPr>
        <w:t>IA</w:t>
      </w:r>
      <w:r>
        <w:rPr>
          <w:spacing w:val="-4"/>
          <w:sz w:val="24"/>
        </w:rPr>
        <w:t xml:space="preserve"> </w:t>
      </w:r>
      <w:r>
        <w:rPr>
          <w:sz w:val="24"/>
        </w:rPr>
        <w:t>generativa,</w:t>
      </w:r>
      <w:r>
        <w:rPr>
          <w:spacing w:val="-4"/>
          <w:sz w:val="24"/>
        </w:rPr>
        <w:t xml:space="preserve"> </w:t>
      </w:r>
      <w:r>
        <w:rPr>
          <w:sz w:val="24"/>
        </w:rPr>
        <w:t>junto</w:t>
      </w:r>
      <w:r>
        <w:rPr>
          <w:spacing w:val="-4"/>
          <w:sz w:val="24"/>
        </w:rPr>
        <w:t xml:space="preserve"> </w:t>
      </w:r>
      <w:r>
        <w:rPr>
          <w:sz w:val="24"/>
        </w:rPr>
        <w:t>con</w:t>
      </w:r>
      <w:r>
        <w:rPr>
          <w:spacing w:val="-4"/>
          <w:sz w:val="24"/>
        </w:rPr>
        <w:t xml:space="preserve"> </w:t>
      </w:r>
      <w:r>
        <w:rPr>
          <w:sz w:val="24"/>
        </w:rPr>
        <w:t>la</w:t>
      </w:r>
      <w:r>
        <w:rPr>
          <w:spacing w:val="-4"/>
          <w:sz w:val="24"/>
        </w:rPr>
        <w:t xml:space="preserve"> </w:t>
      </w:r>
      <w:r>
        <w:rPr>
          <w:sz w:val="24"/>
        </w:rPr>
        <w:t>expansión</w:t>
      </w:r>
      <w:r>
        <w:rPr>
          <w:spacing w:val="-4"/>
          <w:sz w:val="24"/>
        </w:rPr>
        <w:t xml:space="preserve"> </w:t>
      </w:r>
      <w:r>
        <w:rPr>
          <w:sz w:val="24"/>
        </w:rPr>
        <w:t>de</w:t>
      </w:r>
      <w:r>
        <w:rPr>
          <w:spacing w:val="-5"/>
          <w:sz w:val="24"/>
        </w:rPr>
        <w:t xml:space="preserve"> </w:t>
      </w:r>
      <w:r>
        <w:rPr>
          <w:sz w:val="24"/>
        </w:rPr>
        <w:t>infraestructura</w:t>
      </w:r>
      <w:r>
        <w:rPr>
          <w:spacing w:val="-6"/>
          <w:sz w:val="24"/>
        </w:rPr>
        <w:t xml:space="preserve"> </w:t>
      </w:r>
      <w:r>
        <w:rPr>
          <w:sz w:val="24"/>
        </w:rPr>
        <w:t>cloud</w:t>
      </w:r>
      <w:r>
        <w:rPr>
          <w:spacing w:val="-4"/>
          <w:sz w:val="24"/>
        </w:rPr>
        <w:t xml:space="preserve"> </w:t>
      </w:r>
      <w:r>
        <w:rPr>
          <w:sz w:val="24"/>
        </w:rPr>
        <w:t>y 5G, no solo amplía el mercado potencial, sin</w:t>
      </w:r>
      <w:r>
        <w:rPr>
          <w:sz w:val="24"/>
        </w:rPr>
        <w:t>o que redefine los estándares de eficiencia y automatización en la industria.</w:t>
      </w:r>
    </w:p>
    <w:p w:rsidR="00071453" w:rsidRDefault="00D01846" w:rsidP="00D01846">
      <w:pPr>
        <w:pStyle w:val="Prrafodelista"/>
        <w:numPr>
          <w:ilvl w:val="2"/>
          <w:numId w:val="71"/>
        </w:numPr>
        <w:tabs>
          <w:tab w:val="left" w:pos="1140"/>
        </w:tabs>
        <w:spacing w:line="360" w:lineRule="auto"/>
        <w:ind w:right="1081"/>
        <w:jc w:val="both"/>
        <w:rPr>
          <w:sz w:val="24"/>
        </w:rPr>
      </w:pPr>
      <w:r>
        <w:rPr>
          <w:sz w:val="24"/>
        </w:rPr>
        <w:t>En este contexto, Tecnosoftware logra capitalizar estas tendencias mediante la incorporación</w:t>
      </w:r>
      <w:r>
        <w:rPr>
          <w:spacing w:val="-14"/>
          <w:sz w:val="24"/>
        </w:rPr>
        <w:t xml:space="preserve"> </w:t>
      </w:r>
      <w:r>
        <w:rPr>
          <w:sz w:val="24"/>
        </w:rPr>
        <w:t>de</w:t>
      </w:r>
      <w:r>
        <w:rPr>
          <w:spacing w:val="-15"/>
          <w:sz w:val="24"/>
        </w:rPr>
        <w:t xml:space="preserve"> </w:t>
      </w:r>
      <w:r>
        <w:rPr>
          <w:sz w:val="24"/>
        </w:rPr>
        <w:t>IA</w:t>
      </w:r>
      <w:r>
        <w:rPr>
          <w:spacing w:val="-15"/>
          <w:sz w:val="24"/>
        </w:rPr>
        <w:t xml:space="preserve"> </w:t>
      </w:r>
      <w:r>
        <w:rPr>
          <w:sz w:val="24"/>
        </w:rPr>
        <w:t>en</w:t>
      </w:r>
      <w:r>
        <w:rPr>
          <w:spacing w:val="-14"/>
          <w:sz w:val="24"/>
        </w:rPr>
        <w:t xml:space="preserve"> </w:t>
      </w:r>
      <w:r>
        <w:rPr>
          <w:sz w:val="24"/>
        </w:rPr>
        <w:t>procesos</w:t>
      </w:r>
      <w:r>
        <w:rPr>
          <w:spacing w:val="-14"/>
          <w:sz w:val="24"/>
        </w:rPr>
        <w:t xml:space="preserve"> </w:t>
      </w:r>
      <w:r>
        <w:rPr>
          <w:sz w:val="24"/>
        </w:rPr>
        <w:t>de</w:t>
      </w:r>
      <w:r>
        <w:rPr>
          <w:spacing w:val="-15"/>
          <w:sz w:val="24"/>
        </w:rPr>
        <w:t xml:space="preserve"> </w:t>
      </w:r>
      <w:r>
        <w:rPr>
          <w:sz w:val="24"/>
        </w:rPr>
        <w:t>QA</w:t>
      </w:r>
      <w:r>
        <w:rPr>
          <w:spacing w:val="-15"/>
          <w:sz w:val="24"/>
        </w:rPr>
        <w:t xml:space="preserve"> </w:t>
      </w:r>
      <w:r>
        <w:rPr>
          <w:sz w:val="24"/>
        </w:rPr>
        <w:t>y</w:t>
      </w:r>
      <w:r>
        <w:rPr>
          <w:spacing w:val="-14"/>
          <w:sz w:val="24"/>
        </w:rPr>
        <w:t xml:space="preserve"> </w:t>
      </w:r>
      <w:r>
        <w:rPr>
          <w:sz w:val="24"/>
        </w:rPr>
        <w:t>reporting,</w:t>
      </w:r>
      <w:r>
        <w:rPr>
          <w:spacing w:val="-14"/>
          <w:sz w:val="24"/>
        </w:rPr>
        <w:t xml:space="preserve"> </w:t>
      </w:r>
      <w:r>
        <w:rPr>
          <w:sz w:val="24"/>
        </w:rPr>
        <w:t>alineándose</w:t>
      </w:r>
      <w:r>
        <w:rPr>
          <w:spacing w:val="-15"/>
          <w:sz w:val="24"/>
        </w:rPr>
        <w:t xml:space="preserve"> </w:t>
      </w:r>
      <w:r>
        <w:rPr>
          <w:sz w:val="24"/>
        </w:rPr>
        <w:t>con</w:t>
      </w:r>
      <w:r>
        <w:rPr>
          <w:spacing w:val="-14"/>
          <w:sz w:val="24"/>
        </w:rPr>
        <w:t xml:space="preserve"> </w:t>
      </w:r>
      <w:r>
        <w:rPr>
          <w:sz w:val="24"/>
        </w:rPr>
        <w:t>sus</w:t>
      </w:r>
      <w:r>
        <w:rPr>
          <w:spacing w:val="-14"/>
          <w:sz w:val="24"/>
        </w:rPr>
        <w:t xml:space="preserve"> </w:t>
      </w:r>
      <w:r>
        <w:rPr>
          <w:sz w:val="24"/>
        </w:rPr>
        <w:t>OKR</w:t>
      </w:r>
      <w:r>
        <w:rPr>
          <w:spacing w:val="-14"/>
          <w:sz w:val="24"/>
        </w:rPr>
        <w:t xml:space="preserve"> </w:t>
      </w:r>
      <w:r>
        <w:rPr>
          <w:sz w:val="24"/>
        </w:rPr>
        <w:t>estratégicos (OB1 y OB8).</w:t>
      </w:r>
    </w:p>
    <w:p w:rsidR="00071453" w:rsidRDefault="00D01846" w:rsidP="00D01846">
      <w:pPr>
        <w:pStyle w:val="Prrafodelista"/>
        <w:numPr>
          <w:ilvl w:val="2"/>
          <w:numId w:val="71"/>
        </w:numPr>
        <w:tabs>
          <w:tab w:val="left" w:pos="1140"/>
        </w:tabs>
        <w:spacing w:line="360" w:lineRule="auto"/>
        <w:ind w:right="1080"/>
        <w:jc w:val="both"/>
        <w:rPr>
          <w:sz w:val="24"/>
        </w:rPr>
      </w:pPr>
      <w:r>
        <w:rPr>
          <w:sz w:val="24"/>
        </w:rPr>
        <w:t>A su vez, la presión por eficiencia (derivada de un entorno económico más competitivo) refuerza la necesidad de optimizar procesos internos, en línea con enfoques de mejora continua.</w:t>
      </w:r>
      <w:r>
        <w:rPr>
          <w:spacing w:val="-6"/>
          <w:sz w:val="24"/>
        </w:rPr>
        <w:t xml:space="preserve"> </w:t>
      </w:r>
      <w:r>
        <w:rPr>
          <w:sz w:val="24"/>
        </w:rPr>
        <w:t>La</w:t>
      </w:r>
      <w:r>
        <w:rPr>
          <w:spacing w:val="-7"/>
          <w:sz w:val="24"/>
        </w:rPr>
        <w:t xml:space="preserve"> </w:t>
      </w:r>
      <w:r>
        <w:rPr>
          <w:sz w:val="24"/>
        </w:rPr>
        <w:t>transformación</w:t>
      </w:r>
      <w:r>
        <w:rPr>
          <w:spacing w:val="-5"/>
          <w:sz w:val="24"/>
        </w:rPr>
        <w:t xml:space="preserve"> </w:t>
      </w:r>
      <w:r>
        <w:rPr>
          <w:sz w:val="24"/>
        </w:rPr>
        <w:t>digital</w:t>
      </w:r>
      <w:r>
        <w:rPr>
          <w:spacing w:val="-6"/>
          <w:sz w:val="24"/>
        </w:rPr>
        <w:t xml:space="preserve"> </w:t>
      </w:r>
      <w:r>
        <w:rPr>
          <w:sz w:val="24"/>
        </w:rPr>
        <w:t>deja</w:t>
      </w:r>
      <w:r>
        <w:rPr>
          <w:spacing w:val="-6"/>
          <w:sz w:val="24"/>
        </w:rPr>
        <w:t xml:space="preserve"> </w:t>
      </w:r>
      <w:r>
        <w:rPr>
          <w:sz w:val="24"/>
        </w:rPr>
        <w:t>de</w:t>
      </w:r>
      <w:r>
        <w:rPr>
          <w:spacing w:val="-7"/>
          <w:sz w:val="24"/>
        </w:rPr>
        <w:t xml:space="preserve"> </w:t>
      </w:r>
      <w:r>
        <w:rPr>
          <w:sz w:val="24"/>
        </w:rPr>
        <w:t>ser</w:t>
      </w:r>
      <w:r>
        <w:rPr>
          <w:spacing w:val="-7"/>
          <w:sz w:val="24"/>
        </w:rPr>
        <w:t xml:space="preserve"> </w:t>
      </w:r>
      <w:r>
        <w:rPr>
          <w:sz w:val="24"/>
        </w:rPr>
        <w:t>una</w:t>
      </w:r>
      <w:r>
        <w:rPr>
          <w:spacing w:val="-7"/>
          <w:sz w:val="24"/>
        </w:rPr>
        <w:t xml:space="preserve"> </w:t>
      </w:r>
      <w:r>
        <w:rPr>
          <w:sz w:val="24"/>
        </w:rPr>
        <w:t>venta</w:t>
      </w:r>
      <w:r>
        <w:rPr>
          <w:sz w:val="24"/>
        </w:rPr>
        <w:t>ja</w:t>
      </w:r>
      <w:r>
        <w:rPr>
          <w:spacing w:val="-5"/>
          <w:sz w:val="24"/>
        </w:rPr>
        <w:t xml:space="preserve"> </w:t>
      </w:r>
      <w:r>
        <w:rPr>
          <w:sz w:val="24"/>
        </w:rPr>
        <w:t>diferencial</w:t>
      </w:r>
      <w:r>
        <w:rPr>
          <w:spacing w:val="-6"/>
          <w:sz w:val="24"/>
        </w:rPr>
        <w:t xml:space="preserve"> </w:t>
      </w:r>
      <w:r>
        <w:rPr>
          <w:sz w:val="24"/>
        </w:rPr>
        <w:t>para</w:t>
      </w:r>
      <w:r>
        <w:rPr>
          <w:spacing w:val="-5"/>
          <w:sz w:val="24"/>
        </w:rPr>
        <w:t xml:space="preserve"> </w:t>
      </w:r>
      <w:r>
        <w:rPr>
          <w:sz w:val="24"/>
        </w:rPr>
        <w:t>convertirse</w:t>
      </w:r>
      <w:r>
        <w:rPr>
          <w:spacing w:val="-5"/>
          <w:sz w:val="24"/>
        </w:rPr>
        <w:t xml:space="preserve"> </w:t>
      </w:r>
      <w:r>
        <w:rPr>
          <w:sz w:val="24"/>
        </w:rPr>
        <w:t>en una condición necesaria de competitividad.</w:t>
      </w:r>
    </w:p>
    <w:p w:rsidR="00071453" w:rsidRDefault="00071453">
      <w:pPr>
        <w:pStyle w:val="Textoindependiente"/>
        <w:spacing w:before="139"/>
      </w:pPr>
    </w:p>
    <w:p w:rsidR="00071453" w:rsidRDefault="00D01846">
      <w:pPr>
        <w:pStyle w:val="Textoindependiente"/>
        <w:ind w:left="360"/>
      </w:pPr>
      <w:r>
        <w:t>Rediseño</w:t>
      </w:r>
      <w:r>
        <w:rPr>
          <w:spacing w:val="-1"/>
        </w:rPr>
        <w:t xml:space="preserve"> </w:t>
      </w:r>
      <w:r>
        <w:t>del</w:t>
      </w:r>
      <w:r>
        <w:rPr>
          <w:spacing w:val="-1"/>
        </w:rPr>
        <w:t xml:space="preserve"> </w:t>
      </w:r>
      <w:r>
        <w:t>modelo</w:t>
      </w:r>
      <w:r>
        <w:rPr>
          <w:spacing w:val="-2"/>
        </w:rPr>
        <w:t xml:space="preserve"> </w:t>
      </w:r>
      <w:r>
        <w:t>híbrido</w:t>
      </w:r>
      <w:r>
        <w:rPr>
          <w:spacing w:val="-1"/>
        </w:rPr>
        <w:t xml:space="preserve"> </w:t>
      </w:r>
      <w:r>
        <w:t>de</w:t>
      </w:r>
      <w:r>
        <w:rPr>
          <w:spacing w:val="-2"/>
        </w:rPr>
        <w:t xml:space="preserve"> </w:t>
      </w:r>
      <w:r>
        <w:t>trabajo</w:t>
      </w:r>
      <w:r>
        <w:rPr>
          <w:spacing w:val="-1"/>
        </w:rPr>
        <w:t xml:space="preserve"> </w:t>
      </w:r>
      <w:r>
        <w:t>(Vector</w:t>
      </w:r>
      <w:r>
        <w:rPr>
          <w:spacing w:val="-1"/>
        </w:rPr>
        <w:t xml:space="preserve"> </w:t>
      </w:r>
      <w:r>
        <w:rPr>
          <w:spacing w:val="-5"/>
        </w:rPr>
        <w:t>2)</w:t>
      </w:r>
    </w:p>
    <w:p w:rsidR="00071453" w:rsidRDefault="00D01846">
      <w:pPr>
        <w:pStyle w:val="Textoindependiente"/>
        <w:spacing w:before="137" w:line="360" w:lineRule="auto"/>
        <w:ind w:left="360"/>
      </w:pPr>
      <w:r>
        <w:t>Las</w:t>
      </w:r>
      <w:r>
        <w:rPr>
          <w:spacing w:val="-6"/>
        </w:rPr>
        <w:t xml:space="preserve"> </w:t>
      </w:r>
      <w:r>
        <w:t>dimensiones</w:t>
      </w:r>
      <w:r>
        <w:rPr>
          <w:spacing w:val="-6"/>
        </w:rPr>
        <w:t xml:space="preserve"> </w:t>
      </w:r>
      <w:r>
        <w:t>sociales</w:t>
      </w:r>
      <w:r>
        <w:rPr>
          <w:spacing w:val="-2"/>
        </w:rPr>
        <w:t xml:space="preserve"> </w:t>
      </w:r>
      <w:r>
        <w:t>(S)</w:t>
      </w:r>
      <w:r>
        <w:rPr>
          <w:spacing w:val="-6"/>
        </w:rPr>
        <w:t xml:space="preserve"> </w:t>
      </w:r>
      <w:r>
        <w:t>y</w:t>
      </w:r>
      <w:r>
        <w:rPr>
          <w:spacing w:val="-4"/>
        </w:rPr>
        <w:t xml:space="preserve"> </w:t>
      </w:r>
      <w:r>
        <w:t>política</w:t>
      </w:r>
      <w:r>
        <w:rPr>
          <w:spacing w:val="-7"/>
        </w:rPr>
        <w:t xml:space="preserve"> </w:t>
      </w:r>
      <w:r>
        <w:t>(P)</w:t>
      </w:r>
      <w:r>
        <w:rPr>
          <w:spacing w:val="-4"/>
        </w:rPr>
        <w:t xml:space="preserve"> </w:t>
      </w:r>
      <w:r>
        <w:t>impactan</w:t>
      </w:r>
      <w:r>
        <w:rPr>
          <w:spacing w:val="-6"/>
        </w:rPr>
        <w:t xml:space="preserve"> </w:t>
      </w:r>
      <w:r>
        <w:t>directamente</w:t>
      </w:r>
      <w:r>
        <w:rPr>
          <w:spacing w:val="-4"/>
        </w:rPr>
        <w:t xml:space="preserve"> </w:t>
      </w:r>
      <w:r>
        <w:t>en</w:t>
      </w:r>
      <w:r>
        <w:rPr>
          <w:spacing w:val="-4"/>
        </w:rPr>
        <w:t xml:space="preserve"> </w:t>
      </w:r>
      <w:r>
        <w:t>la</w:t>
      </w:r>
      <w:r>
        <w:rPr>
          <w:spacing w:val="-3"/>
        </w:rPr>
        <w:t xml:space="preserve"> </w:t>
      </w:r>
      <w:r>
        <w:t>configuración</w:t>
      </w:r>
      <w:r>
        <w:rPr>
          <w:spacing w:val="-5"/>
        </w:rPr>
        <w:t xml:space="preserve"> </w:t>
      </w:r>
      <w:r>
        <w:t>del</w:t>
      </w:r>
      <w:r>
        <w:rPr>
          <w:spacing w:val="-5"/>
        </w:rPr>
        <w:t xml:space="preserve"> </w:t>
      </w:r>
      <w:r>
        <w:t xml:space="preserve">modelo </w:t>
      </w:r>
      <w:r>
        <w:rPr>
          <w:spacing w:val="-2"/>
        </w:rPr>
        <w:t>organizacional.</w:t>
      </w:r>
    </w:p>
    <w:p w:rsidR="00071453" w:rsidRDefault="00D01846" w:rsidP="00D01846">
      <w:pPr>
        <w:pStyle w:val="Prrafodelista"/>
        <w:numPr>
          <w:ilvl w:val="3"/>
          <w:numId w:val="71"/>
        </w:numPr>
        <w:tabs>
          <w:tab w:val="left" w:pos="1440"/>
        </w:tabs>
        <w:spacing w:line="360" w:lineRule="auto"/>
        <w:ind w:right="1085"/>
        <w:rPr>
          <w:sz w:val="24"/>
        </w:rPr>
      </w:pPr>
      <w:r>
        <w:rPr>
          <w:sz w:val="24"/>
        </w:rPr>
        <w:t>La normalización del teletrabajo y la menor fuga de talento internacional configuran un escenario más estable para la gestión de equipos distribuidos.</w:t>
      </w:r>
    </w:p>
    <w:p w:rsidR="00071453" w:rsidRDefault="00071453">
      <w:pPr>
        <w:pStyle w:val="Prrafodelista"/>
        <w:spacing w:line="360" w:lineRule="auto"/>
        <w:rPr>
          <w:sz w:val="24"/>
        </w:rPr>
        <w:sectPr w:rsidR="00071453">
          <w:pgSz w:w="12240" w:h="15840"/>
          <w:pgMar w:top="1360" w:right="360" w:bottom="1400" w:left="1080" w:header="0" w:footer="1178" w:gutter="0"/>
          <w:cols w:space="720"/>
        </w:sectPr>
      </w:pPr>
    </w:p>
    <w:p w:rsidR="00071453" w:rsidRDefault="00D01846" w:rsidP="00D01846">
      <w:pPr>
        <w:pStyle w:val="Prrafodelista"/>
        <w:numPr>
          <w:ilvl w:val="3"/>
          <w:numId w:val="71"/>
        </w:numPr>
        <w:tabs>
          <w:tab w:val="left" w:pos="1440"/>
        </w:tabs>
        <w:spacing w:before="79" w:line="360" w:lineRule="auto"/>
        <w:ind w:right="1081"/>
        <w:jc w:val="both"/>
        <w:rPr>
          <w:sz w:val="24"/>
        </w:rPr>
      </w:pPr>
      <w:r>
        <w:rPr>
          <w:sz w:val="24"/>
        </w:rPr>
        <w:lastRenderedPageBreak/>
        <w:t>Tecnosoftware,</w:t>
      </w:r>
      <w:r>
        <w:rPr>
          <w:spacing w:val="-11"/>
          <w:sz w:val="24"/>
        </w:rPr>
        <w:t xml:space="preserve"> </w:t>
      </w:r>
      <w:r>
        <w:rPr>
          <w:sz w:val="24"/>
        </w:rPr>
        <w:t>que</w:t>
      </w:r>
      <w:r>
        <w:rPr>
          <w:spacing w:val="-12"/>
          <w:sz w:val="24"/>
        </w:rPr>
        <w:t xml:space="preserve"> </w:t>
      </w:r>
      <w:r>
        <w:rPr>
          <w:sz w:val="24"/>
        </w:rPr>
        <w:t>ya</w:t>
      </w:r>
      <w:r>
        <w:rPr>
          <w:spacing w:val="-12"/>
          <w:sz w:val="24"/>
        </w:rPr>
        <w:t xml:space="preserve"> </w:t>
      </w:r>
      <w:r>
        <w:rPr>
          <w:sz w:val="24"/>
        </w:rPr>
        <w:t>contaba</w:t>
      </w:r>
      <w:r>
        <w:rPr>
          <w:spacing w:val="-12"/>
          <w:sz w:val="24"/>
        </w:rPr>
        <w:t xml:space="preserve"> </w:t>
      </w:r>
      <w:r>
        <w:rPr>
          <w:sz w:val="24"/>
        </w:rPr>
        <w:t>con</w:t>
      </w:r>
      <w:r>
        <w:rPr>
          <w:spacing w:val="-11"/>
          <w:sz w:val="24"/>
        </w:rPr>
        <w:t xml:space="preserve"> </w:t>
      </w:r>
      <w:r>
        <w:rPr>
          <w:sz w:val="24"/>
        </w:rPr>
        <w:t>una</w:t>
      </w:r>
      <w:r>
        <w:rPr>
          <w:spacing w:val="-12"/>
          <w:sz w:val="24"/>
        </w:rPr>
        <w:t xml:space="preserve"> </w:t>
      </w:r>
      <w:r>
        <w:rPr>
          <w:sz w:val="24"/>
        </w:rPr>
        <w:t>base</w:t>
      </w:r>
      <w:r>
        <w:rPr>
          <w:spacing w:val="-12"/>
          <w:sz w:val="24"/>
        </w:rPr>
        <w:t xml:space="preserve"> </w:t>
      </w:r>
      <w:r>
        <w:rPr>
          <w:sz w:val="24"/>
        </w:rPr>
        <w:t>previa</w:t>
      </w:r>
      <w:r>
        <w:rPr>
          <w:spacing w:val="-9"/>
          <w:sz w:val="24"/>
        </w:rPr>
        <w:t xml:space="preserve"> </w:t>
      </w:r>
      <w:r>
        <w:rPr>
          <w:sz w:val="24"/>
        </w:rPr>
        <w:t>de</w:t>
      </w:r>
      <w:r>
        <w:rPr>
          <w:spacing w:val="-12"/>
          <w:sz w:val="24"/>
        </w:rPr>
        <w:t xml:space="preserve"> </w:t>
      </w:r>
      <w:r>
        <w:rPr>
          <w:sz w:val="24"/>
        </w:rPr>
        <w:t>trabajo</w:t>
      </w:r>
      <w:r>
        <w:rPr>
          <w:spacing w:val="-10"/>
          <w:sz w:val="24"/>
        </w:rPr>
        <w:t xml:space="preserve"> </w:t>
      </w:r>
      <w:r>
        <w:rPr>
          <w:sz w:val="24"/>
        </w:rPr>
        <w:t>remoto,</w:t>
      </w:r>
      <w:r>
        <w:rPr>
          <w:spacing w:val="-11"/>
          <w:sz w:val="24"/>
        </w:rPr>
        <w:t xml:space="preserve"> </w:t>
      </w:r>
      <w:r>
        <w:rPr>
          <w:sz w:val="24"/>
        </w:rPr>
        <w:t>logra</w:t>
      </w:r>
      <w:r>
        <w:rPr>
          <w:spacing w:val="-9"/>
          <w:sz w:val="24"/>
        </w:rPr>
        <w:t xml:space="preserve"> </w:t>
      </w:r>
      <w:r>
        <w:rPr>
          <w:sz w:val="24"/>
        </w:rPr>
        <w:t>consolidar un modelo híbrido apoyado en herramientas colaborativas, protocolos de seguimiento (dailys) y políticas de bienestar.</w:t>
      </w:r>
    </w:p>
    <w:p w:rsidR="00071453" w:rsidRDefault="00D01846" w:rsidP="00D01846">
      <w:pPr>
        <w:pStyle w:val="Prrafodelista"/>
        <w:numPr>
          <w:ilvl w:val="3"/>
          <w:numId w:val="71"/>
        </w:numPr>
        <w:tabs>
          <w:tab w:val="left" w:pos="1440"/>
        </w:tabs>
        <w:spacing w:line="360" w:lineRule="auto"/>
        <w:ind w:right="1077"/>
        <w:jc w:val="both"/>
        <w:rPr>
          <w:sz w:val="24"/>
        </w:rPr>
      </w:pPr>
      <w:r>
        <w:rPr>
          <w:sz w:val="24"/>
        </w:rPr>
        <w:t xml:space="preserve">Iniciativas como </w:t>
      </w:r>
      <w:r>
        <w:rPr>
          <w:i/>
          <w:sz w:val="24"/>
        </w:rPr>
        <w:t xml:space="preserve">People Care </w:t>
      </w:r>
      <w:r>
        <w:rPr>
          <w:sz w:val="24"/>
        </w:rPr>
        <w:t>adquieren un rol estratégico, no solo como beneficio, sino</w:t>
      </w:r>
      <w:r>
        <w:rPr>
          <w:spacing w:val="-1"/>
          <w:sz w:val="24"/>
        </w:rPr>
        <w:t xml:space="preserve"> </w:t>
      </w:r>
      <w:r>
        <w:rPr>
          <w:sz w:val="24"/>
        </w:rPr>
        <w:t>como</w:t>
      </w:r>
      <w:r>
        <w:rPr>
          <w:spacing w:val="-1"/>
          <w:sz w:val="24"/>
        </w:rPr>
        <w:t xml:space="preserve"> </w:t>
      </w:r>
      <w:r>
        <w:rPr>
          <w:sz w:val="24"/>
        </w:rPr>
        <w:t>mecanismo</w:t>
      </w:r>
      <w:r>
        <w:rPr>
          <w:spacing w:val="-1"/>
          <w:sz w:val="24"/>
        </w:rPr>
        <w:t xml:space="preserve"> </w:t>
      </w:r>
      <w:r>
        <w:rPr>
          <w:sz w:val="24"/>
        </w:rPr>
        <w:t>de retención</w:t>
      </w:r>
      <w:r>
        <w:rPr>
          <w:spacing w:val="-1"/>
          <w:sz w:val="24"/>
        </w:rPr>
        <w:t xml:space="preserve"> </w:t>
      </w:r>
      <w:r>
        <w:rPr>
          <w:sz w:val="24"/>
        </w:rPr>
        <w:t>y compromis</w:t>
      </w:r>
      <w:r>
        <w:rPr>
          <w:sz w:val="24"/>
        </w:rPr>
        <w:t>o</w:t>
      </w:r>
      <w:r>
        <w:rPr>
          <w:spacing w:val="-1"/>
          <w:sz w:val="24"/>
        </w:rPr>
        <w:t xml:space="preserve"> </w:t>
      </w:r>
      <w:r>
        <w:rPr>
          <w:sz w:val="24"/>
        </w:rPr>
        <w:t>del</w:t>
      </w:r>
      <w:r>
        <w:rPr>
          <w:spacing w:val="-1"/>
          <w:sz w:val="24"/>
        </w:rPr>
        <w:t xml:space="preserve"> </w:t>
      </w:r>
      <w:r>
        <w:rPr>
          <w:sz w:val="24"/>
        </w:rPr>
        <w:t>talento</w:t>
      </w:r>
      <w:r>
        <w:rPr>
          <w:spacing w:val="-1"/>
          <w:sz w:val="24"/>
        </w:rPr>
        <w:t xml:space="preserve"> </w:t>
      </w:r>
      <w:r>
        <w:rPr>
          <w:sz w:val="24"/>
        </w:rPr>
        <w:t>en</w:t>
      </w:r>
      <w:r>
        <w:rPr>
          <w:spacing w:val="-1"/>
          <w:sz w:val="24"/>
        </w:rPr>
        <w:t xml:space="preserve"> </w:t>
      </w:r>
      <w:r>
        <w:rPr>
          <w:sz w:val="24"/>
        </w:rPr>
        <w:t>un contexto</w:t>
      </w:r>
      <w:r>
        <w:rPr>
          <w:spacing w:val="-1"/>
          <w:sz w:val="24"/>
        </w:rPr>
        <w:t xml:space="preserve"> </w:t>
      </w:r>
      <w:r>
        <w:rPr>
          <w:sz w:val="24"/>
        </w:rPr>
        <w:t>donde</w:t>
      </w:r>
      <w:r>
        <w:rPr>
          <w:spacing w:val="-2"/>
          <w:sz w:val="24"/>
        </w:rPr>
        <w:t xml:space="preserve"> </w:t>
      </w:r>
      <w:r>
        <w:rPr>
          <w:sz w:val="24"/>
        </w:rPr>
        <w:t>el capital humano sigue siendo escaso.</w:t>
      </w:r>
      <w:r>
        <w:rPr>
          <w:spacing w:val="40"/>
          <w:sz w:val="24"/>
        </w:rPr>
        <w:t xml:space="preserve"> </w:t>
      </w:r>
      <w:r>
        <w:rPr>
          <w:sz w:val="24"/>
        </w:rPr>
        <w:t>Aquí el modelo híbrido evoluciona desde una respuesta coyuntural (pandemia) hacia una capacidad organizacional estructural.</w:t>
      </w:r>
    </w:p>
    <w:p w:rsidR="00071453" w:rsidRDefault="00071453">
      <w:pPr>
        <w:pStyle w:val="Textoindependiente"/>
        <w:spacing w:before="138"/>
      </w:pPr>
    </w:p>
    <w:p w:rsidR="00071453" w:rsidRDefault="00D01846">
      <w:pPr>
        <w:pStyle w:val="Textoindependiente"/>
        <w:spacing w:before="1"/>
        <w:ind w:left="360"/>
        <w:jc w:val="both"/>
      </w:pPr>
      <w:r>
        <w:t>Acercamiento</w:t>
      </w:r>
      <w:r>
        <w:rPr>
          <w:spacing w:val="-2"/>
        </w:rPr>
        <w:t xml:space="preserve"> </w:t>
      </w:r>
      <w:r>
        <w:t>comercial</w:t>
      </w:r>
      <w:r>
        <w:rPr>
          <w:spacing w:val="-1"/>
        </w:rPr>
        <w:t xml:space="preserve"> </w:t>
      </w:r>
      <w:r>
        <w:t>y</w:t>
      </w:r>
      <w:r>
        <w:rPr>
          <w:spacing w:val="-2"/>
        </w:rPr>
        <w:t xml:space="preserve"> </w:t>
      </w:r>
      <w:r>
        <w:t>relación</w:t>
      </w:r>
      <w:r>
        <w:rPr>
          <w:spacing w:val="-1"/>
        </w:rPr>
        <w:t xml:space="preserve"> </w:t>
      </w:r>
      <w:r>
        <w:t>con</w:t>
      </w:r>
      <w:r>
        <w:rPr>
          <w:spacing w:val="-2"/>
        </w:rPr>
        <w:t xml:space="preserve"> </w:t>
      </w:r>
      <w:r>
        <w:t>clientes</w:t>
      </w:r>
      <w:r>
        <w:rPr>
          <w:spacing w:val="-2"/>
        </w:rPr>
        <w:t xml:space="preserve"> </w:t>
      </w:r>
      <w:r>
        <w:t>(Vector</w:t>
      </w:r>
      <w:r>
        <w:rPr>
          <w:spacing w:val="-1"/>
        </w:rPr>
        <w:t xml:space="preserve"> </w:t>
      </w:r>
      <w:r>
        <w:rPr>
          <w:spacing w:val="-5"/>
        </w:rPr>
        <w:t>3)</w:t>
      </w:r>
    </w:p>
    <w:p w:rsidR="00071453" w:rsidRDefault="00D01846">
      <w:pPr>
        <w:pStyle w:val="Textoindependiente"/>
        <w:spacing w:before="137" w:line="360" w:lineRule="auto"/>
        <w:ind w:left="360" w:right="1082"/>
        <w:jc w:val="both"/>
      </w:pPr>
      <w:r>
        <w:t>Las dimensiones económicas (E), legal (L) y tecnológica (T) redefinen la lógica de vinculación con clientes.</w:t>
      </w:r>
    </w:p>
    <w:p w:rsidR="00071453" w:rsidRDefault="00D01846" w:rsidP="00D01846">
      <w:pPr>
        <w:pStyle w:val="Prrafodelista"/>
        <w:numPr>
          <w:ilvl w:val="3"/>
          <w:numId w:val="71"/>
        </w:numPr>
        <w:tabs>
          <w:tab w:val="left" w:pos="1440"/>
        </w:tabs>
        <w:spacing w:line="360" w:lineRule="auto"/>
        <w:ind w:right="1080"/>
        <w:jc w:val="both"/>
        <w:rPr>
          <w:sz w:val="24"/>
        </w:rPr>
      </w:pPr>
      <w:r>
        <w:rPr>
          <w:sz w:val="24"/>
        </w:rPr>
        <w:t>La reducción de la brecha cambiaria y la estabilización macroeconómica obligan a Tecnosoftware</w:t>
      </w:r>
      <w:r>
        <w:rPr>
          <w:spacing w:val="-13"/>
          <w:sz w:val="24"/>
        </w:rPr>
        <w:t xml:space="preserve"> </w:t>
      </w:r>
      <w:r>
        <w:rPr>
          <w:sz w:val="24"/>
        </w:rPr>
        <w:t>a</w:t>
      </w:r>
      <w:r>
        <w:rPr>
          <w:spacing w:val="-12"/>
          <w:sz w:val="24"/>
        </w:rPr>
        <w:t xml:space="preserve"> </w:t>
      </w:r>
      <w:r>
        <w:rPr>
          <w:sz w:val="24"/>
        </w:rPr>
        <w:t>reconfigurar</w:t>
      </w:r>
      <w:r>
        <w:rPr>
          <w:spacing w:val="-14"/>
          <w:sz w:val="24"/>
        </w:rPr>
        <w:t xml:space="preserve"> </w:t>
      </w:r>
      <w:r>
        <w:rPr>
          <w:sz w:val="24"/>
        </w:rPr>
        <w:t>su</w:t>
      </w:r>
      <w:r>
        <w:rPr>
          <w:spacing w:val="-12"/>
          <w:sz w:val="24"/>
        </w:rPr>
        <w:t xml:space="preserve"> </w:t>
      </w:r>
      <w:r>
        <w:rPr>
          <w:sz w:val="24"/>
        </w:rPr>
        <w:t>estrategia</w:t>
      </w:r>
      <w:r>
        <w:rPr>
          <w:spacing w:val="-12"/>
          <w:sz w:val="24"/>
        </w:rPr>
        <w:t xml:space="preserve"> </w:t>
      </w:r>
      <w:r>
        <w:rPr>
          <w:sz w:val="24"/>
        </w:rPr>
        <w:t>comercial,</w:t>
      </w:r>
      <w:r>
        <w:rPr>
          <w:spacing w:val="-13"/>
          <w:sz w:val="24"/>
        </w:rPr>
        <w:t xml:space="preserve"> </w:t>
      </w:r>
      <w:r>
        <w:rPr>
          <w:sz w:val="24"/>
        </w:rPr>
        <w:t>disminuyendo</w:t>
      </w:r>
      <w:r>
        <w:rPr>
          <w:spacing w:val="-14"/>
          <w:sz w:val="24"/>
        </w:rPr>
        <w:t xml:space="preserve"> </w:t>
      </w:r>
      <w:r>
        <w:rPr>
          <w:sz w:val="24"/>
        </w:rPr>
        <w:t>la</w:t>
      </w:r>
      <w:r>
        <w:rPr>
          <w:spacing w:val="-14"/>
          <w:sz w:val="24"/>
        </w:rPr>
        <w:t xml:space="preserve"> </w:t>
      </w:r>
      <w:r>
        <w:rPr>
          <w:sz w:val="24"/>
        </w:rPr>
        <w:t>dependencia</w:t>
      </w:r>
      <w:r>
        <w:rPr>
          <w:spacing w:val="-14"/>
          <w:sz w:val="24"/>
        </w:rPr>
        <w:t xml:space="preserve"> </w:t>
      </w:r>
      <w:r>
        <w:rPr>
          <w:sz w:val="24"/>
        </w:rPr>
        <w:t>de ingresos en dólares y fortaleciendo su posicionamiento en el mercado local.</w:t>
      </w:r>
    </w:p>
    <w:p w:rsidR="00071453" w:rsidRDefault="00D01846" w:rsidP="00D01846">
      <w:pPr>
        <w:pStyle w:val="Prrafodelista"/>
        <w:numPr>
          <w:ilvl w:val="3"/>
          <w:numId w:val="71"/>
        </w:numPr>
        <w:tabs>
          <w:tab w:val="left" w:pos="1440"/>
        </w:tabs>
        <w:spacing w:before="1" w:line="360" w:lineRule="auto"/>
        <w:ind w:right="1080"/>
        <w:jc w:val="both"/>
        <w:rPr>
          <w:sz w:val="24"/>
        </w:rPr>
      </w:pPr>
      <w:r>
        <w:rPr>
          <w:sz w:val="24"/>
        </w:rPr>
        <w:t>Esto</w:t>
      </w:r>
      <w:r>
        <w:rPr>
          <w:spacing w:val="-6"/>
          <w:sz w:val="24"/>
        </w:rPr>
        <w:t xml:space="preserve"> </w:t>
      </w:r>
      <w:r>
        <w:rPr>
          <w:sz w:val="24"/>
        </w:rPr>
        <w:t>impulsa</w:t>
      </w:r>
      <w:r>
        <w:rPr>
          <w:spacing w:val="-7"/>
          <w:sz w:val="24"/>
        </w:rPr>
        <w:t xml:space="preserve"> </w:t>
      </w:r>
      <w:r>
        <w:rPr>
          <w:sz w:val="24"/>
        </w:rPr>
        <w:t>el</w:t>
      </w:r>
      <w:r>
        <w:rPr>
          <w:spacing w:val="-6"/>
          <w:sz w:val="24"/>
        </w:rPr>
        <w:t xml:space="preserve"> </w:t>
      </w:r>
      <w:r>
        <w:rPr>
          <w:sz w:val="24"/>
        </w:rPr>
        <w:t>desarrollo</w:t>
      </w:r>
      <w:r>
        <w:rPr>
          <w:spacing w:val="-7"/>
          <w:sz w:val="24"/>
        </w:rPr>
        <w:t xml:space="preserve"> </w:t>
      </w:r>
      <w:r>
        <w:rPr>
          <w:sz w:val="24"/>
        </w:rPr>
        <w:t>de</w:t>
      </w:r>
      <w:r>
        <w:rPr>
          <w:spacing w:val="-8"/>
          <w:sz w:val="24"/>
        </w:rPr>
        <w:t xml:space="preserve"> </w:t>
      </w:r>
      <w:r>
        <w:rPr>
          <w:sz w:val="24"/>
        </w:rPr>
        <w:t>contratos</w:t>
      </w:r>
      <w:r>
        <w:rPr>
          <w:spacing w:val="-6"/>
          <w:sz w:val="24"/>
        </w:rPr>
        <w:t xml:space="preserve"> </w:t>
      </w:r>
      <w:r>
        <w:rPr>
          <w:sz w:val="24"/>
        </w:rPr>
        <w:t>más</w:t>
      </w:r>
      <w:r>
        <w:rPr>
          <w:spacing w:val="-7"/>
          <w:sz w:val="24"/>
        </w:rPr>
        <w:t xml:space="preserve"> </w:t>
      </w:r>
      <w:r>
        <w:rPr>
          <w:sz w:val="24"/>
        </w:rPr>
        <w:t>flexibles</w:t>
      </w:r>
      <w:r>
        <w:rPr>
          <w:spacing w:val="-7"/>
          <w:sz w:val="24"/>
        </w:rPr>
        <w:t xml:space="preserve"> </w:t>
      </w:r>
      <w:r>
        <w:rPr>
          <w:sz w:val="24"/>
        </w:rPr>
        <w:t>e</w:t>
      </w:r>
      <w:r>
        <w:rPr>
          <w:spacing w:val="-8"/>
          <w:sz w:val="24"/>
        </w:rPr>
        <w:t xml:space="preserve"> </w:t>
      </w:r>
      <w:r>
        <w:rPr>
          <w:sz w:val="24"/>
        </w:rPr>
        <w:t>indexados,</w:t>
      </w:r>
      <w:r>
        <w:rPr>
          <w:spacing w:val="-7"/>
          <w:sz w:val="24"/>
        </w:rPr>
        <w:t xml:space="preserve"> </w:t>
      </w:r>
      <w:r>
        <w:rPr>
          <w:sz w:val="24"/>
        </w:rPr>
        <w:t>así</w:t>
      </w:r>
      <w:r>
        <w:rPr>
          <w:spacing w:val="-6"/>
          <w:sz w:val="24"/>
        </w:rPr>
        <w:t xml:space="preserve"> </w:t>
      </w:r>
      <w:r>
        <w:rPr>
          <w:sz w:val="24"/>
        </w:rPr>
        <w:t>como</w:t>
      </w:r>
      <w:r>
        <w:rPr>
          <w:spacing w:val="-6"/>
          <w:sz w:val="24"/>
        </w:rPr>
        <w:t xml:space="preserve"> </w:t>
      </w:r>
      <w:r>
        <w:rPr>
          <w:sz w:val="24"/>
        </w:rPr>
        <w:t>una</w:t>
      </w:r>
      <w:r>
        <w:rPr>
          <w:spacing w:val="-8"/>
          <w:sz w:val="24"/>
        </w:rPr>
        <w:t xml:space="preserve"> </w:t>
      </w:r>
      <w:r>
        <w:rPr>
          <w:sz w:val="24"/>
        </w:rPr>
        <w:t>mayor cercanía con el cliente para comprender necesidades específicas</w:t>
      </w:r>
      <w:r>
        <w:rPr>
          <w:sz w:val="24"/>
        </w:rPr>
        <w:t xml:space="preserve"> en contextos </w:t>
      </w:r>
      <w:r>
        <w:rPr>
          <w:spacing w:val="-2"/>
          <w:sz w:val="24"/>
        </w:rPr>
        <w:t>cambiantes.</w:t>
      </w:r>
    </w:p>
    <w:p w:rsidR="00071453" w:rsidRDefault="00D01846" w:rsidP="00D01846">
      <w:pPr>
        <w:pStyle w:val="Prrafodelista"/>
        <w:numPr>
          <w:ilvl w:val="3"/>
          <w:numId w:val="71"/>
        </w:numPr>
        <w:tabs>
          <w:tab w:val="left" w:pos="1440"/>
        </w:tabs>
        <w:spacing w:line="360" w:lineRule="auto"/>
        <w:ind w:right="1083"/>
        <w:jc w:val="both"/>
        <w:rPr>
          <w:sz w:val="24"/>
        </w:rPr>
      </w:pPr>
      <w:r>
        <w:rPr>
          <w:sz w:val="24"/>
        </w:rPr>
        <w:t xml:space="preserve">Paralelamente, la creciente demanda de soluciones vinculadas a ciberseguridad, datos e IA eleva el nivel de exigencia del cliente, requiriendo propuestas de valor más </w:t>
      </w:r>
      <w:r>
        <w:rPr>
          <w:spacing w:val="-2"/>
          <w:sz w:val="24"/>
        </w:rPr>
        <w:t>sofisticadas.</w:t>
      </w:r>
    </w:p>
    <w:p w:rsidR="00071453" w:rsidRDefault="00D01846" w:rsidP="00D01846">
      <w:pPr>
        <w:pStyle w:val="Prrafodelista"/>
        <w:numPr>
          <w:ilvl w:val="3"/>
          <w:numId w:val="71"/>
        </w:numPr>
        <w:tabs>
          <w:tab w:val="left" w:pos="1440"/>
        </w:tabs>
        <w:spacing w:before="1" w:line="360" w:lineRule="auto"/>
        <w:ind w:right="1082"/>
        <w:jc w:val="both"/>
        <w:rPr>
          <w:sz w:val="24"/>
        </w:rPr>
      </w:pPr>
      <w:r>
        <w:rPr>
          <w:sz w:val="24"/>
        </w:rPr>
        <w:t>En el plano legal, la evolución de normativas de protección de datos refuerza la importancia de construir relaciones basadas en confianza y cumplimiento.</w:t>
      </w:r>
    </w:p>
    <w:p w:rsidR="00071453" w:rsidRDefault="00071453">
      <w:pPr>
        <w:pStyle w:val="Textoindependiente"/>
        <w:spacing w:before="137"/>
      </w:pPr>
    </w:p>
    <w:p w:rsidR="00071453" w:rsidRDefault="00D01846">
      <w:pPr>
        <w:pStyle w:val="Textoindependiente"/>
        <w:spacing w:line="360" w:lineRule="auto"/>
        <w:ind w:left="720" w:right="1077"/>
        <w:jc w:val="both"/>
      </w:pPr>
      <w:r>
        <w:t>El análisis PESTEL evidencia que los tres vectores de la tesis no evolucionan de manera independiente</w:t>
      </w:r>
      <w:r>
        <w:t xml:space="preserve">, sino que se encuentran profundamente interrelacionados y condicionados por el entorno. La transformación digital habilita nuevas soluciones comerciales, mientras que el modelo híbrido sostiene la capacidad de ejecución de dichas soluciones afianzando el </w:t>
      </w:r>
      <w:r>
        <w:t>acercamiento comercial con ambas capacidades en valor para el cliente.</w:t>
      </w:r>
    </w:p>
    <w:p w:rsidR="00071453" w:rsidRDefault="00D01846">
      <w:pPr>
        <w:pStyle w:val="Textoindependiente"/>
        <w:spacing w:before="2" w:line="360" w:lineRule="auto"/>
        <w:ind w:left="720" w:right="1084"/>
        <w:jc w:val="both"/>
      </w:pPr>
      <w:r>
        <w:t>En este marco, Tecnosoftware logra articular estos tres ejes como un sistema integrado de gestión, donde la adaptación al contexto no es reactiva, sino parte de una lógica estratégica o</w:t>
      </w:r>
      <w:r>
        <w:t>rientada a la sostenibilidad.</w:t>
      </w:r>
    </w:p>
    <w:p w:rsidR="00071453" w:rsidRDefault="00071453">
      <w:pPr>
        <w:pStyle w:val="Textoindependiente"/>
        <w:spacing w:line="360" w:lineRule="auto"/>
        <w:jc w:val="both"/>
        <w:sectPr w:rsidR="00071453">
          <w:pgSz w:w="12240" w:h="15840"/>
          <w:pgMar w:top="1360" w:right="360" w:bottom="1400" w:left="1080" w:header="0" w:footer="1178" w:gutter="0"/>
          <w:cols w:space="720"/>
        </w:sectPr>
      </w:pPr>
    </w:p>
    <w:p w:rsidR="00071453" w:rsidRDefault="00D01846">
      <w:pPr>
        <w:ind w:left="413"/>
        <w:rPr>
          <w:sz w:val="20"/>
        </w:rPr>
      </w:pPr>
      <w:r>
        <w:rPr>
          <w:noProof/>
          <w:sz w:val="20"/>
          <w:lang w:val="es-AR" w:eastAsia="es-AR"/>
        </w:rPr>
        <w:lastRenderedPageBreak/>
        <w:drawing>
          <wp:inline distT="0" distB="0" distL="0" distR="0">
            <wp:extent cx="6218479" cy="3193256"/>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8" cstate="print"/>
                    <a:stretch>
                      <a:fillRect/>
                    </a:stretch>
                  </pic:blipFill>
                  <pic:spPr>
                    <a:xfrm>
                      <a:off x="0" y="0"/>
                      <a:ext cx="6218479" cy="3193256"/>
                    </a:xfrm>
                    <a:prstGeom prst="rect">
                      <a:avLst/>
                    </a:prstGeom>
                  </pic:spPr>
                </pic:pic>
              </a:graphicData>
            </a:graphic>
          </wp:inline>
        </w:drawing>
      </w:r>
    </w:p>
    <w:p w:rsidR="00071453" w:rsidRDefault="00D01846">
      <w:pPr>
        <w:pStyle w:val="Textoindependiente"/>
        <w:spacing w:before="100"/>
        <w:ind w:left="360"/>
      </w:pPr>
      <w:r>
        <w:t>Fuente:</w:t>
      </w:r>
      <w:r>
        <w:rPr>
          <w:spacing w:val="-3"/>
        </w:rPr>
        <w:t xml:space="preserve"> </w:t>
      </w:r>
      <w:r>
        <w:t>Elaboración</w:t>
      </w:r>
      <w:r>
        <w:rPr>
          <w:spacing w:val="-2"/>
        </w:rPr>
        <w:t xml:space="preserve"> propia</w:t>
      </w:r>
    </w:p>
    <w:p w:rsidR="00071453" w:rsidRDefault="00071453">
      <w:pPr>
        <w:pStyle w:val="Textoindependiente"/>
      </w:pPr>
    </w:p>
    <w:p w:rsidR="00071453" w:rsidRDefault="00071453">
      <w:pPr>
        <w:pStyle w:val="Textoindependiente"/>
      </w:pPr>
    </w:p>
    <w:p w:rsidR="00071453" w:rsidRDefault="00D01846" w:rsidP="00D01846">
      <w:pPr>
        <w:pStyle w:val="Ttulo3"/>
        <w:numPr>
          <w:ilvl w:val="1"/>
          <w:numId w:val="71"/>
        </w:numPr>
        <w:tabs>
          <w:tab w:val="left" w:pos="828"/>
        </w:tabs>
        <w:ind w:left="828" w:hanging="468"/>
      </w:pPr>
      <w:bookmarkStart w:id="24" w:name="_bookmark24"/>
      <w:bookmarkEnd w:id="24"/>
      <w:r>
        <w:t>Matrices</w:t>
      </w:r>
      <w:r>
        <w:rPr>
          <w:spacing w:val="-16"/>
        </w:rPr>
        <w:t xml:space="preserve"> </w:t>
      </w:r>
      <w:r>
        <w:t>estratégicas:</w:t>
      </w:r>
      <w:r>
        <w:rPr>
          <w:spacing w:val="-13"/>
        </w:rPr>
        <w:t xml:space="preserve"> </w:t>
      </w:r>
      <w:r>
        <w:t>Diagnóstico</w:t>
      </w:r>
      <w:r>
        <w:rPr>
          <w:spacing w:val="-13"/>
        </w:rPr>
        <w:t xml:space="preserve"> </w:t>
      </w:r>
      <w:r>
        <w:t>en</w:t>
      </w:r>
      <w:r>
        <w:rPr>
          <w:spacing w:val="-15"/>
        </w:rPr>
        <w:t xml:space="preserve"> </w:t>
      </w:r>
      <w:r>
        <w:t>herramientas</w:t>
      </w:r>
      <w:r>
        <w:rPr>
          <w:spacing w:val="-13"/>
        </w:rPr>
        <w:t xml:space="preserve"> </w:t>
      </w:r>
      <w:r>
        <w:t>comparables</w:t>
      </w:r>
      <w:r>
        <w:rPr>
          <w:spacing w:val="-12"/>
        </w:rPr>
        <w:t xml:space="preserve"> </w:t>
      </w:r>
      <w:r>
        <w:t>a)</w:t>
      </w:r>
      <w:r>
        <w:rPr>
          <w:spacing w:val="-16"/>
        </w:rPr>
        <w:t xml:space="preserve"> </w:t>
      </w:r>
      <w:r>
        <w:t>FODA</w:t>
      </w:r>
      <w:r>
        <w:rPr>
          <w:spacing w:val="-14"/>
        </w:rPr>
        <w:t xml:space="preserve"> </w:t>
      </w:r>
      <w:r>
        <w:t>(2021</w:t>
      </w:r>
      <w:r>
        <w:rPr>
          <w:spacing w:val="-14"/>
        </w:rPr>
        <w:t xml:space="preserve"> </w:t>
      </w:r>
      <w:r>
        <w:t>y</w:t>
      </w:r>
      <w:r>
        <w:rPr>
          <w:spacing w:val="-13"/>
        </w:rPr>
        <w:t xml:space="preserve"> </w:t>
      </w:r>
      <w:r>
        <w:rPr>
          <w:spacing w:val="-2"/>
        </w:rPr>
        <w:t>2024)</w:t>
      </w:r>
    </w:p>
    <w:p w:rsidR="00071453" w:rsidRDefault="00D01846" w:rsidP="00D01846">
      <w:pPr>
        <w:pStyle w:val="Prrafodelista"/>
        <w:numPr>
          <w:ilvl w:val="0"/>
          <w:numId w:val="52"/>
        </w:numPr>
        <w:tabs>
          <w:tab w:val="left" w:pos="633"/>
        </w:tabs>
        <w:spacing w:before="139"/>
        <w:ind w:left="633" w:hanging="273"/>
        <w:rPr>
          <w:b/>
          <w:sz w:val="24"/>
        </w:rPr>
      </w:pPr>
      <w:r>
        <w:rPr>
          <w:b/>
          <w:sz w:val="24"/>
        </w:rPr>
        <w:t>Porter</w:t>
      </w:r>
      <w:r>
        <w:rPr>
          <w:b/>
          <w:spacing w:val="-3"/>
          <w:sz w:val="24"/>
        </w:rPr>
        <w:t xml:space="preserve"> </w:t>
      </w:r>
      <w:r>
        <w:rPr>
          <w:b/>
          <w:sz w:val="24"/>
        </w:rPr>
        <w:t>5 Fuerzas (con</w:t>
      </w:r>
      <w:r>
        <w:rPr>
          <w:b/>
          <w:spacing w:val="-2"/>
          <w:sz w:val="24"/>
        </w:rPr>
        <w:t xml:space="preserve"> </w:t>
      </w:r>
      <w:r>
        <w:rPr>
          <w:b/>
          <w:sz w:val="24"/>
        </w:rPr>
        <w:t>puntaje</w:t>
      </w:r>
      <w:r>
        <w:rPr>
          <w:b/>
          <w:spacing w:val="-3"/>
          <w:sz w:val="24"/>
        </w:rPr>
        <w:t xml:space="preserve"> </w:t>
      </w:r>
      <w:r>
        <w:rPr>
          <w:b/>
          <w:sz w:val="24"/>
        </w:rPr>
        <w:t>y</w:t>
      </w:r>
      <w:r>
        <w:rPr>
          <w:b/>
          <w:spacing w:val="-1"/>
          <w:sz w:val="24"/>
        </w:rPr>
        <w:t xml:space="preserve"> </w:t>
      </w:r>
      <w:r>
        <w:rPr>
          <w:b/>
          <w:spacing w:val="-2"/>
          <w:sz w:val="24"/>
        </w:rPr>
        <w:t>evidencia).</w:t>
      </w:r>
    </w:p>
    <w:p w:rsidR="00071453" w:rsidRDefault="00071453">
      <w:pPr>
        <w:pStyle w:val="Textoindependiente"/>
        <w:rPr>
          <w:b/>
        </w:rPr>
      </w:pPr>
    </w:p>
    <w:p w:rsidR="00071453" w:rsidRDefault="00071453">
      <w:pPr>
        <w:pStyle w:val="Textoindependiente"/>
        <w:spacing w:before="41"/>
        <w:rPr>
          <w:b/>
        </w:rPr>
      </w:pPr>
    </w:p>
    <w:p w:rsidR="00071453" w:rsidRDefault="00D01846">
      <w:pPr>
        <w:pStyle w:val="Textoindependiente"/>
        <w:spacing w:line="259" w:lineRule="auto"/>
        <w:ind w:left="360" w:right="6194"/>
      </w:pPr>
      <w:bookmarkStart w:id="25" w:name="_bookmark25"/>
      <w:bookmarkEnd w:id="25"/>
      <w:r>
        <w:t>FODA</w:t>
      </w:r>
      <w:r>
        <w:rPr>
          <w:spacing w:val="-8"/>
        </w:rPr>
        <w:t xml:space="preserve"> </w:t>
      </w:r>
      <w:r>
        <w:t>al</w:t>
      </w:r>
      <w:r>
        <w:rPr>
          <w:spacing w:val="-8"/>
        </w:rPr>
        <w:t xml:space="preserve"> </w:t>
      </w:r>
      <w:r>
        <w:t>inicio</w:t>
      </w:r>
      <w:r>
        <w:rPr>
          <w:spacing w:val="-8"/>
        </w:rPr>
        <w:t xml:space="preserve"> </w:t>
      </w:r>
      <w:r>
        <w:t>del</w:t>
      </w:r>
      <w:r>
        <w:rPr>
          <w:spacing w:val="-8"/>
        </w:rPr>
        <w:t xml:space="preserve"> </w:t>
      </w:r>
      <w:r>
        <w:t>período</w:t>
      </w:r>
      <w:r>
        <w:rPr>
          <w:spacing w:val="-8"/>
        </w:rPr>
        <w:t xml:space="preserve"> </w:t>
      </w:r>
      <w:r>
        <w:t xml:space="preserve">(2021) </w:t>
      </w:r>
      <w:r>
        <w:rPr>
          <w:spacing w:val="-2"/>
        </w:rPr>
        <w:t>Fortalezas</w:t>
      </w:r>
    </w:p>
    <w:p w:rsidR="00071453" w:rsidRDefault="00D01846" w:rsidP="00D01846">
      <w:pPr>
        <w:pStyle w:val="Prrafodelista"/>
        <w:numPr>
          <w:ilvl w:val="1"/>
          <w:numId w:val="52"/>
        </w:numPr>
        <w:tabs>
          <w:tab w:val="left" w:pos="1080"/>
        </w:tabs>
        <w:spacing w:before="114" w:line="360" w:lineRule="auto"/>
        <w:ind w:right="1084"/>
        <w:rPr>
          <w:sz w:val="24"/>
        </w:rPr>
      </w:pPr>
      <w:r>
        <w:rPr>
          <w:sz w:val="24"/>
        </w:rPr>
        <w:t xml:space="preserve">Estructura organizacional ágil y liviana, coherente con principios de eficiencia operativa (en línea con enfoque </w:t>
      </w:r>
      <w:r>
        <w:rPr>
          <w:i/>
          <w:sz w:val="24"/>
        </w:rPr>
        <w:t xml:space="preserve">Lean Thinking </w:t>
      </w:r>
      <w:r>
        <w:rPr>
          <w:sz w:val="24"/>
        </w:rPr>
        <w:t>de eliminación de desperdicios).</w:t>
      </w:r>
    </w:p>
    <w:p w:rsidR="00071453" w:rsidRDefault="00D01846" w:rsidP="00D01846">
      <w:pPr>
        <w:pStyle w:val="Prrafodelista"/>
        <w:numPr>
          <w:ilvl w:val="1"/>
          <w:numId w:val="52"/>
        </w:numPr>
        <w:tabs>
          <w:tab w:val="left" w:pos="1080"/>
        </w:tabs>
        <w:spacing w:before="1" w:line="360" w:lineRule="auto"/>
        <w:ind w:right="1078"/>
        <w:rPr>
          <w:sz w:val="24"/>
        </w:rPr>
      </w:pPr>
      <w:r>
        <w:rPr>
          <w:sz w:val="24"/>
        </w:rPr>
        <w:t>Cultura</w:t>
      </w:r>
      <w:r>
        <w:rPr>
          <w:spacing w:val="39"/>
          <w:sz w:val="24"/>
        </w:rPr>
        <w:t xml:space="preserve"> </w:t>
      </w:r>
      <w:r>
        <w:rPr>
          <w:sz w:val="24"/>
        </w:rPr>
        <w:t>organizacional</w:t>
      </w:r>
      <w:r>
        <w:rPr>
          <w:spacing w:val="40"/>
          <w:sz w:val="24"/>
        </w:rPr>
        <w:t xml:space="preserve"> </w:t>
      </w:r>
      <w:r>
        <w:rPr>
          <w:sz w:val="24"/>
        </w:rPr>
        <w:t>flexible</w:t>
      </w:r>
      <w:r>
        <w:rPr>
          <w:spacing w:val="40"/>
          <w:sz w:val="24"/>
        </w:rPr>
        <w:t xml:space="preserve"> </w:t>
      </w:r>
      <w:r>
        <w:rPr>
          <w:sz w:val="24"/>
        </w:rPr>
        <w:t>(células</w:t>
      </w:r>
      <w:r>
        <w:rPr>
          <w:spacing w:val="40"/>
          <w:sz w:val="24"/>
        </w:rPr>
        <w:t xml:space="preserve"> </w:t>
      </w:r>
      <w:r>
        <w:rPr>
          <w:sz w:val="24"/>
        </w:rPr>
        <w:t>ágiles</w:t>
      </w:r>
      <w:r>
        <w:rPr>
          <w:spacing w:val="40"/>
          <w:sz w:val="24"/>
        </w:rPr>
        <w:t xml:space="preserve"> </w:t>
      </w:r>
      <w:r>
        <w:rPr>
          <w:sz w:val="24"/>
        </w:rPr>
        <w:t>+</w:t>
      </w:r>
      <w:r>
        <w:rPr>
          <w:spacing w:val="40"/>
          <w:sz w:val="24"/>
        </w:rPr>
        <w:t xml:space="preserve"> </w:t>
      </w:r>
      <w:r>
        <w:rPr>
          <w:sz w:val="24"/>
        </w:rPr>
        <w:t>“Cultura</w:t>
      </w:r>
      <w:r>
        <w:rPr>
          <w:spacing w:val="39"/>
          <w:sz w:val="24"/>
        </w:rPr>
        <w:t xml:space="preserve"> </w:t>
      </w:r>
      <w:r>
        <w:rPr>
          <w:sz w:val="24"/>
        </w:rPr>
        <w:t>Deseos”),</w:t>
      </w:r>
      <w:r>
        <w:rPr>
          <w:spacing w:val="40"/>
          <w:sz w:val="24"/>
        </w:rPr>
        <w:t xml:space="preserve"> </w:t>
      </w:r>
      <w:r>
        <w:rPr>
          <w:sz w:val="24"/>
        </w:rPr>
        <w:t>facilitando</w:t>
      </w:r>
      <w:r>
        <w:rPr>
          <w:spacing w:val="40"/>
          <w:sz w:val="24"/>
        </w:rPr>
        <w:t xml:space="preserve"> </w:t>
      </w:r>
      <w:r>
        <w:rPr>
          <w:sz w:val="24"/>
        </w:rPr>
        <w:t>rápida adaptaci</w:t>
      </w:r>
      <w:r>
        <w:rPr>
          <w:sz w:val="24"/>
        </w:rPr>
        <w:t>ón al contexto pandemia.</w:t>
      </w:r>
    </w:p>
    <w:p w:rsidR="00071453" w:rsidRDefault="00D01846" w:rsidP="00D01846">
      <w:pPr>
        <w:pStyle w:val="Prrafodelista"/>
        <w:numPr>
          <w:ilvl w:val="1"/>
          <w:numId w:val="52"/>
        </w:numPr>
        <w:tabs>
          <w:tab w:val="left" w:pos="1080"/>
        </w:tabs>
        <w:rPr>
          <w:sz w:val="24"/>
        </w:rPr>
      </w:pPr>
      <w:r>
        <w:rPr>
          <w:sz w:val="24"/>
        </w:rPr>
        <w:t>Margen</w:t>
      </w:r>
      <w:r>
        <w:rPr>
          <w:spacing w:val="-3"/>
          <w:sz w:val="24"/>
        </w:rPr>
        <w:t xml:space="preserve"> </w:t>
      </w:r>
      <w:r>
        <w:rPr>
          <w:sz w:val="24"/>
        </w:rPr>
        <w:t>bruto resiliente</w:t>
      </w:r>
      <w:r>
        <w:rPr>
          <w:spacing w:val="-2"/>
          <w:sz w:val="24"/>
        </w:rPr>
        <w:t xml:space="preserve"> </w:t>
      </w:r>
      <w:r>
        <w:rPr>
          <w:sz w:val="24"/>
        </w:rPr>
        <w:t>(~25%), indicando</w:t>
      </w:r>
      <w:r>
        <w:rPr>
          <w:spacing w:val="-1"/>
          <w:sz w:val="24"/>
        </w:rPr>
        <w:t xml:space="preserve"> </w:t>
      </w:r>
      <w:r>
        <w:rPr>
          <w:sz w:val="24"/>
        </w:rPr>
        <w:t>capacidad</w:t>
      </w:r>
      <w:r>
        <w:rPr>
          <w:spacing w:val="-1"/>
          <w:sz w:val="24"/>
        </w:rPr>
        <w:t xml:space="preserve"> </w:t>
      </w:r>
      <w:r>
        <w:rPr>
          <w:sz w:val="24"/>
        </w:rPr>
        <w:t>de</w:t>
      </w:r>
      <w:r>
        <w:rPr>
          <w:spacing w:val="-2"/>
          <w:sz w:val="24"/>
        </w:rPr>
        <w:t xml:space="preserve"> </w:t>
      </w:r>
      <w:r>
        <w:rPr>
          <w:sz w:val="24"/>
        </w:rPr>
        <w:t>captura</w:t>
      </w:r>
      <w:r>
        <w:rPr>
          <w:spacing w:val="-2"/>
          <w:sz w:val="24"/>
        </w:rPr>
        <w:t xml:space="preserve"> </w:t>
      </w:r>
      <w:r>
        <w:rPr>
          <w:sz w:val="24"/>
        </w:rPr>
        <w:t>de</w:t>
      </w:r>
      <w:r>
        <w:rPr>
          <w:spacing w:val="-2"/>
          <w:sz w:val="24"/>
        </w:rPr>
        <w:t xml:space="preserve"> </w:t>
      </w:r>
      <w:r>
        <w:rPr>
          <w:sz w:val="24"/>
        </w:rPr>
        <w:t>valor aún</w:t>
      </w:r>
      <w:r>
        <w:rPr>
          <w:spacing w:val="-1"/>
          <w:sz w:val="24"/>
        </w:rPr>
        <w:t xml:space="preserve"> </w:t>
      </w:r>
      <w:r>
        <w:rPr>
          <w:sz w:val="24"/>
        </w:rPr>
        <w:t xml:space="preserve">en </w:t>
      </w:r>
      <w:r>
        <w:rPr>
          <w:spacing w:val="-2"/>
          <w:sz w:val="24"/>
        </w:rPr>
        <w:t>crisis.</w:t>
      </w:r>
    </w:p>
    <w:p w:rsidR="00071453" w:rsidRDefault="00D01846" w:rsidP="00D01846">
      <w:pPr>
        <w:pStyle w:val="Prrafodelista"/>
        <w:numPr>
          <w:ilvl w:val="1"/>
          <w:numId w:val="52"/>
        </w:numPr>
        <w:tabs>
          <w:tab w:val="left" w:pos="1080"/>
        </w:tabs>
        <w:spacing w:before="139" w:line="360" w:lineRule="auto"/>
        <w:ind w:right="1080"/>
        <w:rPr>
          <w:sz w:val="24"/>
        </w:rPr>
      </w:pPr>
      <w:r>
        <w:rPr>
          <w:sz w:val="24"/>
        </w:rPr>
        <w:t>Know-how</w:t>
      </w:r>
      <w:r>
        <w:rPr>
          <w:spacing w:val="-15"/>
          <w:sz w:val="24"/>
        </w:rPr>
        <w:t xml:space="preserve"> </w:t>
      </w:r>
      <w:r>
        <w:rPr>
          <w:sz w:val="24"/>
        </w:rPr>
        <w:t>consolidado</w:t>
      </w:r>
      <w:r>
        <w:rPr>
          <w:spacing w:val="-15"/>
          <w:sz w:val="24"/>
        </w:rPr>
        <w:t xml:space="preserve"> </w:t>
      </w:r>
      <w:r>
        <w:rPr>
          <w:sz w:val="24"/>
        </w:rPr>
        <w:t>en</w:t>
      </w:r>
      <w:r>
        <w:rPr>
          <w:spacing w:val="-15"/>
          <w:sz w:val="24"/>
        </w:rPr>
        <w:t xml:space="preserve"> </w:t>
      </w:r>
      <w:r>
        <w:rPr>
          <w:sz w:val="24"/>
        </w:rPr>
        <w:t>banca</w:t>
      </w:r>
      <w:r>
        <w:rPr>
          <w:spacing w:val="-15"/>
          <w:sz w:val="24"/>
        </w:rPr>
        <w:t xml:space="preserve"> </w:t>
      </w:r>
      <w:r>
        <w:rPr>
          <w:sz w:val="24"/>
        </w:rPr>
        <w:t>digital</w:t>
      </w:r>
      <w:r>
        <w:rPr>
          <w:spacing w:val="-15"/>
          <w:sz w:val="24"/>
        </w:rPr>
        <w:t xml:space="preserve"> </w:t>
      </w:r>
      <w:r>
        <w:rPr>
          <w:sz w:val="24"/>
        </w:rPr>
        <w:t>(BBVA,</w:t>
      </w:r>
      <w:r>
        <w:rPr>
          <w:spacing w:val="-15"/>
          <w:sz w:val="24"/>
        </w:rPr>
        <w:t xml:space="preserve"> </w:t>
      </w:r>
      <w:r>
        <w:rPr>
          <w:sz w:val="24"/>
        </w:rPr>
        <w:t>Gire),</w:t>
      </w:r>
      <w:r>
        <w:rPr>
          <w:spacing w:val="-15"/>
          <w:sz w:val="24"/>
        </w:rPr>
        <w:t xml:space="preserve"> </w:t>
      </w:r>
      <w:r>
        <w:rPr>
          <w:sz w:val="24"/>
        </w:rPr>
        <w:t>generando</w:t>
      </w:r>
      <w:r>
        <w:rPr>
          <w:spacing w:val="-15"/>
          <w:sz w:val="24"/>
        </w:rPr>
        <w:t xml:space="preserve"> </w:t>
      </w:r>
      <w:r>
        <w:rPr>
          <w:sz w:val="24"/>
        </w:rPr>
        <w:t>posicionamiento</w:t>
      </w:r>
      <w:r>
        <w:rPr>
          <w:spacing w:val="-15"/>
          <w:sz w:val="24"/>
        </w:rPr>
        <w:t xml:space="preserve"> </w:t>
      </w:r>
      <w:r>
        <w:rPr>
          <w:sz w:val="24"/>
        </w:rPr>
        <w:t>inicial en segmentos de alta exigencia (Kotler y Keller 2012): valor percibido y reputación).</w:t>
      </w:r>
    </w:p>
    <w:p w:rsidR="00071453" w:rsidRDefault="00D01846">
      <w:pPr>
        <w:pStyle w:val="Textoindependiente"/>
        <w:spacing w:before="1"/>
        <w:ind w:left="360"/>
      </w:pPr>
      <w:r>
        <w:rPr>
          <w:spacing w:val="-2"/>
        </w:rPr>
        <w:t>Oportunidades</w:t>
      </w:r>
    </w:p>
    <w:p w:rsidR="00071453" w:rsidRDefault="00D01846" w:rsidP="00D01846">
      <w:pPr>
        <w:pStyle w:val="Prrafodelista"/>
        <w:numPr>
          <w:ilvl w:val="1"/>
          <w:numId w:val="52"/>
        </w:numPr>
        <w:tabs>
          <w:tab w:val="left" w:pos="1080"/>
        </w:tabs>
        <w:spacing w:before="136"/>
        <w:rPr>
          <w:sz w:val="24"/>
        </w:rPr>
      </w:pPr>
      <w:r>
        <w:rPr>
          <w:sz w:val="24"/>
        </w:rPr>
        <w:t>Aceleración</w:t>
      </w:r>
      <w:r>
        <w:rPr>
          <w:spacing w:val="-1"/>
          <w:sz w:val="24"/>
        </w:rPr>
        <w:t xml:space="preserve"> </w:t>
      </w:r>
      <w:r>
        <w:rPr>
          <w:sz w:val="24"/>
        </w:rPr>
        <w:t>abrupta</w:t>
      </w:r>
      <w:r>
        <w:rPr>
          <w:spacing w:val="-3"/>
          <w:sz w:val="24"/>
        </w:rPr>
        <w:t xml:space="preserve"> </w:t>
      </w:r>
      <w:r>
        <w:rPr>
          <w:sz w:val="24"/>
        </w:rPr>
        <w:t>de</w:t>
      </w:r>
      <w:r>
        <w:rPr>
          <w:spacing w:val="-2"/>
          <w:sz w:val="24"/>
        </w:rPr>
        <w:t xml:space="preserve"> </w:t>
      </w:r>
      <w:r>
        <w:rPr>
          <w:sz w:val="24"/>
        </w:rPr>
        <w:t>la</w:t>
      </w:r>
      <w:r>
        <w:rPr>
          <w:spacing w:val="-2"/>
          <w:sz w:val="24"/>
        </w:rPr>
        <w:t xml:space="preserve"> </w:t>
      </w:r>
      <w:r>
        <w:rPr>
          <w:sz w:val="24"/>
        </w:rPr>
        <w:t>transformación</w:t>
      </w:r>
      <w:r>
        <w:rPr>
          <w:spacing w:val="-1"/>
          <w:sz w:val="24"/>
        </w:rPr>
        <w:t xml:space="preserve"> </w:t>
      </w:r>
      <w:r>
        <w:rPr>
          <w:sz w:val="24"/>
        </w:rPr>
        <w:t>digital</w:t>
      </w:r>
      <w:r>
        <w:rPr>
          <w:spacing w:val="-1"/>
          <w:sz w:val="24"/>
        </w:rPr>
        <w:t xml:space="preserve"> </w:t>
      </w:r>
      <w:r>
        <w:rPr>
          <w:sz w:val="24"/>
        </w:rPr>
        <w:t>en</w:t>
      </w:r>
      <w:r>
        <w:rPr>
          <w:spacing w:val="-1"/>
          <w:sz w:val="24"/>
        </w:rPr>
        <w:t xml:space="preserve"> </w:t>
      </w:r>
      <w:r>
        <w:rPr>
          <w:spacing w:val="-2"/>
          <w:sz w:val="24"/>
        </w:rPr>
        <w:t>clientes</w:t>
      </w:r>
    </w:p>
    <w:p w:rsidR="00071453" w:rsidRDefault="00D01846" w:rsidP="00D01846">
      <w:pPr>
        <w:pStyle w:val="Prrafodelista"/>
        <w:numPr>
          <w:ilvl w:val="1"/>
          <w:numId w:val="52"/>
        </w:numPr>
        <w:tabs>
          <w:tab w:val="left" w:pos="1080"/>
        </w:tabs>
        <w:spacing w:before="140"/>
        <w:rPr>
          <w:sz w:val="24"/>
        </w:rPr>
      </w:pPr>
      <w:r>
        <w:rPr>
          <w:sz w:val="24"/>
        </w:rPr>
        <w:t>Mayor</w:t>
      </w:r>
      <w:r>
        <w:rPr>
          <w:spacing w:val="-2"/>
          <w:sz w:val="24"/>
        </w:rPr>
        <w:t xml:space="preserve"> </w:t>
      </w:r>
      <w:r>
        <w:rPr>
          <w:sz w:val="24"/>
        </w:rPr>
        <w:t>aceptación</w:t>
      </w:r>
      <w:r>
        <w:rPr>
          <w:spacing w:val="-1"/>
          <w:sz w:val="24"/>
        </w:rPr>
        <w:t xml:space="preserve"> </w:t>
      </w:r>
      <w:r>
        <w:rPr>
          <w:sz w:val="24"/>
        </w:rPr>
        <w:t>del</w:t>
      </w:r>
      <w:r>
        <w:rPr>
          <w:spacing w:val="-1"/>
          <w:sz w:val="24"/>
        </w:rPr>
        <w:t xml:space="preserve"> </w:t>
      </w:r>
      <w:r>
        <w:rPr>
          <w:sz w:val="24"/>
        </w:rPr>
        <w:t>trabajo</w:t>
      </w:r>
      <w:r>
        <w:rPr>
          <w:spacing w:val="-1"/>
          <w:sz w:val="24"/>
        </w:rPr>
        <w:t xml:space="preserve"> </w:t>
      </w:r>
      <w:r>
        <w:rPr>
          <w:spacing w:val="-2"/>
          <w:sz w:val="24"/>
        </w:rPr>
        <w:t>remoto</w:t>
      </w:r>
    </w:p>
    <w:p w:rsidR="00071453" w:rsidRDefault="00D01846" w:rsidP="00D01846">
      <w:pPr>
        <w:pStyle w:val="Prrafodelista"/>
        <w:numPr>
          <w:ilvl w:val="1"/>
          <w:numId w:val="52"/>
        </w:numPr>
        <w:tabs>
          <w:tab w:val="left" w:pos="1080"/>
        </w:tabs>
        <w:spacing w:before="136"/>
        <w:rPr>
          <w:sz w:val="24"/>
        </w:rPr>
      </w:pPr>
      <w:r>
        <w:rPr>
          <w:sz w:val="24"/>
        </w:rPr>
        <w:t>Demanda</w:t>
      </w:r>
      <w:r>
        <w:rPr>
          <w:spacing w:val="-4"/>
          <w:sz w:val="24"/>
        </w:rPr>
        <w:t xml:space="preserve"> </w:t>
      </w:r>
      <w:r>
        <w:rPr>
          <w:sz w:val="24"/>
        </w:rPr>
        <w:t>insatisfecha en QA/testing</w:t>
      </w:r>
      <w:r>
        <w:rPr>
          <w:spacing w:val="-1"/>
          <w:sz w:val="24"/>
        </w:rPr>
        <w:t xml:space="preserve"> </w:t>
      </w:r>
      <w:r>
        <w:rPr>
          <w:spacing w:val="-2"/>
          <w:sz w:val="24"/>
        </w:rPr>
        <w:t>certificado</w:t>
      </w:r>
    </w:p>
    <w:p w:rsidR="00071453" w:rsidRDefault="00D01846" w:rsidP="00D01846">
      <w:pPr>
        <w:pStyle w:val="Prrafodelista"/>
        <w:numPr>
          <w:ilvl w:val="1"/>
          <w:numId w:val="52"/>
        </w:numPr>
        <w:tabs>
          <w:tab w:val="left" w:pos="1080"/>
        </w:tabs>
        <w:spacing w:before="140"/>
        <w:rPr>
          <w:sz w:val="24"/>
        </w:rPr>
      </w:pPr>
      <w:r>
        <w:rPr>
          <w:sz w:val="24"/>
        </w:rPr>
        <w:t>Bene</w:t>
      </w:r>
      <w:r>
        <w:rPr>
          <w:sz w:val="24"/>
        </w:rPr>
        <w:t>ficios</w:t>
      </w:r>
      <w:r>
        <w:rPr>
          <w:spacing w:val="-3"/>
          <w:sz w:val="24"/>
        </w:rPr>
        <w:t xml:space="preserve"> </w:t>
      </w:r>
      <w:r>
        <w:rPr>
          <w:sz w:val="24"/>
        </w:rPr>
        <w:t>fiscales</w:t>
      </w:r>
      <w:r>
        <w:rPr>
          <w:spacing w:val="-1"/>
          <w:sz w:val="24"/>
        </w:rPr>
        <w:t xml:space="preserve"> </w:t>
      </w:r>
      <w:r>
        <w:rPr>
          <w:sz w:val="24"/>
        </w:rPr>
        <w:t>del</w:t>
      </w:r>
      <w:r>
        <w:rPr>
          <w:spacing w:val="-1"/>
          <w:sz w:val="24"/>
        </w:rPr>
        <w:t xml:space="preserve"> </w:t>
      </w:r>
      <w:r>
        <w:rPr>
          <w:sz w:val="24"/>
        </w:rPr>
        <w:t>régimen</w:t>
      </w:r>
      <w:r>
        <w:rPr>
          <w:spacing w:val="-1"/>
          <w:sz w:val="24"/>
        </w:rPr>
        <w:t xml:space="preserve"> </w:t>
      </w:r>
      <w:r>
        <w:rPr>
          <w:sz w:val="24"/>
        </w:rPr>
        <w:t>de</w:t>
      </w:r>
      <w:r>
        <w:rPr>
          <w:spacing w:val="-2"/>
          <w:sz w:val="24"/>
        </w:rPr>
        <w:t xml:space="preserve"> </w:t>
      </w:r>
      <w:r>
        <w:rPr>
          <w:sz w:val="24"/>
        </w:rPr>
        <w:t>software</w:t>
      </w:r>
      <w:r>
        <w:rPr>
          <w:spacing w:val="-2"/>
          <w:sz w:val="24"/>
        </w:rPr>
        <w:t xml:space="preserve"> </w:t>
      </w:r>
      <w:r>
        <w:rPr>
          <w:sz w:val="24"/>
        </w:rPr>
        <w:t>que</w:t>
      </w:r>
      <w:r>
        <w:rPr>
          <w:spacing w:val="-2"/>
          <w:sz w:val="24"/>
        </w:rPr>
        <w:t xml:space="preserve"> </w:t>
      </w:r>
      <w:r>
        <w:rPr>
          <w:sz w:val="24"/>
        </w:rPr>
        <w:t xml:space="preserve">permiten </w:t>
      </w:r>
      <w:r>
        <w:rPr>
          <w:spacing w:val="-2"/>
          <w:sz w:val="24"/>
        </w:rPr>
        <w:t>reinversión.</w:t>
      </w:r>
    </w:p>
    <w:p w:rsidR="00071453" w:rsidRDefault="00071453">
      <w:pPr>
        <w:pStyle w:val="Prrafodelista"/>
        <w:rPr>
          <w:sz w:val="24"/>
        </w:rPr>
        <w:sectPr w:rsidR="00071453">
          <w:pgSz w:w="12240" w:h="15840"/>
          <w:pgMar w:top="1500" w:right="360" w:bottom="1400" w:left="1080" w:header="0" w:footer="1178" w:gutter="0"/>
          <w:cols w:space="720"/>
        </w:sectPr>
      </w:pPr>
    </w:p>
    <w:p w:rsidR="00071453" w:rsidRDefault="00D01846">
      <w:pPr>
        <w:pStyle w:val="Textoindependiente"/>
        <w:spacing w:before="79"/>
        <w:ind w:left="360"/>
      </w:pPr>
      <w:r>
        <w:rPr>
          <w:spacing w:val="-2"/>
        </w:rPr>
        <w:lastRenderedPageBreak/>
        <w:t>Debilidades</w:t>
      </w:r>
    </w:p>
    <w:p w:rsidR="00071453" w:rsidRDefault="00D01846" w:rsidP="00D01846">
      <w:pPr>
        <w:pStyle w:val="Prrafodelista"/>
        <w:numPr>
          <w:ilvl w:val="1"/>
          <w:numId w:val="52"/>
        </w:numPr>
        <w:tabs>
          <w:tab w:val="left" w:pos="1080"/>
        </w:tabs>
        <w:spacing w:before="137"/>
        <w:rPr>
          <w:sz w:val="24"/>
        </w:rPr>
      </w:pPr>
      <w:r>
        <w:rPr>
          <w:sz w:val="24"/>
        </w:rPr>
        <w:t>Dependencia</w:t>
      </w:r>
      <w:r>
        <w:rPr>
          <w:spacing w:val="33"/>
          <w:sz w:val="24"/>
        </w:rPr>
        <w:t xml:space="preserve"> </w:t>
      </w:r>
      <w:r>
        <w:rPr>
          <w:sz w:val="24"/>
        </w:rPr>
        <w:t>en</w:t>
      </w:r>
      <w:r>
        <w:rPr>
          <w:spacing w:val="37"/>
          <w:sz w:val="24"/>
        </w:rPr>
        <w:t xml:space="preserve"> </w:t>
      </w:r>
      <w:r>
        <w:rPr>
          <w:sz w:val="24"/>
        </w:rPr>
        <w:t>liderazgo</w:t>
      </w:r>
      <w:r>
        <w:rPr>
          <w:spacing w:val="36"/>
          <w:sz w:val="24"/>
        </w:rPr>
        <w:t xml:space="preserve"> </w:t>
      </w:r>
      <w:r>
        <w:rPr>
          <w:sz w:val="24"/>
        </w:rPr>
        <w:t>centralizado</w:t>
      </w:r>
      <w:r>
        <w:rPr>
          <w:spacing w:val="37"/>
          <w:sz w:val="24"/>
        </w:rPr>
        <w:t xml:space="preserve"> </w:t>
      </w:r>
      <w:r>
        <w:rPr>
          <w:sz w:val="24"/>
        </w:rPr>
        <w:t>→</w:t>
      </w:r>
      <w:r>
        <w:rPr>
          <w:spacing w:val="36"/>
          <w:sz w:val="24"/>
        </w:rPr>
        <w:t xml:space="preserve"> </w:t>
      </w:r>
      <w:r>
        <w:rPr>
          <w:sz w:val="24"/>
        </w:rPr>
        <w:t>limita</w:t>
      </w:r>
      <w:r>
        <w:rPr>
          <w:spacing w:val="36"/>
          <w:sz w:val="24"/>
        </w:rPr>
        <w:t xml:space="preserve"> </w:t>
      </w:r>
      <w:r>
        <w:rPr>
          <w:sz w:val="24"/>
        </w:rPr>
        <w:t>escalabilidad</w:t>
      </w:r>
      <w:r>
        <w:rPr>
          <w:spacing w:val="36"/>
          <w:sz w:val="24"/>
        </w:rPr>
        <w:t xml:space="preserve"> </w:t>
      </w:r>
      <w:r>
        <w:rPr>
          <w:sz w:val="24"/>
        </w:rPr>
        <w:t>(tensión</w:t>
      </w:r>
      <w:r>
        <w:rPr>
          <w:spacing w:val="37"/>
          <w:sz w:val="24"/>
        </w:rPr>
        <w:t xml:space="preserve"> </w:t>
      </w:r>
      <w:r>
        <w:rPr>
          <w:sz w:val="24"/>
        </w:rPr>
        <w:t>con</w:t>
      </w:r>
      <w:r>
        <w:rPr>
          <w:spacing w:val="36"/>
          <w:sz w:val="24"/>
        </w:rPr>
        <w:t xml:space="preserve"> </w:t>
      </w:r>
      <w:r>
        <w:rPr>
          <w:sz w:val="24"/>
        </w:rPr>
        <w:t>modelo</w:t>
      </w:r>
      <w:r>
        <w:rPr>
          <w:spacing w:val="37"/>
          <w:sz w:val="24"/>
        </w:rPr>
        <w:t xml:space="preserve"> </w:t>
      </w:r>
      <w:r>
        <w:rPr>
          <w:spacing w:val="-5"/>
          <w:sz w:val="24"/>
        </w:rPr>
        <w:t>de</w:t>
      </w:r>
    </w:p>
    <w:p w:rsidR="00071453" w:rsidRDefault="00D01846">
      <w:pPr>
        <w:spacing w:before="139"/>
        <w:ind w:left="1080"/>
        <w:rPr>
          <w:sz w:val="24"/>
        </w:rPr>
      </w:pPr>
      <w:r>
        <w:rPr>
          <w:i/>
          <w:spacing w:val="-2"/>
          <w:sz w:val="24"/>
        </w:rPr>
        <w:t>Humanocracy</w:t>
      </w:r>
      <w:r>
        <w:rPr>
          <w:spacing w:val="-2"/>
          <w:sz w:val="24"/>
        </w:rPr>
        <w:t>).</w:t>
      </w:r>
    </w:p>
    <w:p w:rsidR="00071453" w:rsidRDefault="00D01846" w:rsidP="00D01846">
      <w:pPr>
        <w:pStyle w:val="Prrafodelista"/>
        <w:numPr>
          <w:ilvl w:val="1"/>
          <w:numId w:val="52"/>
        </w:numPr>
        <w:tabs>
          <w:tab w:val="left" w:pos="1080"/>
        </w:tabs>
        <w:spacing w:before="137"/>
        <w:rPr>
          <w:sz w:val="24"/>
        </w:rPr>
      </w:pPr>
      <w:r>
        <w:rPr>
          <w:sz w:val="24"/>
        </w:rPr>
        <w:t>Baja</w:t>
      </w:r>
      <w:r>
        <w:rPr>
          <w:spacing w:val="-2"/>
          <w:sz w:val="24"/>
        </w:rPr>
        <w:t xml:space="preserve"> </w:t>
      </w:r>
      <w:r>
        <w:rPr>
          <w:sz w:val="24"/>
        </w:rPr>
        <w:t>diversificación</w:t>
      </w:r>
      <w:r>
        <w:rPr>
          <w:spacing w:val="-3"/>
          <w:sz w:val="24"/>
        </w:rPr>
        <w:t xml:space="preserve"> </w:t>
      </w:r>
      <w:r>
        <w:rPr>
          <w:sz w:val="24"/>
        </w:rPr>
        <w:t>geográfica</w:t>
      </w:r>
      <w:r>
        <w:rPr>
          <w:spacing w:val="-2"/>
          <w:sz w:val="24"/>
        </w:rPr>
        <w:t xml:space="preserve"> </w:t>
      </w:r>
      <w:r>
        <w:rPr>
          <w:sz w:val="24"/>
        </w:rPr>
        <w:t>(exportaciones</w:t>
      </w:r>
      <w:r>
        <w:rPr>
          <w:spacing w:val="-2"/>
          <w:sz w:val="24"/>
        </w:rPr>
        <w:t xml:space="preserve"> marginales).</w:t>
      </w:r>
    </w:p>
    <w:p w:rsidR="00071453" w:rsidRDefault="00D01846" w:rsidP="00D01846">
      <w:pPr>
        <w:pStyle w:val="Prrafodelista"/>
        <w:numPr>
          <w:ilvl w:val="1"/>
          <w:numId w:val="52"/>
        </w:numPr>
        <w:tabs>
          <w:tab w:val="left" w:pos="1080"/>
        </w:tabs>
        <w:spacing w:before="139"/>
        <w:rPr>
          <w:sz w:val="24"/>
        </w:rPr>
      </w:pPr>
      <w:r>
        <w:rPr>
          <w:sz w:val="24"/>
        </w:rPr>
        <w:t>Vacíos</w:t>
      </w:r>
      <w:r>
        <w:rPr>
          <w:spacing w:val="-2"/>
          <w:sz w:val="24"/>
        </w:rPr>
        <w:t xml:space="preserve"> </w:t>
      </w:r>
      <w:r>
        <w:rPr>
          <w:sz w:val="24"/>
        </w:rPr>
        <w:t>en</w:t>
      </w:r>
      <w:r>
        <w:rPr>
          <w:spacing w:val="-1"/>
          <w:sz w:val="24"/>
        </w:rPr>
        <w:t xml:space="preserve"> </w:t>
      </w:r>
      <w:r>
        <w:rPr>
          <w:sz w:val="24"/>
        </w:rPr>
        <w:t>estructura</w:t>
      </w:r>
      <w:r>
        <w:rPr>
          <w:spacing w:val="-1"/>
          <w:sz w:val="24"/>
        </w:rPr>
        <w:t xml:space="preserve"> </w:t>
      </w:r>
      <w:r>
        <w:rPr>
          <w:spacing w:val="-2"/>
          <w:sz w:val="24"/>
        </w:rPr>
        <w:t>comercial</w:t>
      </w:r>
    </w:p>
    <w:p w:rsidR="00071453" w:rsidRDefault="00D01846" w:rsidP="00D01846">
      <w:pPr>
        <w:pStyle w:val="Prrafodelista"/>
        <w:numPr>
          <w:ilvl w:val="1"/>
          <w:numId w:val="52"/>
        </w:numPr>
        <w:tabs>
          <w:tab w:val="left" w:pos="1080"/>
        </w:tabs>
        <w:spacing w:before="137" w:line="360" w:lineRule="auto"/>
        <w:ind w:left="360" w:right="4780" w:firstLine="360"/>
        <w:rPr>
          <w:sz w:val="24"/>
        </w:rPr>
      </w:pPr>
      <w:r>
        <w:rPr>
          <w:sz w:val="24"/>
        </w:rPr>
        <w:t>Ausencia</w:t>
      </w:r>
      <w:r>
        <w:rPr>
          <w:spacing w:val="-6"/>
          <w:sz w:val="24"/>
        </w:rPr>
        <w:t xml:space="preserve"> </w:t>
      </w:r>
      <w:r>
        <w:rPr>
          <w:sz w:val="24"/>
        </w:rPr>
        <w:t>de</w:t>
      </w:r>
      <w:r>
        <w:rPr>
          <w:spacing w:val="-8"/>
          <w:sz w:val="24"/>
        </w:rPr>
        <w:t xml:space="preserve"> </w:t>
      </w:r>
      <w:r>
        <w:rPr>
          <w:sz w:val="24"/>
        </w:rPr>
        <w:t>sistemas</w:t>
      </w:r>
      <w:r>
        <w:rPr>
          <w:spacing w:val="-4"/>
          <w:sz w:val="24"/>
        </w:rPr>
        <w:t xml:space="preserve"> </w:t>
      </w:r>
      <w:r>
        <w:rPr>
          <w:sz w:val="24"/>
        </w:rPr>
        <w:t>formales</w:t>
      </w:r>
      <w:r>
        <w:rPr>
          <w:spacing w:val="-6"/>
          <w:sz w:val="24"/>
        </w:rPr>
        <w:t xml:space="preserve"> </w:t>
      </w:r>
      <w:r>
        <w:rPr>
          <w:sz w:val="24"/>
        </w:rPr>
        <w:t>de</w:t>
      </w:r>
      <w:r>
        <w:rPr>
          <w:spacing w:val="-7"/>
          <w:sz w:val="24"/>
        </w:rPr>
        <w:t xml:space="preserve"> </w:t>
      </w:r>
      <w:r>
        <w:rPr>
          <w:sz w:val="24"/>
        </w:rPr>
        <w:t>gestión</w:t>
      </w:r>
      <w:r>
        <w:rPr>
          <w:spacing w:val="-6"/>
          <w:sz w:val="24"/>
        </w:rPr>
        <w:t xml:space="preserve"> </w:t>
      </w:r>
      <w:r>
        <w:rPr>
          <w:sz w:val="24"/>
        </w:rPr>
        <w:t>por</w:t>
      </w:r>
      <w:r>
        <w:rPr>
          <w:spacing w:val="-7"/>
          <w:sz w:val="24"/>
        </w:rPr>
        <w:t xml:space="preserve"> </w:t>
      </w:r>
      <w:r>
        <w:rPr>
          <w:sz w:val="24"/>
        </w:rPr>
        <w:t xml:space="preserve">datos </w:t>
      </w:r>
      <w:r>
        <w:rPr>
          <w:spacing w:val="-2"/>
          <w:sz w:val="24"/>
        </w:rPr>
        <w:t>Amenazas</w:t>
      </w:r>
    </w:p>
    <w:p w:rsidR="00071453" w:rsidRDefault="00D01846" w:rsidP="00D01846">
      <w:pPr>
        <w:pStyle w:val="Prrafodelista"/>
        <w:numPr>
          <w:ilvl w:val="1"/>
          <w:numId w:val="52"/>
        </w:numPr>
        <w:tabs>
          <w:tab w:val="left" w:pos="1080"/>
        </w:tabs>
        <w:rPr>
          <w:sz w:val="24"/>
        </w:rPr>
      </w:pPr>
      <w:r>
        <w:rPr>
          <w:sz w:val="24"/>
        </w:rPr>
        <w:t>Fuga</w:t>
      </w:r>
      <w:r>
        <w:rPr>
          <w:spacing w:val="-2"/>
          <w:sz w:val="24"/>
        </w:rPr>
        <w:t xml:space="preserve"> </w:t>
      </w:r>
      <w:r>
        <w:rPr>
          <w:sz w:val="24"/>
        </w:rPr>
        <w:t>de</w:t>
      </w:r>
      <w:r>
        <w:rPr>
          <w:spacing w:val="-2"/>
          <w:sz w:val="24"/>
        </w:rPr>
        <w:t xml:space="preserve"> </w:t>
      </w:r>
      <w:r>
        <w:rPr>
          <w:sz w:val="24"/>
        </w:rPr>
        <w:t>talento</w:t>
      </w:r>
      <w:r>
        <w:rPr>
          <w:spacing w:val="-1"/>
          <w:sz w:val="24"/>
        </w:rPr>
        <w:t xml:space="preserve"> </w:t>
      </w:r>
      <w:r>
        <w:rPr>
          <w:sz w:val="24"/>
        </w:rPr>
        <w:t>hacia</w:t>
      </w:r>
      <w:r>
        <w:rPr>
          <w:spacing w:val="-2"/>
          <w:sz w:val="24"/>
        </w:rPr>
        <w:t xml:space="preserve"> </w:t>
      </w:r>
      <w:r>
        <w:rPr>
          <w:sz w:val="24"/>
        </w:rPr>
        <w:t>mercados</w:t>
      </w:r>
      <w:r>
        <w:rPr>
          <w:spacing w:val="-1"/>
          <w:sz w:val="24"/>
        </w:rPr>
        <w:t xml:space="preserve"> </w:t>
      </w:r>
      <w:r>
        <w:rPr>
          <w:sz w:val="24"/>
        </w:rPr>
        <w:t>dolarizados</w:t>
      </w:r>
      <w:r>
        <w:rPr>
          <w:spacing w:val="-1"/>
          <w:sz w:val="24"/>
        </w:rPr>
        <w:t xml:space="preserve"> </w:t>
      </w:r>
      <w:r>
        <w:rPr>
          <w:sz w:val="24"/>
        </w:rPr>
        <w:t>(impacto</w:t>
      </w:r>
      <w:r>
        <w:rPr>
          <w:spacing w:val="-1"/>
          <w:sz w:val="24"/>
        </w:rPr>
        <w:t xml:space="preserve"> </w:t>
      </w:r>
      <w:r>
        <w:rPr>
          <w:sz w:val="24"/>
        </w:rPr>
        <w:t>crítico</w:t>
      </w:r>
      <w:r>
        <w:rPr>
          <w:spacing w:val="-1"/>
          <w:sz w:val="24"/>
        </w:rPr>
        <w:t xml:space="preserve"> </w:t>
      </w:r>
      <w:r>
        <w:rPr>
          <w:sz w:val="24"/>
        </w:rPr>
        <w:t>en</w:t>
      </w:r>
      <w:r>
        <w:rPr>
          <w:spacing w:val="-1"/>
          <w:sz w:val="24"/>
        </w:rPr>
        <w:t xml:space="preserve"> </w:t>
      </w:r>
      <w:r>
        <w:rPr>
          <w:sz w:val="24"/>
        </w:rPr>
        <w:t>capital</w:t>
      </w:r>
      <w:r>
        <w:rPr>
          <w:spacing w:val="-1"/>
          <w:sz w:val="24"/>
        </w:rPr>
        <w:t xml:space="preserve"> </w:t>
      </w:r>
      <w:r>
        <w:rPr>
          <w:spacing w:val="-2"/>
          <w:sz w:val="24"/>
        </w:rPr>
        <w:t>humano).</w:t>
      </w:r>
    </w:p>
    <w:p w:rsidR="00071453" w:rsidRDefault="00D01846" w:rsidP="00D01846">
      <w:pPr>
        <w:pStyle w:val="Prrafodelista"/>
        <w:numPr>
          <w:ilvl w:val="1"/>
          <w:numId w:val="52"/>
        </w:numPr>
        <w:tabs>
          <w:tab w:val="left" w:pos="1080"/>
        </w:tabs>
        <w:spacing w:before="139"/>
        <w:rPr>
          <w:sz w:val="24"/>
        </w:rPr>
      </w:pPr>
      <w:r>
        <w:rPr>
          <w:sz w:val="24"/>
        </w:rPr>
        <w:t>Inflación</w:t>
      </w:r>
      <w:r>
        <w:rPr>
          <w:spacing w:val="-4"/>
          <w:sz w:val="24"/>
        </w:rPr>
        <w:t xml:space="preserve"> </w:t>
      </w:r>
      <w:r>
        <w:rPr>
          <w:sz w:val="24"/>
        </w:rPr>
        <w:t>alta</w:t>
      </w:r>
      <w:r>
        <w:rPr>
          <w:spacing w:val="-1"/>
          <w:sz w:val="24"/>
        </w:rPr>
        <w:t xml:space="preserve"> </w:t>
      </w:r>
      <w:r>
        <w:rPr>
          <w:sz w:val="24"/>
        </w:rPr>
        <w:t>→</w:t>
      </w:r>
      <w:r>
        <w:rPr>
          <w:spacing w:val="-1"/>
          <w:sz w:val="24"/>
        </w:rPr>
        <w:t xml:space="preserve"> </w:t>
      </w:r>
      <w:r>
        <w:rPr>
          <w:sz w:val="24"/>
        </w:rPr>
        <w:t>erosión</w:t>
      </w:r>
      <w:r>
        <w:rPr>
          <w:spacing w:val="1"/>
          <w:sz w:val="24"/>
        </w:rPr>
        <w:t xml:space="preserve"> </w:t>
      </w:r>
      <w:r>
        <w:rPr>
          <w:sz w:val="24"/>
        </w:rPr>
        <w:t>de</w:t>
      </w:r>
      <w:r>
        <w:rPr>
          <w:spacing w:val="-2"/>
          <w:sz w:val="24"/>
        </w:rPr>
        <w:t xml:space="preserve"> </w:t>
      </w:r>
      <w:r>
        <w:rPr>
          <w:sz w:val="24"/>
        </w:rPr>
        <w:t>márgenes</w:t>
      </w:r>
      <w:r>
        <w:rPr>
          <w:spacing w:val="-2"/>
          <w:sz w:val="24"/>
        </w:rPr>
        <w:t xml:space="preserve"> reales.</w:t>
      </w:r>
    </w:p>
    <w:p w:rsidR="00071453" w:rsidRDefault="00D01846" w:rsidP="00D01846">
      <w:pPr>
        <w:pStyle w:val="Prrafodelista"/>
        <w:numPr>
          <w:ilvl w:val="1"/>
          <w:numId w:val="52"/>
        </w:numPr>
        <w:tabs>
          <w:tab w:val="left" w:pos="1080"/>
        </w:tabs>
        <w:spacing w:before="138"/>
        <w:rPr>
          <w:sz w:val="24"/>
        </w:rPr>
      </w:pPr>
      <w:r>
        <w:rPr>
          <w:sz w:val="24"/>
        </w:rPr>
        <w:t>Incertidumbre</w:t>
      </w:r>
      <w:r>
        <w:rPr>
          <w:spacing w:val="-3"/>
          <w:sz w:val="24"/>
        </w:rPr>
        <w:t xml:space="preserve"> </w:t>
      </w:r>
      <w:r>
        <w:rPr>
          <w:sz w:val="24"/>
        </w:rPr>
        <w:t>regulatoria</w:t>
      </w:r>
      <w:r>
        <w:rPr>
          <w:spacing w:val="-2"/>
          <w:sz w:val="24"/>
        </w:rPr>
        <w:t xml:space="preserve"> </w:t>
      </w:r>
      <w:r>
        <w:rPr>
          <w:sz w:val="24"/>
        </w:rPr>
        <w:t>en</w:t>
      </w:r>
      <w:r>
        <w:rPr>
          <w:spacing w:val="-2"/>
          <w:sz w:val="24"/>
        </w:rPr>
        <w:t xml:space="preserve"> teletrabajo.</w:t>
      </w:r>
    </w:p>
    <w:p w:rsidR="00071453" w:rsidRDefault="00D01846" w:rsidP="00D01846">
      <w:pPr>
        <w:pStyle w:val="Prrafodelista"/>
        <w:numPr>
          <w:ilvl w:val="1"/>
          <w:numId w:val="52"/>
        </w:numPr>
        <w:tabs>
          <w:tab w:val="left" w:pos="1080"/>
        </w:tabs>
        <w:spacing w:before="139"/>
        <w:rPr>
          <w:sz w:val="24"/>
        </w:rPr>
      </w:pPr>
      <w:r>
        <w:rPr>
          <w:sz w:val="24"/>
        </w:rPr>
        <w:t>Intensificación</w:t>
      </w:r>
      <w:r>
        <w:rPr>
          <w:spacing w:val="-1"/>
          <w:sz w:val="24"/>
        </w:rPr>
        <w:t xml:space="preserve"> </w:t>
      </w:r>
      <w:r>
        <w:rPr>
          <w:sz w:val="24"/>
        </w:rPr>
        <w:t>competitiva</w:t>
      </w:r>
      <w:r>
        <w:rPr>
          <w:spacing w:val="-2"/>
          <w:sz w:val="24"/>
        </w:rPr>
        <w:t xml:space="preserve"> </w:t>
      </w:r>
      <w:r>
        <w:rPr>
          <w:sz w:val="24"/>
        </w:rPr>
        <w:t>en</w:t>
      </w:r>
      <w:r>
        <w:rPr>
          <w:spacing w:val="-2"/>
          <w:sz w:val="24"/>
        </w:rPr>
        <w:t xml:space="preserve"> </w:t>
      </w:r>
      <w:r>
        <w:rPr>
          <w:sz w:val="24"/>
        </w:rPr>
        <w:t xml:space="preserve">servicios </w:t>
      </w:r>
      <w:r>
        <w:rPr>
          <w:spacing w:val="-5"/>
          <w:sz w:val="24"/>
        </w:rPr>
        <w:t>IT.</w:t>
      </w:r>
    </w:p>
    <w:p w:rsidR="00071453" w:rsidRDefault="00D01846">
      <w:pPr>
        <w:pStyle w:val="Textoindependiente"/>
        <w:spacing w:before="159" w:line="710" w:lineRule="atLeast"/>
        <w:ind w:left="360" w:right="6194"/>
      </w:pPr>
      <w:bookmarkStart w:id="26" w:name="_bookmark26"/>
      <w:bookmarkEnd w:id="26"/>
      <w:r>
        <w:t>FODA</w:t>
      </w:r>
      <w:r>
        <w:rPr>
          <w:spacing w:val="-7"/>
        </w:rPr>
        <w:t xml:space="preserve"> </w:t>
      </w:r>
      <w:r>
        <w:t>en</w:t>
      </w:r>
      <w:r>
        <w:rPr>
          <w:spacing w:val="-8"/>
        </w:rPr>
        <w:t xml:space="preserve"> </w:t>
      </w:r>
      <w:r>
        <w:t>periodo</w:t>
      </w:r>
      <w:r>
        <w:rPr>
          <w:spacing w:val="-8"/>
        </w:rPr>
        <w:t xml:space="preserve"> </w:t>
      </w:r>
      <w:r>
        <w:t>de</w:t>
      </w:r>
      <w:r>
        <w:rPr>
          <w:spacing w:val="-9"/>
        </w:rPr>
        <w:t xml:space="preserve"> </w:t>
      </w:r>
      <w:r>
        <w:t>cambio</w:t>
      </w:r>
      <w:r>
        <w:rPr>
          <w:spacing w:val="-8"/>
        </w:rPr>
        <w:t xml:space="preserve"> </w:t>
      </w:r>
      <w:r>
        <w:t xml:space="preserve">(2024) </w:t>
      </w:r>
      <w:r>
        <w:rPr>
          <w:spacing w:val="-2"/>
        </w:rPr>
        <w:t>Fortalezas</w:t>
      </w:r>
    </w:p>
    <w:p w:rsidR="00071453" w:rsidRDefault="00D01846" w:rsidP="00D01846">
      <w:pPr>
        <w:pStyle w:val="Prrafodelista"/>
        <w:numPr>
          <w:ilvl w:val="1"/>
          <w:numId w:val="52"/>
        </w:numPr>
        <w:tabs>
          <w:tab w:val="left" w:pos="1080"/>
        </w:tabs>
        <w:spacing w:before="140"/>
        <w:rPr>
          <w:sz w:val="24"/>
        </w:rPr>
      </w:pPr>
      <w:r>
        <w:rPr>
          <w:sz w:val="24"/>
        </w:rPr>
        <w:t>Crecimiento</w:t>
      </w:r>
      <w:r>
        <w:rPr>
          <w:spacing w:val="-1"/>
          <w:sz w:val="24"/>
        </w:rPr>
        <w:t xml:space="preserve"> </w:t>
      </w:r>
      <w:r>
        <w:rPr>
          <w:sz w:val="24"/>
        </w:rPr>
        <w:t>real</w:t>
      </w:r>
      <w:r>
        <w:rPr>
          <w:spacing w:val="-1"/>
          <w:sz w:val="24"/>
        </w:rPr>
        <w:t xml:space="preserve"> </w:t>
      </w:r>
      <w:r>
        <w:rPr>
          <w:sz w:val="24"/>
        </w:rPr>
        <w:t>sostenido</w:t>
      </w:r>
      <w:r>
        <w:rPr>
          <w:spacing w:val="-1"/>
          <w:sz w:val="24"/>
        </w:rPr>
        <w:t xml:space="preserve"> </w:t>
      </w:r>
      <w:r>
        <w:rPr>
          <w:sz w:val="24"/>
        </w:rPr>
        <w:t>con</w:t>
      </w:r>
      <w:r>
        <w:rPr>
          <w:spacing w:val="-1"/>
          <w:sz w:val="24"/>
        </w:rPr>
        <w:t xml:space="preserve"> </w:t>
      </w:r>
      <w:r>
        <w:rPr>
          <w:sz w:val="24"/>
        </w:rPr>
        <w:t>mejora</w:t>
      </w:r>
      <w:r>
        <w:rPr>
          <w:spacing w:val="-2"/>
          <w:sz w:val="24"/>
        </w:rPr>
        <w:t xml:space="preserve"> </w:t>
      </w:r>
      <w:r>
        <w:rPr>
          <w:sz w:val="24"/>
        </w:rPr>
        <w:t xml:space="preserve">de </w:t>
      </w:r>
      <w:r>
        <w:rPr>
          <w:spacing w:val="-2"/>
          <w:sz w:val="24"/>
        </w:rPr>
        <w:t>rentabilidad</w:t>
      </w:r>
    </w:p>
    <w:p w:rsidR="00071453" w:rsidRDefault="00D01846" w:rsidP="00D01846">
      <w:pPr>
        <w:pStyle w:val="Prrafodelista"/>
        <w:numPr>
          <w:ilvl w:val="1"/>
          <w:numId w:val="52"/>
        </w:numPr>
        <w:tabs>
          <w:tab w:val="left" w:pos="1080"/>
        </w:tabs>
        <w:spacing w:before="136"/>
        <w:rPr>
          <w:sz w:val="24"/>
        </w:rPr>
      </w:pPr>
      <w:r>
        <w:rPr>
          <w:sz w:val="24"/>
        </w:rPr>
        <w:t>Diversificación</w:t>
      </w:r>
      <w:r>
        <w:rPr>
          <w:spacing w:val="-1"/>
          <w:sz w:val="24"/>
        </w:rPr>
        <w:t xml:space="preserve"> </w:t>
      </w:r>
      <w:r>
        <w:rPr>
          <w:sz w:val="24"/>
        </w:rPr>
        <w:t>de</w:t>
      </w:r>
      <w:r>
        <w:rPr>
          <w:spacing w:val="-2"/>
          <w:sz w:val="24"/>
        </w:rPr>
        <w:t xml:space="preserve"> </w:t>
      </w:r>
      <w:r>
        <w:rPr>
          <w:sz w:val="24"/>
        </w:rPr>
        <w:t>portafolio</w:t>
      </w:r>
      <w:r>
        <w:rPr>
          <w:spacing w:val="-1"/>
          <w:sz w:val="24"/>
        </w:rPr>
        <w:t xml:space="preserve"> </w:t>
      </w:r>
      <w:r>
        <w:rPr>
          <w:sz w:val="24"/>
        </w:rPr>
        <w:t>hacia IA,</w:t>
      </w:r>
      <w:r>
        <w:rPr>
          <w:spacing w:val="-1"/>
          <w:sz w:val="24"/>
        </w:rPr>
        <w:t xml:space="preserve"> </w:t>
      </w:r>
      <w:r>
        <w:rPr>
          <w:sz w:val="24"/>
        </w:rPr>
        <w:t>BI</w:t>
      </w:r>
      <w:r>
        <w:rPr>
          <w:spacing w:val="-4"/>
          <w:sz w:val="24"/>
        </w:rPr>
        <w:t xml:space="preserve"> </w:t>
      </w:r>
      <w:r>
        <w:rPr>
          <w:sz w:val="24"/>
        </w:rPr>
        <w:t>y</w:t>
      </w:r>
      <w:r>
        <w:rPr>
          <w:spacing w:val="-1"/>
          <w:sz w:val="24"/>
        </w:rPr>
        <w:t xml:space="preserve"> </w:t>
      </w:r>
      <w:r>
        <w:rPr>
          <w:spacing w:val="-2"/>
          <w:sz w:val="24"/>
        </w:rPr>
        <w:t>ciberseguridad</w:t>
      </w:r>
    </w:p>
    <w:p w:rsidR="00071453" w:rsidRDefault="00D01846" w:rsidP="00D01846">
      <w:pPr>
        <w:pStyle w:val="Prrafodelista"/>
        <w:numPr>
          <w:ilvl w:val="1"/>
          <w:numId w:val="52"/>
        </w:numPr>
        <w:tabs>
          <w:tab w:val="left" w:pos="1080"/>
        </w:tabs>
        <w:spacing w:before="140" w:line="360" w:lineRule="auto"/>
        <w:ind w:right="1082"/>
        <w:rPr>
          <w:sz w:val="24"/>
        </w:rPr>
      </w:pPr>
      <w:r>
        <w:rPr>
          <w:sz w:val="24"/>
        </w:rPr>
        <w:t>Consolidación del modelo híbrido con People Care → menor rotación (&lt;12%) y mayor</w:t>
      </w:r>
      <w:r>
        <w:rPr>
          <w:spacing w:val="40"/>
          <w:sz w:val="24"/>
        </w:rPr>
        <w:t xml:space="preserve"> </w:t>
      </w:r>
      <w:r>
        <w:rPr>
          <w:spacing w:val="-2"/>
          <w:sz w:val="24"/>
        </w:rPr>
        <w:t>engagement</w:t>
      </w:r>
    </w:p>
    <w:p w:rsidR="00071453" w:rsidRDefault="00D01846" w:rsidP="00D01846">
      <w:pPr>
        <w:pStyle w:val="Prrafodelista"/>
        <w:numPr>
          <w:ilvl w:val="1"/>
          <w:numId w:val="52"/>
        </w:numPr>
        <w:tabs>
          <w:tab w:val="left" w:pos="1080"/>
        </w:tabs>
        <w:spacing w:line="360" w:lineRule="auto"/>
        <w:ind w:right="1080"/>
        <w:rPr>
          <w:sz w:val="24"/>
        </w:rPr>
      </w:pPr>
      <w:r>
        <w:rPr>
          <w:sz w:val="24"/>
        </w:rPr>
        <w:t>Incremento</w:t>
      </w:r>
      <w:r>
        <w:rPr>
          <w:spacing w:val="40"/>
          <w:sz w:val="24"/>
        </w:rPr>
        <w:t xml:space="preserve"> </w:t>
      </w:r>
      <w:r>
        <w:rPr>
          <w:sz w:val="24"/>
        </w:rPr>
        <w:t>significativo</w:t>
      </w:r>
      <w:r>
        <w:rPr>
          <w:spacing w:val="40"/>
          <w:sz w:val="24"/>
        </w:rPr>
        <w:t xml:space="preserve"> </w:t>
      </w:r>
      <w:r>
        <w:rPr>
          <w:sz w:val="24"/>
        </w:rPr>
        <w:t>del</w:t>
      </w:r>
      <w:r>
        <w:rPr>
          <w:spacing w:val="40"/>
          <w:sz w:val="24"/>
        </w:rPr>
        <w:t xml:space="preserve"> </w:t>
      </w:r>
      <w:r>
        <w:rPr>
          <w:sz w:val="24"/>
        </w:rPr>
        <w:t>capital</w:t>
      </w:r>
      <w:r>
        <w:rPr>
          <w:spacing w:val="40"/>
          <w:sz w:val="24"/>
        </w:rPr>
        <w:t xml:space="preserve"> </w:t>
      </w:r>
      <w:r>
        <w:rPr>
          <w:sz w:val="24"/>
        </w:rPr>
        <w:t>organizacional</w:t>
      </w:r>
      <w:r>
        <w:rPr>
          <w:spacing w:val="40"/>
          <w:sz w:val="24"/>
        </w:rPr>
        <w:t xml:space="preserve"> </w:t>
      </w:r>
      <w:r>
        <w:rPr>
          <w:sz w:val="24"/>
        </w:rPr>
        <w:t>con</w:t>
      </w:r>
      <w:r>
        <w:rPr>
          <w:spacing w:val="40"/>
          <w:sz w:val="24"/>
        </w:rPr>
        <w:t xml:space="preserve"> </w:t>
      </w:r>
      <w:r>
        <w:rPr>
          <w:sz w:val="24"/>
        </w:rPr>
        <w:t>mantenimiento</w:t>
      </w:r>
      <w:r>
        <w:rPr>
          <w:spacing w:val="40"/>
          <w:sz w:val="24"/>
        </w:rPr>
        <w:t xml:space="preserve"> </w:t>
      </w:r>
      <w:r>
        <w:rPr>
          <w:sz w:val="24"/>
        </w:rPr>
        <w:t>de</w:t>
      </w:r>
      <w:r>
        <w:rPr>
          <w:spacing w:val="40"/>
          <w:sz w:val="24"/>
        </w:rPr>
        <w:t xml:space="preserve"> </w:t>
      </w:r>
      <w:r>
        <w:rPr>
          <w:sz w:val="24"/>
        </w:rPr>
        <w:t>eficiencia</w:t>
      </w:r>
      <w:r>
        <w:rPr>
          <w:spacing w:val="40"/>
          <w:sz w:val="24"/>
        </w:rPr>
        <w:t xml:space="preserve"> </w:t>
      </w:r>
      <w:r>
        <w:rPr>
          <w:spacing w:val="-2"/>
          <w:sz w:val="24"/>
        </w:rPr>
        <w:t>operativa.</w:t>
      </w:r>
    </w:p>
    <w:p w:rsidR="00071453" w:rsidRDefault="00D01846" w:rsidP="00D01846">
      <w:pPr>
        <w:pStyle w:val="Prrafodelista"/>
        <w:numPr>
          <w:ilvl w:val="1"/>
          <w:numId w:val="52"/>
        </w:numPr>
        <w:tabs>
          <w:tab w:val="left" w:pos="1080"/>
        </w:tabs>
        <w:spacing w:line="360" w:lineRule="auto"/>
        <w:ind w:left="360" w:right="5461" w:firstLine="360"/>
        <w:rPr>
          <w:sz w:val="24"/>
        </w:rPr>
      </w:pPr>
      <w:r>
        <w:rPr>
          <w:sz w:val="24"/>
        </w:rPr>
        <w:t>Solidez</w:t>
      </w:r>
      <w:r>
        <w:rPr>
          <w:spacing w:val="-11"/>
          <w:sz w:val="24"/>
        </w:rPr>
        <w:t xml:space="preserve"> </w:t>
      </w:r>
      <w:r>
        <w:rPr>
          <w:sz w:val="24"/>
        </w:rPr>
        <w:t>financiera</w:t>
      </w:r>
      <w:r>
        <w:rPr>
          <w:spacing w:val="-11"/>
          <w:sz w:val="24"/>
        </w:rPr>
        <w:t xml:space="preserve"> </w:t>
      </w:r>
      <w:r>
        <w:rPr>
          <w:sz w:val="24"/>
        </w:rPr>
        <w:t>→</w:t>
      </w:r>
      <w:r>
        <w:rPr>
          <w:spacing w:val="-10"/>
          <w:sz w:val="24"/>
        </w:rPr>
        <w:t xml:space="preserve"> </w:t>
      </w:r>
      <w:r>
        <w:rPr>
          <w:sz w:val="24"/>
        </w:rPr>
        <w:t>autonomía</w:t>
      </w:r>
      <w:r>
        <w:rPr>
          <w:spacing w:val="-11"/>
          <w:sz w:val="24"/>
        </w:rPr>
        <w:t xml:space="preserve"> </w:t>
      </w:r>
      <w:r>
        <w:rPr>
          <w:sz w:val="24"/>
        </w:rPr>
        <w:t xml:space="preserve">estratégica. </w:t>
      </w:r>
      <w:r>
        <w:rPr>
          <w:spacing w:val="-2"/>
          <w:sz w:val="24"/>
        </w:rPr>
        <w:t>Oportunidades</w:t>
      </w:r>
    </w:p>
    <w:p w:rsidR="00071453" w:rsidRDefault="00D01846" w:rsidP="00D01846">
      <w:pPr>
        <w:pStyle w:val="Prrafodelista"/>
        <w:numPr>
          <w:ilvl w:val="1"/>
          <w:numId w:val="52"/>
        </w:numPr>
        <w:tabs>
          <w:tab w:val="left" w:pos="1080"/>
        </w:tabs>
        <w:spacing w:line="360" w:lineRule="auto"/>
        <w:ind w:right="1083"/>
        <w:rPr>
          <w:sz w:val="24"/>
        </w:rPr>
      </w:pPr>
      <w:r>
        <w:rPr>
          <w:sz w:val="24"/>
        </w:rPr>
        <w:t>Nueva</w:t>
      </w:r>
      <w:r>
        <w:rPr>
          <w:spacing w:val="40"/>
          <w:sz w:val="24"/>
        </w:rPr>
        <w:t xml:space="preserve"> </w:t>
      </w:r>
      <w:r>
        <w:rPr>
          <w:sz w:val="24"/>
        </w:rPr>
        <w:t>ola</w:t>
      </w:r>
      <w:r>
        <w:rPr>
          <w:spacing w:val="40"/>
          <w:sz w:val="24"/>
        </w:rPr>
        <w:t xml:space="preserve"> </w:t>
      </w:r>
      <w:r>
        <w:rPr>
          <w:sz w:val="24"/>
        </w:rPr>
        <w:t>tecnológica</w:t>
      </w:r>
      <w:r>
        <w:rPr>
          <w:spacing w:val="73"/>
          <w:sz w:val="24"/>
        </w:rPr>
        <w:t xml:space="preserve"> </w:t>
      </w:r>
      <w:r>
        <w:rPr>
          <w:sz w:val="24"/>
        </w:rPr>
        <w:t>(IA</w:t>
      </w:r>
      <w:r>
        <w:rPr>
          <w:spacing w:val="40"/>
          <w:sz w:val="24"/>
        </w:rPr>
        <w:t xml:space="preserve"> </w:t>
      </w:r>
      <w:r>
        <w:rPr>
          <w:sz w:val="24"/>
        </w:rPr>
        <w:t>generativa</w:t>
      </w:r>
      <w:r>
        <w:rPr>
          <w:spacing w:val="40"/>
          <w:sz w:val="24"/>
        </w:rPr>
        <w:t xml:space="preserve"> </w:t>
      </w:r>
      <w:r>
        <w:rPr>
          <w:sz w:val="24"/>
        </w:rPr>
        <w:t>+</w:t>
      </w:r>
      <w:r>
        <w:rPr>
          <w:spacing w:val="73"/>
          <w:sz w:val="24"/>
        </w:rPr>
        <w:t xml:space="preserve"> </w:t>
      </w:r>
      <w:r>
        <w:rPr>
          <w:sz w:val="24"/>
        </w:rPr>
        <w:t>ciberseguridad</w:t>
      </w:r>
      <w:r>
        <w:rPr>
          <w:spacing w:val="40"/>
          <w:sz w:val="24"/>
        </w:rPr>
        <w:t xml:space="preserve"> </w:t>
      </w:r>
      <w:r>
        <w:rPr>
          <w:sz w:val="24"/>
        </w:rPr>
        <w:t>obligatoria)</w:t>
      </w:r>
      <w:r>
        <w:rPr>
          <w:spacing w:val="40"/>
          <w:sz w:val="24"/>
        </w:rPr>
        <w:t xml:space="preserve"> </w:t>
      </w:r>
      <w:r>
        <w:rPr>
          <w:sz w:val="24"/>
        </w:rPr>
        <w:t>que</w:t>
      </w:r>
      <w:r>
        <w:rPr>
          <w:spacing w:val="40"/>
          <w:sz w:val="24"/>
        </w:rPr>
        <w:t xml:space="preserve"> </w:t>
      </w:r>
      <w:r>
        <w:rPr>
          <w:sz w:val="24"/>
        </w:rPr>
        <w:t>profundiza</w:t>
      </w:r>
      <w:r>
        <w:rPr>
          <w:spacing w:val="40"/>
          <w:sz w:val="24"/>
        </w:rPr>
        <w:t xml:space="preserve"> </w:t>
      </w:r>
      <w:r>
        <w:rPr>
          <w:sz w:val="24"/>
        </w:rPr>
        <w:t>ventajas competitivas.</w:t>
      </w:r>
    </w:p>
    <w:p w:rsidR="00071453" w:rsidRDefault="00D01846" w:rsidP="00D01846">
      <w:pPr>
        <w:pStyle w:val="Prrafodelista"/>
        <w:numPr>
          <w:ilvl w:val="1"/>
          <w:numId w:val="52"/>
        </w:numPr>
        <w:tabs>
          <w:tab w:val="left" w:pos="1080"/>
        </w:tabs>
        <w:rPr>
          <w:sz w:val="24"/>
        </w:rPr>
      </w:pPr>
      <w:r>
        <w:rPr>
          <w:sz w:val="24"/>
        </w:rPr>
        <w:t>Evolución</w:t>
      </w:r>
      <w:r>
        <w:rPr>
          <w:spacing w:val="-4"/>
          <w:sz w:val="24"/>
        </w:rPr>
        <w:t xml:space="preserve"> </w:t>
      </w:r>
      <w:r>
        <w:rPr>
          <w:sz w:val="24"/>
        </w:rPr>
        <w:t>hacia</w:t>
      </w:r>
      <w:r>
        <w:rPr>
          <w:spacing w:val="-1"/>
          <w:sz w:val="24"/>
        </w:rPr>
        <w:t xml:space="preserve"> </w:t>
      </w:r>
      <w:r>
        <w:rPr>
          <w:sz w:val="24"/>
        </w:rPr>
        <w:t>modelos de</w:t>
      </w:r>
      <w:r>
        <w:rPr>
          <w:spacing w:val="-2"/>
          <w:sz w:val="24"/>
        </w:rPr>
        <w:t xml:space="preserve"> </w:t>
      </w:r>
      <w:r>
        <w:rPr>
          <w:sz w:val="24"/>
        </w:rPr>
        <w:t>marketing</w:t>
      </w:r>
      <w:r>
        <w:rPr>
          <w:spacing w:val="-1"/>
          <w:sz w:val="24"/>
        </w:rPr>
        <w:t xml:space="preserve"> </w:t>
      </w:r>
      <w:r>
        <w:rPr>
          <w:sz w:val="24"/>
        </w:rPr>
        <w:t>relacional y</w:t>
      </w:r>
      <w:r>
        <w:rPr>
          <w:spacing w:val="-1"/>
          <w:sz w:val="24"/>
        </w:rPr>
        <w:t xml:space="preserve"> </w:t>
      </w:r>
      <w:r>
        <w:rPr>
          <w:sz w:val="24"/>
        </w:rPr>
        <w:t>generación</w:t>
      </w:r>
      <w:r>
        <w:rPr>
          <w:spacing w:val="-1"/>
          <w:sz w:val="24"/>
        </w:rPr>
        <w:t xml:space="preserve"> </w:t>
      </w:r>
      <w:r>
        <w:rPr>
          <w:sz w:val="24"/>
        </w:rPr>
        <w:t>de</w:t>
      </w:r>
      <w:r>
        <w:rPr>
          <w:spacing w:val="-1"/>
          <w:sz w:val="24"/>
        </w:rPr>
        <w:t xml:space="preserve"> </w:t>
      </w:r>
      <w:r>
        <w:rPr>
          <w:spacing w:val="-2"/>
          <w:sz w:val="24"/>
        </w:rPr>
        <w:t>valor.</w:t>
      </w:r>
    </w:p>
    <w:p w:rsidR="00071453" w:rsidRDefault="00D01846" w:rsidP="00D01846">
      <w:pPr>
        <w:pStyle w:val="Prrafodelista"/>
        <w:numPr>
          <w:ilvl w:val="1"/>
          <w:numId w:val="52"/>
        </w:numPr>
        <w:tabs>
          <w:tab w:val="left" w:pos="1080"/>
        </w:tabs>
        <w:spacing w:before="138" w:line="360" w:lineRule="auto"/>
        <w:ind w:left="360" w:right="2238" w:firstLine="360"/>
        <w:rPr>
          <w:sz w:val="24"/>
        </w:rPr>
      </w:pPr>
      <w:r>
        <w:rPr>
          <w:sz w:val="24"/>
        </w:rPr>
        <w:t>Posibilidad</w:t>
      </w:r>
      <w:r>
        <w:rPr>
          <w:spacing w:val="-5"/>
          <w:sz w:val="24"/>
        </w:rPr>
        <w:t xml:space="preserve"> </w:t>
      </w:r>
      <w:r>
        <w:rPr>
          <w:sz w:val="24"/>
        </w:rPr>
        <w:t>de</w:t>
      </w:r>
      <w:r>
        <w:rPr>
          <w:spacing w:val="-6"/>
          <w:sz w:val="24"/>
        </w:rPr>
        <w:t xml:space="preserve"> </w:t>
      </w:r>
      <w:r>
        <w:rPr>
          <w:sz w:val="24"/>
        </w:rPr>
        <w:t>escalar</w:t>
      </w:r>
      <w:r>
        <w:rPr>
          <w:spacing w:val="-7"/>
          <w:sz w:val="24"/>
        </w:rPr>
        <w:t xml:space="preserve"> </w:t>
      </w:r>
      <w:r>
        <w:rPr>
          <w:sz w:val="24"/>
        </w:rPr>
        <w:t>capacidades</w:t>
      </w:r>
      <w:r>
        <w:rPr>
          <w:spacing w:val="-5"/>
          <w:sz w:val="24"/>
        </w:rPr>
        <w:t xml:space="preserve"> </w:t>
      </w:r>
      <w:r>
        <w:rPr>
          <w:sz w:val="24"/>
        </w:rPr>
        <w:t>digitales</w:t>
      </w:r>
      <w:r>
        <w:rPr>
          <w:spacing w:val="-4"/>
          <w:sz w:val="24"/>
        </w:rPr>
        <w:t xml:space="preserve"> </w:t>
      </w:r>
      <w:r>
        <w:rPr>
          <w:sz w:val="24"/>
        </w:rPr>
        <w:t>a</w:t>
      </w:r>
      <w:r>
        <w:rPr>
          <w:spacing w:val="-6"/>
          <w:sz w:val="24"/>
        </w:rPr>
        <w:t xml:space="preserve"> </w:t>
      </w:r>
      <w:r>
        <w:rPr>
          <w:sz w:val="24"/>
        </w:rPr>
        <w:t>nuevos</w:t>
      </w:r>
      <w:r>
        <w:rPr>
          <w:spacing w:val="-5"/>
          <w:sz w:val="24"/>
        </w:rPr>
        <w:t xml:space="preserve"> </w:t>
      </w:r>
      <w:r>
        <w:rPr>
          <w:sz w:val="24"/>
        </w:rPr>
        <w:t>mercados</w:t>
      </w:r>
      <w:r>
        <w:rPr>
          <w:spacing w:val="-5"/>
          <w:sz w:val="24"/>
        </w:rPr>
        <w:t xml:space="preserve"> </w:t>
      </w:r>
      <w:r>
        <w:rPr>
          <w:sz w:val="24"/>
        </w:rPr>
        <w:t xml:space="preserve">(exportación). </w:t>
      </w:r>
      <w:r>
        <w:rPr>
          <w:spacing w:val="-2"/>
          <w:sz w:val="24"/>
        </w:rPr>
        <w:t>Debilidades</w:t>
      </w:r>
    </w:p>
    <w:p w:rsidR="00071453" w:rsidRDefault="00D01846" w:rsidP="00D01846">
      <w:pPr>
        <w:pStyle w:val="Prrafodelista"/>
        <w:numPr>
          <w:ilvl w:val="1"/>
          <w:numId w:val="52"/>
        </w:numPr>
        <w:tabs>
          <w:tab w:val="left" w:pos="1080"/>
        </w:tabs>
        <w:rPr>
          <w:sz w:val="24"/>
        </w:rPr>
      </w:pPr>
      <w:r>
        <w:rPr>
          <w:sz w:val="24"/>
        </w:rPr>
        <w:t>Persistente</w:t>
      </w:r>
      <w:r>
        <w:rPr>
          <w:spacing w:val="-2"/>
          <w:sz w:val="24"/>
        </w:rPr>
        <w:t xml:space="preserve"> </w:t>
      </w:r>
      <w:r>
        <w:rPr>
          <w:sz w:val="24"/>
        </w:rPr>
        <w:t>baja</w:t>
      </w:r>
      <w:r>
        <w:rPr>
          <w:spacing w:val="-1"/>
          <w:sz w:val="24"/>
        </w:rPr>
        <w:t xml:space="preserve"> </w:t>
      </w:r>
      <w:r>
        <w:rPr>
          <w:sz w:val="24"/>
        </w:rPr>
        <w:t>internacionalización</w:t>
      </w:r>
      <w:r>
        <w:rPr>
          <w:spacing w:val="-1"/>
          <w:sz w:val="24"/>
        </w:rPr>
        <w:t xml:space="preserve"> </w:t>
      </w:r>
      <w:r>
        <w:rPr>
          <w:sz w:val="24"/>
        </w:rPr>
        <w:t>→</w:t>
      </w:r>
      <w:r>
        <w:rPr>
          <w:spacing w:val="-1"/>
          <w:sz w:val="24"/>
        </w:rPr>
        <w:t xml:space="preserve"> </w:t>
      </w:r>
      <w:r>
        <w:rPr>
          <w:sz w:val="24"/>
        </w:rPr>
        <w:t>riesgo</w:t>
      </w:r>
      <w:r>
        <w:rPr>
          <w:spacing w:val="-1"/>
          <w:sz w:val="24"/>
        </w:rPr>
        <w:t xml:space="preserve"> </w:t>
      </w:r>
      <w:r>
        <w:rPr>
          <w:sz w:val="24"/>
        </w:rPr>
        <w:t xml:space="preserve">de </w:t>
      </w:r>
      <w:r>
        <w:rPr>
          <w:spacing w:val="-2"/>
          <w:sz w:val="24"/>
        </w:rPr>
        <w:t>concentración.</w:t>
      </w:r>
    </w:p>
    <w:p w:rsidR="00071453" w:rsidRDefault="00D01846" w:rsidP="00D01846">
      <w:pPr>
        <w:pStyle w:val="Prrafodelista"/>
        <w:numPr>
          <w:ilvl w:val="1"/>
          <w:numId w:val="52"/>
        </w:numPr>
        <w:tabs>
          <w:tab w:val="left" w:pos="1080"/>
        </w:tabs>
        <w:spacing w:before="137"/>
        <w:rPr>
          <w:sz w:val="24"/>
        </w:rPr>
      </w:pPr>
      <w:r>
        <w:rPr>
          <w:sz w:val="24"/>
        </w:rPr>
        <w:t>Estructura</w:t>
      </w:r>
      <w:r>
        <w:rPr>
          <w:spacing w:val="-5"/>
          <w:sz w:val="24"/>
        </w:rPr>
        <w:t xml:space="preserve"> </w:t>
      </w:r>
      <w:r>
        <w:rPr>
          <w:sz w:val="24"/>
        </w:rPr>
        <w:t>de</w:t>
      </w:r>
      <w:r>
        <w:rPr>
          <w:spacing w:val="-2"/>
          <w:sz w:val="24"/>
        </w:rPr>
        <w:t xml:space="preserve"> </w:t>
      </w:r>
      <w:r>
        <w:rPr>
          <w:sz w:val="24"/>
        </w:rPr>
        <w:t>liderazgo</w:t>
      </w:r>
      <w:r>
        <w:rPr>
          <w:spacing w:val="1"/>
          <w:sz w:val="24"/>
        </w:rPr>
        <w:t xml:space="preserve"> </w:t>
      </w:r>
      <w:r>
        <w:rPr>
          <w:sz w:val="24"/>
        </w:rPr>
        <w:t>aún</w:t>
      </w:r>
      <w:r>
        <w:rPr>
          <w:spacing w:val="-1"/>
          <w:sz w:val="24"/>
        </w:rPr>
        <w:t xml:space="preserve"> </w:t>
      </w:r>
      <w:r>
        <w:rPr>
          <w:sz w:val="24"/>
        </w:rPr>
        <w:t>no</w:t>
      </w:r>
      <w:r>
        <w:rPr>
          <w:spacing w:val="-1"/>
          <w:sz w:val="24"/>
        </w:rPr>
        <w:t xml:space="preserve"> </w:t>
      </w:r>
      <w:r>
        <w:rPr>
          <w:sz w:val="24"/>
        </w:rPr>
        <w:t>completamente</w:t>
      </w:r>
      <w:r>
        <w:rPr>
          <w:spacing w:val="-1"/>
          <w:sz w:val="24"/>
        </w:rPr>
        <w:t xml:space="preserve"> </w:t>
      </w:r>
      <w:r>
        <w:rPr>
          <w:spacing w:val="-2"/>
          <w:sz w:val="24"/>
        </w:rPr>
        <w:t>profesionalizada.</w:t>
      </w:r>
    </w:p>
    <w:p w:rsidR="00071453" w:rsidRDefault="00D01846" w:rsidP="00D01846">
      <w:pPr>
        <w:pStyle w:val="Prrafodelista"/>
        <w:numPr>
          <w:ilvl w:val="1"/>
          <w:numId w:val="52"/>
        </w:numPr>
        <w:tabs>
          <w:tab w:val="left" w:pos="1080"/>
        </w:tabs>
        <w:spacing w:before="139"/>
        <w:rPr>
          <w:sz w:val="24"/>
        </w:rPr>
      </w:pPr>
      <w:r>
        <w:rPr>
          <w:sz w:val="24"/>
        </w:rPr>
        <w:t>Madurez</w:t>
      </w:r>
      <w:r>
        <w:rPr>
          <w:spacing w:val="-4"/>
          <w:sz w:val="24"/>
        </w:rPr>
        <w:t xml:space="preserve"> </w:t>
      </w:r>
      <w:r>
        <w:rPr>
          <w:sz w:val="24"/>
        </w:rPr>
        <w:t>parcial en</w:t>
      </w:r>
      <w:r>
        <w:rPr>
          <w:spacing w:val="-1"/>
          <w:sz w:val="24"/>
        </w:rPr>
        <w:t xml:space="preserve"> </w:t>
      </w:r>
      <w:r>
        <w:rPr>
          <w:sz w:val="24"/>
        </w:rPr>
        <w:t>gestión basada</w:t>
      </w:r>
      <w:r>
        <w:rPr>
          <w:spacing w:val="-2"/>
          <w:sz w:val="24"/>
        </w:rPr>
        <w:t xml:space="preserve"> </w:t>
      </w:r>
      <w:r>
        <w:rPr>
          <w:sz w:val="24"/>
        </w:rPr>
        <w:t>en</w:t>
      </w:r>
      <w:r>
        <w:rPr>
          <w:spacing w:val="1"/>
          <w:sz w:val="24"/>
        </w:rPr>
        <w:t xml:space="preserve"> </w:t>
      </w:r>
      <w:r>
        <w:rPr>
          <w:sz w:val="24"/>
        </w:rPr>
        <w:t>datos (BI</w:t>
      </w:r>
      <w:r>
        <w:rPr>
          <w:spacing w:val="-4"/>
          <w:sz w:val="24"/>
        </w:rPr>
        <w:t xml:space="preserve"> </w:t>
      </w:r>
      <w:r>
        <w:rPr>
          <w:sz w:val="24"/>
        </w:rPr>
        <w:t>no</w:t>
      </w:r>
      <w:r>
        <w:rPr>
          <w:spacing w:val="-1"/>
          <w:sz w:val="24"/>
        </w:rPr>
        <w:t xml:space="preserve"> </w:t>
      </w:r>
      <w:r>
        <w:rPr>
          <w:sz w:val="24"/>
        </w:rPr>
        <w:t xml:space="preserve">completamente </w:t>
      </w:r>
      <w:r>
        <w:rPr>
          <w:spacing w:val="-2"/>
          <w:sz w:val="24"/>
        </w:rPr>
        <w:t>integrado).</w:t>
      </w:r>
    </w:p>
    <w:p w:rsidR="00071453" w:rsidRDefault="00071453">
      <w:pPr>
        <w:pStyle w:val="Prrafodelista"/>
        <w:rPr>
          <w:sz w:val="24"/>
        </w:rPr>
        <w:sectPr w:rsidR="00071453">
          <w:pgSz w:w="12240" w:h="15840"/>
          <w:pgMar w:top="1360" w:right="360" w:bottom="1400" w:left="1080" w:header="0" w:footer="1178" w:gutter="0"/>
          <w:cols w:space="720"/>
        </w:sectPr>
      </w:pPr>
    </w:p>
    <w:p w:rsidR="00071453" w:rsidRDefault="00D01846" w:rsidP="00D01846">
      <w:pPr>
        <w:pStyle w:val="Prrafodelista"/>
        <w:numPr>
          <w:ilvl w:val="1"/>
          <w:numId w:val="52"/>
        </w:numPr>
        <w:tabs>
          <w:tab w:val="left" w:pos="1080"/>
        </w:tabs>
        <w:spacing w:before="79" w:line="360" w:lineRule="auto"/>
        <w:ind w:left="360" w:right="2632" w:firstLine="360"/>
        <w:rPr>
          <w:sz w:val="24"/>
        </w:rPr>
      </w:pPr>
      <w:r>
        <w:rPr>
          <w:sz w:val="24"/>
        </w:rPr>
        <w:lastRenderedPageBreak/>
        <w:t>Crecimiento</w:t>
      </w:r>
      <w:r>
        <w:rPr>
          <w:spacing w:val="-5"/>
          <w:sz w:val="24"/>
        </w:rPr>
        <w:t xml:space="preserve"> </w:t>
      </w:r>
      <w:r>
        <w:rPr>
          <w:sz w:val="24"/>
        </w:rPr>
        <w:t>acelerado</w:t>
      </w:r>
      <w:r>
        <w:rPr>
          <w:spacing w:val="-5"/>
          <w:sz w:val="24"/>
        </w:rPr>
        <w:t xml:space="preserve"> </w:t>
      </w:r>
      <w:r>
        <w:rPr>
          <w:sz w:val="24"/>
        </w:rPr>
        <w:t>que</w:t>
      </w:r>
      <w:r>
        <w:rPr>
          <w:spacing w:val="-6"/>
          <w:sz w:val="24"/>
        </w:rPr>
        <w:t xml:space="preserve"> </w:t>
      </w:r>
      <w:r>
        <w:rPr>
          <w:sz w:val="24"/>
        </w:rPr>
        <w:t>puede</w:t>
      </w:r>
      <w:r>
        <w:rPr>
          <w:spacing w:val="-6"/>
          <w:sz w:val="24"/>
        </w:rPr>
        <w:t xml:space="preserve"> </w:t>
      </w:r>
      <w:r>
        <w:rPr>
          <w:sz w:val="24"/>
        </w:rPr>
        <w:t>tensio</w:t>
      </w:r>
      <w:r>
        <w:rPr>
          <w:sz w:val="24"/>
        </w:rPr>
        <w:t>nar</w:t>
      </w:r>
      <w:r>
        <w:rPr>
          <w:spacing w:val="-5"/>
          <w:sz w:val="24"/>
        </w:rPr>
        <w:t xml:space="preserve"> </w:t>
      </w:r>
      <w:r>
        <w:rPr>
          <w:sz w:val="24"/>
        </w:rPr>
        <w:t>cultura</w:t>
      </w:r>
      <w:r>
        <w:rPr>
          <w:spacing w:val="-6"/>
          <w:sz w:val="24"/>
        </w:rPr>
        <w:t xml:space="preserve"> </w:t>
      </w:r>
      <w:r>
        <w:rPr>
          <w:sz w:val="24"/>
        </w:rPr>
        <w:t>y</w:t>
      </w:r>
      <w:r>
        <w:rPr>
          <w:spacing w:val="-5"/>
          <w:sz w:val="24"/>
        </w:rPr>
        <w:t xml:space="preserve"> </w:t>
      </w:r>
      <w:r>
        <w:rPr>
          <w:sz w:val="24"/>
        </w:rPr>
        <w:t>coordinación</w:t>
      </w:r>
      <w:r>
        <w:rPr>
          <w:spacing w:val="-5"/>
          <w:sz w:val="24"/>
        </w:rPr>
        <w:t xml:space="preserve"> </w:t>
      </w:r>
      <w:r>
        <w:rPr>
          <w:sz w:val="24"/>
        </w:rPr>
        <w:t xml:space="preserve">interna </w:t>
      </w:r>
      <w:r>
        <w:rPr>
          <w:spacing w:val="-2"/>
          <w:sz w:val="24"/>
        </w:rPr>
        <w:t>Amenazas</w:t>
      </w:r>
    </w:p>
    <w:p w:rsidR="00071453" w:rsidRDefault="00D01846" w:rsidP="00D01846">
      <w:pPr>
        <w:pStyle w:val="Prrafodelista"/>
        <w:numPr>
          <w:ilvl w:val="1"/>
          <w:numId w:val="52"/>
        </w:numPr>
        <w:tabs>
          <w:tab w:val="left" w:pos="1080"/>
        </w:tabs>
        <w:rPr>
          <w:sz w:val="24"/>
        </w:rPr>
      </w:pPr>
      <w:r>
        <w:rPr>
          <w:sz w:val="24"/>
        </w:rPr>
        <w:t>Competencia</w:t>
      </w:r>
      <w:r>
        <w:rPr>
          <w:spacing w:val="-4"/>
          <w:sz w:val="24"/>
        </w:rPr>
        <w:t xml:space="preserve"> </w:t>
      </w:r>
      <w:r>
        <w:rPr>
          <w:sz w:val="24"/>
        </w:rPr>
        <w:t>regional</w:t>
      </w:r>
      <w:r>
        <w:rPr>
          <w:spacing w:val="-1"/>
          <w:sz w:val="24"/>
        </w:rPr>
        <w:t xml:space="preserve"> </w:t>
      </w:r>
      <w:r>
        <w:rPr>
          <w:sz w:val="24"/>
        </w:rPr>
        <w:t>más</w:t>
      </w:r>
      <w:r>
        <w:rPr>
          <w:spacing w:val="-1"/>
          <w:sz w:val="24"/>
        </w:rPr>
        <w:t xml:space="preserve"> </w:t>
      </w:r>
      <w:r>
        <w:rPr>
          <w:sz w:val="24"/>
        </w:rPr>
        <w:t>estable</w:t>
      </w:r>
      <w:r>
        <w:rPr>
          <w:spacing w:val="-3"/>
          <w:sz w:val="24"/>
        </w:rPr>
        <w:t xml:space="preserve"> </w:t>
      </w:r>
      <w:r>
        <w:rPr>
          <w:sz w:val="24"/>
        </w:rPr>
        <w:t>(nearshore) con</w:t>
      </w:r>
      <w:r>
        <w:rPr>
          <w:spacing w:val="-1"/>
          <w:sz w:val="24"/>
        </w:rPr>
        <w:t xml:space="preserve"> </w:t>
      </w:r>
      <w:r>
        <w:rPr>
          <w:sz w:val="24"/>
        </w:rPr>
        <w:t>mejores</w:t>
      </w:r>
      <w:r>
        <w:rPr>
          <w:spacing w:val="-1"/>
          <w:sz w:val="24"/>
        </w:rPr>
        <w:t xml:space="preserve"> </w:t>
      </w:r>
      <w:r>
        <w:rPr>
          <w:spacing w:val="-2"/>
          <w:sz w:val="24"/>
        </w:rPr>
        <w:t>incentivos.</w:t>
      </w:r>
    </w:p>
    <w:p w:rsidR="00071453" w:rsidRDefault="00D01846" w:rsidP="00D01846">
      <w:pPr>
        <w:pStyle w:val="Prrafodelista"/>
        <w:numPr>
          <w:ilvl w:val="1"/>
          <w:numId w:val="52"/>
        </w:numPr>
        <w:tabs>
          <w:tab w:val="left" w:pos="1080"/>
        </w:tabs>
        <w:spacing w:before="137"/>
        <w:rPr>
          <w:sz w:val="24"/>
        </w:rPr>
      </w:pPr>
      <w:r>
        <w:rPr>
          <w:sz w:val="24"/>
        </w:rPr>
        <w:t>Aumento</w:t>
      </w:r>
      <w:r>
        <w:rPr>
          <w:spacing w:val="-2"/>
          <w:sz w:val="24"/>
        </w:rPr>
        <w:t xml:space="preserve"> </w:t>
      </w:r>
      <w:r>
        <w:rPr>
          <w:sz w:val="24"/>
        </w:rPr>
        <w:t>de</w:t>
      </w:r>
      <w:r>
        <w:rPr>
          <w:spacing w:val="-2"/>
          <w:sz w:val="24"/>
        </w:rPr>
        <w:t xml:space="preserve"> </w:t>
      </w:r>
      <w:r>
        <w:rPr>
          <w:sz w:val="24"/>
        </w:rPr>
        <w:t>costos</w:t>
      </w:r>
      <w:r>
        <w:rPr>
          <w:spacing w:val="-2"/>
          <w:sz w:val="24"/>
        </w:rPr>
        <w:t xml:space="preserve"> </w:t>
      </w:r>
      <w:r>
        <w:rPr>
          <w:sz w:val="24"/>
        </w:rPr>
        <w:t>tecnológicos</w:t>
      </w:r>
      <w:r>
        <w:rPr>
          <w:spacing w:val="-2"/>
          <w:sz w:val="24"/>
        </w:rPr>
        <w:t xml:space="preserve"> </w:t>
      </w:r>
      <w:r>
        <w:rPr>
          <w:sz w:val="24"/>
        </w:rPr>
        <w:t>(infraestructura,</w:t>
      </w:r>
      <w:r>
        <w:rPr>
          <w:spacing w:val="1"/>
          <w:sz w:val="24"/>
        </w:rPr>
        <w:t xml:space="preserve"> </w:t>
      </w:r>
      <w:r>
        <w:rPr>
          <w:spacing w:val="-2"/>
          <w:sz w:val="24"/>
        </w:rPr>
        <w:t>energía).</w:t>
      </w:r>
    </w:p>
    <w:p w:rsidR="00071453" w:rsidRDefault="00D01846" w:rsidP="00D01846">
      <w:pPr>
        <w:pStyle w:val="Prrafodelista"/>
        <w:numPr>
          <w:ilvl w:val="1"/>
          <w:numId w:val="52"/>
        </w:numPr>
        <w:tabs>
          <w:tab w:val="left" w:pos="1080"/>
        </w:tabs>
        <w:spacing w:before="139"/>
        <w:rPr>
          <w:sz w:val="24"/>
        </w:rPr>
      </w:pPr>
      <w:r>
        <w:rPr>
          <w:sz w:val="24"/>
        </w:rPr>
        <w:t>Commoditización</w:t>
      </w:r>
      <w:r>
        <w:rPr>
          <w:spacing w:val="-4"/>
          <w:sz w:val="24"/>
        </w:rPr>
        <w:t xml:space="preserve"> </w:t>
      </w:r>
      <w:r>
        <w:rPr>
          <w:sz w:val="24"/>
        </w:rPr>
        <w:t>de</w:t>
      </w:r>
      <w:r>
        <w:rPr>
          <w:spacing w:val="-1"/>
          <w:sz w:val="24"/>
        </w:rPr>
        <w:t xml:space="preserve"> </w:t>
      </w:r>
      <w:r>
        <w:rPr>
          <w:sz w:val="24"/>
        </w:rPr>
        <w:t>servicios</w:t>
      </w:r>
      <w:r>
        <w:rPr>
          <w:spacing w:val="-1"/>
          <w:sz w:val="24"/>
        </w:rPr>
        <w:t xml:space="preserve"> </w:t>
      </w:r>
      <w:r>
        <w:rPr>
          <w:sz w:val="24"/>
        </w:rPr>
        <w:t>IT</w:t>
      </w:r>
      <w:r>
        <w:rPr>
          <w:spacing w:val="-1"/>
          <w:sz w:val="24"/>
        </w:rPr>
        <w:t xml:space="preserve"> </w:t>
      </w:r>
      <w:r>
        <w:rPr>
          <w:sz w:val="24"/>
        </w:rPr>
        <w:t>básicos</w:t>
      </w:r>
      <w:r>
        <w:rPr>
          <w:spacing w:val="-1"/>
          <w:sz w:val="24"/>
        </w:rPr>
        <w:t xml:space="preserve"> </w:t>
      </w:r>
      <w:r>
        <w:rPr>
          <w:sz w:val="24"/>
        </w:rPr>
        <w:t>por</w:t>
      </w:r>
      <w:r>
        <w:rPr>
          <w:spacing w:val="-2"/>
          <w:sz w:val="24"/>
        </w:rPr>
        <w:t xml:space="preserve"> </w:t>
      </w:r>
      <w:r>
        <w:rPr>
          <w:sz w:val="24"/>
        </w:rPr>
        <w:t>automatización</w:t>
      </w:r>
      <w:r>
        <w:rPr>
          <w:spacing w:val="-1"/>
          <w:sz w:val="24"/>
        </w:rPr>
        <w:t xml:space="preserve"> </w:t>
      </w:r>
      <w:r>
        <w:rPr>
          <w:sz w:val="24"/>
        </w:rPr>
        <w:t xml:space="preserve">e </w:t>
      </w:r>
      <w:r>
        <w:rPr>
          <w:spacing w:val="-5"/>
          <w:sz w:val="24"/>
        </w:rPr>
        <w:t>IA.</w:t>
      </w:r>
    </w:p>
    <w:p w:rsidR="00071453" w:rsidRDefault="00D01846" w:rsidP="00D01846">
      <w:pPr>
        <w:pStyle w:val="Prrafodelista"/>
        <w:numPr>
          <w:ilvl w:val="1"/>
          <w:numId w:val="52"/>
        </w:numPr>
        <w:tabs>
          <w:tab w:val="left" w:pos="1080"/>
        </w:tabs>
        <w:spacing w:before="137"/>
        <w:rPr>
          <w:sz w:val="24"/>
        </w:rPr>
      </w:pPr>
      <w:r>
        <w:rPr>
          <w:sz w:val="24"/>
        </w:rPr>
        <w:t>Mayor</w:t>
      </w:r>
      <w:r>
        <w:rPr>
          <w:spacing w:val="-2"/>
          <w:sz w:val="24"/>
        </w:rPr>
        <w:t xml:space="preserve"> </w:t>
      </w:r>
      <w:r>
        <w:rPr>
          <w:sz w:val="24"/>
        </w:rPr>
        <w:t>exigencia</w:t>
      </w:r>
      <w:r>
        <w:rPr>
          <w:spacing w:val="-1"/>
          <w:sz w:val="24"/>
        </w:rPr>
        <w:t xml:space="preserve"> </w:t>
      </w:r>
      <w:r>
        <w:rPr>
          <w:sz w:val="24"/>
        </w:rPr>
        <w:t>de</w:t>
      </w:r>
      <w:r>
        <w:rPr>
          <w:spacing w:val="-1"/>
          <w:sz w:val="24"/>
        </w:rPr>
        <w:t xml:space="preserve"> </w:t>
      </w:r>
      <w:r>
        <w:rPr>
          <w:sz w:val="24"/>
        </w:rPr>
        <w:t>clientes</w:t>
      </w:r>
      <w:r>
        <w:rPr>
          <w:spacing w:val="-1"/>
          <w:sz w:val="24"/>
        </w:rPr>
        <w:t xml:space="preserve"> </w:t>
      </w:r>
      <w:r>
        <w:rPr>
          <w:sz w:val="24"/>
        </w:rPr>
        <w:t>en</w:t>
      </w:r>
      <w:r>
        <w:rPr>
          <w:spacing w:val="-1"/>
          <w:sz w:val="24"/>
        </w:rPr>
        <w:t xml:space="preserve"> </w:t>
      </w:r>
      <w:r>
        <w:rPr>
          <w:sz w:val="24"/>
        </w:rPr>
        <w:t>términos</w:t>
      </w:r>
      <w:r>
        <w:rPr>
          <w:spacing w:val="-1"/>
          <w:sz w:val="24"/>
        </w:rPr>
        <w:t xml:space="preserve"> </w:t>
      </w:r>
      <w:r>
        <w:rPr>
          <w:sz w:val="24"/>
        </w:rPr>
        <w:t>de</w:t>
      </w:r>
      <w:r>
        <w:rPr>
          <w:spacing w:val="-2"/>
          <w:sz w:val="24"/>
        </w:rPr>
        <w:t xml:space="preserve"> </w:t>
      </w:r>
      <w:r>
        <w:rPr>
          <w:sz w:val="24"/>
        </w:rPr>
        <w:t>valor, experiencia</w:t>
      </w:r>
      <w:r>
        <w:rPr>
          <w:spacing w:val="-1"/>
          <w:sz w:val="24"/>
        </w:rPr>
        <w:t xml:space="preserve"> </w:t>
      </w:r>
      <w:r>
        <w:rPr>
          <w:sz w:val="24"/>
        </w:rPr>
        <w:t>y</w:t>
      </w:r>
      <w:r>
        <w:rPr>
          <w:spacing w:val="-1"/>
          <w:sz w:val="24"/>
        </w:rPr>
        <w:t xml:space="preserve"> </w:t>
      </w:r>
      <w:r>
        <w:rPr>
          <w:spacing w:val="-2"/>
          <w:sz w:val="24"/>
        </w:rPr>
        <w:t>resultados</w:t>
      </w:r>
    </w:p>
    <w:p w:rsidR="00071453" w:rsidRDefault="00071453">
      <w:pPr>
        <w:pStyle w:val="Textoindependiente"/>
      </w:pPr>
    </w:p>
    <w:p w:rsidR="00071453" w:rsidRDefault="00071453">
      <w:pPr>
        <w:pStyle w:val="Textoindependiente"/>
      </w:pPr>
    </w:p>
    <w:p w:rsidR="00071453" w:rsidRDefault="00D01846">
      <w:pPr>
        <w:pStyle w:val="Textoindependiente"/>
        <w:spacing w:line="360" w:lineRule="auto"/>
        <w:ind w:left="360" w:right="1078"/>
        <w:jc w:val="both"/>
      </w:pPr>
      <w:r>
        <w:t>La evolución del FODA evidencia que Tecnosoftware logró capitalizar las oportunidades derivadas del contexto pospandemia mediante la consolidación de sus capacidades digitales, la transformación</w:t>
      </w:r>
      <w:r>
        <w:rPr>
          <w:spacing w:val="-15"/>
        </w:rPr>
        <w:t xml:space="preserve"> </w:t>
      </w:r>
      <w:r>
        <w:t>de</w:t>
      </w:r>
      <w:r>
        <w:rPr>
          <w:spacing w:val="-15"/>
        </w:rPr>
        <w:t xml:space="preserve"> </w:t>
      </w:r>
      <w:r>
        <w:t>su</w:t>
      </w:r>
      <w:r>
        <w:rPr>
          <w:spacing w:val="-14"/>
        </w:rPr>
        <w:t xml:space="preserve"> </w:t>
      </w:r>
      <w:r>
        <w:t>modelo</w:t>
      </w:r>
      <w:r>
        <w:rPr>
          <w:spacing w:val="-15"/>
        </w:rPr>
        <w:t xml:space="preserve"> </w:t>
      </w:r>
      <w:r>
        <w:t>de</w:t>
      </w:r>
      <w:r>
        <w:rPr>
          <w:spacing w:val="-15"/>
        </w:rPr>
        <w:t xml:space="preserve"> </w:t>
      </w:r>
      <w:r>
        <w:t>trabajo</w:t>
      </w:r>
      <w:r>
        <w:rPr>
          <w:spacing w:val="-14"/>
        </w:rPr>
        <w:t xml:space="preserve"> </w:t>
      </w:r>
      <w:r>
        <w:t>y</w:t>
      </w:r>
      <w:r>
        <w:rPr>
          <w:spacing w:val="-15"/>
        </w:rPr>
        <w:t xml:space="preserve"> </w:t>
      </w:r>
      <w:r>
        <w:t>el</w:t>
      </w:r>
      <w:r>
        <w:rPr>
          <w:spacing w:val="-14"/>
        </w:rPr>
        <w:t xml:space="preserve"> </w:t>
      </w:r>
      <w:r>
        <w:t>fortalecimiento</w:t>
      </w:r>
      <w:r>
        <w:rPr>
          <w:spacing w:val="-15"/>
        </w:rPr>
        <w:t xml:space="preserve"> </w:t>
      </w:r>
      <w:r>
        <w:t>de</w:t>
      </w:r>
      <w:r>
        <w:rPr>
          <w:spacing w:val="-15"/>
        </w:rPr>
        <w:t xml:space="preserve"> </w:t>
      </w:r>
      <w:r>
        <w:t>su</w:t>
      </w:r>
      <w:r>
        <w:rPr>
          <w:spacing w:val="-14"/>
        </w:rPr>
        <w:t xml:space="preserve"> </w:t>
      </w:r>
      <w:r>
        <w:t>propuesta</w:t>
      </w:r>
      <w:r>
        <w:rPr>
          <w:spacing w:val="-15"/>
        </w:rPr>
        <w:t xml:space="preserve"> </w:t>
      </w:r>
      <w:r>
        <w:t>de</w:t>
      </w:r>
      <w:r>
        <w:rPr>
          <w:spacing w:val="-15"/>
        </w:rPr>
        <w:t xml:space="preserve"> </w:t>
      </w:r>
      <w:r>
        <w:t>valor.</w:t>
      </w:r>
      <w:r>
        <w:rPr>
          <w:spacing w:val="-14"/>
        </w:rPr>
        <w:t xml:space="preserve"> </w:t>
      </w:r>
      <w:r>
        <w:t>Sin</w:t>
      </w:r>
      <w:r>
        <w:rPr>
          <w:spacing w:val="-14"/>
        </w:rPr>
        <w:t xml:space="preserve"> </w:t>
      </w:r>
      <w:r>
        <w:t>embargo, este</w:t>
      </w:r>
      <w:r>
        <w:rPr>
          <w:spacing w:val="-13"/>
        </w:rPr>
        <w:t xml:space="preserve"> </w:t>
      </w:r>
      <w:r>
        <w:t>crecimiento</w:t>
      </w:r>
      <w:r>
        <w:rPr>
          <w:spacing w:val="-13"/>
        </w:rPr>
        <w:t xml:space="preserve"> </w:t>
      </w:r>
      <w:r>
        <w:t>expone</w:t>
      </w:r>
      <w:r>
        <w:rPr>
          <w:spacing w:val="-11"/>
        </w:rPr>
        <w:t xml:space="preserve"> </w:t>
      </w:r>
      <w:r>
        <w:t>nuevas</w:t>
      </w:r>
      <w:r>
        <w:rPr>
          <w:spacing w:val="-12"/>
        </w:rPr>
        <w:t xml:space="preserve"> </w:t>
      </w:r>
      <w:r>
        <w:t>tensiones</w:t>
      </w:r>
      <w:r>
        <w:rPr>
          <w:spacing w:val="-12"/>
        </w:rPr>
        <w:t xml:space="preserve"> </w:t>
      </w:r>
      <w:r>
        <w:t>estructurales</w:t>
      </w:r>
      <w:r>
        <w:rPr>
          <w:spacing w:val="-11"/>
        </w:rPr>
        <w:t xml:space="preserve"> </w:t>
      </w:r>
      <w:r>
        <w:t>—particularmente</w:t>
      </w:r>
      <w:r>
        <w:rPr>
          <w:spacing w:val="-13"/>
        </w:rPr>
        <w:t xml:space="preserve"> </w:t>
      </w:r>
      <w:r>
        <w:t>en</w:t>
      </w:r>
      <w:r>
        <w:rPr>
          <w:spacing w:val="-13"/>
        </w:rPr>
        <w:t xml:space="preserve"> </w:t>
      </w:r>
      <w:r>
        <w:t>la</w:t>
      </w:r>
      <w:r>
        <w:rPr>
          <w:spacing w:val="-13"/>
        </w:rPr>
        <w:t xml:space="preserve"> </w:t>
      </w:r>
      <w:r>
        <w:t xml:space="preserve">profesionalización del liderazgo, la gestión basada en datos y la diversificación de mercados— que justifican la necesidad de un plan de mejoras estratégico orientado a sostener la competitividad en el largo </w:t>
      </w:r>
      <w:r>
        <w:rPr>
          <w:spacing w:val="-2"/>
        </w:rPr>
        <w:t>plazo.</w:t>
      </w:r>
    </w:p>
    <w:p w:rsidR="00071453" w:rsidRDefault="00071453">
      <w:pPr>
        <w:pStyle w:val="Textoindependiente"/>
        <w:rPr>
          <w:sz w:val="20"/>
        </w:rPr>
      </w:pPr>
    </w:p>
    <w:p w:rsidR="00071453" w:rsidRDefault="00D01846">
      <w:pPr>
        <w:pStyle w:val="Textoindependiente"/>
        <w:spacing w:before="3"/>
        <w:rPr>
          <w:sz w:val="20"/>
        </w:rPr>
      </w:pPr>
      <w:r>
        <w:rPr>
          <w:noProof/>
          <w:sz w:val="20"/>
          <w:lang w:val="es-AR" w:eastAsia="es-AR"/>
        </w:rPr>
        <w:drawing>
          <wp:anchor distT="0" distB="0" distL="0" distR="0" simplePos="0" relativeHeight="487590912" behindDoc="1" locked="0" layoutInCell="1" allowOverlap="1">
            <wp:simplePos x="0" y="0"/>
            <wp:positionH relativeFrom="page">
              <wp:posOffset>999460</wp:posOffset>
            </wp:positionH>
            <wp:positionV relativeFrom="paragraph">
              <wp:posOffset>163756</wp:posOffset>
            </wp:positionV>
            <wp:extent cx="5805476" cy="1888236"/>
            <wp:effectExtent l="0" t="0" r="0" b="0"/>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9" cstate="print"/>
                    <a:stretch>
                      <a:fillRect/>
                    </a:stretch>
                  </pic:blipFill>
                  <pic:spPr>
                    <a:xfrm>
                      <a:off x="0" y="0"/>
                      <a:ext cx="5805476" cy="1888236"/>
                    </a:xfrm>
                    <a:prstGeom prst="rect">
                      <a:avLst/>
                    </a:prstGeom>
                  </pic:spPr>
                </pic:pic>
              </a:graphicData>
            </a:graphic>
          </wp:anchor>
        </w:drawing>
      </w:r>
    </w:p>
    <w:p w:rsidR="00071453" w:rsidRDefault="00D01846">
      <w:pPr>
        <w:pStyle w:val="Textoindependiente"/>
        <w:spacing w:before="252"/>
        <w:ind w:left="360"/>
        <w:jc w:val="both"/>
      </w:pPr>
      <w:r>
        <w:t>Fuente:</w:t>
      </w:r>
      <w:r>
        <w:rPr>
          <w:spacing w:val="-3"/>
        </w:rPr>
        <w:t xml:space="preserve"> </w:t>
      </w:r>
      <w:r>
        <w:t>Elaboración</w:t>
      </w:r>
      <w:r>
        <w:rPr>
          <w:spacing w:val="-2"/>
        </w:rPr>
        <w:t xml:space="preserve"> propia</w:t>
      </w:r>
    </w:p>
    <w:p w:rsidR="00071453" w:rsidRDefault="00071453">
      <w:pPr>
        <w:pStyle w:val="Textoindependiente"/>
      </w:pPr>
    </w:p>
    <w:p w:rsidR="00071453" w:rsidRDefault="00071453">
      <w:pPr>
        <w:pStyle w:val="Textoindependiente"/>
        <w:spacing w:before="40"/>
      </w:pPr>
    </w:p>
    <w:p w:rsidR="00071453" w:rsidRDefault="00D01846" w:rsidP="00D01846">
      <w:pPr>
        <w:pStyle w:val="Ttulo3"/>
        <w:numPr>
          <w:ilvl w:val="1"/>
          <w:numId w:val="71"/>
        </w:numPr>
        <w:tabs>
          <w:tab w:val="left" w:pos="840"/>
        </w:tabs>
        <w:spacing w:before="1"/>
        <w:ind w:left="840" w:hanging="480"/>
      </w:pPr>
      <w:bookmarkStart w:id="27" w:name="_bookmark27"/>
      <w:bookmarkEnd w:id="27"/>
      <w:r>
        <w:t>Las</w:t>
      </w:r>
      <w:r>
        <w:rPr>
          <w:spacing w:val="-2"/>
        </w:rPr>
        <w:t xml:space="preserve"> </w:t>
      </w:r>
      <w:r>
        <w:t>5</w:t>
      </w:r>
      <w:r>
        <w:rPr>
          <w:spacing w:val="-1"/>
        </w:rPr>
        <w:t xml:space="preserve"> </w:t>
      </w:r>
      <w:r>
        <w:t>fue</w:t>
      </w:r>
      <w:r>
        <w:t>rzas</w:t>
      </w:r>
      <w:r>
        <w:rPr>
          <w:spacing w:val="-1"/>
        </w:rPr>
        <w:t xml:space="preserve"> </w:t>
      </w:r>
      <w:r>
        <w:t>de</w:t>
      </w:r>
      <w:r>
        <w:rPr>
          <w:spacing w:val="-2"/>
        </w:rPr>
        <w:t xml:space="preserve"> </w:t>
      </w:r>
      <w:r>
        <w:t>Porter (jun-</w:t>
      </w:r>
      <w:r>
        <w:rPr>
          <w:spacing w:val="-2"/>
        </w:rPr>
        <w:t>2025)</w:t>
      </w:r>
    </w:p>
    <w:p w:rsidR="00071453" w:rsidRDefault="00071453">
      <w:pPr>
        <w:pStyle w:val="Textoindependiente"/>
        <w:spacing w:before="161"/>
        <w:rPr>
          <w:b/>
        </w:rPr>
      </w:pPr>
    </w:p>
    <w:p w:rsidR="00071453" w:rsidRDefault="00D01846">
      <w:pPr>
        <w:pStyle w:val="Textoindependiente"/>
        <w:spacing w:line="360" w:lineRule="auto"/>
        <w:ind w:left="360" w:right="1082"/>
        <w:jc w:val="both"/>
      </w:pPr>
      <w:r>
        <w:t xml:space="preserve">El análisis de las cinco fuerzas evidencia que Tecnosoftware opera en un entorno de alta presión competitiva, donde la rivalidad del sector y el poder del talento constituyen las principales restricciones estructurales, mientras </w:t>
      </w:r>
      <w:r>
        <w:t>que las oportunidades se concentran en la diferenciación por valor y especialización.</w:t>
      </w:r>
    </w:p>
    <w:p w:rsidR="00071453" w:rsidRDefault="00071453">
      <w:pPr>
        <w:pStyle w:val="Textoindependiente"/>
        <w:spacing w:line="360" w:lineRule="auto"/>
        <w:jc w:val="both"/>
        <w:sectPr w:rsidR="00071453">
          <w:pgSz w:w="12240" w:h="15840"/>
          <w:pgMar w:top="1360" w:right="360" w:bottom="1400" w:left="1080" w:header="0" w:footer="1178" w:gutter="0"/>
          <w:cols w:space="720"/>
        </w:sectPr>
      </w:pPr>
    </w:p>
    <w:p w:rsidR="00071453" w:rsidRDefault="00D01846">
      <w:pPr>
        <w:pStyle w:val="Textoindependiente"/>
        <w:spacing w:before="79" w:line="360" w:lineRule="auto"/>
        <w:ind w:left="360" w:right="1079"/>
        <w:jc w:val="both"/>
      </w:pPr>
      <w:r>
        <w:lastRenderedPageBreak/>
        <w:t>A diferencia de modelos tradicionales donde la presión competitiva se concentra en clientes o sustitutos,</w:t>
      </w:r>
      <w:r>
        <w:rPr>
          <w:spacing w:val="-7"/>
        </w:rPr>
        <w:t xml:space="preserve"> </w:t>
      </w:r>
      <w:r>
        <w:t>en</w:t>
      </w:r>
      <w:r>
        <w:rPr>
          <w:spacing w:val="-7"/>
        </w:rPr>
        <w:t xml:space="preserve"> </w:t>
      </w:r>
      <w:r>
        <w:t>el</w:t>
      </w:r>
      <w:r>
        <w:rPr>
          <w:spacing w:val="-7"/>
        </w:rPr>
        <w:t xml:space="preserve"> </w:t>
      </w:r>
      <w:r>
        <w:t>caso</w:t>
      </w:r>
      <w:r>
        <w:rPr>
          <w:spacing w:val="-7"/>
        </w:rPr>
        <w:t xml:space="preserve"> </w:t>
      </w:r>
      <w:r>
        <w:t>de</w:t>
      </w:r>
      <w:r>
        <w:rPr>
          <w:spacing w:val="-6"/>
        </w:rPr>
        <w:t xml:space="preserve"> </w:t>
      </w:r>
      <w:r>
        <w:t>Tecnosoftware</w:t>
      </w:r>
      <w:r>
        <w:rPr>
          <w:spacing w:val="-7"/>
        </w:rPr>
        <w:t xml:space="preserve"> </w:t>
      </w:r>
      <w:r>
        <w:t>el</w:t>
      </w:r>
      <w:r>
        <w:rPr>
          <w:spacing w:val="-7"/>
        </w:rPr>
        <w:t xml:space="preserve"> </w:t>
      </w:r>
      <w:r>
        <w:t>principal</w:t>
      </w:r>
      <w:r>
        <w:rPr>
          <w:spacing w:val="-5"/>
        </w:rPr>
        <w:t xml:space="preserve"> </w:t>
      </w:r>
      <w:r>
        <w:t>factor</w:t>
      </w:r>
      <w:r>
        <w:rPr>
          <w:spacing w:val="-8"/>
        </w:rPr>
        <w:t xml:space="preserve"> </w:t>
      </w:r>
      <w:r>
        <w:t>es</w:t>
      </w:r>
      <w:r>
        <w:t>tructural</w:t>
      </w:r>
      <w:r>
        <w:rPr>
          <w:spacing w:val="-5"/>
        </w:rPr>
        <w:t xml:space="preserve"> </w:t>
      </w:r>
      <w:r>
        <w:t>es</w:t>
      </w:r>
      <w:r>
        <w:rPr>
          <w:spacing w:val="-5"/>
        </w:rPr>
        <w:t xml:space="preserve"> </w:t>
      </w:r>
      <w:r>
        <w:t>el</w:t>
      </w:r>
      <w:r>
        <w:rPr>
          <w:spacing w:val="-7"/>
        </w:rPr>
        <w:t xml:space="preserve"> </w:t>
      </w:r>
      <w:r>
        <w:t>talento.</w:t>
      </w:r>
      <w:r>
        <w:rPr>
          <w:spacing w:val="-7"/>
        </w:rPr>
        <w:t xml:space="preserve"> </w:t>
      </w:r>
      <w:r>
        <w:t>Esto</w:t>
      </w:r>
      <w:r>
        <w:rPr>
          <w:spacing w:val="-7"/>
        </w:rPr>
        <w:t xml:space="preserve"> </w:t>
      </w:r>
      <w:r>
        <w:t>redefine</w:t>
      </w:r>
      <w:r>
        <w:rPr>
          <w:spacing w:val="-6"/>
        </w:rPr>
        <w:t xml:space="preserve"> </w:t>
      </w:r>
      <w:r>
        <w:t>la lógica competitiva del sector, donde la ventaja no se construye únicamente en el mercado, sino también en la capacidad de atraer, desarrollar y retener capital humano altamente calificado.</w:t>
      </w:r>
    </w:p>
    <w:p w:rsidR="00071453" w:rsidRDefault="00071453">
      <w:pPr>
        <w:pStyle w:val="Textoindependiente"/>
        <w:spacing w:before="137"/>
      </w:pPr>
    </w:p>
    <w:p w:rsidR="00071453" w:rsidRDefault="00D01846">
      <w:pPr>
        <w:pStyle w:val="Textoindependiente"/>
        <w:spacing w:line="360" w:lineRule="auto"/>
        <w:ind w:left="360" w:right="1076"/>
        <w:jc w:val="both"/>
      </w:pPr>
      <w:r>
        <w:t>En este contexto, la competitividad de Tecnosoftware no depende exclusivamente de su posicionamiento en el mercado, sino de su capacidad para articular de manera coherente sus capacidades internas con las exigencias del entorno, transformando presiones ext</w:t>
      </w:r>
      <w:r>
        <w:t>ernas en oportunidades de desarrollo estratégico.</w:t>
      </w:r>
    </w:p>
    <w:p w:rsidR="00071453" w:rsidRDefault="00D01846">
      <w:pPr>
        <w:pStyle w:val="Textoindependiente"/>
        <w:spacing w:before="1" w:line="360" w:lineRule="auto"/>
        <w:ind w:left="360" w:right="1084"/>
        <w:jc w:val="both"/>
      </w:pPr>
      <w:r>
        <w:t>No gana el más grande ni el más barato. Gana el que mejor conecta talento con tecnología y orientación al cliente.</w:t>
      </w:r>
    </w:p>
    <w:p w:rsidR="00071453" w:rsidRDefault="00071453">
      <w:pPr>
        <w:pStyle w:val="Textoindependiente"/>
        <w:spacing w:before="206"/>
        <w:rPr>
          <w:sz w:val="20"/>
        </w:rPr>
      </w:pPr>
    </w:p>
    <w:tbl>
      <w:tblPr>
        <w:tblStyle w:val="TableNormal"/>
        <w:tblW w:w="0" w:type="auto"/>
        <w:tblInd w:w="398"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1596"/>
        <w:gridCol w:w="739"/>
        <w:gridCol w:w="3174"/>
        <w:gridCol w:w="3807"/>
      </w:tblGrid>
      <w:tr w:rsidR="00071453">
        <w:trPr>
          <w:trHeight w:val="554"/>
        </w:trPr>
        <w:tc>
          <w:tcPr>
            <w:tcW w:w="1596" w:type="dxa"/>
          </w:tcPr>
          <w:p w:rsidR="00071453" w:rsidRDefault="00D01846">
            <w:pPr>
              <w:pStyle w:val="TableParagraph"/>
              <w:spacing w:before="150"/>
              <w:ind w:left="27"/>
            </w:pPr>
            <w:r>
              <w:rPr>
                <w:spacing w:val="-2"/>
              </w:rPr>
              <w:t>Fuerza</w:t>
            </w:r>
          </w:p>
        </w:tc>
        <w:tc>
          <w:tcPr>
            <w:tcW w:w="739" w:type="dxa"/>
          </w:tcPr>
          <w:p w:rsidR="00071453" w:rsidRDefault="00D01846">
            <w:pPr>
              <w:pStyle w:val="TableParagraph"/>
              <w:spacing w:before="150"/>
              <w:ind w:left="29"/>
            </w:pPr>
            <w:r>
              <w:rPr>
                <w:spacing w:val="-2"/>
              </w:rPr>
              <w:t>Puntaje</w:t>
            </w:r>
          </w:p>
        </w:tc>
        <w:tc>
          <w:tcPr>
            <w:tcW w:w="3174" w:type="dxa"/>
          </w:tcPr>
          <w:p w:rsidR="00071453" w:rsidRDefault="00D01846">
            <w:pPr>
              <w:pStyle w:val="TableParagraph"/>
              <w:tabs>
                <w:tab w:val="left" w:pos="1595"/>
                <w:tab w:val="left" w:pos="2742"/>
              </w:tabs>
              <w:spacing w:before="23"/>
              <w:ind w:left="29" w:right="20"/>
            </w:pPr>
            <w:r>
              <w:rPr>
                <w:spacing w:val="-2"/>
              </w:rPr>
              <w:t>Evidencia</w:t>
            </w:r>
            <w:r>
              <w:tab/>
            </w:r>
            <w:r>
              <w:rPr>
                <w:spacing w:val="-4"/>
              </w:rPr>
              <w:t>clave</w:t>
            </w:r>
            <w:r>
              <w:tab/>
            </w:r>
            <w:r>
              <w:rPr>
                <w:spacing w:val="-4"/>
              </w:rPr>
              <w:t xml:space="preserve">para </w:t>
            </w:r>
            <w:r>
              <w:rPr>
                <w:spacing w:val="-2"/>
              </w:rPr>
              <w:t>Tecnosoftware</w:t>
            </w:r>
          </w:p>
        </w:tc>
        <w:tc>
          <w:tcPr>
            <w:tcW w:w="3807" w:type="dxa"/>
          </w:tcPr>
          <w:p w:rsidR="00071453" w:rsidRDefault="00D01846">
            <w:pPr>
              <w:pStyle w:val="TableParagraph"/>
              <w:spacing w:before="150"/>
              <w:ind w:left="29"/>
            </w:pPr>
            <w:r>
              <w:t>Implicancia</w:t>
            </w:r>
            <w:r>
              <w:rPr>
                <w:spacing w:val="-8"/>
              </w:rPr>
              <w:t xml:space="preserve"> </w:t>
            </w:r>
            <w:r>
              <w:rPr>
                <w:spacing w:val="-2"/>
              </w:rPr>
              <w:t>estratégica</w:t>
            </w:r>
          </w:p>
        </w:tc>
      </w:tr>
      <w:tr w:rsidR="00071453">
        <w:trPr>
          <w:trHeight w:val="1062"/>
        </w:trPr>
        <w:tc>
          <w:tcPr>
            <w:tcW w:w="1596" w:type="dxa"/>
          </w:tcPr>
          <w:p w:rsidR="00071453" w:rsidRDefault="00071453">
            <w:pPr>
              <w:pStyle w:val="TableParagraph"/>
              <w:spacing w:before="23"/>
            </w:pPr>
          </w:p>
          <w:p w:rsidR="00071453" w:rsidRDefault="00D01846">
            <w:pPr>
              <w:pStyle w:val="TableParagraph"/>
              <w:tabs>
                <w:tab w:val="left" w:pos="1106"/>
              </w:tabs>
              <w:ind w:left="27" w:right="16"/>
            </w:pPr>
            <w:r>
              <w:rPr>
                <w:spacing w:val="-2"/>
              </w:rPr>
              <w:t>Rivalidad</w:t>
            </w:r>
            <w:r>
              <w:tab/>
            </w:r>
            <w:r>
              <w:rPr>
                <w:spacing w:val="-4"/>
              </w:rPr>
              <w:t xml:space="preserve">entre </w:t>
            </w:r>
            <w:r>
              <w:rPr>
                <w:spacing w:val="-2"/>
              </w:rPr>
              <w:t>competidores</w:t>
            </w:r>
          </w:p>
        </w:tc>
        <w:tc>
          <w:tcPr>
            <w:tcW w:w="739" w:type="dxa"/>
          </w:tcPr>
          <w:p w:rsidR="00071453" w:rsidRDefault="00071453">
            <w:pPr>
              <w:pStyle w:val="TableParagraph"/>
              <w:spacing w:before="150"/>
            </w:pPr>
          </w:p>
          <w:p w:rsidR="00071453" w:rsidRDefault="00D01846">
            <w:pPr>
              <w:pStyle w:val="TableParagraph"/>
              <w:ind w:left="29"/>
            </w:pPr>
            <w:r>
              <w:rPr>
                <w:spacing w:val="-10"/>
              </w:rPr>
              <w:t>4</w:t>
            </w:r>
          </w:p>
        </w:tc>
        <w:tc>
          <w:tcPr>
            <w:tcW w:w="3174" w:type="dxa"/>
          </w:tcPr>
          <w:p w:rsidR="00071453" w:rsidRDefault="00D01846">
            <w:pPr>
              <w:pStyle w:val="TableParagraph"/>
              <w:spacing w:before="24" w:line="252" w:lineRule="exact"/>
              <w:ind w:left="29"/>
              <w:jc w:val="both"/>
            </w:pPr>
            <w:r>
              <w:t>&gt;1.800</w:t>
            </w:r>
            <w:r>
              <w:rPr>
                <w:spacing w:val="33"/>
              </w:rPr>
              <w:t xml:space="preserve">  </w:t>
            </w:r>
            <w:r>
              <w:t>firmas</w:t>
            </w:r>
            <w:r>
              <w:rPr>
                <w:spacing w:val="33"/>
              </w:rPr>
              <w:t xml:space="preserve">  </w:t>
            </w:r>
            <w:r>
              <w:t>SSI</w:t>
            </w:r>
            <w:r>
              <w:rPr>
                <w:spacing w:val="34"/>
              </w:rPr>
              <w:t xml:space="preserve">  </w:t>
            </w:r>
            <w:r>
              <w:t>(CESSI)</w:t>
            </w:r>
            <w:r>
              <w:rPr>
                <w:spacing w:val="34"/>
              </w:rPr>
              <w:t xml:space="preserve">  </w:t>
            </w:r>
            <w:r>
              <w:rPr>
                <w:spacing w:val="-10"/>
              </w:rPr>
              <w:t>+</w:t>
            </w:r>
          </w:p>
          <w:p w:rsidR="00071453" w:rsidRDefault="00D01846">
            <w:pPr>
              <w:pStyle w:val="TableParagraph"/>
              <w:ind w:left="29" w:right="18"/>
              <w:jc w:val="both"/>
            </w:pPr>
            <w:r>
              <w:t xml:space="preserve">ingreso de players globales SaaS. Márgenes sectoriales presionados </w:t>
            </w:r>
            <w:r>
              <w:rPr>
                <w:spacing w:val="-2"/>
              </w:rPr>
              <w:t>(&lt;20%).</w:t>
            </w:r>
          </w:p>
        </w:tc>
        <w:tc>
          <w:tcPr>
            <w:tcW w:w="3807" w:type="dxa"/>
          </w:tcPr>
          <w:p w:rsidR="00071453" w:rsidRDefault="00D01846">
            <w:pPr>
              <w:pStyle w:val="TableParagraph"/>
              <w:spacing w:before="24"/>
              <w:ind w:left="29" w:right="17"/>
              <w:jc w:val="both"/>
            </w:pPr>
            <w:r>
              <w:t xml:space="preserve">Necesidad de diferenciación (no competir por precio). Refuerza el vector 3: acercamiento comercial y propuesta de </w:t>
            </w:r>
            <w:r>
              <w:rPr>
                <w:spacing w:val="-2"/>
              </w:rPr>
              <w:t>valor.</w:t>
            </w:r>
          </w:p>
        </w:tc>
      </w:tr>
      <w:tr w:rsidR="00071453">
        <w:trPr>
          <w:trHeight w:val="1062"/>
        </w:trPr>
        <w:tc>
          <w:tcPr>
            <w:tcW w:w="1596" w:type="dxa"/>
          </w:tcPr>
          <w:p w:rsidR="00071453" w:rsidRDefault="00071453">
            <w:pPr>
              <w:pStyle w:val="TableParagraph"/>
              <w:spacing w:before="23"/>
            </w:pPr>
          </w:p>
          <w:p w:rsidR="00071453" w:rsidRDefault="00D01846">
            <w:pPr>
              <w:pStyle w:val="TableParagraph"/>
              <w:tabs>
                <w:tab w:val="left" w:pos="1338"/>
              </w:tabs>
              <w:spacing w:before="1"/>
              <w:ind w:left="27" w:right="16"/>
            </w:pPr>
            <w:r>
              <w:rPr>
                <w:spacing w:val="-2"/>
              </w:rPr>
              <w:t>Amenaza</w:t>
            </w:r>
            <w:r>
              <w:tab/>
            </w:r>
            <w:r>
              <w:rPr>
                <w:spacing w:val="-6"/>
              </w:rPr>
              <w:t xml:space="preserve">de </w:t>
            </w:r>
            <w:r>
              <w:t>nuevos</w:t>
            </w:r>
            <w:r>
              <w:rPr>
                <w:spacing w:val="-2"/>
              </w:rPr>
              <w:t xml:space="preserve"> entrantes</w:t>
            </w:r>
          </w:p>
        </w:tc>
        <w:tc>
          <w:tcPr>
            <w:tcW w:w="739" w:type="dxa"/>
          </w:tcPr>
          <w:p w:rsidR="00071453" w:rsidRDefault="00071453">
            <w:pPr>
              <w:pStyle w:val="TableParagraph"/>
              <w:spacing w:before="151"/>
            </w:pPr>
          </w:p>
          <w:p w:rsidR="00071453" w:rsidRDefault="00D01846">
            <w:pPr>
              <w:pStyle w:val="TableParagraph"/>
              <w:ind w:left="29"/>
            </w:pPr>
            <w:r>
              <w:rPr>
                <w:spacing w:val="-10"/>
              </w:rPr>
              <w:t>3</w:t>
            </w:r>
          </w:p>
        </w:tc>
        <w:tc>
          <w:tcPr>
            <w:tcW w:w="3174" w:type="dxa"/>
          </w:tcPr>
          <w:p w:rsidR="00071453" w:rsidRDefault="00D01846">
            <w:pPr>
              <w:pStyle w:val="TableParagraph"/>
              <w:spacing w:before="151"/>
              <w:ind w:left="29" w:right="18"/>
              <w:jc w:val="both"/>
            </w:pPr>
            <w:r>
              <w:t xml:space="preserve">Bajas barreras de entrada en capital, pero altas en talento y </w:t>
            </w:r>
            <w:r>
              <w:rPr>
                <w:spacing w:val="-2"/>
              </w:rPr>
              <w:t>certificaciones.</w:t>
            </w:r>
          </w:p>
        </w:tc>
        <w:tc>
          <w:tcPr>
            <w:tcW w:w="3807" w:type="dxa"/>
          </w:tcPr>
          <w:p w:rsidR="00071453" w:rsidRDefault="00D01846">
            <w:pPr>
              <w:pStyle w:val="TableParagraph"/>
              <w:spacing w:before="24"/>
              <w:ind w:left="29" w:right="15"/>
              <w:jc w:val="both"/>
            </w:pPr>
            <w:r>
              <w:t>Importancia de construir capacidades distintivas (certificaciones, expertise). Vinculado al vector 1: transformación digital como barrera.</w:t>
            </w:r>
          </w:p>
        </w:tc>
      </w:tr>
      <w:tr w:rsidR="00071453">
        <w:trPr>
          <w:trHeight w:val="810"/>
        </w:trPr>
        <w:tc>
          <w:tcPr>
            <w:tcW w:w="1596" w:type="dxa"/>
          </w:tcPr>
          <w:p w:rsidR="00071453" w:rsidRDefault="00D01846">
            <w:pPr>
              <w:pStyle w:val="TableParagraph"/>
              <w:tabs>
                <w:tab w:val="left" w:pos="1339"/>
              </w:tabs>
              <w:spacing w:before="24" w:line="252" w:lineRule="exact"/>
              <w:ind w:left="27"/>
            </w:pPr>
            <w:r>
              <w:rPr>
                <w:spacing w:val="-2"/>
              </w:rPr>
              <w:t>Poder</w:t>
            </w:r>
            <w:r>
              <w:tab/>
            </w:r>
            <w:r>
              <w:rPr>
                <w:spacing w:val="-5"/>
              </w:rPr>
              <w:t>de</w:t>
            </w:r>
          </w:p>
          <w:p w:rsidR="00071453" w:rsidRDefault="00D01846">
            <w:pPr>
              <w:pStyle w:val="TableParagraph"/>
              <w:ind w:left="27"/>
            </w:pPr>
            <w:r>
              <w:rPr>
                <w:spacing w:val="-2"/>
              </w:rPr>
              <w:t>proveedores (talento)</w:t>
            </w:r>
          </w:p>
        </w:tc>
        <w:tc>
          <w:tcPr>
            <w:tcW w:w="739" w:type="dxa"/>
          </w:tcPr>
          <w:p w:rsidR="00071453" w:rsidRDefault="00071453">
            <w:pPr>
              <w:pStyle w:val="TableParagraph"/>
              <w:spacing w:before="23"/>
            </w:pPr>
          </w:p>
          <w:p w:rsidR="00071453" w:rsidRDefault="00D01846">
            <w:pPr>
              <w:pStyle w:val="TableParagraph"/>
              <w:ind w:left="29"/>
            </w:pPr>
            <w:r>
              <w:rPr>
                <w:spacing w:val="-10"/>
              </w:rPr>
              <w:t>5</w:t>
            </w:r>
          </w:p>
        </w:tc>
        <w:tc>
          <w:tcPr>
            <w:tcW w:w="3174" w:type="dxa"/>
          </w:tcPr>
          <w:p w:rsidR="00071453" w:rsidRDefault="00D01846">
            <w:pPr>
              <w:pStyle w:val="TableParagraph"/>
              <w:spacing w:before="24"/>
              <w:ind w:left="29" w:right="18"/>
              <w:jc w:val="both"/>
            </w:pPr>
            <w:r>
              <w:t>Escasez de talento IT + salarios dolarizados. Rotación contenida por People Care.</w:t>
            </w:r>
          </w:p>
        </w:tc>
        <w:tc>
          <w:tcPr>
            <w:tcW w:w="3807" w:type="dxa"/>
          </w:tcPr>
          <w:p w:rsidR="00071453" w:rsidRDefault="00D01846">
            <w:pPr>
              <w:pStyle w:val="TableParagraph"/>
              <w:spacing w:before="24" w:line="252" w:lineRule="exact"/>
              <w:ind w:left="29"/>
            </w:pPr>
            <w:r>
              <w:t>Factor</w:t>
            </w:r>
            <w:r>
              <w:rPr>
                <w:spacing w:val="-4"/>
              </w:rPr>
              <w:t xml:space="preserve"> </w:t>
            </w:r>
            <w:r>
              <w:t>crítico.</w:t>
            </w:r>
            <w:r>
              <w:rPr>
                <w:spacing w:val="-3"/>
              </w:rPr>
              <w:t xml:space="preserve"> </w:t>
            </w:r>
            <w:r>
              <w:t>El</w:t>
            </w:r>
            <w:r>
              <w:rPr>
                <w:spacing w:val="-3"/>
              </w:rPr>
              <w:t xml:space="preserve"> </w:t>
            </w:r>
            <w:r>
              <w:t>vector</w:t>
            </w:r>
            <w:r>
              <w:rPr>
                <w:spacing w:val="-5"/>
              </w:rPr>
              <w:t xml:space="preserve"> </w:t>
            </w:r>
            <w:r>
              <w:t>2</w:t>
            </w:r>
            <w:r>
              <w:rPr>
                <w:spacing w:val="-6"/>
              </w:rPr>
              <w:t xml:space="preserve"> </w:t>
            </w:r>
            <w:r>
              <w:t>(modelo</w:t>
            </w:r>
            <w:r>
              <w:rPr>
                <w:spacing w:val="-6"/>
              </w:rPr>
              <w:t xml:space="preserve"> </w:t>
            </w:r>
            <w:r>
              <w:rPr>
                <w:spacing w:val="-2"/>
              </w:rPr>
              <w:t>híbrido</w:t>
            </w:r>
          </w:p>
          <w:p w:rsidR="00071453" w:rsidRDefault="00D01846">
            <w:pPr>
              <w:pStyle w:val="TableParagraph"/>
              <w:ind w:left="29"/>
            </w:pPr>
            <w:r>
              <w:t>+</w:t>
            </w:r>
            <w:r>
              <w:rPr>
                <w:spacing w:val="35"/>
              </w:rPr>
              <w:t xml:space="preserve"> </w:t>
            </w:r>
            <w:r>
              <w:t>cultura)</w:t>
            </w:r>
            <w:r>
              <w:rPr>
                <w:spacing w:val="35"/>
              </w:rPr>
              <w:t xml:space="preserve"> </w:t>
            </w:r>
            <w:r>
              <w:t>pasa</w:t>
            </w:r>
            <w:r>
              <w:rPr>
                <w:spacing w:val="32"/>
              </w:rPr>
              <w:t xml:space="preserve"> </w:t>
            </w:r>
            <w:r>
              <w:t>de</w:t>
            </w:r>
            <w:r>
              <w:rPr>
                <w:spacing w:val="35"/>
              </w:rPr>
              <w:t xml:space="preserve"> </w:t>
            </w:r>
            <w:r>
              <w:t>“beneficio”</w:t>
            </w:r>
            <w:r>
              <w:rPr>
                <w:spacing w:val="32"/>
              </w:rPr>
              <w:t xml:space="preserve"> </w:t>
            </w:r>
            <w:r>
              <w:t>a</w:t>
            </w:r>
            <w:r>
              <w:rPr>
                <w:spacing w:val="35"/>
              </w:rPr>
              <w:t xml:space="preserve"> </w:t>
            </w:r>
            <w:r>
              <w:t>ventaja competitiva clave.</w:t>
            </w:r>
          </w:p>
        </w:tc>
      </w:tr>
      <w:tr w:rsidR="00071453">
        <w:trPr>
          <w:trHeight w:val="807"/>
        </w:trPr>
        <w:tc>
          <w:tcPr>
            <w:tcW w:w="1596" w:type="dxa"/>
          </w:tcPr>
          <w:p w:rsidR="00071453" w:rsidRDefault="00071453">
            <w:pPr>
              <w:pStyle w:val="TableParagraph"/>
              <w:spacing w:before="23"/>
            </w:pPr>
          </w:p>
          <w:p w:rsidR="00071453" w:rsidRDefault="00D01846">
            <w:pPr>
              <w:pStyle w:val="TableParagraph"/>
              <w:ind w:left="27"/>
            </w:pPr>
            <w:r>
              <w:t>Poder</w:t>
            </w:r>
            <w:r>
              <w:rPr>
                <w:spacing w:val="-2"/>
              </w:rPr>
              <w:t xml:space="preserve"> </w:t>
            </w:r>
            <w:r>
              <w:t>de</w:t>
            </w:r>
            <w:r>
              <w:rPr>
                <w:spacing w:val="-1"/>
              </w:rPr>
              <w:t xml:space="preserve"> </w:t>
            </w:r>
            <w:r>
              <w:rPr>
                <w:spacing w:val="-2"/>
              </w:rPr>
              <w:t>clientes</w:t>
            </w:r>
          </w:p>
        </w:tc>
        <w:tc>
          <w:tcPr>
            <w:tcW w:w="739" w:type="dxa"/>
          </w:tcPr>
          <w:p w:rsidR="00071453" w:rsidRDefault="00071453">
            <w:pPr>
              <w:pStyle w:val="TableParagraph"/>
              <w:spacing w:before="23"/>
            </w:pPr>
          </w:p>
          <w:p w:rsidR="00071453" w:rsidRDefault="00D01846">
            <w:pPr>
              <w:pStyle w:val="TableParagraph"/>
              <w:ind w:left="29"/>
            </w:pPr>
            <w:r>
              <w:rPr>
                <w:spacing w:val="-10"/>
              </w:rPr>
              <w:t>3</w:t>
            </w:r>
          </w:p>
        </w:tc>
        <w:tc>
          <w:tcPr>
            <w:tcW w:w="3174" w:type="dxa"/>
          </w:tcPr>
          <w:p w:rsidR="00071453" w:rsidRDefault="00D01846">
            <w:pPr>
              <w:pStyle w:val="TableParagraph"/>
              <w:spacing w:before="24"/>
              <w:ind w:left="29" w:right="19"/>
              <w:jc w:val="both"/>
            </w:pPr>
            <w:r>
              <w:t xml:space="preserve">Alta concentración (banca, telco, sector público). Switching cost </w:t>
            </w:r>
            <w:r>
              <w:rPr>
                <w:spacing w:val="-2"/>
              </w:rPr>
              <w:t>medio-alto.</w:t>
            </w:r>
          </w:p>
        </w:tc>
        <w:tc>
          <w:tcPr>
            <w:tcW w:w="3807" w:type="dxa"/>
          </w:tcPr>
          <w:p w:rsidR="00071453" w:rsidRDefault="00D01846">
            <w:pPr>
              <w:pStyle w:val="TableParagraph"/>
              <w:spacing w:before="24"/>
              <w:ind w:left="29" w:right="14"/>
              <w:jc w:val="both"/>
            </w:pPr>
            <w:r>
              <w:rPr>
                <w:spacing w:val="-2"/>
              </w:rPr>
              <w:t>Necesidad</w:t>
            </w:r>
            <w:r>
              <w:rPr>
                <w:spacing w:val="-6"/>
              </w:rPr>
              <w:t xml:space="preserve"> </w:t>
            </w:r>
            <w:r>
              <w:rPr>
                <w:spacing w:val="-2"/>
              </w:rPr>
              <w:t>de</w:t>
            </w:r>
            <w:r>
              <w:rPr>
                <w:spacing w:val="-6"/>
              </w:rPr>
              <w:t xml:space="preserve"> </w:t>
            </w:r>
            <w:r>
              <w:rPr>
                <w:spacing w:val="-2"/>
              </w:rPr>
              <w:t>fortalecer</w:t>
            </w:r>
            <w:r>
              <w:rPr>
                <w:spacing w:val="-6"/>
              </w:rPr>
              <w:t xml:space="preserve"> </w:t>
            </w:r>
            <w:r>
              <w:rPr>
                <w:spacing w:val="-2"/>
              </w:rPr>
              <w:t>relaciones</w:t>
            </w:r>
            <w:r>
              <w:rPr>
                <w:spacing w:val="-3"/>
              </w:rPr>
              <w:t xml:space="preserve"> </w:t>
            </w:r>
            <w:r>
              <w:rPr>
                <w:spacing w:val="-2"/>
              </w:rPr>
              <w:t>de</w:t>
            </w:r>
            <w:r>
              <w:rPr>
                <w:spacing w:val="-6"/>
              </w:rPr>
              <w:t xml:space="preserve"> </w:t>
            </w:r>
            <w:r>
              <w:rPr>
                <w:spacing w:val="-2"/>
              </w:rPr>
              <w:t xml:space="preserve">largo </w:t>
            </w:r>
            <w:r>
              <w:t>plazo (Kotle y Kellerr: marketing relacional). Refuerza vector 3.</w:t>
            </w:r>
          </w:p>
        </w:tc>
      </w:tr>
      <w:tr w:rsidR="00071453">
        <w:trPr>
          <w:trHeight w:val="808"/>
        </w:trPr>
        <w:tc>
          <w:tcPr>
            <w:tcW w:w="1596" w:type="dxa"/>
          </w:tcPr>
          <w:p w:rsidR="00071453" w:rsidRDefault="00D01846">
            <w:pPr>
              <w:pStyle w:val="TableParagraph"/>
              <w:tabs>
                <w:tab w:val="left" w:pos="1338"/>
              </w:tabs>
              <w:spacing w:before="151"/>
              <w:ind w:left="27" w:right="16"/>
            </w:pPr>
            <w:r>
              <w:rPr>
                <w:spacing w:val="-2"/>
              </w:rPr>
              <w:t>Amenaza</w:t>
            </w:r>
            <w:r>
              <w:tab/>
            </w:r>
            <w:r>
              <w:rPr>
                <w:spacing w:val="-6"/>
              </w:rPr>
              <w:t xml:space="preserve">de </w:t>
            </w:r>
            <w:r>
              <w:rPr>
                <w:spacing w:val="-2"/>
              </w:rPr>
              <w:t>sustitutos</w:t>
            </w:r>
          </w:p>
        </w:tc>
        <w:tc>
          <w:tcPr>
            <w:tcW w:w="739" w:type="dxa"/>
          </w:tcPr>
          <w:p w:rsidR="00071453" w:rsidRDefault="00071453">
            <w:pPr>
              <w:pStyle w:val="TableParagraph"/>
              <w:spacing w:before="25"/>
            </w:pPr>
          </w:p>
          <w:p w:rsidR="00071453" w:rsidRDefault="00D01846">
            <w:pPr>
              <w:pStyle w:val="TableParagraph"/>
              <w:spacing w:before="1"/>
              <w:ind w:left="29"/>
            </w:pPr>
            <w:r>
              <w:rPr>
                <w:spacing w:val="-10"/>
              </w:rPr>
              <w:t>2</w:t>
            </w:r>
          </w:p>
        </w:tc>
        <w:tc>
          <w:tcPr>
            <w:tcW w:w="3174" w:type="dxa"/>
          </w:tcPr>
          <w:p w:rsidR="00071453" w:rsidRDefault="00D01846">
            <w:pPr>
              <w:pStyle w:val="TableParagraph"/>
              <w:spacing w:before="24"/>
              <w:ind w:left="29" w:right="17"/>
              <w:jc w:val="both"/>
            </w:pPr>
            <w:r>
              <w:t xml:space="preserve">Low-code, no-code e IA </w:t>
            </w:r>
            <w:r>
              <w:t>reducen servicios básicos, pero no proyectos complejos.</w:t>
            </w:r>
          </w:p>
        </w:tc>
        <w:tc>
          <w:tcPr>
            <w:tcW w:w="3807" w:type="dxa"/>
          </w:tcPr>
          <w:p w:rsidR="00071453" w:rsidRDefault="00D01846">
            <w:pPr>
              <w:pStyle w:val="TableParagraph"/>
              <w:spacing w:before="24"/>
              <w:ind w:left="29" w:right="15"/>
              <w:jc w:val="both"/>
            </w:pPr>
            <w:r>
              <w:rPr>
                <w:spacing w:val="-2"/>
              </w:rPr>
              <w:t>Oportunidad</w:t>
            </w:r>
            <w:r>
              <w:rPr>
                <w:spacing w:val="-5"/>
              </w:rPr>
              <w:t xml:space="preserve"> </w:t>
            </w:r>
            <w:r>
              <w:rPr>
                <w:spacing w:val="-2"/>
              </w:rPr>
              <w:t>de</w:t>
            </w:r>
            <w:r>
              <w:rPr>
                <w:spacing w:val="-7"/>
              </w:rPr>
              <w:t xml:space="preserve"> </w:t>
            </w:r>
            <w:r>
              <w:rPr>
                <w:spacing w:val="-2"/>
              </w:rPr>
              <w:t>moverse</w:t>
            </w:r>
            <w:r>
              <w:rPr>
                <w:spacing w:val="-7"/>
              </w:rPr>
              <w:t xml:space="preserve"> </w:t>
            </w:r>
            <w:r>
              <w:rPr>
                <w:spacing w:val="-2"/>
              </w:rPr>
              <w:t>hacia</w:t>
            </w:r>
            <w:r>
              <w:rPr>
                <w:spacing w:val="-7"/>
              </w:rPr>
              <w:t xml:space="preserve"> </w:t>
            </w:r>
            <w:r>
              <w:rPr>
                <w:spacing w:val="-2"/>
              </w:rPr>
              <w:t>servicios</w:t>
            </w:r>
            <w:r>
              <w:rPr>
                <w:spacing w:val="-5"/>
              </w:rPr>
              <w:t xml:space="preserve"> </w:t>
            </w:r>
            <w:r>
              <w:rPr>
                <w:spacing w:val="-2"/>
              </w:rPr>
              <w:t xml:space="preserve">de </w:t>
            </w:r>
            <w:r>
              <w:t>mayor valor agregado (IA, ciberseguridad). Refuerza vector 1.</w:t>
            </w:r>
          </w:p>
        </w:tc>
      </w:tr>
    </w:tbl>
    <w:p w:rsidR="00071453" w:rsidRDefault="00D01846">
      <w:pPr>
        <w:pStyle w:val="Textoindependiente"/>
        <w:spacing w:before="1" w:line="604" w:lineRule="auto"/>
        <w:ind w:left="360" w:right="5404"/>
      </w:pPr>
      <w:r>
        <w:t>¹Escala</w:t>
      </w:r>
      <w:r>
        <w:rPr>
          <w:spacing w:val="-6"/>
        </w:rPr>
        <w:t xml:space="preserve"> </w:t>
      </w:r>
      <w:r>
        <w:t>1</w:t>
      </w:r>
      <w:r>
        <w:rPr>
          <w:spacing w:val="-6"/>
        </w:rPr>
        <w:t xml:space="preserve"> </w:t>
      </w:r>
      <w:r>
        <w:t>=baja</w:t>
      </w:r>
      <w:r>
        <w:rPr>
          <w:spacing w:val="-6"/>
        </w:rPr>
        <w:t xml:space="preserve"> </w:t>
      </w:r>
      <w:r>
        <w:t>presión</w:t>
      </w:r>
      <w:r>
        <w:rPr>
          <w:spacing w:val="-6"/>
        </w:rPr>
        <w:t xml:space="preserve"> </w:t>
      </w:r>
      <w:r>
        <w:t>|</w:t>
      </w:r>
      <w:r>
        <w:rPr>
          <w:spacing w:val="-6"/>
        </w:rPr>
        <w:t xml:space="preserve"> </w:t>
      </w:r>
      <w:r>
        <w:t>5</w:t>
      </w:r>
      <w:r>
        <w:rPr>
          <w:spacing w:val="-5"/>
        </w:rPr>
        <w:t xml:space="preserve"> </w:t>
      </w:r>
      <w:r>
        <w:t>=presión</w:t>
      </w:r>
      <w:r>
        <w:rPr>
          <w:spacing w:val="-6"/>
        </w:rPr>
        <w:t xml:space="preserve"> </w:t>
      </w:r>
      <w:r>
        <w:t>muy</w:t>
      </w:r>
      <w:r>
        <w:rPr>
          <w:spacing w:val="-6"/>
        </w:rPr>
        <w:t xml:space="preserve"> </w:t>
      </w:r>
      <w:r>
        <w:t>alta. Fuente: Elaboración propia</w:t>
      </w:r>
    </w:p>
    <w:p w:rsidR="00071453" w:rsidRDefault="00071453">
      <w:pPr>
        <w:pStyle w:val="Textoindependiente"/>
        <w:spacing w:line="604" w:lineRule="auto"/>
        <w:sectPr w:rsidR="00071453">
          <w:pgSz w:w="12240" w:h="15840"/>
          <w:pgMar w:top="1360" w:right="360" w:bottom="1400" w:left="1080" w:header="0" w:footer="1178" w:gutter="0"/>
          <w:cols w:space="720"/>
        </w:sectPr>
      </w:pPr>
    </w:p>
    <w:p w:rsidR="00071453" w:rsidRDefault="00D01846">
      <w:pPr>
        <w:pStyle w:val="Ttulo3"/>
        <w:spacing w:before="79"/>
        <w:ind w:left="360" w:firstLine="0"/>
      </w:pPr>
      <w:r>
        <w:lastRenderedPageBreak/>
        <w:t>Intensidad</w:t>
      </w:r>
      <w:r>
        <w:rPr>
          <w:spacing w:val="-3"/>
        </w:rPr>
        <w:t xml:space="preserve"> </w:t>
      </w:r>
      <w:r>
        <w:t>sobre</w:t>
      </w:r>
      <w:r>
        <w:rPr>
          <w:spacing w:val="-2"/>
        </w:rPr>
        <w:t xml:space="preserve"> </w:t>
      </w:r>
      <w:r>
        <w:t>las</w:t>
      </w:r>
      <w:r>
        <w:rPr>
          <w:spacing w:val="-2"/>
        </w:rPr>
        <w:t xml:space="preserve"> </w:t>
      </w:r>
      <w:r>
        <w:t>5</w:t>
      </w:r>
      <w:r>
        <w:rPr>
          <w:spacing w:val="-1"/>
        </w:rPr>
        <w:t xml:space="preserve"> </w:t>
      </w:r>
      <w:r>
        <w:t>fuerzas</w:t>
      </w:r>
      <w:r>
        <w:rPr>
          <w:spacing w:val="-1"/>
        </w:rPr>
        <w:t xml:space="preserve"> </w:t>
      </w:r>
      <w:r>
        <w:t>de</w:t>
      </w:r>
      <w:r>
        <w:rPr>
          <w:spacing w:val="-2"/>
        </w:rPr>
        <w:t xml:space="preserve"> Porter</w:t>
      </w:r>
    </w:p>
    <w:p w:rsidR="00071453" w:rsidRDefault="00D01846">
      <w:pPr>
        <w:pStyle w:val="Textoindependiente"/>
        <w:spacing w:before="1"/>
        <w:rPr>
          <w:b/>
          <w:sz w:val="19"/>
        </w:rPr>
      </w:pPr>
      <w:r>
        <w:rPr>
          <w:b/>
          <w:noProof/>
          <w:sz w:val="19"/>
          <w:lang w:val="es-AR" w:eastAsia="es-AR"/>
        </w:rPr>
        <w:drawing>
          <wp:anchor distT="0" distB="0" distL="0" distR="0" simplePos="0" relativeHeight="487591424" behindDoc="1" locked="0" layoutInCell="1" allowOverlap="1">
            <wp:simplePos x="0" y="0"/>
            <wp:positionH relativeFrom="page">
              <wp:posOffset>1376528</wp:posOffset>
            </wp:positionH>
            <wp:positionV relativeFrom="paragraph">
              <wp:posOffset>155044</wp:posOffset>
            </wp:positionV>
            <wp:extent cx="4988636" cy="2530221"/>
            <wp:effectExtent l="0" t="0" r="0" b="0"/>
            <wp:wrapTopAndBottom/>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20" cstate="print"/>
                    <a:stretch>
                      <a:fillRect/>
                    </a:stretch>
                  </pic:blipFill>
                  <pic:spPr>
                    <a:xfrm>
                      <a:off x="0" y="0"/>
                      <a:ext cx="4988636" cy="2530221"/>
                    </a:xfrm>
                    <a:prstGeom prst="rect">
                      <a:avLst/>
                    </a:prstGeom>
                  </pic:spPr>
                </pic:pic>
              </a:graphicData>
            </a:graphic>
          </wp:anchor>
        </w:drawing>
      </w:r>
    </w:p>
    <w:p w:rsidR="00071453" w:rsidRDefault="00D01846">
      <w:pPr>
        <w:pStyle w:val="Textoindependiente"/>
        <w:spacing w:before="166"/>
        <w:ind w:left="360"/>
      </w:pPr>
      <w:r>
        <w:t>Fuente:</w:t>
      </w:r>
      <w:r>
        <w:rPr>
          <w:spacing w:val="-3"/>
        </w:rPr>
        <w:t xml:space="preserve"> </w:t>
      </w:r>
      <w:r>
        <w:t>Elaboración</w:t>
      </w:r>
      <w:r>
        <w:rPr>
          <w:spacing w:val="-2"/>
        </w:rPr>
        <w:t xml:space="preserve"> propia</w:t>
      </w:r>
    </w:p>
    <w:p w:rsidR="00071453" w:rsidRDefault="00071453">
      <w:pPr>
        <w:pStyle w:val="Textoindependiente"/>
      </w:pPr>
    </w:p>
    <w:p w:rsidR="00071453" w:rsidRDefault="00071453">
      <w:pPr>
        <w:pStyle w:val="Textoindependiente"/>
      </w:pPr>
    </w:p>
    <w:p w:rsidR="00071453" w:rsidRDefault="00D01846">
      <w:pPr>
        <w:pStyle w:val="Textoindependiente"/>
        <w:spacing w:before="1" w:line="360" w:lineRule="auto"/>
        <w:ind w:left="360" w:right="1078"/>
        <w:jc w:val="both"/>
      </w:pPr>
      <w:r>
        <w:rPr>
          <w:noProof/>
          <w:lang w:val="es-AR" w:eastAsia="es-AR"/>
        </w:rPr>
        <w:drawing>
          <wp:anchor distT="0" distB="0" distL="0" distR="0" simplePos="0" relativeHeight="487591936" behindDoc="1" locked="0" layoutInCell="1" allowOverlap="1">
            <wp:simplePos x="0" y="0"/>
            <wp:positionH relativeFrom="page">
              <wp:posOffset>2008746</wp:posOffset>
            </wp:positionH>
            <wp:positionV relativeFrom="paragraph">
              <wp:posOffset>1617993</wp:posOffset>
            </wp:positionV>
            <wp:extent cx="3761247" cy="2800350"/>
            <wp:effectExtent l="0" t="0" r="0" b="0"/>
            <wp:wrapTopAndBottom/>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21" cstate="print"/>
                    <a:stretch>
                      <a:fillRect/>
                    </a:stretch>
                  </pic:blipFill>
                  <pic:spPr>
                    <a:xfrm>
                      <a:off x="0" y="0"/>
                      <a:ext cx="3761247" cy="2800350"/>
                    </a:xfrm>
                    <a:prstGeom prst="rect">
                      <a:avLst/>
                    </a:prstGeom>
                  </pic:spPr>
                </pic:pic>
              </a:graphicData>
            </a:graphic>
          </wp:anchor>
        </w:drawing>
      </w:r>
      <w:r>
        <w:t>La integración del modelo de las cinco fuerzas de Porter con el análisis FODA permite una comprensión más profunda de la dinámica competitiva en la que opera Tecnosoftware, al evidenc</w:t>
      </w:r>
      <w:r>
        <w:t>iar cómo las presiones del entorno interactúan con sus capacidades internas. En este sentido,</w:t>
      </w:r>
      <w:r>
        <w:rPr>
          <w:spacing w:val="-3"/>
        </w:rPr>
        <w:t xml:space="preserve"> </w:t>
      </w:r>
      <w:r>
        <w:t>se</w:t>
      </w:r>
      <w:r>
        <w:rPr>
          <w:spacing w:val="-4"/>
        </w:rPr>
        <w:t xml:space="preserve"> </w:t>
      </w:r>
      <w:r>
        <w:t>observa</w:t>
      </w:r>
      <w:r>
        <w:rPr>
          <w:spacing w:val="-5"/>
        </w:rPr>
        <w:t xml:space="preserve"> </w:t>
      </w:r>
      <w:r>
        <w:t>que</w:t>
      </w:r>
      <w:r>
        <w:rPr>
          <w:spacing w:val="-4"/>
        </w:rPr>
        <w:t xml:space="preserve"> </w:t>
      </w:r>
      <w:r>
        <w:t>la</w:t>
      </w:r>
      <w:r>
        <w:rPr>
          <w:spacing w:val="-4"/>
        </w:rPr>
        <w:t xml:space="preserve"> </w:t>
      </w:r>
      <w:r>
        <w:t>elevada</w:t>
      </w:r>
      <w:r>
        <w:rPr>
          <w:spacing w:val="-4"/>
        </w:rPr>
        <w:t xml:space="preserve"> </w:t>
      </w:r>
      <w:r>
        <w:t>rivalidad</w:t>
      </w:r>
      <w:r>
        <w:rPr>
          <w:spacing w:val="-3"/>
        </w:rPr>
        <w:t xml:space="preserve"> </w:t>
      </w:r>
      <w:r>
        <w:t>del</w:t>
      </w:r>
      <w:r>
        <w:rPr>
          <w:spacing w:val="-3"/>
        </w:rPr>
        <w:t xml:space="preserve"> </w:t>
      </w:r>
      <w:r>
        <w:t>sector</w:t>
      </w:r>
      <w:r>
        <w:rPr>
          <w:spacing w:val="-3"/>
        </w:rPr>
        <w:t xml:space="preserve"> </w:t>
      </w:r>
      <w:r>
        <w:t>y</w:t>
      </w:r>
      <w:r>
        <w:rPr>
          <w:spacing w:val="-3"/>
        </w:rPr>
        <w:t xml:space="preserve"> </w:t>
      </w:r>
      <w:r>
        <w:t>el</w:t>
      </w:r>
      <w:r>
        <w:rPr>
          <w:spacing w:val="-3"/>
        </w:rPr>
        <w:t xml:space="preserve"> </w:t>
      </w:r>
      <w:r>
        <w:t>fuerte</w:t>
      </w:r>
      <w:r>
        <w:rPr>
          <w:spacing w:val="-4"/>
        </w:rPr>
        <w:t xml:space="preserve"> </w:t>
      </w:r>
      <w:r>
        <w:t>poder</w:t>
      </w:r>
      <w:r>
        <w:rPr>
          <w:spacing w:val="-3"/>
        </w:rPr>
        <w:t xml:space="preserve"> </w:t>
      </w:r>
      <w:r>
        <w:t>de</w:t>
      </w:r>
      <w:r>
        <w:rPr>
          <w:spacing w:val="-4"/>
        </w:rPr>
        <w:t xml:space="preserve"> </w:t>
      </w:r>
      <w:r>
        <w:t>negociación</w:t>
      </w:r>
      <w:r>
        <w:rPr>
          <w:spacing w:val="-3"/>
        </w:rPr>
        <w:t xml:space="preserve"> </w:t>
      </w:r>
      <w:r>
        <w:t>del</w:t>
      </w:r>
      <w:r>
        <w:rPr>
          <w:spacing w:val="-3"/>
        </w:rPr>
        <w:t xml:space="preserve"> </w:t>
      </w:r>
      <w:r>
        <w:t>talento no sólo representan condicionantes</w:t>
      </w:r>
      <w:r>
        <w:rPr>
          <w:spacing w:val="-1"/>
        </w:rPr>
        <w:t xml:space="preserve"> </w:t>
      </w:r>
      <w:r>
        <w:t>externos,</w:t>
      </w:r>
      <w:r>
        <w:rPr>
          <w:spacing w:val="-1"/>
        </w:rPr>
        <w:t xml:space="preserve"> </w:t>
      </w:r>
      <w:r>
        <w:t>sino que</w:t>
      </w:r>
      <w:r>
        <w:rPr>
          <w:spacing w:val="-1"/>
        </w:rPr>
        <w:t xml:space="preserve"> </w:t>
      </w:r>
      <w:r>
        <w:t>inciden directam</w:t>
      </w:r>
      <w:r>
        <w:t>ente en la</w:t>
      </w:r>
      <w:r>
        <w:rPr>
          <w:spacing w:val="-1"/>
        </w:rPr>
        <w:t xml:space="preserve"> </w:t>
      </w:r>
      <w:r>
        <w:t>forma en que</w:t>
      </w:r>
      <w:r>
        <w:rPr>
          <w:spacing w:val="-1"/>
        </w:rPr>
        <w:t xml:space="preserve"> </w:t>
      </w:r>
      <w:r>
        <w:t>la organización define sus prioridades estratégicas.</w:t>
      </w:r>
    </w:p>
    <w:p w:rsidR="00071453" w:rsidRDefault="00D01846">
      <w:pPr>
        <w:pStyle w:val="Textoindependiente"/>
        <w:spacing w:before="171"/>
        <w:ind w:left="360"/>
      </w:pPr>
      <w:r>
        <w:t>Fuente:</w:t>
      </w:r>
      <w:r>
        <w:rPr>
          <w:spacing w:val="-3"/>
        </w:rPr>
        <w:t xml:space="preserve"> </w:t>
      </w:r>
      <w:r>
        <w:t>Elaboración</w:t>
      </w:r>
      <w:r>
        <w:rPr>
          <w:spacing w:val="-2"/>
        </w:rPr>
        <w:t xml:space="preserve"> propia</w:t>
      </w:r>
    </w:p>
    <w:p w:rsidR="00071453" w:rsidRDefault="00071453">
      <w:pPr>
        <w:pStyle w:val="Textoindependiente"/>
        <w:sectPr w:rsidR="00071453">
          <w:pgSz w:w="12240" w:h="15840"/>
          <w:pgMar w:top="1360" w:right="360" w:bottom="1400" w:left="1080" w:header="0" w:footer="1178" w:gutter="0"/>
          <w:cols w:space="720"/>
        </w:sectPr>
      </w:pPr>
    </w:p>
    <w:p w:rsidR="00071453" w:rsidRDefault="00D01846">
      <w:pPr>
        <w:pStyle w:val="Textoindependiente"/>
        <w:spacing w:before="79" w:line="360" w:lineRule="auto"/>
        <w:ind w:left="360" w:right="1077"/>
        <w:jc w:val="both"/>
      </w:pPr>
      <w:r>
        <w:lastRenderedPageBreak/>
        <w:t>Frente</w:t>
      </w:r>
      <w:r>
        <w:rPr>
          <w:spacing w:val="-11"/>
        </w:rPr>
        <w:t xml:space="preserve"> </w:t>
      </w:r>
      <w:r>
        <w:t>a</w:t>
      </w:r>
      <w:r>
        <w:rPr>
          <w:spacing w:val="-12"/>
        </w:rPr>
        <w:t xml:space="preserve"> </w:t>
      </w:r>
      <w:r>
        <w:t>este</w:t>
      </w:r>
      <w:r>
        <w:rPr>
          <w:spacing w:val="-11"/>
        </w:rPr>
        <w:t xml:space="preserve"> </w:t>
      </w:r>
      <w:r>
        <w:t>escenario,</w:t>
      </w:r>
      <w:r>
        <w:rPr>
          <w:spacing w:val="-12"/>
        </w:rPr>
        <w:t xml:space="preserve"> </w:t>
      </w:r>
      <w:r>
        <w:t>la</w:t>
      </w:r>
      <w:r>
        <w:rPr>
          <w:spacing w:val="-11"/>
        </w:rPr>
        <w:t xml:space="preserve"> </w:t>
      </w:r>
      <w:r>
        <w:t>transformación</w:t>
      </w:r>
      <w:r>
        <w:rPr>
          <w:spacing w:val="-12"/>
        </w:rPr>
        <w:t xml:space="preserve"> </w:t>
      </w:r>
      <w:r>
        <w:t>digital</w:t>
      </w:r>
      <w:r>
        <w:rPr>
          <w:spacing w:val="-12"/>
        </w:rPr>
        <w:t xml:space="preserve"> </w:t>
      </w:r>
      <w:r>
        <w:t>se</w:t>
      </w:r>
      <w:r>
        <w:rPr>
          <w:spacing w:val="-12"/>
        </w:rPr>
        <w:t xml:space="preserve"> </w:t>
      </w:r>
      <w:r>
        <w:t>consolida</w:t>
      </w:r>
      <w:r>
        <w:rPr>
          <w:spacing w:val="-13"/>
        </w:rPr>
        <w:t xml:space="preserve"> </w:t>
      </w:r>
      <w:r>
        <w:t>como</w:t>
      </w:r>
      <w:r>
        <w:rPr>
          <w:spacing w:val="-10"/>
        </w:rPr>
        <w:t xml:space="preserve"> </w:t>
      </w:r>
      <w:r>
        <w:t>un</w:t>
      </w:r>
      <w:r>
        <w:rPr>
          <w:spacing w:val="-12"/>
        </w:rPr>
        <w:t xml:space="preserve"> </w:t>
      </w:r>
      <w:r>
        <w:t>vector</w:t>
      </w:r>
      <w:r>
        <w:rPr>
          <w:spacing w:val="-12"/>
        </w:rPr>
        <w:t xml:space="preserve"> </w:t>
      </w:r>
      <w:r>
        <w:t>central</w:t>
      </w:r>
      <w:r>
        <w:rPr>
          <w:spacing w:val="-12"/>
        </w:rPr>
        <w:t xml:space="preserve"> </w:t>
      </w:r>
      <w:r>
        <w:t>para</w:t>
      </w:r>
      <w:r>
        <w:rPr>
          <w:spacing w:val="-14"/>
        </w:rPr>
        <w:t xml:space="preserve"> </w:t>
      </w:r>
      <w:r>
        <w:t>sostener la</w:t>
      </w:r>
      <w:r>
        <w:rPr>
          <w:spacing w:val="-4"/>
        </w:rPr>
        <w:t xml:space="preserve"> </w:t>
      </w:r>
      <w:r>
        <w:t>competitividad,</w:t>
      </w:r>
      <w:r>
        <w:rPr>
          <w:spacing w:val="-4"/>
        </w:rPr>
        <w:t xml:space="preserve"> </w:t>
      </w:r>
      <w:r>
        <w:t>en</w:t>
      </w:r>
      <w:r>
        <w:rPr>
          <w:spacing w:val="-4"/>
        </w:rPr>
        <w:t xml:space="preserve"> </w:t>
      </w:r>
      <w:r>
        <w:t>tanto</w:t>
      </w:r>
      <w:r>
        <w:rPr>
          <w:spacing w:val="-4"/>
        </w:rPr>
        <w:t xml:space="preserve"> </w:t>
      </w:r>
      <w:r>
        <w:t>habilita</w:t>
      </w:r>
      <w:r>
        <w:rPr>
          <w:spacing w:val="-5"/>
        </w:rPr>
        <w:t xml:space="preserve"> </w:t>
      </w:r>
      <w:r>
        <w:t>la</w:t>
      </w:r>
      <w:r>
        <w:rPr>
          <w:spacing w:val="-4"/>
        </w:rPr>
        <w:t xml:space="preserve"> </w:t>
      </w:r>
      <w:r>
        <w:t>generación</w:t>
      </w:r>
      <w:r>
        <w:rPr>
          <w:spacing w:val="-4"/>
        </w:rPr>
        <w:t xml:space="preserve"> </w:t>
      </w:r>
      <w:r>
        <w:t>de</w:t>
      </w:r>
      <w:r>
        <w:rPr>
          <w:spacing w:val="-4"/>
        </w:rPr>
        <w:t xml:space="preserve"> </w:t>
      </w:r>
      <w:r>
        <w:t>soluciones</w:t>
      </w:r>
      <w:r>
        <w:rPr>
          <w:spacing w:val="-4"/>
        </w:rPr>
        <w:t xml:space="preserve"> </w:t>
      </w:r>
      <w:r>
        <w:t>de</w:t>
      </w:r>
      <w:r>
        <w:rPr>
          <w:spacing w:val="-5"/>
        </w:rPr>
        <w:t xml:space="preserve"> </w:t>
      </w:r>
      <w:r>
        <w:t>mayor</w:t>
      </w:r>
      <w:r>
        <w:rPr>
          <w:spacing w:val="-6"/>
        </w:rPr>
        <w:t xml:space="preserve"> </w:t>
      </w:r>
      <w:r>
        <w:t>valor</w:t>
      </w:r>
      <w:r>
        <w:rPr>
          <w:spacing w:val="-4"/>
        </w:rPr>
        <w:t xml:space="preserve"> </w:t>
      </w:r>
      <w:r>
        <w:t>agregado</w:t>
      </w:r>
      <w:r>
        <w:rPr>
          <w:spacing w:val="-4"/>
        </w:rPr>
        <w:t xml:space="preserve"> </w:t>
      </w:r>
      <w:r>
        <w:t>y</w:t>
      </w:r>
      <w:r>
        <w:rPr>
          <w:spacing w:val="-4"/>
        </w:rPr>
        <w:t xml:space="preserve"> </w:t>
      </w:r>
      <w:r>
        <w:t>reduce la</w:t>
      </w:r>
      <w:r>
        <w:rPr>
          <w:spacing w:val="-15"/>
        </w:rPr>
        <w:t xml:space="preserve"> </w:t>
      </w:r>
      <w:r>
        <w:t>exposición</w:t>
      </w:r>
      <w:r>
        <w:rPr>
          <w:spacing w:val="-15"/>
        </w:rPr>
        <w:t xml:space="preserve"> </w:t>
      </w:r>
      <w:r>
        <w:t>a</w:t>
      </w:r>
      <w:r>
        <w:rPr>
          <w:spacing w:val="-15"/>
        </w:rPr>
        <w:t xml:space="preserve"> </w:t>
      </w:r>
      <w:r>
        <w:t>procesos</w:t>
      </w:r>
      <w:r>
        <w:rPr>
          <w:spacing w:val="-15"/>
        </w:rPr>
        <w:t xml:space="preserve"> </w:t>
      </w:r>
      <w:r>
        <w:t>de</w:t>
      </w:r>
      <w:r>
        <w:rPr>
          <w:spacing w:val="-15"/>
        </w:rPr>
        <w:t xml:space="preserve"> </w:t>
      </w:r>
      <w:r>
        <w:t>comoditización.</w:t>
      </w:r>
      <w:r>
        <w:rPr>
          <w:spacing w:val="-15"/>
        </w:rPr>
        <w:t xml:space="preserve"> </w:t>
      </w:r>
      <w:r>
        <w:t>Por</w:t>
      </w:r>
      <w:r>
        <w:rPr>
          <w:spacing w:val="-15"/>
        </w:rPr>
        <w:t xml:space="preserve"> </w:t>
      </w:r>
      <w:r>
        <w:t>su</w:t>
      </w:r>
      <w:r>
        <w:rPr>
          <w:spacing w:val="-15"/>
        </w:rPr>
        <w:t xml:space="preserve"> </w:t>
      </w:r>
      <w:r>
        <w:t>parte,</w:t>
      </w:r>
      <w:r>
        <w:rPr>
          <w:spacing w:val="-15"/>
        </w:rPr>
        <w:t xml:space="preserve"> </w:t>
      </w:r>
      <w:r>
        <w:t>el</w:t>
      </w:r>
      <w:r>
        <w:rPr>
          <w:spacing w:val="-15"/>
        </w:rPr>
        <w:t xml:space="preserve"> </w:t>
      </w:r>
      <w:r>
        <w:t>rediseño</w:t>
      </w:r>
      <w:r>
        <w:rPr>
          <w:spacing w:val="-15"/>
        </w:rPr>
        <w:t xml:space="preserve"> </w:t>
      </w:r>
      <w:r>
        <w:t>del</w:t>
      </w:r>
      <w:r>
        <w:rPr>
          <w:spacing w:val="-15"/>
        </w:rPr>
        <w:t xml:space="preserve"> </w:t>
      </w:r>
      <w:r>
        <w:t>modelo</w:t>
      </w:r>
      <w:r>
        <w:rPr>
          <w:spacing w:val="-15"/>
        </w:rPr>
        <w:t xml:space="preserve"> </w:t>
      </w:r>
      <w:r>
        <w:t>híbrido</w:t>
      </w:r>
      <w:r>
        <w:rPr>
          <w:spacing w:val="-15"/>
        </w:rPr>
        <w:t xml:space="preserve"> </w:t>
      </w:r>
      <w:r>
        <w:t>de</w:t>
      </w:r>
      <w:r>
        <w:rPr>
          <w:spacing w:val="-15"/>
        </w:rPr>
        <w:t xml:space="preserve"> </w:t>
      </w:r>
      <w:r>
        <w:t>trabajo, apoyado en iniciativas orientadas al bienestar y desarrollo del capital humano, adquiere un ro</w:t>
      </w:r>
      <w:r>
        <w:t>l estratégico al permitir gestionar de manera más efectiva la escasez de talento, transformando una amenaza estructural en una fuente de diferenciación organizacional. Finalmente, el acercamiento comercial</w:t>
      </w:r>
      <w:r>
        <w:rPr>
          <w:spacing w:val="-6"/>
        </w:rPr>
        <w:t xml:space="preserve"> </w:t>
      </w:r>
      <w:r>
        <w:t>con</w:t>
      </w:r>
      <w:r>
        <w:rPr>
          <w:spacing w:val="-6"/>
        </w:rPr>
        <w:t xml:space="preserve"> </w:t>
      </w:r>
      <w:r>
        <w:t>clientes</w:t>
      </w:r>
      <w:r>
        <w:rPr>
          <w:spacing w:val="-6"/>
        </w:rPr>
        <w:t xml:space="preserve"> </w:t>
      </w:r>
      <w:r>
        <w:t>se</w:t>
      </w:r>
      <w:r>
        <w:rPr>
          <w:spacing w:val="-4"/>
        </w:rPr>
        <w:t xml:space="preserve"> </w:t>
      </w:r>
      <w:r>
        <w:t>presenta</w:t>
      </w:r>
      <w:r>
        <w:rPr>
          <w:spacing w:val="-6"/>
        </w:rPr>
        <w:t xml:space="preserve"> </w:t>
      </w:r>
      <w:r>
        <w:t>como</w:t>
      </w:r>
      <w:r>
        <w:rPr>
          <w:spacing w:val="-5"/>
        </w:rPr>
        <w:t xml:space="preserve"> </w:t>
      </w:r>
      <w:r>
        <w:t>un</w:t>
      </w:r>
      <w:r>
        <w:rPr>
          <w:spacing w:val="-6"/>
        </w:rPr>
        <w:t xml:space="preserve"> </w:t>
      </w:r>
      <w:r>
        <w:t>desafío</w:t>
      </w:r>
      <w:r>
        <w:rPr>
          <w:spacing w:val="-4"/>
        </w:rPr>
        <w:t xml:space="preserve"> </w:t>
      </w:r>
      <w:r>
        <w:t>aún</w:t>
      </w:r>
      <w:r>
        <w:rPr>
          <w:spacing w:val="-6"/>
        </w:rPr>
        <w:t xml:space="preserve"> </w:t>
      </w:r>
      <w:r>
        <w:t>en</w:t>
      </w:r>
      <w:r>
        <w:rPr>
          <w:spacing w:val="-6"/>
        </w:rPr>
        <w:t xml:space="preserve"> </w:t>
      </w:r>
      <w:r>
        <w:t>evolución,</w:t>
      </w:r>
      <w:r>
        <w:rPr>
          <w:spacing w:val="-6"/>
        </w:rPr>
        <w:t xml:space="preserve"> </w:t>
      </w:r>
      <w:r>
        <w:t>pero</w:t>
      </w:r>
      <w:r>
        <w:rPr>
          <w:spacing w:val="-7"/>
        </w:rPr>
        <w:t xml:space="preserve"> </w:t>
      </w:r>
      <w:r>
        <w:t>clave</w:t>
      </w:r>
      <w:r>
        <w:rPr>
          <w:spacing w:val="-7"/>
        </w:rPr>
        <w:t xml:space="preserve"> </w:t>
      </w:r>
      <w:r>
        <w:t>para</w:t>
      </w:r>
      <w:r>
        <w:rPr>
          <w:spacing w:val="-8"/>
        </w:rPr>
        <w:t xml:space="preserve"> </w:t>
      </w:r>
      <w:r>
        <w:t>fortalecer</w:t>
      </w:r>
      <w:r>
        <w:rPr>
          <w:spacing w:val="-7"/>
        </w:rPr>
        <w:t xml:space="preserve"> </w:t>
      </w:r>
      <w:r>
        <w:t>la propuesta de valor y construir relaciones de largo plazo en un contexto de alta competencia y creciente exigencia por parte de la demanda.</w:t>
      </w:r>
    </w:p>
    <w:p w:rsidR="00071453" w:rsidRDefault="00071453">
      <w:pPr>
        <w:pStyle w:val="Textoindependiente"/>
        <w:rPr>
          <w:sz w:val="20"/>
        </w:rPr>
      </w:pPr>
    </w:p>
    <w:p w:rsidR="00071453" w:rsidRDefault="00D01846">
      <w:pPr>
        <w:pStyle w:val="Textoindependiente"/>
        <w:spacing w:before="3"/>
        <w:rPr>
          <w:sz w:val="20"/>
        </w:rPr>
      </w:pPr>
      <w:r>
        <w:rPr>
          <w:noProof/>
          <w:sz w:val="20"/>
          <w:lang w:val="es-AR" w:eastAsia="es-AR"/>
        </w:rPr>
        <w:drawing>
          <wp:anchor distT="0" distB="0" distL="0" distR="0" simplePos="0" relativeHeight="487592448" behindDoc="1" locked="0" layoutInCell="1" allowOverlap="1">
            <wp:simplePos x="0" y="0"/>
            <wp:positionH relativeFrom="page">
              <wp:posOffset>2672056</wp:posOffset>
            </wp:positionH>
            <wp:positionV relativeFrom="paragraph">
              <wp:posOffset>163502</wp:posOffset>
            </wp:positionV>
            <wp:extent cx="2464464" cy="3122676"/>
            <wp:effectExtent l="0" t="0" r="0" b="0"/>
            <wp:wrapTopAndBottom/>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22" cstate="print"/>
                    <a:stretch>
                      <a:fillRect/>
                    </a:stretch>
                  </pic:blipFill>
                  <pic:spPr>
                    <a:xfrm>
                      <a:off x="0" y="0"/>
                      <a:ext cx="2464464" cy="3122676"/>
                    </a:xfrm>
                    <a:prstGeom prst="rect">
                      <a:avLst/>
                    </a:prstGeom>
                  </pic:spPr>
                </pic:pic>
              </a:graphicData>
            </a:graphic>
          </wp:anchor>
        </w:drawing>
      </w:r>
    </w:p>
    <w:p w:rsidR="00071453" w:rsidRDefault="00D01846">
      <w:pPr>
        <w:pStyle w:val="Textoindependiente"/>
        <w:spacing w:before="228"/>
        <w:ind w:left="360"/>
        <w:jc w:val="both"/>
      </w:pPr>
      <w:r>
        <w:t>Fuente:</w:t>
      </w:r>
      <w:r>
        <w:rPr>
          <w:spacing w:val="-3"/>
        </w:rPr>
        <w:t xml:space="preserve"> </w:t>
      </w:r>
      <w:r>
        <w:t>Elaboración</w:t>
      </w:r>
      <w:r>
        <w:rPr>
          <w:spacing w:val="-2"/>
        </w:rPr>
        <w:t xml:space="preserve"> propia</w:t>
      </w:r>
    </w:p>
    <w:p w:rsidR="00071453" w:rsidRDefault="00071453">
      <w:pPr>
        <w:pStyle w:val="Textoindependiente"/>
      </w:pPr>
    </w:p>
    <w:p w:rsidR="00071453" w:rsidRDefault="00071453">
      <w:pPr>
        <w:pStyle w:val="Textoindependiente"/>
      </w:pPr>
    </w:p>
    <w:p w:rsidR="00071453" w:rsidRDefault="00071453">
      <w:pPr>
        <w:pStyle w:val="Textoindependiente"/>
      </w:pPr>
    </w:p>
    <w:p w:rsidR="00071453" w:rsidRDefault="00071453">
      <w:pPr>
        <w:pStyle w:val="Textoindependiente"/>
      </w:pPr>
    </w:p>
    <w:p w:rsidR="00071453" w:rsidRDefault="00071453">
      <w:pPr>
        <w:pStyle w:val="Textoindependiente"/>
        <w:spacing w:before="1"/>
      </w:pPr>
    </w:p>
    <w:p w:rsidR="00071453" w:rsidRDefault="00D01846">
      <w:pPr>
        <w:pStyle w:val="Textoindependiente"/>
        <w:spacing w:line="360" w:lineRule="auto"/>
        <w:ind w:left="360" w:right="1080"/>
        <w:jc w:val="both"/>
      </w:pPr>
      <w:r>
        <w:t>En</w:t>
      </w:r>
      <w:r>
        <w:rPr>
          <w:spacing w:val="-11"/>
        </w:rPr>
        <w:t xml:space="preserve"> </w:t>
      </w:r>
      <w:r>
        <w:t>conjunto,</w:t>
      </w:r>
      <w:r>
        <w:rPr>
          <w:spacing w:val="-11"/>
        </w:rPr>
        <w:t xml:space="preserve"> </w:t>
      </w:r>
      <w:r>
        <w:t>estos</w:t>
      </w:r>
      <w:r>
        <w:rPr>
          <w:spacing w:val="-10"/>
        </w:rPr>
        <w:t xml:space="preserve"> </w:t>
      </w:r>
      <w:r>
        <w:t>hallazgos</w:t>
      </w:r>
      <w:r>
        <w:rPr>
          <w:spacing w:val="-10"/>
        </w:rPr>
        <w:t xml:space="preserve"> </w:t>
      </w:r>
      <w:r>
        <w:t>sugieren</w:t>
      </w:r>
      <w:r>
        <w:rPr>
          <w:spacing w:val="-11"/>
        </w:rPr>
        <w:t xml:space="preserve"> </w:t>
      </w:r>
      <w:r>
        <w:t>que</w:t>
      </w:r>
      <w:r>
        <w:rPr>
          <w:spacing w:val="-12"/>
        </w:rPr>
        <w:t xml:space="preserve"> </w:t>
      </w:r>
      <w:r>
        <w:t>la</w:t>
      </w:r>
      <w:r>
        <w:rPr>
          <w:spacing w:val="-12"/>
        </w:rPr>
        <w:t xml:space="preserve"> </w:t>
      </w:r>
      <w:r>
        <w:t>sostenibilidad</w:t>
      </w:r>
      <w:r>
        <w:rPr>
          <w:spacing w:val="-11"/>
        </w:rPr>
        <w:t xml:space="preserve"> </w:t>
      </w:r>
      <w:r>
        <w:t>de</w:t>
      </w:r>
      <w:r>
        <w:rPr>
          <w:spacing w:val="-12"/>
        </w:rPr>
        <w:t xml:space="preserve"> </w:t>
      </w:r>
      <w:r>
        <w:t>la</w:t>
      </w:r>
      <w:r>
        <w:rPr>
          <w:spacing w:val="-11"/>
        </w:rPr>
        <w:t xml:space="preserve"> </w:t>
      </w:r>
      <w:r>
        <w:t>ventaja</w:t>
      </w:r>
      <w:r>
        <w:rPr>
          <w:spacing w:val="-9"/>
        </w:rPr>
        <w:t xml:space="preserve"> </w:t>
      </w:r>
      <w:r>
        <w:t>competitiva</w:t>
      </w:r>
      <w:r>
        <w:rPr>
          <w:spacing w:val="-11"/>
        </w:rPr>
        <w:t xml:space="preserve"> </w:t>
      </w:r>
      <w:r>
        <w:t>no</w:t>
      </w:r>
      <w:r>
        <w:rPr>
          <w:spacing w:val="-11"/>
        </w:rPr>
        <w:t xml:space="preserve"> </w:t>
      </w:r>
      <w:r>
        <w:t>dependerá únicamente de factores externos o internos de manera aislada, sino de la capacidad de la organización para articularlos de forma coherente, integrando tecnología, personas y mercado en una estrategi</w:t>
      </w:r>
      <w:r>
        <w:t>a alineada con las nuevas condiciones del entorno.</w:t>
      </w:r>
    </w:p>
    <w:p w:rsidR="00071453" w:rsidRDefault="00071453">
      <w:pPr>
        <w:pStyle w:val="Textoindependiente"/>
        <w:spacing w:line="360" w:lineRule="auto"/>
        <w:jc w:val="both"/>
        <w:sectPr w:rsidR="00071453">
          <w:pgSz w:w="12240" w:h="15840"/>
          <w:pgMar w:top="1360" w:right="360" w:bottom="1400" w:left="1080" w:header="0" w:footer="1178" w:gutter="0"/>
          <w:cols w:space="720"/>
        </w:sectPr>
      </w:pPr>
    </w:p>
    <w:p w:rsidR="00071453" w:rsidRDefault="00D01846">
      <w:pPr>
        <w:pStyle w:val="Ttulo2"/>
        <w:spacing w:before="79" w:line="259" w:lineRule="auto"/>
        <w:ind w:right="2765"/>
      </w:pPr>
      <w:bookmarkStart w:id="28" w:name="_bookmark28"/>
      <w:bookmarkEnd w:id="28"/>
      <w:r>
        <w:lastRenderedPageBreak/>
        <w:t>CAPÍTULO</w:t>
      </w:r>
      <w:r>
        <w:rPr>
          <w:spacing w:val="-4"/>
        </w:rPr>
        <w:t xml:space="preserve"> </w:t>
      </w:r>
      <w:r>
        <w:t>3:</w:t>
      </w:r>
      <w:r>
        <w:rPr>
          <w:spacing w:val="-6"/>
        </w:rPr>
        <w:t xml:space="preserve"> </w:t>
      </w:r>
      <w:r>
        <w:t>MARCO</w:t>
      </w:r>
      <w:r>
        <w:rPr>
          <w:spacing w:val="-4"/>
        </w:rPr>
        <w:t xml:space="preserve"> </w:t>
      </w:r>
      <w:r>
        <w:t>INVESTIGATIVO-</w:t>
      </w:r>
      <w:r>
        <w:rPr>
          <w:spacing w:val="-9"/>
        </w:rPr>
        <w:t xml:space="preserve"> </w:t>
      </w:r>
      <w:r>
        <w:t>Metodología</w:t>
      </w:r>
      <w:r>
        <w:rPr>
          <w:spacing w:val="-7"/>
        </w:rPr>
        <w:t xml:space="preserve"> </w:t>
      </w:r>
      <w:r>
        <w:t>de</w:t>
      </w:r>
      <w:r>
        <w:rPr>
          <w:spacing w:val="-7"/>
        </w:rPr>
        <w:t xml:space="preserve"> </w:t>
      </w:r>
      <w:r>
        <w:t>la investigación-</w:t>
      </w:r>
    </w:p>
    <w:p w:rsidR="00071453" w:rsidRDefault="00071453">
      <w:pPr>
        <w:pStyle w:val="Textoindependiente"/>
        <w:spacing w:before="91"/>
        <w:rPr>
          <w:rFonts w:ascii="Arial"/>
          <w:b/>
          <w:sz w:val="28"/>
        </w:rPr>
      </w:pPr>
    </w:p>
    <w:p w:rsidR="00071453" w:rsidRDefault="00D01846" w:rsidP="00D01846">
      <w:pPr>
        <w:pStyle w:val="Ttulo3"/>
        <w:numPr>
          <w:ilvl w:val="1"/>
          <w:numId w:val="51"/>
        </w:numPr>
        <w:tabs>
          <w:tab w:val="left" w:pos="720"/>
        </w:tabs>
        <w:spacing w:before="1"/>
      </w:pPr>
      <w:bookmarkStart w:id="29" w:name="_bookmark29"/>
      <w:bookmarkEnd w:id="29"/>
      <w:r>
        <w:t>Enfoque</w:t>
      </w:r>
      <w:r>
        <w:rPr>
          <w:spacing w:val="-1"/>
        </w:rPr>
        <w:t xml:space="preserve"> </w:t>
      </w:r>
      <w:r>
        <w:t xml:space="preserve">y </w:t>
      </w:r>
      <w:r>
        <w:rPr>
          <w:spacing w:val="-2"/>
        </w:rPr>
        <w:t>paradigma</w:t>
      </w:r>
    </w:p>
    <w:p w:rsidR="00071453" w:rsidRDefault="00071453">
      <w:pPr>
        <w:pStyle w:val="Textoindependiente"/>
        <w:spacing w:before="275"/>
        <w:rPr>
          <w:b/>
        </w:rPr>
      </w:pPr>
    </w:p>
    <w:p w:rsidR="00071453" w:rsidRDefault="00D01846">
      <w:pPr>
        <w:pStyle w:val="Textoindependiente"/>
        <w:spacing w:before="1" w:line="360" w:lineRule="auto"/>
        <w:ind w:left="360" w:right="1080"/>
        <w:jc w:val="both"/>
      </w:pPr>
      <w:r>
        <w:t>Este trabajo se encuadra dentro de una investigación aplicada orientada a generar soluciones concretas para una organización real: Tecnosoftware S.A. El objetivo principal es proponer un plan de mejoras estratégicas y operativas, a partir del análisis de c</w:t>
      </w:r>
      <w:r>
        <w:t>ómo la empresa logró sostener su competitividad en el período pospandemia (2020–2025), en un contexto de transformación digital acelerada.</w:t>
      </w:r>
    </w:p>
    <w:p w:rsidR="00071453" w:rsidRDefault="00D01846">
      <w:pPr>
        <w:pStyle w:val="Textoindependiente"/>
        <w:spacing w:line="360" w:lineRule="auto"/>
        <w:ind w:left="360" w:right="1078"/>
        <w:jc w:val="both"/>
      </w:pPr>
      <w:r>
        <w:t>El</w:t>
      </w:r>
      <w:r>
        <w:rPr>
          <w:spacing w:val="-12"/>
        </w:rPr>
        <w:t xml:space="preserve"> </w:t>
      </w:r>
      <w:r>
        <w:t>diseño</w:t>
      </w:r>
      <w:r>
        <w:rPr>
          <w:spacing w:val="-12"/>
        </w:rPr>
        <w:t xml:space="preserve"> </w:t>
      </w:r>
      <w:r>
        <w:t>adoptado</w:t>
      </w:r>
      <w:r>
        <w:rPr>
          <w:spacing w:val="-10"/>
        </w:rPr>
        <w:t xml:space="preserve"> </w:t>
      </w:r>
      <w:r>
        <w:t>es</w:t>
      </w:r>
      <w:r>
        <w:rPr>
          <w:spacing w:val="-12"/>
        </w:rPr>
        <w:t xml:space="preserve"> </w:t>
      </w:r>
      <w:r>
        <w:t>descriptivo-explicativo,</w:t>
      </w:r>
      <w:r>
        <w:rPr>
          <w:spacing w:val="-12"/>
        </w:rPr>
        <w:t xml:space="preserve"> </w:t>
      </w:r>
      <w:r>
        <w:t>porque</w:t>
      </w:r>
      <w:r>
        <w:rPr>
          <w:spacing w:val="-13"/>
        </w:rPr>
        <w:t xml:space="preserve"> </w:t>
      </w:r>
      <w:r>
        <w:t>no</w:t>
      </w:r>
      <w:r>
        <w:rPr>
          <w:spacing w:val="-12"/>
        </w:rPr>
        <w:t xml:space="preserve"> </w:t>
      </w:r>
      <w:r>
        <w:t>solo</w:t>
      </w:r>
      <w:r>
        <w:rPr>
          <w:spacing w:val="-11"/>
        </w:rPr>
        <w:t xml:space="preserve"> </w:t>
      </w:r>
      <w:r>
        <w:t>se</w:t>
      </w:r>
      <w:r>
        <w:rPr>
          <w:spacing w:val="-13"/>
        </w:rPr>
        <w:t xml:space="preserve"> </w:t>
      </w:r>
      <w:r>
        <w:t>busca</w:t>
      </w:r>
      <w:r>
        <w:rPr>
          <w:spacing w:val="-13"/>
        </w:rPr>
        <w:t xml:space="preserve"> </w:t>
      </w:r>
      <w:r>
        <w:t>describir</w:t>
      </w:r>
      <w:r>
        <w:rPr>
          <w:spacing w:val="-12"/>
        </w:rPr>
        <w:t xml:space="preserve"> </w:t>
      </w:r>
      <w:r>
        <w:t>la</w:t>
      </w:r>
      <w:r>
        <w:rPr>
          <w:spacing w:val="-13"/>
        </w:rPr>
        <w:t xml:space="preserve"> </w:t>
      </w:r>
      <w:r>
        <w:t>situación</w:t>
      </w:r>
      <w:r>
        <w:rPr>
          <w:spacing w:val="-12"/>
        </w:rPr>
        <w:t xml:space="preserve"> </w:t>
      </w:r>
      <w:r>
        <w:t>actual de la empresa, sino también entender cómo ciertas decisiones —vinculadas al modelo de trabajo híbrido, a la adopción tecnológica y a la gestión del talento— impactaron en sus resultados operativos, financieros y organizacionales.</w:t>
      </w:r>
    </w:p>
    <w:p w:rsidR="00071453" w:rsidRDefault="00D01846">
      <w:pPr>
        <w:pStyle w:val="Textoindependiente"/>
        <w:spacing w:line="360" w:lineRule="auto"/>
        <w:ind w:left="360" w:right="1077"/>
        <w:jc w:val="both"/>
      </w:pPr>
      <w:r>
        <w:t>Desde</w:t>
      </w:r>
      <w:r>
        <w:rPr>
          <w:spacing w:val="-15"/>
        </w:rPr>
        <w:t xml:space="preserve"> </w:t>
      </w:r>
      <w:r>
        <w:t>el</w:t>
      </w:r>
      <w:r>
        <w:rPr>
          <w:spacing w:val="-15"/>
        </w:rPr>
        <w:t xml:space="preserve"> </w:t>
      </w:r>
      <w:r>
        <w:t>punto</w:t>
      </w:r>
      <w:r>
        <w:rPr>
          <w:spacing w:val="-15"/>
        </w:rPr>
        <w:t xml:space="preserve"> </w:t>
      </w:r>
      <w:r>
        <w:t>de</w:t>
      </w:r>
      <w:r>
        <w:rPr>
          <w:spacing w:val="-14"/>
        </w:rPr>
        <w:t xml:space="preserve"> </w:t>
      </w:r>
      <w:r>
        <w:t>v</w:t>
      </w:r>
      <w:r>
        <w:t>ista</w:t>
      </w:r>
      <w:r>
        <w:rPr>
          <w:spacing w:val="-15"/>
        </w:rPr>
        <w:t xml:space="preserve"> </w:t>
      </w:r>
      <w:r>
        <w:t>metodológico,</w:t>
      </w:r>
      <w:r>
        <w:rPr>
          <w:spacing w:val="-15"/>
        </w:rPr>
        <w:t xml:space="preserve"> </w:t>
      </w:r>
      <w:r>
        <w:t>se</w:t>
      </w:r>
      <w:r>
        <w:rPr>
          <w:spacing w:val="-15"/>
        </w:rPr>
        <w:t xml:space="preserve"> </w:t>
      </w:r>
      <w:r>
        <w:t>utiliza</w:t>
      </w:r>
      <w:r>
        <w:rPr>
          <w:spacing w:val="-14"/>
        </w:rPr>
        <w:t xml:space="preserve"> </w:t>
      </w:r>
      <w:r>
        <w:t>un</w:t>
      </w:r>
      <w:r>
        <w:rPr>
          <w:spacing w:val="-13"/>
        </w:rPr>
        <w:t xml:space="preserve"> </w:t>
      </w:r>
      <w:r>
        <w:t>enfoque</w:t>
      </w:r>
      <w:r>
        <w:rPr>
          <w:spacing w:val="-11"/>
        </w:rPr>
        <w:t xml:space="preserve"> </w:t>
      </w:r>
      <w:r>
        <w:t>cuantitativos</w:t>
      </w:r>
      <w:r>
        <w:rPr>
          <w:spacing w:val="-14"/>
        </w:rPr>
        <w:t xml:space="preserve"> </w:t>
      </w:r>
      <w:r>
        <w:t>como</w:t>
      </w:r>
      <w:r>
        <w:rPr>
          <w:spacing w:val="-15"/>
        </w:rPr>
        <w:t xml:space="preserve"> </w:t>
      </w:r>
      <w:r>
        <w:t>soporte</w:t>
      </w:r>
      <w:r>
        <w:rPr>
          <w:spacing w:val="-15"/>
        </w:rPr>
        <w:t xml:space="preserve"> </w:t>
      </w:r>
      <w:r>
        <w:t>descriptivo con predominio cualitativo, que combina el análisis de encuesta con el estudio de documentos internos, balances, presentaciones institucionales y OKRs. Este tipo de abordaje pe</w:t>
      </w:r>
      <w:r>
        <w:t>rmite reconstruir el proceso de transformación vivido por la empresa, integrando distintas voces y niveles jerárquicos.</w:t>
      </w:r>
    </w:p>
    <w:p w:rsidR="00071453" w:rsidRDefault="00D01846">
      <w:pPr>
        <w:pStyle w:val="Textoindependiente"/>
        <w:spacing w:before="1" w:line="360" w:lineRule="auto"/>
        <w:ind w:left="360" w:right="1078"/>
        <w:jc w:val="both"/>
      </w:pPr>
      <w:r>
        <w:t>Además, se incorporan datos cuantitativos secundarios tales como indicadores financieros y métricas de desempeño, que permiten contrasta</w:t>
      </w:r>
      <w:r>
        <w:t>r los hallazgos cualitativos y complementar el análisis. En línea con otras tesis de la Universidad de Palermo que trabajan sobre empresas del sector</w:t>
      </w:r>
      <w:r>
        <w:rPr>
          <w:spacing w:val="-6"/>
        </w:rPr>
        <w:t xml:space="preserve"> </w:t>
      </w:r>
      <w:r>
        <w:t>de</w:t>
      </w:r>
      <w:r>
        <w:rPr>
          <w:spacing w:val="-7"/>
        </w:rPr>
        <w:t xml:space="preserve"> </w:t>
      </w:r>
      <w:r>
        <w:t>servicios,</w:t>
      </w:r>
      <w:r>
        <w:rPr>
          <w:spacing w:val="-5"/>
        </w:rPr>
        <w:t xml:space="preserve"> </w:t>
      </w:r>
      <w:r>
        <w:t>este</w:t>
      </w:r>
      <w:r>
        <w:rPr>
          <w:spacing w:val="-4"/>
        </w:rPr>
        <w:t xml:space="preserve"> </w:t>
      </w:r>
      <w:r>
        <w:t>trabajo</w:t>
      </w:r>
      <w:r>
        <w:rPr>
          <w:spacing w:val="-5"/>
        </w:rPr>
        <w:t xml:space="preserve"> </w:t>
      </w:r>
      <w:r>
        <w:t>adopta</w:t>
      </w:r>
      <w:r>
        <w:rPr>
          <w:spacing w:val="-7"/>
        </w:rPr>
        <w:t xml:space="preserve"> </w:t>
      </w:r>
      <w:r>
        <w:t>la</w:t>
      </w:r>
      <w:r>
        <w:rPr>
          <w:spacing w:val="-6"/>
        </w:rPr>
        <w:t xml:space="preserve"> </w:t>
      </w:r>
      <w:r>
        <w:t>estrategia</w:t>
      </w:r>
      <w:r>
        <w:rPr>
          <w:spacing w:val="-7"/>
        </w:rPr>
        <w:t xml:space="preserve"> </w:t>
      </w:r>
      <w:r>
        <w:t>de</w:t>
      </w:r>
      <w:r>
        <w:rPr>
          <w:spacing w:val="-7"/>
        </w:rPr>
        <w:t xml:space="preserve"> </w:t>
      </w:r>
      <w:r>
        <w:t>estudio</w:t>
      </w:r>
      <w:r>
        <w:rPr>
          <w:spacing w:val="-6"/>
        </w:rPr>
        <w:t xml:space="preserve"> </w:t>
      </w:r>
      <w:r>
        <w:t>de</w:t>
      </w:r>
      <w:r>
        <w:rPr>
          <w:spacing w:val="-4"/>
        </w:rPr>
        <w:t xml:space="preserve"> </w:t>
      </w:r>
      <w:r>
        <w:t>caso</w:t>
      </w:r>
      <w:r>
        <w:rPr>
          <w:spacing w:val="-6"/>
        </w:rPr>
        <w:t xml:space="preserve"> </w:t>
      </w:r>
      <w:r>
        <w:t>instrumental</w:t>
      </w:r>
      <w:r>
        <w:rPr>
          <w:spacing w:val="-5"/>
        </w:rPr>
        <w:t xml:space="preserve"> </w:t>
      </w:r>
      <w:r>
        <w:t>(Stake,</w:t>
      </w:r>
      <w:r>
        <w:rPr>
          <w:spacing w:val="-6"/>
        </w:rPr>
        <w:t xml:space="preserve"> </w:t>
      </w:r>
      <w:r>
        <w:t>1995), donde el análisis de un caso particular sirve para generar aprendizajes extrapolables a otras organizaciones tecnológicas que atraviesan procesos similares de cambio.</w:t>
      </w:r>
    </w:p>
    <w:p w:rsidR="00071453" w:rsidRDefault="00D01846">
      <w:pPr>
        <w:pStyle w:val="Textoindependiente"/>
        <w:spacing w:line="360" w:lineRule="auto"/>
        <w:ind w:left="360" w:right="1079"/>
        <w:jc w:val="both"/>
      </w:pPr>
      <w:r>
        <w:t>El enfoque cualitativo resulta especialmente pertinente para este tipo de trabajo,</w:t>
      </w:r>
      <w:r>
        <w:t xml:space="preserve"> ya que permite captar</w:t>
      </w:r>
      <w:r>
        <w:rPr>
          <w:spacing w:val="-15"/>
        </w:rPr>
        <w:t xml:space="preserve"> </w:t>
      </w:r>
      <w:r>
        <w:t>las</w:t>
      </w:r>
      <w:r>
        <w:rPr>
          <w:spacing w:val="-15"/>
        </w:rPr>
        <w:t xml:space="preserve"> </w:t>
      </w:r>
      <w:r>
        <w:t>interpretaciones</w:t>
      </w:r>
      <w:r>
        <w:rPr>
          <w:spacing w:val="-14"/>
        </w:rPr>
        <w:t xml:space="preserve"> </w:t>
      </w:r>
      <w:r>
        <w:t>y</w:t>
      </w:r>
      <w:r>
        <w:rPr>
          <w:spacing w:val="-15"/>
        </w:rPr>
        <w:t xml:space="preserve"> </w:t>
      </w:r>
      <w:r>
        <w:t>percepciones</w:t>
      </w:r>
      <w:r>
        <w:rPr>
          <w:spacing w:val="-15"/>
        </w:rPr>
        <w:t xml:space="preserve"> </w:t>
      </w:r>
      <w:r>
        <w:t>de</w:t>
      </w:r>
      <w:r>
        <w:rPr>
          <w:spacing w:val="-15"/>
        </w:rPr>
        <w:t xml:space="preserve"> </w:t>
      </w:r>
      <w:r>
        <w:t>quienes</w:t>
      </w:r>
      <w:r>
        <w:rPr>
          <w:spacing w:val="-14"/>
        </w:rPr>
        <w:t xml:space="preserve"> </w:t>
      </w:r>
      <w:r>
        <w:t>vivieron</w:t>
      </w:r>
      <w:r>
        <w:rPr>
          <w:spacing w:val="-15"/>
        </w:rPr>
        <w:t xml:space="preserve"> </w:t>
      </w:r>
      <w:r>
        <w:t>los</w:t>
      </w:r>
      <w:r>
        <w:rPr>
          <w:spacing w:val="-14"/>
        </w:rPr>
        <w:t xml:space="preserve"> </w:t>
      </w:r>
      <w:r>
        <w:t>procesos</w:t>
      </w:r>
      <w:r>
        <w:rPr>
          <w:spacing w:val="-15"/>
        </w:rPr>
        <w:t xml:space="preserve"> </w:t>
      </w:r>
      <w:r>
        <w:t>de</w:t>
      </w:r>
      <w:r>
        <w:rPr>
          <w:spacing w:val="-15"/>
        </w:rPr>
        <w:t xml:space="preserve"> </w:t>
      </w:r>
      <w:r>
        <w:t>cambio</w:t>
      </w:r>
      <w:r>
        <w:rPr>
          <w:spacing w:val="-14"/>
        </w:rPr>
        <w:t xml:space="preserve"> </w:t>
      </w:r>
      <w:r>
        <w:t>desde</w:t>
      </w:r>
      <w:r>
        <w:rPr>
          <w:spacing w:val="-15"/>
        </w:rPr>
        <w:t xml:space="preserve"> </w:t>
      </w:r>
      <w:r>
        <w:t>dentro de la organización. En contextos altamente dinámicos, donde las decisiones se ajustan en tiempo real</w:t>
      </w:r>
      <w:r>
        <w:rPr>
          <w:spacing w:val="-15"/>
        </w:rPr>
        <w:t xml:space="preserve"> </w:t>
      </w:r>
      <w:r>
        <w:t>y</w:t>
      </w:r>
      <w:r>
        <w:rPr>
          <w:spacing w:val="-15"/>
        </w:rPr>
        <w:t xml:space="preserve"> </w:t>
      </w:r>
      <w:r>
        <w:t>muchas</w:t>
      </w:r>
      <w:r>
        <w:rPr>
          <w:spacing w:val="-15"/>
        </w:rPr>
        <w:t xml:space="preserve"> </w:t>
      </w:r>
      <w:r>
        <w:t>variables</w:t>
      </w:r>
      <w:r>
        <w:rPr>
          <w:spacing w:val="-15"/>
        </w:rPr>
        <w:t xml:space="preserve"> </w:t>
      </w:r>
      <w:r>
        <w:t>no</w:t>
      </w:r>
      <w:r>
        <w:rPr>
          <w:spacing w:val="-15"/>
        </w:rPr>
        <w:t xml:space="preserve"> </w:t>
      </w:r>
      <w:r>
        <w:t>pueden</w:t>
      </w:r>
      <w:r>
        <w:rPr>
          <w:spacing w:val="-15"/>
        </w:rPr>
        <w:t xml:space="preserve"> </w:t>
      </w:r>
      <w:r>
        <w:t>ser</w:t>
      </w:r>
      <w:r>
        <w:rPr>
          <w:spacing w:val="-15"/>
        </w:rPr>
        <w:t xml:space="preserve"> </w:t>
      </w:r>
      <w:r>
        <w:t>estanda</w:t>
      </w:r>
      <w:r>
        <w:t>rizadas,</w:t>
      </w:r>
      <w:r>
        <w:rPr>
          <w:spacing w:val="-15"/>
        </w:rPr>
        <w:t xml:space="preserve"> </w:t>
      </w:r>
      <w:r>
        <w:t>resulta</w:t>
      </w:r>
      <w:r>
        <w:rPr>
          <w:spacing w:val="-15"/>
        </w:rPr>
        <w:t xml:space="preserve"> </w:t>
      </w:r>
      <w:r>
        <w:t>más</w:t>
      </w:r>
      <w:r>
        <w:rPr>
          <w:spacing w:val="-15"/>
        </w:rPr>
        <w:t xml:space="preserve"> </w:t>
      </w:r>
      <w:r>
        <w:t>valioso</w:t>
      </w:r>
      <w:r>
        <w:rPr>
          <w:spacing w:val="-15"/>
        </w:rPr>
        <w:t xml:space="preserve"> </w:t>
      </w:r>
      <w:r>
        <w:t>comprender</w:t>
      </w:r>
      <w:r>
        <w:rPr>
          <w:spacing w:val="-15"/>
        </w:rPr>
        <w:t xml:space="preserve"> </w:t>
      </w:r>
      <w:r>
        <w:t>las</w:t>
      </w:r>
      <w:r>
        <w:rPr>
          <w:spacing w:val="-15"/>
        </w:rPr>
        <w:t xml:space="preserve"> </w:t>
      </w:r>
      <w:r>
        <w:t>prácticas y</w:t>
      </w:r>
      <w:r>
        <w:rPr>
          <w:spacing w:val="-1"/>
        </w:rPr>
        <w:t xml:space="preserve"> </w:t>
      </w:r>
      <w:r>
        <w:t>racionalidades</w:t>
      </w:r>
      <w:r>
        <w:rPr>
          <w:spacing w:val="1"/>
        </w:rPr>
        <w:t xml:space="preserve"> </w:t>
      </w:r>
      <w:r>
        <w:t>detrás</w:t>
      </w:r>
      <w:r>
        <w:rPr>
          <w:spacing w:val="1"/>
        </w:rPr>
        <w:t xml:space="preserve"> </w:t>
      </w:r>
      <w:r>
        <w:t>de las</w:t>
      </w:r>
      <w:r>
        <w:rPr>
          <w:spacing w:val="1"/>
        </w:rPr>
        <w:t xml:space="preserve"> </w:t>
      </w:r>
      <w:r>
        <w:t>acciones</w:t>
      </w:r>
      <w:r>
        <w:rPr>
          <w:spacing w:val="1"/>
        </w:rPr>
        <w:t xml:space="preserve"> </w:t>
      </w:r>
      <w:r>
        <w:t>que limitarse a medir</w:t>
      </w:r>
      <w:r>
        <w:rPr>
          <w:spacing w:val="1"/>
        </w:rPr>
        <w:t xml:space="preserve"> </w:t>
      </w:r>
      <w:r>
        <w:t>sus</w:t>
      </w:r>
      <w:r>
        <w:rPr>
          <w:spacing w:val="1"/>
        </w:rPr>
        <w:t xml:space="preserve"> </w:t>
      </w:r>
      <w:r>
        <w:t>efectos.</w:t>
      </w:r>
      <w:r>
        <w:rPr>
          <w:spacing w:val="1"/>
        </w:rPr>
        <w:t xml:space="preserve"> </w:t>
      </w:r>
      <w:r>
        <w:t>Esta lógica es</w:t>
      </w:r>
      <w:r>
        <w:rPr>
          <w:spacing w:val="2"/>
        </w:rPr>
        <w:t xml:space="preserve"> </w:t>
      </w:r>
      <w:r>
        <w:rPr>
          <w:spacing w:val="-2"/>
        </w:rPr>
        <w:t>coherente</w:t>
      </w:r>
    </w:p>
    <w:p w:rsidR="00071453" w:rsidRDefault="00071453">
      <w:pPr>
        <w:pStyle w:val="Textoindependiente"/>
        <w:spacing w:line="360" w:lineRule="auto"/>
        <w:jc w:val="both"/>
        <w:sectPr w:rsidR="00071453">
          <w:pgSz w:w="12240" w:h="15840"/>
          <w:pgMar w:top="1360" w:right="360" w:bottom="1400" w:left="1080" w:header="0" w:footer="1178" w:gutter="0"/>
          <w:cols w:space="720"/>
        </w:sectPr>
      </w:pPr>
    </w:p>
    <w:p w:rsidR="00071453" w:rsidRDefault="00D01846">
      <w:pPr>
        <w:pStyle w:val="Textoindependiente"/>
        <w:spacing w:before="79" w:line="360" w:lineRule="auto"/>
        <w:ind w:left="360" w:right="1082"/>
        <w:jc w:val="both"/>
      </w:pPr>
      <w:r>
        <w:lastRenderedPageBreak/>
        <w:t xml:space="preserve">con el espíritu de mejora continua que caracteriza a las organizaciones ágiles y flexibles como </w:t>
      </w:r>
      <w:r>
        <w:rPr>
          <w:spacing w:val="-2"/>
        </w:rPr>
        <w:t>Tecnosoftware.</w:t>
      </w:r>
    </w:p>
    <w:p w:rsidR="00071453" w:rsidRDefault="00D01846" w:rsidP="00D01846">
      <w:pPr>
        <w:pStyle w:val="Ttulo3"/>
        <w:numPr>
          <w:ilvl w:val="1"/>
          <w:numId w:val="51"/>
        </w:numPr>
        <w:tabs>
          <w:tab w:val="left" w:pos="720"/>
        </w:tabs>
      </w:pPr>
      <w:bookmarkStart w:id="30" w:name="_bookmark30"/>
      <w:bookmarkEnd w:id="30"/>
      <w:r>
        <w:t>Preguntas</w:t>
      </w:r>
      <w:r>
        <w:rPr>
          <w:spacing w:val="-2"/>
        </w:rPr>
        <w:t xml:space="preserve"> </w:t>
      </w:r>
      <w:r>
        <w:t>de</w:t>
      </w:r>
      <w:r>
        <w:rPr>
          <w:spacing w:val="-1"/>
        </w:rPr>
        <w:t xml:space="preserve"> </w:t>
      </w:r>
      <w:r>
        <w:rPr>
          <w:spacing w:val="-2"/>
        </w:rPr>
        <w:t>investigación</w:t>
      </w:r>
    </w:p>
    <w:p w:rsidR="00071453" w:rsidRDefault="00071453">
      <w:pPr>
        <w:pStyle w:val="Textoindependiente"/>
        <w:rPr>
          <w:b/>
        </w:rPr>
      </w:pPr>
    </w:p>
    <w:p w:rsidR="00071453" w:rsidRDefault="00071453">
      <w:pPr>
        <w:pStyle w:val="Textoindependiente"/>
        <w:rPr>
          <w:b/>
        </w:rPr>
      </w:pPr>
    </w:p>
    <w:p w:rsidR="00071453" w:rsidRDefault="00D01846">
      <w:pPr>
        <w:pStyle w:val="Textoindependiente"/>
        <w:spacing w:line="360" w:lineRule="auto"/>
        <w:ind w:left="360" w:right="1074"/>
        <w:jc w:val="both"/>
      </w:pPr>
      <w:r>
        <w:t>En</w:t>
      </w:r>
      <w:r>
        <w:rPr>
          <w:spacing w:val="-8"/>
        </w:rPr>
        <w:t xml:space="preserve"> </w:t>
      </w:r>
      <w:r>
        <w:t>este</w:t>
      </w:r>
      <w:r>
        <w:rPr>
          <w:spacing w:val="-5"/>
        </w:rPr>
        <w:t xml:space="preserve"> </w:t>
      </w:r>
      <w:r>
        <w:t>capítulo</w:t>
      </w:r>
      <w:r>
        <w:rPr>
          <w:spacing w:val="-6"/>
        </w:rPr>
        <w:t xml:space="preserve"> </w:t>
      </w:r>
      <w:r>
        <w:t>se</w:t>
      </w:r>
      <w:r>
        <w:rPr>
          <w:spacing w:val="-6"/>
        </w:rPr>
        <w:t xml:space="preserve"> </w:t>
      </w:r>
      <w:r>
        <w:t>presenta</w:t>
      </w:r>
      <w:r>
        <w:rPr>
          <w:spacing w:val="-8"/>
        </w:rPr>
        <w:t xml:space="preserve"> </w:t>
      </w:r>
      <w:r>
        <w:t>un</w:t>
      </w:r>
      <w:r>
        <w:rPr>
          <w:spacing w:val="-7"/>
        </w:rPr>
        <w:t xml:space="preserve"> </w:t>
      </w:r>
      <w:r>
        <w:t>conjunto</w:t>
      </w:r>
      <w:r>
        <w:rPr>
          <w:spacing w:val="-7"/>
        </w:rPr>
        <w:t xml:space="preserve"> </w:t>
      </w:r>
      <w:r>
        <w:t>de</w:t>
      </w:r>
      <w:r>
        <w:rPr>
          <w:spacing w:val="-8"/>
        </w:rPr>
        <w:t xml:space="preserve"> </w:t>
      </w:r>
      <w:r>
        <w:t>preguntas</w:t>
      </w:r>
      <w:r>
        <w:rPr>
          <w:spacing w:val="-8"/>
        </w:rPr>
        <w:t xml:space="preserve"> </w:t>
      </w:r>
      <w:r>
        <w:t>orientadas</w:t>
      </w:r>
      <w:r>
        <w:rPr>
          <w:spacing w:val="-7"/>
        </w:rPr>
        <w:t xml:space="preserve"> </w:t>
      </w:r>
      <w:r>
        <w:t>a</w:t>
      </w:r>
      <w:r>
        <w:rPr>
          <w:spacing w:val="-6"/>
        </w:rPr>
        <w:t xml:space="preserve"> </w:t>
      </w:r>
      <w:r>
        <w:t>profundizar</w:t>
      </w:r>
      <w:r>
        <w:rPr>
          <w:spacing w:val="-6"/>
        </w:rPr>
        <w:t xml:space="preserve"> </w:t>
      </w:r>
      <w:r>
        <w:t>en</w:t>
      </w:r>
      <w:r>
        <w:rPr>
          <w:spacing w:val="-7"/>
        </w:rPr>
        <w:t xml:space="preserve"> </w:t>
      </w:r>
      <w:r>
        <w:t>los</w:t>
      </w:r>
      <w:r>
        <w:rPr>
          <w:spacing w:val="-7"/>
        </w:rPr>
        <w:t xml:space="preserve"> </w:t>
      </w:r>
      <w:r>
        <w:t>tres</w:t>
      </w:r>
      <w:r>
        <w:rPr>
          <w:spacing w:val="-7"/>
        </w:rPr>
        <w:t xml:space="preserve"> </w:t>
      </w:r>
      <w:r>
        <w:t>vectores estratégicos sob</w:t>
      </w:r>
      <w:r>
        <w:t>re los que se construye esta tesis. Estas preguntas servirán como guía para la recolección y el análisis de la información, permitiendo explorar de manera estructurada los principales ejes de transformación organizacional implementados por Tecnosoftware S.</w:t>
      </w:r>
      <w:r>
        <w:t>A. entre 2020 y 2025.</w:t>
      </w:r>
    </w:p>
    <w:p w:rsidR="00071453" w:rsidRDefault="00D01846">
      <w:pPr>
        <w:pStyle w:val="Textoindependiente"/>
        <w:spacing w:line="276" w:lineRule="exact"/>
        <w:ind w:left="360"/>
        <w:jc w:val="both"/>
      </w:pPr>
      <w:r>
        <w:t>Las</w:t>
      </w:r>
      <w:r>
        <w:rPr>
          <w:spacing w:val="-2"/>
        </w:rPr>
        <w:t xml:space="preserve"> </w:t>
      </w:r>
      <w:r>
        <w:t>preguntas</w:t>
      </w:r>
      <w:r>
        <w:rPr>
          <w:spacing w:val="-1"/>
        </w:rPr>
        <w:t xml:space="preserve"> </w:t>
      </w:r>
      <w:r>
        <w:t>se</w:t>
      </w:r>
      <w:r>
        <w:rPr>
          <w:spacing w:val="-2"/>
        </w:rPr>
        <w:t xml:space="preserve"> </w:t>
      </w:r>
      <w:r>
        <w:t>organizan</w:t>
      </w:r>
      <w:r>
        <w:rPr>
          <w:spacing w:val="-1"/>
        </w:rPr>
        <w:t xml:space="preserve"> </w:t>
      </w:r>
      <w:r>
        <w:t>según</w:t>
      </w:r>
      <w:r>
        <w:rPr>
          <w:spacing w:val="-1"/>
        </w:rPr>
        <w:t xml:space="preserve"> </w:t>
      </w:r>
      <w:r>
        <w:t>los</w:t>
      </w:r>
      <w:r>
        <w:rPr>
          <w:spacing w:val="-1"/>
        </w:rPr>
        <w:t xml:space="preserve"> </w:t>
      </w:r>
      <w:r>
        <w:t>tres</w:t>
      </w:r>
      <w:r>
        <w:rPr>
          <w:spacing w:val="-1"/>
        </w:rPr>
        <w:t xml:space="preserve"> </w:t>
      </w:r>
      <w:r>
        <w:t>vectores</w:t>
      </w:r>
      <w:r>
        <w:rPr>
          <w:spacing w:val="3"/>
        </w:rPr>
        <w:t xml:space="preserve"> </w:t>
      </w:r>
      <w:r>
        <w:t>claves</w:t>
      </w:r>
      <w:r>
        <w:rPr>
          <w:spacing w:val="-1"/>
        </w:rPr>
        <w:t xml:space="preserve"> </w:t>
      </w:r>
      <w:r>
        <w:t>definidos para</w:t>
      </w:r>
      <w:r>
        <w:rPr>
          <w:spacing w:val="-1"/>
        </w:rPr>
        <w:t xml:space="preserve"> </w:t>
      </w:r>
      <w:r>
        <w:t>este</w:t>
      </w:r>
      <w:r>
        <w:rPr>
          <w:spacing w:val="-1"/>
        </w:rPr>
        <w:t xml:space="preserve"> </w:t>
      </w:r>
      <w:r>
        <w:rPr>
          <w:spacing w:val="-2"/>
        </w:rPr>
        <w:t>estudio:</w:t>
      </w:r>
    </w:p>
    <w:p w:rsidR="00071453" w:rsidRDefault="00D01846" w:rsidP="00D01846">
      <w:pPr>
        <w:pStyle w:val="Prrafodelista"/>
        <w:numPr>
          <w:ilvl w:val="2"/>
          <w:numId w:val="51"/>
        </w:numPr>
        <w:tabs>
          <w:tab w:val="left" w:pos="1079"/>
        </w:tabs>
        <w:spacing w:before="140"/>
        <w:ind w:left="1079" w:hanging="359"/>
        <w:rPr>
          <w:sz w:val="24"/>
        </w:rPr>
      </w:pPr>
      <w:r>
        <w:rPr>
          <w:sz w:val="24"/>
        </w:rPr>
        <w:t>Transformación</w:t>
      </w:r>
      <w:r>
        <w:rPr>
          <w:spacing w:val="-2"/>
          <w:sz w:val="24"/>
        </w:rPr>
        <w:t xml:space="preserve"> </w:t>
      </w:r>
      <w:r>
        <w:rPr>
          <w:sz w:val="24"/>
        </w:rPr>
        <w:t>digital</w:t>
      </w:r>
      <w:r>
        <w:rPr>
          <w:spacing w:val="-2"/>
          <w:sz w:val="24"/>
        </w:rPr>
        <w:t xml:space="preserve"> </w:t>
      </w:r>
      <w:r>
        <w:rPr>
          <w:spacing w:val="-4"/>
          <w:sz w:val="24"/>
        </w:rPr>
        <w:t>(TD)</w:t>
      </w:r>
    </w:p>
    <w:p w:rsidR="00071453" w:rsidRDefault="00D01846" w:rsidP="00D01846">
      <w:pPr>
        <w:pStyle w:val="Prrafodelista"/>
        <w:numPr>
          <w:ilvl w:val="2"/>
          <w:numId w:val="51"/>
        </w:numPr>
        <w:tabs>
          <w:tab w:val="left" w:pos="1079"/>
        </w:tabs>
        <w:spacing w:before="136"/>
        <w:ind w:left="1079" w:hanging="359"/>
        <w:rPr>
          <w:sz w:val="24"/>
        </w:rPr>
      </w:pPr>
      <w:r>
        <w:rPr>
          <w:sz w:val="24"/>
        </w:rPr>
        <w:t>Modelo</w:t>
      </w:r>
      <w:r>
        <w:rPr>
          <w:spacing w:val="-1"/>
          <w:sz w:val="24"/>
        </w:rPr>
        <w:t xml:space="preserve"> </w:t>
      </w:r>
      <w:r>
        <w:rPr>
          <w:sz w:val="24"/>
        </w:rPr>
        <w:t>híbrido de</w:t>
      </w:r>
      <w:r>
        <w:rPr>
          <w:spacing w:val="-1"/>
          <w:sz w:val="24"/>
        </w:rPr>
        <w:t xml:space="preserve"> </w:t>
      </w:r>
      <w:r>
        <w:rPr>
          <w:spacing w:val="-2"/>
          <w:sz w:val="24"/>
        </w:rPr>
        <w:t>trabajo</w:t>
      </w:r>
    </w:p>
    <w:p w:rsidR="00071453" w:rsidRDefault="00D01846" w:rsidP="00D01846">
      <w:pPr>
        <w:pStyle w:val="Prrafodelista"/>
        <w:numPr>
          <w:ilvl w:val="2"/>
          <w:numId w:val="51"/>
        </w:numPr>
        <w:tabs>
          <w:tab w:val="left" w:pos="1079"/>
        </w:tabs>
        <w:spacing w:before="140"/>
        <w:ind w:left="1079" w:hanging="359"/>
        <w:rPr>
          <w:sz w:val="24"/>
        </w:rPr>
      </w:pPr>
      <w:r>
        <w:rPr>
          <w:sz w:val="24"/>
        </w:rPr>
        <w:t>Gestión</w:t>
      </w:r>
      <w:r>
        <w:rPr>
          <w:spacing w:val="-2"/>
          <w:sz w:val="24"/>
        </w:rPr>
        <w:t xml:space="preserve"> </w:t>
      </w:r>
      <w:r>
        <w:rPr>
          <w:sz w:val="24"/>
        </w:rPr>
        <w:t>del</w:t>
      </w:r>
      <w:r>
        <w:rPr>
          <w:spacing w:val="-2"/>
          <w:sz w:val="24"/>
        </w:rPr>
        <w:t xml:space="preserve"> </w:t>
      </w:r>
      <w:r>
        <w:rPr>
          <w:sz w:val="24"/>
        </w:rPr>
        <w:t>marketing</w:t>
      </w:r>
      <w:r>
        <w:rPr>
          <w:spacing w:val="-1"/>
          <w:sz w:val="24"/>
        </w:rPr>
        <w:t xml:space="preserve"> </w:t>
      </w:r>
      <w:r>
        <w:rPr>
          <w:sz w:val="24"/>
        </w:rPr>
        <w:t>para</w:t>
      </w:r>
      <w:r>
        <w:rPr>
          <w:spacing w:val="-4"/>
          <w:sz w:val="24"/>
        </w:rPr>
        <w:t xml:space="preserve"> </w:t>
      </w:r>
      <w:r>
        <w:rPr>
          <w:sz w:val="24"/>
        </w:rPr>
        <w:t xml:space="preserve">Desarrollo </w:t>
      </w:r>
      <w:r>
        <w:rPr>
          <w:spacing w:val="-2"/>
          <w:sz w:val="24"/>
        </w:rPr>
        <w:t>comercial</w:t>
      </w:r>
    </w:p>
    <w:p w:rsidR="00071453" w:rsidRDefault="00071453">
      <w:pPr>
        <w:pStyle w:val="Textoindependiente"/>
      </w:pPr>
    </w:p>
    <w:p w:rsidR="00071453" w:rsidRDefault="00071453">
      <w:pPr>
        <w:pStyle w:val="Textoindependiente"/>
        <w:spacing w:before="40"/>
      </w:pPr>
    </w:p>
    <w:p w:rsidR="00071453" w:rsidRDefault="00D01846" w:rsidP="00D01846">
      <w:pPr>
        <w:pStyle w:val="Ttulo3"/>
        <w:numPr>
          <w:ilvl w:val="1"/>
          <w:numId w:val="51"/>
        </w:numPr>
        <w:tabs>
          <w:tab w:val="left" w:pos="720"/>
        </w:tabs>
        <w:spacing w:before="1"/>
      </w:pPr>
      <w:bookmarkStart w:id="31" w:name="_bookmark31"/>
      <w:bookmarkEnd w:id="31"/>
      <w:r>
        <w:t>Propuesta</w:t>
      </w:r>
      <w:r>
        <w:rPr>
          <w:spacing w:val="-2"/>
        </w:rPr>
        <w:t xml:space="preserve"> </w:t>
      </w:r>
      <w:r>
        <w:t>de</w:t>
      </w:r>
      <w:r>
        <w:rPr>
          <w:spacing w:val="-1"/>
        </w:rPr>
        <w:t xml:space="preserve"> </w:t>
      </w:r>
      <w:r>
        <w:rPr>
          <w:spacing w:val="-2"/>
        </w:rPr>
        <w:t>participantes</w:t>
      </w:r>
    </w:p>
    <w:p w:rsidR="00071453" w:rsidRDefault="00D01846" w:rsidP="00D01846">
      <w:pPr>
        <w:pStyle w:val="Prrafodelista"/>
        <w:numPr>
          <w:ilvl w:val="0"/>
          <w:numId w:val="50"/>
        </w:numPr>
        <w:tabs>
          <w:tab w:val="left" w:pos="1373"/>
        </w:tabs>
        <w:spacing w:before="21"/>
        <w:ind w:hanging="293"/>
        <w:rPr>
          <w:sz w:val="24"/>
        </w:rPr>
      </w:pPr>
      <w:r>
        <w:rPr>
          <w:sz w:val="24"/>
        </w:rPr>
        <w:t>Alta</w:t>
      </w:r>
      <w:r>
        <w:rPr>
          <w:spacing w:val="-2"/>
          <w:sz w:val="24"/>
        </w:rPr>
        <w:t xml:space="preserve"> </w:t>
      </w:r>
      <w:r>
        <w:rPr>
          <w:sz w:val="24"/>
        </w:rPr>
        <w:t>Dirección</w:t>
      </w:r>
      <w:r>
        <w:rPr>
          <w:spacing w:val="-1"/>
          <w:sz w:val="24"/>
        </w:rPr>
        <w:t xml:space="preserve"> </w:t>
      </w:r>
      <w:r>
        <w:rPr>
          <w:sz w:val="24"/>
        </w:rPr>
        <w:t>(2</w:t>
      </w:r>
      <w:r>
        <w:rPr>
          <w:spacing w:val="-1"/>
          <w:sz w:val="24"/>
        </w:rPr>
        <w:t xml:space="preserve"> </w:t>
      </w:r>
      <w:r>
        <w:rPr>
          <w:spacing w:val="-2"/>
          <w:sz w:val="24"/>
        </w:rPr>
        <w:t>entrevistados/as)</w:t>
      </w:r>
    </w:p>
    <w:p w:rsidR="00071453" w:rsidRDefault="00D01846">
      <w:pPr>
        <w:pStyle w:val="Textoindependiente"/>
        <w:spacing w:before="137" w:line="362" w:lineRule="auto"/>
        <w:ind w:left="360" w:right="1083"/>
      </w:pPr>
      <w:r>
        <w:t>Objetivo:</w:t>
      </w:r>
      <w:r>
        <w:rPr>
          <w:spacing w:val="40"/>
        </w:rPr>
        <w:t xml:space="preserve"> </w:t>
      </w:r>
      <w:r>
        <w:t>comprender</w:t>
      </w:r>
      <w:r>
        <w:rPr>
          <w:spacing w:val="40"/>
        </w:rPr>
        <w:t xml:space="preserve"> </w:t>
      </w:r>
      <w:r>
        <w:t>las</w:t>
      </w:r>
      <w:r>
        <w:rPr>
          <w:spacing w:val="40"/>
        </w:rPr>
        <w:t xml:space="preserve"> </w:t>
      </w:r>
      <w:r>
        <w:t>decisiones</w:t>
      </w:r>
      <w:r>
        <w:rPr>
          <w:spacing w:val="40"/>
        </w:rPr>
        <w:t xml:space="preserve"> </w:t>
      </w:r>
      <w:r>
        <w:t>estratégicas,</w:t>
      </w:r>
      <w:r>
        <w:rPr>
          <w:spacing w:val="40"/>
        </w:rPr>
        <w:t xml:space="preserve"> </w:t>
      </w:r>
      <w:r>
        <w:t>la</w:t>
      </w:r>
      <w:r>
        <w:rPr>
          <w:spacing w:val="40"/>
        </w:rPr>
        <w:t xml:space="preserve"> </w:t>
      </w:r>
      <w:r>
        <w:t>visión</w:t>
      </w:r>
      <w:r>
        <w:rPr>
          <w:spacing w:val="40"/>
        </w:rPr>
        <w:t xml:space="preserve"> </w:t>
      </w:r>
      <w:r>
        <w:t>organizacional,</w:t>
      </w:r>
      <w:r>
        <w:rPr>
          <w:spacing w:val="40"/>
        </w:rPr>
        <w:t xml:space="preserve"> </w:t>
      </w:r>
      <w:r>
        <w:t>la</w:t>
      </w:r>
      <w:r>
        <w:rPr>
          <w:spacing w:val="40"/>
        </w:rPr>
        <w:t xml:space="preserve"> </w:t>
      </w:r>
      <w:r>
        <w:t>evolución</w:t>
      </w:r>
      <w:r>
        <w:rPr>
          <w:spacing w:val="40"/>
        </w:rPr>
        <w:t xml:space="preserve"> </w:t>
      </w:r>
      <w:r>
        <w:t>del negocio y la gestión del cambio.</w:t>
      </w:r>
    </w:p>
    <w:p w:rsidR="00071453" w:rsidRDefault="00D01846" w:rsidP="00D01846">
      <w:pPr>
        <w:pStyle w:val="Prrafodelista"/>
        <w:numPr>
          <w:ilvl w:val="0"/>
          <w:numId w:val="49"/>
        </w:numPr>
        <w:tabs>
          <w:tab w:val="left" w:pos="1079"/>
        </w:tabs>
        <w:spacing w:line="271" w:lineRule="exact"/>
        <w:ind w:left="1079" w:hanging="359"/>
        <w:rPr>
          <w:sz w:val="24"/>
        </w:rPr>
      </w:pPr>
      <w:r>
        <w:rPr>
          <w:sz w:val="24"/>
        </w:rPr>
        <w:t>CEO,</w:t>
      </w:r>
      <w:r>
        <w:rPr>
          <w:spacing w:val="-1"/>
          <w:sz w:val="24"/>
        </w:rPr>
        <w:t xml:space="preserve"> </w:t>
      </w:r>
      <w:r>
        <w:rPr>
          <w:sz w:val="24"/>
        </w:rPr>
        <w:t>Fundador</w:t>
      </w:r>
      <w:r>
        <w:rPr>
          <w:spacing w:val="-1"/>
          <w:sz w:val="24"/>
        </w:rPr>
        <w:t xml:space="preserve"> </w:t>
      </w:r>
      <w:r>
        <w:rPr>
          <w:sz w:val="24"/>
        </w:rPr>
        <w:t>o</w:t>
      </w:r>
      <w:r>
        <w:rPr>
          <w:spacing w:val="-1"/>
          <w:sz w:val="24"/>
        </w:rPr>
        <w:t xml:space="preserve"> </w:t>
      </w:r>
      <w:r>
        <w:rPr>
          <w:sz w:val="24"/>
        </w:rPr>
        <w:t xml:space="preserve">director </w:t>
      </w:r>
      <w:r>
        <w:rPr>
          <w:spacing w:val="-2"/>
          <w:sz w:val="24"/>
        </w:rPr>
        <w:t>general.</w:t>
      </w:r>
    </w:p>
    <w:p w:rsidR="00071453" w:rsidRDefault="00D01846" w:rsidP="00D01846">
      <w:pPr>
        <w:pStyle w:val="Prrafodelista"/>
        <w:numPr>
          <w:ilvl w:val="0"/>
          <w:numId w:val="49"/>
        </w:numPr>
        <w:tabs>
          <w:tab w:val="left" w:pos="1079"/>
        </w:tabs>
        <w:spacing w:before="137"/>
        <w:ind w:left="1079" w:hanging="359"/>
        <w:rPr>
          <w:sz w:val="24"/>
        </w:rPr>
      </w:pPr>
      <w:r>
        <w:rPr>
          <w:sz w:val="24"/>
        </w:rPr>
        <w:t>Director</w:t>
      </w:r>
      <w:r>
        <w:rPr>
          <w:spacing w:val="-2"/>
          <w:sz w:val="24"/>
        </w:rPr>
        <w:t xml:space="preserve"> </w:t>
      </w:r>
      <w:r>
        <w:rPr>
          <w:sz w:val="24"/>
        </w:rPr>
        <w:t>de</w:t>
      </w:r>
      <w:r>
        <w:rPr>
          <w:spacing w:val="-3"/>
          <w:sz w:val="24"/>
        </w:rPr>
        <w:t xml:space="preserve"> </w:t>
      </w:r>
      <w:r>
        <w:rPr>
          <w:sz w:val="24"/>
        </w:rPr>
        <w:t>Operaciones y/o director</w:t>
      </w:r>
      <w:r>
        <w:rPr>
          <w:spacing w:val="-2"/>
          <w:sz w:val="24"/>
        </w:rPr>
        <w:t xml:space="preserve"> Comercial.</w:t>
      </w:r>
    </w:p>
    <w:p w:rsidR="00071453" w:rsidRDefault="00071453">
      <w:pPr>
        <w:pStyle w:val="Textoindependiente"/>
      </w:pPr>
    </w:p>
    <w:p w:rsidR="00071453" w:rsidRDefault="00071453">
      <w:pPr>
        <w:pStyle w:val="Textoindependiente"/>
      </w:pPr>
    </w:p>
    <w:p w:rsidR="00071453" w:rsidRDefault="00D01846" w:rsidP="00D01846">
      <w:pPr>
        <w:pStyle w:val="Prrafodelista"/>
        <w:numPr>
          <w:ilvl w:val="0"/>
          <w:numId w:val="50"/>
        </w:numPr>
        <w:tabs>
          <w:tab w:val="left" w:pos="1360"/>
        </w:tabs>
        <w:ind w:left="1360" w:hanging="280"/>
        <w:rPr>
          <w:sz w:val="24"/>
        </w:rPr>
      </w:pPr>
      <w:r>
        <w:rPr>
          <w:sz w:val="24"/>
        </w:rPr>
        <w:t>Mandos</w:t>
      </w:r>
      <w:r>
        <w:rPr>
          <w:spacing w:val="-1"/>
          <w:sz w:val="24"/>
        </w:rPr>
        <w:t xml:space="preserve"> </w:t>
      </w:r>
      <w:r>
        <w:rPr>
          <w:sz w:val="24"/>
        </w:rPr>
        <w:t>Medios Clave</w:t>
      </w:r>
      <w:r>
        <w:rPr>
          <w:spacing w:val="-2"/>
          <w:sz w:val="24"/>
        </w:rPr>
        <w:t xml:space="preserve"> </w:t>
      </w:r>
      <w:r>
        <w:rPr>
          <w:sz w:val="24"/>
        </w:rPr>
        <w:t xml:space="preserve">(5 </w:t>
      </w:r>
      <w:r>
        <w:rPr>
          <w:spacing w:val="-2"/>
          <w:sz w:val="24"/>
        </w:rPr>
        <w:t>en</w:t>
      </w:r>
      <w:r>
        <w:rPr>
          <w:spacing w:val="-2"/>
          <w:sz w:val="24"/>
        </w:rPr>
        <w:t>trevistados/as)</w:t>
      </w:r>
    </w:p>
    <w:p w:rsidR="00071453" w:rsidRDefault="00D01846">
      <w:pPr>
        <w:pStyle w:val="Textoindependiente"/>
        <w:spacing w:before="139" w:line="360" w:lineRule="auto"/>
        <w:ind w:left="360" w:right="1080"/>
      </w:pPr>
      <w:r>
        <w:t>Objetivo:</w:t>
      </w:r>
      <w:r>
        <w:rPr>
          <w:spacing w:val="-15"/>
        </w:rPr>
        <w:t xml:space="preserve"> </w:t>
      </w:r>
      <w:r>
        <w:t>relevar</w:t>
      </w:r>
      <w:r>
        <w:rPr>
          <w:spacing w:val="-15"/>
        </w:rPr>
        <w:t xml:space="preserve"> </w:t>
      </w:r>
      <w:r>
        <w:t>cómo</w:t>
      </w:r>
      <w:r>
        <w:rPr>
          <w:spacing w:val="-15"/>
        </w:rPr>
        <w:t xml:space="preserve"> </w:t>
      </w:r>
      <w:r>
        <w:t>se</w:t>
      </w:r>
      <w:r>
        <w:rPr>
          <w:spacing w:val="-15"/>
        </w:rPr>
        <w:t xml:space="preserve"> </w:t>
      </w:r>
      <w:r>
        <w:t>implementaron</w:t>
      </w:r>
      <w:r>
        <w:rPr>
          <w:spacing w:val="-15"/>
        </w:rPr>
        <w:t xml:space="preserve"> </w:t>
      </w:r>
      <w:r>
        <w:t>las</w:t>
      </w:r>
      <w:r>
        <w:rPr>
          <w:spacing w:val="-15"/>
        </w:rPr>
        <w:t xml:space="preserve"> </w:t>
      </w:r>
      <w:r>
        <w:t>estrategias</w:t>
      </w:r>
      <w:r>
        <w:rPr>
          <w:spacing w:val="-15"/>
        </w:rPr>
        <w:t xml:space="preserve"> </w:t>
      </w:r>
      <w:r>
        <w:t>y</w:t>
      </w:r>
      <w:r>
        <w:rPr>
          <w:spacing w:val="-15"/>
        </w:rPr>
        <w:t xml:space="preserve"> </w:t>
      </w:r>
      <w:r>
        <w:t>de</w:t>
      </w:r>
      <w:r>
        <w:rPr>
          <w:spacing w:val="-15"/>
        </w:rPr>
        <w:t xml:space="preserve"> </w:t>
      </w:r>
      <w:r>
        <w:t>qué</w:t>
      </w:r>
      <w:r>
        <w:rPr>
          <w:spacing w:val="-15"/>
        </w:rPr>
        <w:t xml:space="preserve"> </w:t>
      </w:r>
      <w:r>
        <w:t>manera</w:t>
      </w:r>
      <w:r>
        <w:rPr>
          <w:spacing w:val="-15"/>
        </w:rPr>
        <w:t xml:space="preserve"> </w:t>
      </w:r>
      <w:r>
        <w:t>se</w:t>
      </w:r>
      <w:r>
        <w:rPr>
          <w:spacing w:val="-15"/>
        </w:rPr>
        <w:t xml:space="preserve"> </w:t>
      </w:r>
      <w:r>
        <w:t>tradujeron</w:t>
      </w:r>
      <w:r>
        <w:rPr>
          <w:spacing w:val="-15"/>
        </w:rPr>
        <w:t xml:space="preserve"> </w:t>
      </w:r>
      <w:r>
        <w:t>en</w:t>
      </w:r>
      <w:r>
        <w:rPr>
          <w:spacing w:val="-15"/>
        </w:rPr>
        <w:t xml:space="preserve"> </w:t>
      </w:r>
      <w:r>
        <w:t>prácticas de gestión y procesos cotidianos.</w:t>
      </w:r>
    </w:p>
    <w:p w:rsidR="00071453" w:rsidRDefault="00D01846" w:rsidP="00D01846">
      <w:pPr>
        <w:pStyle w:val="Prrafodelista"/>
        <w:numPr>
          <w:ilvl w:val="0"/>
          <w:numId w:val="49"/>
        </w:numPr>
        <w:tabs>
          <w:tab w:val="left" w:pos="1079"/>
        </w:tabs>
        <w:ind w:left="1079" w:hanging="359"/>
        <w:rPr>
          <w:sz w:val="24"/>
        </w:rPr>
      </w:pPr>
      <w:r>
        <w:rPr>
          <w:sz w:val="24"/>
        </w:rPr>
        <w:t>Chief</w:t>
      </w:r>
      <w:r>
        <w:rPr>
          <w:spacing w:val="-5"/>
          <w:sz w:val="24"/>
        </w:rPr>
        <w:t xml:space="preserve"> </w:t>
      </w:r>
      <w:r>
        <w:rPr>
          <w:sz w:val="24"/>
        </w:rPr>
        <w:t>Digital Officer</w:t>
      </w:r>
      <w:r>
        <w:rPr>
          <w:spacing w:val="-1"/>
          <w:sz w:val="24"/>
        </w:rPr>
        <w:t xml:space="preserve"> </w:t>
      </w:r>
      <w:r>
        <w:rPr>
          <w:sz w:val="24"/>
        </w:rPr>
        <w:t>o Líder</w:t>
      </w:r>
      <w:r>
        <w:rPr>
          <w:spacing w:val="-2"/>
          <w:sz w:val="24"/>
        </w:rPr>
        <w:t xml:space="preserve"> </w:t>
      </w:r>
      <w:r>
        <w:rPr>
          <w:sz w:val="24"/>
        </w:rPr>
        <w:t>de</w:t>
      </w:r>
      <w:r>
        <w:rPr>
          <w:spacing w:val="-2"/>
          <w:sz w:val="24"/>
        </w:rPr>
        <w:t xml:space="preserve"> </w:t>
      </w:r>
      <w:r>
        <w:rPr>
          <w:sz w:val="24"/>
        </w:rPr>
        <w:t>Tecnología</w:t>
      </w:r>
      <w:r>
        <w:rPr>
          <w:spacing w:val="-1"/>
          <w:sz w:val="24"/>
        </w:rPr>
        <w:t xml:space="preserve"> </w:t>
      </w:r>
      <w:r>
        <w:rPr>
          <w:sz w:val="24"/>
        </w:rPr>
        <w:t>(vector</w:t>
      </w:r>
      <w:r>
        <w:rPr>
          <w:spacing w:val="-1"/>
          <w:sz w:val="24"/>
        </w:rPr>
        <w:t xml:space="preserve"> </w:t>
      </w:r>
      <w:r>
        <w:rPr>
          <w:sz w:val="24"/>
        </w:rPr>
        <w:t>de</w:t>
      </w:r>
      <w:r>
        <w:rPr>
          <w:spacing w:val="-2"/>
          <w:sz w:val="24"/>
        </w:rPr>
        <w:t xml:space="preserve"> </w:t>
      </w:r>
      <w:r>
        <w:rPr>
          <w:sz w:val="24"/>
        </w:rPr>
        <w:t xml:space="preserve">Transformación </w:t>
      </w:r>
      <w:r>
        <w:rPr>
          <w:spacing w:val="-2"/>
          <w:sz w:val="24"/>
        </w:rPr>
        <w:t>Digital).</w:t>
      </w:r>
    </w:p>
    <w:p w:rsidR="00071453" w:rsidRDefault="00D01846" w:rsidP="00D01846">
      <w:pPr>
        <w:pStyle w:val="Prrafodelista"/>
        <w:numPr>
          <w:ilvl w:val="0"/>
          <w:numId w:val="49"/>
        </w:numPr>
        <w:tabs>
          <w:tab w:val="left" w:pos="1080"/>
        </w:tabs>
        <w:spacing w:before="137" w:line="362" w:lineRule="auto"/>
        <w:ind w:right="1083"/>
        <w:rPr>
          <w:sz w:val="24"/>
        </w:rPr>
      </w:pPr>
      <w:r>
        <w:rPr>
          <w:sz w:val="24"/>
        </w:rPr>
        <w:t>Responsable de Recursos Humanos / People Care (gestión de capital humano y modelo</w:t>
      </w:r>
      <w:r>
        <w:rPr>
          <w:spacing w:val="40"/>
          <w:sz w:val="24"/>
        </w:rPr>
        <w:t xml:space="preserve"> </w:t>
      </w:r>
      <w:r>
        <w:rPr>
          <w:spacing w:val="-2"/>
          <w:sz w:val="24"/>
        </w:rPr>
        <w:t>híbrido).</w:t>
      </w:r>
    </w:p>
    <w:p w:rsidR="00071453" w:rsidRDefault="00D01846" w:rsidP="00D01846">
      <w:pPr>
        <w:pStyle w:val="Prrafodelista"/>
        <w:numPr>
          <w:ilvl w:val="0"/>
          <w:numId w:val="49"/>
        </w:numPr>
        <w:tabs>
          <w:tab w:val="left" w:pos="1079"/>
        </w:tabs>
        <w:spacing w:line="271" w:lineRule="exact"/>
        <w:ind w:left="1079" w:hanging="359"/>
        <w:rPr>
          <w:sz w:val="24"/>
        </w:rPr>
      </w:pPr>
      <w:r>
        <w:rPr>
          <w:sz w:val="24"/>
        </w:rPr>
        <w:t>Líder</w:t>
      </w:r>
      <w:r>
        <w:rPr>
          <w:spacing w:val="-3"/>
          <w:sz w:val="24"/>
        </w:rPr>
        <w:t xml:space="preserve"> </w:t>
      </w:r>
      <w:r>
        <w:rPr>
          <w:sz w:val="24"/>
        </w:rPr>
        <w:t>de</w:t>
      </w:r>
      <w:r>
        <w:rPr>
          <w:spacing w:val="-3"/>
          <w:sz w:val="24"/>
        </w:rPr>
        <w:t xml:space="preserve"> </w:t>
      </w:r>
      <w:r>
        <w:rPr>
          <w:sz w:val="24"/>
        </w:rPr>
        <w:t>PMO o</w:t>
      </w:r>
      <w:r>
        <w:rPr>
          <w:spacing w:val="-1"/>
          <w:sz w:val="24"/>
        </w:rPr>
        <w:t xml:space="preserve"> </w:t>
      </w:r>
      <w:r>
        <w:rPr>
          <w:sz w:val="24"/>
        </w:rPr>
        <w:t>jefe</w:t>
      </w:r>
      <w:r>
        <w:rPr>
          <w:spacing w:val="-1"/>
          <w:sz w:val="24"/>
        </w:rPr>
        <w:t xml:space="preserve"> </w:t>
      </w:r>
      <w:r>
        <w:rPr>
          <w:sz w:val="24"/>
        </w:rPr>
        <w:t>de</w:t>
      </w:r>
      <w:r>
        <w:rPr>
          <w:spacing w:val="1"/>
          <w:sz w:val="24"/>
        </w:rPr>
        <w:t xml:space="preserve"> </w:t>
      </w:r>
      <w:r>
        <w:rPr>
          <w:sz w:val="24"/>
        </w:rPr>
        <w:t>Proyectos</w:t>
      </w:r>
      <w:r>
        <w:rPr>
          <w:spacing w:val="-1"/>
          <w:sz w:val="24"/>
        </w:rPr>
        <w:t xml:space="preserve"> </w:t>
      </w:r>
      <w:r>
        <w:rPr>
          <w:sz w:val="24"/>
        </w:rPr>
        <w:t>Agile (implementación</w:t>
      </w:r>
      <w:r>
        <w:rPr>
          <w:spacing w:val="-1"/>
          <w:sz w:val="24"/>
        </w:rPr>
        <w:t xml:space="preserve"> </w:t>
      </w:r>
      <w:r>
        <w:rPr>
          <w:sz w:val="24"/>
        </w:rPr>
        <w:t>del</w:t>
      </w:r>
      <w:r>
        <w:rPr>
          <w:spacing w:val="-1"/>
          <w:sz w:val="24"/>
        </w:rPr>
        <w:t xml:space="preserve"> </w:t>
      </w:r>
      <w:r>
        <w:rPr>
          <w:sz w:val="24"/>
        </w:rPr>
        <w:t>modelo híbrido</w:t>
      </w:r>
      <w:r>
        <w:rPr>
          <w:spacing w:val="-1"/>
          <w:sz w:val="24"/>
        </w:rPr>
        <w:t xml:space="preserve"> </w:t>
      </w:r>
      <w:r>
        <w:rPr>
          <w:sz w:val="24"/>
        </w:rPr>
        <w:t xml:space="preserve">de </w:t>
      </w:r>
      <w:r>
        <w:rPr>
          <w:spacing w:val="-2"/>
          <w:sz w:val="24"/>
        </w:rPr>
        <w:t>trabajo).</w:t>
      </w:r>
    </w:p>
    <w:p w:rsidR="00071453" w:rsidRDefault="00D01846" w:rsidP="00D01846">
      <w:pPr>
        <w:pStyle w:val="Prrafodelista"/>
        <w:numPr>
          <w:ilvl w:val="0"/>
          <w:numId w:val="49"/>
        </w:numPr>
        <w:tabs>
          <w:tab w:val="left" w:pos="1079"/>
        </w:tabs>
        <w:spacing w:before="139"/>
        <w:ind w:left="1079" w:hanging="359"/>
        <w:rPr>
          <w:sz w:val="24"/>
        </w:rPr>
      </w:pPr>
      <w:r>
        <w:rPr>
          <w:sz w:val="24"/>
        </w:rPr>
        <w:t>Líder</w:t>
      </w:r>
      <w:r>
        <w:rPr>
          <w:spacing w:val="-3"/>
          <w:sz w:val="24"/>
        </w:rPr>
        <w:t xml:space="preserve"> </w:t>
      </w:r>
      <w:r>
        <w:rPr>
          <w:sz w:val="24"/>
        </w:rPr>
        <w:t>de</w:t>
      </w:r>
      <w:r>
        <w:rPr>
          <w:spacing w:val="-3"/>
          <w:sz w:val="24"/>
        </w:rPr>
        <w:t xml:space="preserve"> </w:t>
      </w:r>
      <w:r>
        <w:rPr>
          <w:sz w:val="24"/>
        </w:rPr>
        <w:t>Desarrollo</w:t>
      </w:r>
      <w:r>
        <w:rPr>
          <w:spacing w:val="-1"/>
          <w:sz w:val="24"/>
        </w:rPr>
        <w:t xml:space="preserve"> </w:t>
      </w:r>
      <w:r>
        <w:rPr>
          <w:sz w:val="24"/>
        </w:rPr>
        <w:t>o</w:t>
      </w:r>
      <w:r>
        <w:rPr>
          <w:spacing w:val="-1"/>
          <w:sz w:val="24"/>
        </w:rPr>
        <w:t xml:space="preserve"> </w:t>
      </w:r>
      <w:r>
        <w:rPr>
          <w:sz w:val="24"/>
        </w:rPr>
        <w:t>QA</w:t>
      </w:r>
      <w:r>
        <w:rPr>
          <w:spacing w:val="-1"/>
          <w:sz w:val="24"/>
        </w:rPr>
        <w:t xml:space="preserve"> </w:t>
      </w:r>
      <w:r>
        <w:rPr>
          <w:sz w:val="24"/>
        </w:rPr>
        <w:t>(casos</w:t>
      </w:r>
      <w:r>
        <w:rPr>
          <w:spacing w:val="-1"/>
          <w:sz w:val="24"/>
        </w:rPr>
        <w:t xml:space="preserve"> </w:t>
      </w:r>
      <w:r>
        <w:rPr>
          <w:sz w:val="24"/>
        </w:rPr>
        <w:t>piloto</w:t>
      </w:r>
      <w:r>
        <w:rPr>
          <w:spacing w:val="-1"/>
          <w:sz w:val="24"/>
        </w:rPr>
        <w:t xml:space="preserve"> </w:t>
      </w:r>
      <w:r>
        <w:rPr>
          <w:sz w:val="24"/>
        </w:rPr>
        <w:t>de IA</w:t>
      </w:r>
      <w:r>
        <w:rPr>
          <w:spacing w:val="-1"/>
          <w:sz w:val="24"/>
        </w:rPr>
        <w:t xml:space="preserve"> </w:t>
      </w:r>
      <w:r>
        <w:rPr>
          <w:sz w:val="24"/>
        </w:rPr>
        <w:t>y adopción</w:t>
      </w:r>
      <w:r>
        <w:rPr>
          <w:spacing w:val="-1"/>
          <w:sz w:val="24"/>
        </w:rPr>
        <w:t xml:space="preserve"> </w:t>
      </w:r>
      <w:r>
        <w:rPr>
          <w:sz w:val="24"/>
        </w:rPr>
        <w:t xml:space="preserve">de </w:t>
      </w:r>
      <w:r>
        <w:rPr>
          <w:spacing w:val="-2"/>
          <w:sz w:val="24"/>
        </w:rPr>
        <w:t>metodologías).</w:t>
      </w:r>
    </w:p>
    <w:p w:rsidR="00071453" w:rsidRDefault="00D01846" w:rsidP="00D01846">
      <w:pPr>
        <w:pStyle w:val="Prrafodelista"/>
        <w:numPr>
          <w:ilvl w:val="0"/>
          <w:numId w:val="49"/>
        </w:numPr>
        <w:tabs>
          <w:tab w:val="left" w:pos="1080"/>
        </w:tabs>
        <w:spacing w:before="137" w:line="360" w:lineRule="auto"/>
        <w:ind w:right="1084"/>
        <w:rPr>
          <w:sz w:val="24"/>
        </w:rPr>
      </w:pPr>
      <w:r>
        <w:rPr>
          <w:sz w:val="24"/>
        </w:rPr>
        <w:t>Res</w:t>
      </w:r>
      <w:r>
        <w:rPr>
          <w:sz w:val="24"/>
        </w:rPr>
        <w:t>ponsable de Fuerza de Ventas / Ejecutivo Comercial Senior (gestión de marketing y desarrollo comercial).</w:t>
      </w:r>
    </w:p>
    <w:p w:rsidR="00071453" w:rsidRDefault="00071453">
      <w:pPr>
        <w:pStyle w:val="Prrafodelista"/>
        <w:spacing w:line="360" w:lineRule="auto"/>
        <w:rPr>
          <w:sz w:val="24"/>
        </w:rPr>
        <w:sectPr w:rsidR="00071453">
          <w:pgSz w:w="12240" w:h="15840"/>
          <w:pgMar w:top="1360" w:right="360" w:bottom="1400" w:left="1080" w:header="0" w:footer="1178" w:gutter="0"/>
          <w:cols w:space="720"/>
        </w:sectPr>
      </w:pPr>
    </w:p>
    <w:p w:rsidR="00071453" w:rsidRDefault="00D01846" w:rsidP="00D01846">
      <w:pPr>
        <w:pStyle w:val="Prrafodelista"/>
        <w:numPr>
          <w:ilvl w:val="0"/>
          <w:numId w:val="50"/>
        </w:numPr>
        <w:tabs>
          <w:tab w:val="left" w:pos="1360"/>
        </w:tabs>
        <w:spacing w:before="72"/>
        <w:ind w:left="1360" w:hanging="280"/>
        <w:rPr>
          <w:sz w:val="24"/>
        </w:rPr>
      </w:pPr>
      <w:r>
        <w:rPr>
          <w:sz w:val="24"/>
        </w:rPr>
        <w:lastRenderedPageBreak/>
        <w:t>Colaboradores</w:t>
      </w:r>
      <w:r>
        <w:rPr>
          <w:spacing w:val="-2"/>
          <w:sz w:val="24"/>
        </w:rPr>
        <w:t xml:space="preserve"> </w:t>
      </w:r>
      <w:r>
        <w:rPr>
          <w:sz w:val="24"/>
        </w:rPr>
        <w:t>Estratégicos</w:t>
      </w:r>
      <w:r>
        <w:rPr>
          <w:spacing w:val="-1"/>
          <w:sz w:val="24"/>
        </w:rPr>
        <w:t xml:space="preserve"> </w:t>
      </w:r>
      <w:r>
        <w:rPr>
          <w:sz w:val="24"/>
        </w:rPr>
        <w:t>/</w:t>
      </w:r>
      <w:r>
        <w:rPr>
          <w:spacing w:val="-1"/>
          <w:sz w:val="24"/>
        </w:rPr>
        <w:t xml:space="preserve"> </w:t>
      </w:r>
      <w:r>
        <w:rPr>
          <w:sz w:val="24"/>
        </w:rPr>
        <w:t>Talento IT</w:t>
      </w:r>
      <w:r>
        <w:rPr>
          <w:spacing w:val="-1"/>
          <w:sz w:val="24"/>
        </w:rPr>
        <w:t xml:space="preserve"> </w:t>
      </w:r>
      <w:r>
        <w:rPr>
          <w:sz w:val="24"/>
        </w:rPr>
        <w:t>(2</w:t>
      </w:r>
      <w:r>
        <w:rPr>
          <w:spacing w:val="-1"/>
          <w:sz w:val="24"/>
        </w:rPr>
        <w:t xml:space="preserve"> </w:t>
      </w:r>
      <w:r>
        <w:rPr>
          <w:sz w:val="24"/>
        </w:rPr>
        <w:t>a</w:t>
      </w:r>
      <w:r>
        <w:rPr>
          <w:spacing w:val="-2"/>
          <w:sz w:val="24"/>
        </w:rPr>
        <w:t xml:space="preserve"> </w:t>
      </w:r>
      <w:r>
        <w:rPr>
          <w:sz w:val="24"/>
        </w:rPr>
        <w:t>3</w:t>
      </w:r>
      <w:r>
        <w:rPr>
          <w:spacing w:val="1"/>
          <w:sz w:val="24"/>
        </w:rPr>
        <w:t xml:space="preserve"> </w:t>
      </w:r>
      <w:r>
        <w:rPr>
          <w:spacing w:val="-2"/>
          <w:sz w:val="24"/>
        </w:rPr>
        <w:t>entrevistados/as)</w:t>
      </w:r>
    </w:p>
    <w:p w:rsidR="00071453" w:rsidRDefault="00D01846">
      <w:pPr>
        <w:pStyle w:val="Textoindependiente"/>
        <w:spacing w:before="139" w:line="360" w:lineRule="auto"/>
        <w:ind w:left="360" w:right="1083"/>
      </w:pPr>
      <w:r>
        <w:t>Objetivo: captar la experiencia concreta de la transformación desde la perspectiva de quienes la vivieron en primera persona.</w:t>
      </w:r>
    </w:p>
    <w:p w:rsidR="00071453" w:rsidRDefault="00D01846" w:rsidP="00D01846">
      <w:pPr>
        <w:pStyle w:val="Prrafodelista"/>
        <w:numPr>
          <w:ilvl w:val="0"/>
          <w:numId w:val="49"/>
        </w:numPr>
        <w:tabs>
          <w:tab w:val="left" w:pos="1079"/>
        </w:tabs>
        <w:ind w:left="1079" w:hanging="359"/>
        <w:rPr>
          <w:sz w:val="24"/>
        </w:rPr>
      </w:pPr>
      <w:r>
        <w:rPr>
          <w:sz w:val="24"/>
        </w:rPr>
        <w:t>Desarrolladores/as</w:t>
      </w:r>
      <w:r>
        <w:rPr>
          <w:spacing w:val="-4"/>
          <w:sz w:val="24"/>
        </w:rPr>
        <w:t xml:space="preserve"> </w:t>
      </w:r>
      <w:r>
        <w:rPr>
          <w:sz w:val="24"/>
        </w:rPr>
        <w:t>senior involucrados</w:t>
      </w:r>
      <w:r>
        <w:rPr>
          <w:spacing w:val="-1"/>
          <w:sz w:val="24"/>
        </w:rPr>
        <w:t xml:space="preserve"> </w:t>
      </w:r>
      <w:r>
        <w:rPr>
          <w:sz w:val="24"/>
        </w:rPr>
        <w:t>en</w:t>
      </w:r>
      <w:r>
        <w:rPr>
          <w:spacing w:val="-1"/>
          <w:sz w:val="24"/>
        </w:rPr>
        <w:t xml:space="preserve"> </w:t>
      </w:r>
      <w:r>
        <w:rPr>
          <w:sz w:val="24"/>
        </w:rPr>
        <w:t>proyectos</w:t>
      </w:r>
      <w:r>
        <w:rPr>
          <w:spacing w:val="-1"/>
          <w:sz w:val="24"/>
        </w:rPr>
        <w:t xml:space="preserve"> </w:t>
      </w:r>
      <w:r>
        <w:rPr>
          <w:sz w:val="24"/>
        </w:rPr>
        <w:t>de</w:t>
      </w:r>
      <w:r>
        <w:rPr>
          <w:spacing w:val="-2"/>
          <w:sz w:val="24"/>
        </w:rPr>
        <w:t xml:space="preserve"> modernización.</w:t>
      </w:r>
    </w:p>
    <w:p w:rsidR="00071453" w:rsidRDefault="00D01846" w:rsidP="00D01846">
      <w:pPr>
        <w:pStyle w:val="Prrafodelista"/>
        <w:numPr>
          <w:ilvl w:val="0"/>
          <w:numId w:val="49"/>
        </w:numPr>
        <w:tabs>
          <w:tab w:val="left" w:pos="1080"/>
        </w:tabs>
        <w:spacing w:before="137" w:line="360" w:lineRule="auto"/>
        <w:ind w:right="1085"/>
        <w:rPr>
          <w:sz w:val="24"/>
        </w:rPr>
      </w:pPr>
      <w:r>
        <w:rPr>
          <w:sz w:val="24"/>
        </w:rPr>
        <w:t>Colaboradores</w:t>
      </w:r>
      <w:r>
        <w:rPr>
          <w:spacing w:val="34"/>
          <w:sz w:val="24"/>
        </w:rPr>
        <w:t xml:space="preserve"> </w:t>
      </w:r>
      <w:r>
        <w:rPr>
          <w:sz w:val="24"/>
        </w:rPr>
        <w:t>que</w:t>
      </w:r>
      <w:r>
        <w:rPr>
          <w:spacing w:val="33"/>
          <w:sz w:val="24"/>
        </w:rPr>
        <w:t xml:space="preserve"> </w:t>
      </w:r>
      <w:r>
        <w:rPr>
          <w:sz w:val="24"/>
        </w:rPr>
        <w:t>hayan</w:t>
      </w:r>
      <w:r>
        <w:rPr>
          <w:spacing w:val="34"/>
          <w:sz w:val="24"/>
        </w:rPr>
        <w:t xml:space="preserve"> </w:t>
      </w:r>
      <w:r>
        <w:rPr>
          <w:sz w:val="24"/>
        </w:rPr>
        <w:t>atravesado</w:t>
      </w:r>
      <w:r>
        <w:rPr>
          <w:spacing w:val="34"/>
          <w:sz w:val="24"/>
        </w:rPr>
        <w:t xml:space="preserve"> </w:t>
      </w:r>
      <w:r>
        <w:rPr>
          <w:sz w:val="24"/>
        </w:rPr>
        <w:t>procesos</w:t>
      </w:r>
      <w:r>
        <w:rPr>
          <w:spacing w:val="34"/>
          <w:sz w:val="24"/>
        </w:rPr>
        <w:t xml:space="preserve"> </w:t>
      </w:r>
      <w:r>
        <w:rPr>
          <w:sz w:val="24"/>
        </w:rPr>
        <w:t>de</w:t>
      </w:r>
      <w:r>
        <w:rPr>
          <w:spacing w:val="33"/>
          <w:sz w:val="24"/>
        </w:rPr>
        <w:t xml:space="preserve"> </w:t>
      </w:r>
      <w:r>
        <w:rPr>
          <w:sz w:val="24"/>
        </w:rPr>
        <w:t>reubicación</w:t>
      </w:r>
      <w:r>
        <w:rPr>
          <w:spacing w:val="34"/>
          <w:sz w:val="24"/>
        </w:rPr>
        <w:t xml:space="preserve"> </w:t>
      </w:r>
      <w:r>
        <w:rPr>
          <w:sz w:val="24"/>
        </w:rPr>
        <w:t>o</w:t>
      </w:r>
      <w:r>
        <w:rPr>
          <w:spacing w:val="36"/>
          <w:sz w:val="24"/>
        </w:rPr>
        <w:t xml:space="preserve"> </w:t>
      </w:r>
      <w:r>
        <w:rPr>
          <w:sz w:val="24"/>
        </w:rPr>
        <w:t>permanecido</w:t>
      </w:r>
      <w:r>
        <w:rPr>
          <w:spacing w:val="34"/>
          <w:sz w:val="24"/>
        </w:rPr>
        <w:t xml:space="preserve"> </w:t>
      </w:r>
      <w:r>
        <w:rPr>
          <w:sz w:val="24"/>
        </w:rPr>
        <w:t>en</w:t>
      </w:r>
      <w:r>
        <w:rPr>
          <w:spacing w:val="34"/>
          <w:sz w:val="24"/>
        </w:rPr>
        <w:t xml:space="preserve"> </w:t>
      </w:r>
      <w:r>
        <w:rPr>
          <w:sz w:val="24"/>
        </w:rPr>
        <w:t>home office prolongado.</w:t>
      </w:r>
    </w:p>
    <w:p w:rsidR="00071453" w:rsidRDefault="00D01846" w:rsidP="00D01846">
      <w:pPr>
        <w:pStyle w:val="Prrafodelista"/>
        <w:numPr>
          <w:ilvl w:val="0"/>
          <w:numId w:val="49"/>
        </w:numPr>
        <w:tabs>
          <w:tab w:val="left" w:pos="1080"/>
        </w:tabs>
        <w:spacing w:line="360" w:lineRule="auto"/>
        <w:ind w:right="1085"/>
        <w:rPr>
          <w:sz w:val="24"/>
        </w:rPr>
      </w:pPr>
      <w:r>
        <w:rPr>
          <w:sz w:val="24"/>
        </w:rPr>
        <w:t>Staff</w:t>
      </w:r>
      <w:r>
        <w:rPr>
          <w:spacing w:val="68"/>
          <w:sz w:val="24"/>
        </w:rPr>
        <w:t xml:space="preserve"> </w:t>
      </w:r>
      <w:r>
        <w:rPr>
          <w:sz w:val="24"/>
        </w:rPr>
        <w:t>con</w:t>
      </w:r>
      <w:r>
        <w:rPr>
          <w:spacing w:val="68"/>
          <w:sz w:val="24"/>
        </w:rPr>
        <w:t xml:space="preserve"> </w:t>
      </w:r>
      <w:r>
        <w:rPr>
          <w:sz w:val="24"/>
        </w:rPr>
        <w:t>experiencia</w:t>
      </w:r>
      <w:r>
        <w:rPr>
          <w:spacing w:val="68"/>
          <w:sz w:val="24"/>
        </w:rPr>
        <w:t xml:space="preserve"> </w:t>
      </w:r>
      <w:r>
        <w:rPr>
          <w:sz w:val="24"/>
        </w:rPr>
        <w:t>pre</w:t>
      </w:r>
      <w:r>
        <w:rPr>
          <w:spacing w:val="67"/>
          <w:sz w:val="24"/>
        </w:rPr>
        <w:t xml:space="preserve"> </w:t>
      </w:r>
      <w:r>
        <w:rPr>
          <w:sz w:val="24"/>
        </w:rPr>
        <w:t>y</w:t>
      </w:r>
      <w:r>
        <w:rPr>
          <w:spacing w:val="68"/>
          <w:sz w:val="24"/>
        </w:rPr>
        <w:t xml:space="preserve"> </w:t>
      </w:r>
      <w:r>
        <w:rPr>
          <w:sz w:val="24"/>
        </w:rPr>
        <w:t>post</w:t>
      </w:r>
      <w:r>
        <w:rPr>
          <w:spacing w:val="69"/>
          <w:sz w:val="24"/>
        </w:rPr>
        <w:t xml:space="preserve"> </w:t>
      </w:r>
      <w:r>
        <w:rPr>
          <w:sz w:val="24"/>
        </w:rPr>
        <w:t>pandemia</w:t>
      </w:r>
      <w:r>
        <w:rPr>
          <w:spacing w:val="67"/>
          <w:sz w:val="24"/>
        </w:rPr>
        <w:t xml:space="preserve"> </w:t>
      </w:r>
      <w:r>
        <w:rPr>
          <w:sz w:val="24"/>
        </w:rPr>
        <w:t>(al</w:t>
      </w:r>
      <w:r>
        <w:rPr>
          <w:spacing w:val="71"/>
          <w:sz w:val="24"/>
        </w:rPr>
        <w:t xml:space="preserve"> </w:t>
      </w:r>
      <w:r>
        <w:rPr>
          <w:sz w:val="24"/>
        </w:rPr>
        <w:t>menos</w:t>
      </w:r>
      <w:r>
        <w:rPr>
          <w:spacing w:val="68"/>
          <w:sz w:val="24"/>
        </w:rPr>
        <w:t xml:space="preserve"> </w:t>
      </w:r>
      <w:r>
        <w:rPr>
          <w:sz w:val="24"/>
        </w:rPr>
        <w:t>5</w:t>
      </w:r>
      <w:r>
        <w:rPr>
          <w:spacing w:val="68"/>
          <w:sz w:val="24"/>
        </w:rPr>
        <w:t xml:space="preserve"> </w:t>
      </w:r>
      <w:r>
        <w:rPr>
          <w:sz w:val="24"/>
        </w:rPr>
        <w:t>años</w:t>
      </w:r>
      <w:r>
        <w:rPr>
          <w:spacing w:val="69"/>
          <w:sz w:val="24"/>
        </w:rPr>
        <w:t xml:space="preserve"> </w:t>
      </w:r>
      <w:r>
        <w:rPr>
          <w:sz w:val="24"/>
        </w:rPr>
        <w:t>de</w:t>
      </w:r>
      <w:r>
        <w:rPr>
          <w:spacing w:val="67"/>
          <w:sz w:val="24"/>
        </w:rPr>
        <w:t xml:space="preserve"> </w:t>
      </w:r>
      <w:r>
        <w:rPr>
          <w:sz w:val="24"/>
        </w:rPr>
        <w:t>antigüedad</w:t>
      </w:r>
      <w:r>
        <w:rPr>
          <w:spacing w:val="68"/>
          <w:sz w:val="24"/>
        </w:rPr>
        <w:t xml:space="preserve"> </w:t>
      </w:r>
      <w:r>
        <w:rPr>
          <w:sz w:val="24"/>
        </w:rPr>
        <w:t>en</w:t>
      </w:r>
      <w:r>
        <w:rPr>
          <w:spacing w:val="68"/>
          <w:sz w:val="24"/>
        </w:rPr>
        <w:t xml:space="preserve"> </w:t>
      </w:r>
      <w:r>
        <w:rPr>
          <w:sz w:val="24"/>
        </w:rPr>
        <w:t xml:space="preserve">la </w:t>
      </w:r>
      <w:r>
        <w:rPr>
          <w:spacing w:val="-2"/>
          <w:sz w:val="24"/>
        </w:rPr>
        <w:t>organización).</w:t>
      </w:r>
    </w:p>
    <w:p w:rsidR="00071453" w:rsidRDefault="00071453">
      <w:pPr>
        <w:pStyle w:val="Textoindependiente"/>
        <w:spacing w:before="140"/>
      </w:pPr>
    </w:p>
    <w:p w:rsidR="00071453" w:rsidRDefault="00D01846" w:rsidP="00D01846">
      <w:pPr>
        <w:pStyle w:val="Ttulo3"/>
        <w:numPr>
          <w:ilvl w:val="1"/>
          <w:numId w:val="51"/>
        </w:numPr>
        <w:tabs>
          <w:tab w:val="left" w:pos="720"/>
        </w:tabs>
      </w:pPr>
      <w:bookmarkStart w:id="32" w:name="_bookmark32"/>
      <w:bookmarkEnd w:id="32"/>
      <w:r>
        <w:t>Diseño</w:t>
      </w:r>
      <w:r>
        <w:rPr>
          <w:spacing w:val="-1"/>
        </w:rPr>
        <w:t xml:space="preserve"> </w:t>
      </w:r>
      <w:r>
        <w:t>de</w:t>
      </w:r>
      <w:r>
        <w:rPr>
          <w:spacing w:val="-1"/>
        </w:rPr>
        <w:t xml:space="preserve"> </w:t>
      </w:r>
      <w:r>
        <w:t xml:space="preserve">la </w:t>
      </w:r>
      <w:r>
        <w:rPr>
          <w:spacing w:val="-2"/>
        </w:rPr>
        <w:t>muestra</w:t>
      </w:r>
    </w:p>
    <w:p w:rsidR="00071453" w:rsidRDefault="00071453">
      <w:pPr>
        <w:pStyle w:val="Textoindependiente"/>
        <w:rPr>
          <w:b/>
        </w:rPr>
      </w:pPr>
    </w:p>
    <w:p w:rsidR="00071453" w:rsidRDefault="00071453">
      <w:pPr>
        <w:pStyle w:val="Textoindependiente"/>
        <w:rPr>
          <w:b/>
        </w:rPr>
      </w:pPr>
    </w:p>
    <w:p w:rsidR="00071453" w:rsidRDefault="00D01846">
      <w:pPr>
        <w:pStyle w:val="Textoindependiente"/>
        <w:spacing w:line="360" w:lineRule="auto"/>
        <w:ind w:left="360" w:right="1079"/>
        <w:jc w:val="both"/>
      </w:pPr>
      <w:r>
        <w:t>Este estudio adopta un diseño muestral no probabilístico de tipo intencional, adecuado para investigaciones cualitativas y cuantitativas centradas en estudios de caso. La selección de los participantes se basa en su nivel de involucramiento en los procesos</w:t>
      </w:r>
      <w:r>
        <w:t xml:space="preserve"> de cambio estratégico desarrollados por Tecnosoftware S.A. entre 2020 y 2025, con el objetivo de capturar una diversidad de perspectivas que permitan comprender el fenómeno desde distintos niveles jerárquicos y funciones clave.</w:t>
      </w:r>
    </w:p>
    <w:p w:rsidR="00071453" w:rsidRDefault="00D01846">
      <w:pPr>
        <w:pStyle w:val="Textoindependiente"/>
        <w:spacing w:before="1" w:line="360" w:lineRule="auto"/>
        <w:ind w:left="360" w:right="1083"/>
        <w:jc w:val="both"/>
      </w:pPr>
      <w:r>
        <w:t>Este enfoque, utilizado tam</w:t>
      </w:r>
      <w:r>
        <w:t xml:space="preserve">bién en otras tesis de la Universidad de Palermo vinculadas al sector tecnológico (como la de Leoz, 2023), permite seleccionar perfiles informados y representativos, más allá del tamaño estadístico, priorizando la relevancia cualitativa del aporte de cada </w:t>
      </w:r>
      <w:r>
        <w:t>caso.</w:t>
      </w:r>
    </w:p>
    <w:p w:rsidR="00071453" w:rsidRDefault="00071453">
      <w:pPr>
        <w:pStyle w:val="Textoindependiente"/>
        <w:spacing w:before="138"/>
      </w:pPr>
    </w:p>
    <w:p w:rsidR="00071453" w:rsidRDefault="00D01846" w:rsidP="00D01846">
      <w:pPr>
        <w:pStyle w:val="Ttulo3"/>
        <w:numPr>
          <w:ilvl w:val="1"/>
          <w:numId w:val="51"/>
        </w:numPr>
        <w:tabs>
          <w:tab w:val="left" w:pos="720"/>
        </w:tabs>
      </w:pPr>
      <w:bookmarkStart w:id="33" w:name="_bookmark33"/>
      <w:bookmarkEnd w:id="33"/>
      <w:r>
        <w:t>Técnicas</w:t>
      </w:r>
      <w:r>
        <w:rPr>
          <w:spacing w:val="-2"/>
        </w:rPr>
        <w:t xml:space="preserve"> </w:t>
      </w:r>
      <w:r>
        <w:t>e</w:t>
      </w:r>
      <w:r>
        <w:rPr>
          <w:spacing w:val="-2"/>
        </w:rPr>
        <w:t xml:space="preserve"> instrumentos</w:t>
      </w:r>
    </w:p>
    <w:p w:rsidR="00071453" w:rsidRDefault="00071453">
      <w:pPr>
        <w:pStyle w:val="Textoindependiente"/>
        <w:rPr>
          <w:b/>
        </w:rPr>
      </w:pPr>
    </w:p>
    <w:p w:rsidR="00071453" w:rsidRDefault="00071453">
      <w:pPr>
        <w:pStyle w:val="Textoindependiente"/>
        <w:rPr>
          <w:b/>
        </w:rPr>
      </w:pPr>
    </w:p>
    <w:p w:rsidR="00071453" w:rsidRDefault="00D01846">
      <w:pPr>
        <w:pStyle w:val="Textoindependiente"/>
        <w:spacing w:line="360" w:lineRule="auto"/>
        <w:ind w:left="360" w:right="1079"/>
        <w:jc w:val="both"/>
      </w:pPr>
      <w:r>
        <w:t>En línea con el enfoque mixto y con predominio cualitativo adoptado en este estudio, se utilizará una</w:t>
      </w:r>
      <w:r>
        <w:rPr>
          <w:spacing w:val="-9"/>
        </w:rPr>
        <w:t xml:space="preserve"> </w:t>
      </w:r>
      <w:r>
        <w:t>estrategia</w:t>
      </w:r>
      <w:r>
        <w:rPr>
          <w:spacing w:val="-9"/>
        </w:rPr>
        <w:t xml:space="preserve"> </w:t>
      </w:r>
      <w:r>
        <w:t>de</w:t>
      </w:r>
      <w:r>
        <w:rPr>
          <w:spacing w:val="-9"/>
        </w:rPr>
        <w:t xml:space="preserve"> </w:t>
      </w:r>
      <w:r>
        <w:t>triangulación</w:t>
      </w:r>
      <w:r>
        <w:rPr>
          <w:spacing w:val="-8"/>
        </w:rPr>
        <w:t xml:space="preserve"> </w:t>
      </w:r>
      <w:r>
        <w:t>metodológica</w:t>
      </w:r>
      <w:r>
        <w:rPr>
          <w:spacing w:val="-7"/>
        </w:rPr>
        <w:t xml:space="preserve"> </w:t>
      </w:r>
      <w:r>
        <w:t>que</w:t>
      </w:r>
      <w:r>
        <w:rPr>
          <w:spacing w:val="-7"/>
        </w:rPr>
        <w:t xml:space="preserve"> </w:t>
      </w:r>
      <w:r>
        <w:t>combine</w:t>
      </w:r>
      <w:r>
        <w:rPr>
          <w:spacing w:val="-9"/>
        </w:rPr>
        <w:t xml:space="preserve"> </w:t>
      </w:r>
      <w:r>
        <w:t>tres</w:t>
      </w:r>
      <w:r>
        <w:rPr>
          <w:spacing w:val="-8"/>
        </w:rPr>
        <w:t xml:space="preserve"> </w:t>
      </w:r>
      <w:r>
        <w:t>técnicas</w:t>
      </w:r>
      <w:r>
        <w:rPr>
          <w:spacing w:val="-6"/>
        </w:rPr>
        <w:t xml:space="preserve"> </w:t>
      </w:r>
      <w:r>
        <w:t>principales</w:t>
      </w:r>
      <w:r>
        <w:rPr>
          <w:spacing w:val="-8"/>
        </w:rPr>
        <w:t xml:space="preserve"> </w:t>
      </w:r>
      <w:r>
        <w:t>de</w:t>
      </w:r>
      <w:r>
        <w:rPr>
          <w:spacing w:val="-7"/>
        </w:rPr>
        <w:t xml:space="preserve"> </w:t>
      </w:r>
      <w:r>
        <w:t>recolección de datos: entrevistas, encu</w:t>
      </w:r>
      <w:r>
        <w:t>estas y análisis documental. Esta combinación permitirá abordar la complejidad</w:t>
      </w:r>
      <w:r>
        <w:rPr>
          <w:spacing w:val="-8"/>
        </w:rPr>
        <w:t xml:space="preserve"> </w:t>
      </w:r>
      <w:r>
        <w:t>del</w:t>
      </w:r>
      <w:r>
        <w:rPr>
          <w:spacing w:val="-8"/>
        </w:rPr>
        <w:t xml:space="preserve"> </w:t>
      </w:r>
      <w:r>
        <w:t>caso</w:t>
      </w:r>
      <w:r>
        <w:rPr>
          <w:spacing w:val="-8"/>
        </w:rPr>
        <w:t xml:space="preserve"> </w:t>
      </w:r>
      <w:r>
        <w:t>de</w:t>
      </w:r>
      <w:r>
        <w:rPr>
          <w:spacing w:val="-7"/>
        </w:rPr>
        <w:t xml:space="preserve"> </w:t>
      </w:r>
      <w:r>
        <w:t>Tecnosoftware</w:t>
      </w:r>
      <w:r>
        <w:rPr>
          <w:spacing w:val="-10"/>
        </w:rPr>
        <w:t xml:space="preserve"> </w:t>
      </w:r>
      <w:r>
        <w:t>S.A.</w:t>
      </w:r>
      <w:r>
        <w:rPr>
          <w:spacing w:val="-9"/>
        </w:rPr>
        <w:t xml:space="preserve"> </w:t>
      </w:r>
      <w:r>
        <w:t>desde</w:t>
      </w:r>
      <w:r>
        <w:rPr>
          <w:spacing w:val="-9"/>
        </w:rPr>
        <w:t xml:space="preserve"> </w:t>
      </w:r>
      <w:r>
        <w:t>distintas</w:t>
      </w:r>
      <w:r>
        <w:rPr>
          <w:spacing w:val="-8"/>
        </w:rPr>
        <w:t xml:space="preserve"> </w:t>
      </w:r>
      <w:r>
        <w:t>fuentes</w:t>
      </w:r>
      <w:r>
        <w:rPr>
          <w:spacing w:val="-9"/>
        </w:rPr>
        <w:t xml:space="preserve"> </w:t>
      </w:r>
      <w:r>
        <w:t>y</w:t>
      </w:r>
      <w:r>
        <w:rPr>
          <w:spacing w:val="-8"/>
        </w:rPr>
        <w:t xml:space="preserve"> </w:t>
      </w:r>
      <w:r>
        <w:t>perspectivas,</w:t>
      </w:r>
      <w:r>
        <w:rPr>
          <w:spacing w:val="-8"/>
        </w:rPr>
        <w:t xml:space="preserve"> </w:t>
      </w:r>
      <w:r>
        <w:t>tal</w:t>
      </w:r>
      <w:r>
        <w:rPr>
          <w:spacing w:val="-8"/>
        </w:rPr>
        <w:t xml:space="preserve"> </w:t>
      </w:r>
      <w:r>
        <w:t>como</w:t>
      </w:r>
      <w:r>
        <w:rPr>
          <w:spacing w:val="-8"/>
        </w:rPr>
        <w:t xml:space="preserve"> </w:t>
      </w:r>
      <w:r>
        <w:t>se</w:t>
      </w:r>
      <w:r>
        <w:rPr>
          <w:spacing w:val="-9"/>
        </w:rPr>
        <w:t xml:space="preserve"> </w:t>
      </w:r>
      <w:r>
        <w:t>ha hecho</w:t>
      </w:r>
      <w:r>
        <w:rPr>
          <w:spacing w:val="-4"/>
        </w:rPr>
        <w:t xml:space="preserve"> </w:t>
      </w:r>
      <w:r>
        <w:t>en</w:t>
      </w:r>
      <w:r>
        <w:rPr>
          <w:spacing w:val="-4"/>
        </w:rPr>
        <w:t xml:space="preserve"> </w:t>
      </w:r>
      <w:r>
        <w:t>investigaciones</w:t>
      </w:r>
      <w:r>
        <w:rPr>
          <w:spacing w:val="-2"/>
        </w:rPr>
        <w:t xml:space="preserve"> </w:t>
      </w:r>
      <w:r>
        <w:t>previas</w:t>
      </w:r>
      <w:r>
        <w:rPr>
          <w:spacing w:val="-4"/>
        </w:rPr>
        <w:t xml:space="preserve"> </w:t>
      </w:r>
      <w:r>
        <w:t>en</w:t>
      </w:r>
      <w:r>
        <w:rPr>
          <w:spacing w:val="-4"/>
        </w:rPr>
        <w:t xml:space="preserve"> </w:t>
      </w:r>
      <w:r>
        <w:t>el</w:t>
      </w:r>
      <w:r>
        <w:rPr>
          <w:spacing w:val="-4"/>
        </w:rPr>
        <w:t xml:space="preserve"> </w:t>
      </w:r>
      <w:r>
        <w:t>ámbito</w:t>
      </w:r>
      <w:r>
        <w:rPr>
          <w:spacing w:val="-4"/>
        </w:rPr>
        <w:t xml:space="preserve"> </w:t>
      </w:r>
      <w:r>
        <w:t>empresarial</w:t>
      </w:r>
      <w:r>
        <w:rPr>
          <w:spacing w:val="-4"/>
        </w:rPr>
        <w:t xml:space="preserve"> </w:t>
      </w:r>
      <w:r>
        <w:t>y</w:t>
      </w:r>
      <w:r>
        <w:rPr>
          <w:spacing w:val="-4"/>
        </w:rPr>
        <w:t xml:space="preserve"> </w:t>
      </w:r>
      <w:r>
        <w:t>tecnológico</w:t>
      </w:r>
      <w:r>
        <w:rPr>
          <w:spacing w:val="-4"/>
        </w:rPr>
        <w:t xml:space="preserve"> </w:t>
      </w:r>
      <w:r>
        <w:t>dentro</w:t>
      </w:r>
      <w:r>
        <w:rPr>
          <w:spacing w:val="-4"/>
        </w:rPr>
        <w:t xml:space="preserve"> </w:t>
      </w:r>
      <w:r>
        <w:t>de</w:t>
      </w:r>
      <w:r>
        <w:rPr>
          <w:spacing w:val="-6"/>
        </w:rPr>
        <w:t xml:space="preserve"> </w:t>
      </w:r>
      <w:r>
        <w:t>la</w:t>
      </w:r>
      <w:r>
        <w:rPr>
          <w:spacing w:val="-4"/>
        </w:rPr>
        <w:t xml:space="preserve"> </w:t>
      </w:r>
      <w:r>
        <w:t>Universidad de Palermo.</w:t>
      </w:r>
    </w:p>
    <w:p w:rsidR="00071453" w:rsidRDefault="00D01846" w:rsidP="00D01846">
      <w:pPr>
        <w:pStyle w:val="Prrafodelista"/>
        <w:numPr>
          <w:ilvl w:val="0"/>
          <w:numId w:val="48"/>
        </w:numPr>
        <w:tabs>
          <w:tab w:val="left" w:pos="605"/>
        </w:tabs>
        <w:spacing w:before="1"/>
        <w:ind w:hanging="245"/>
        <w:jc w:val="both"/>
        <w:rPr>
          <w:sz w:val="24"/>
        </w:rPr>
      </w:pPr>
      <w:r>
        <w:rPr>
          <w:sz w:val="24"/>
        </w:rPr>
        <w:t>Entrevistas</w:t>
      </w:r>
      <w:r>
        <w:rPr>
          <w:spacing w:val="-4"/>
          <w:sz w:val="24"/>
        </w:rPr>
        <w:t xml:space="preserve"> </w:t>
      </w:r>
      <w:r>
        <w:rPr>
          <w:spacing w:val="-2"/>
          <w:sz w:val="24"/>
        </w:rPr>
        <w:t>semiestructuradas</w:t>
      </w:r>
    </w:p>
    <w:p w:rsidR="00071453" w:rsidRDefault="00071453">
      <w:pPr>
        <w:pStyle w:val="Prrafodelista"/>
        <w:jc w:val="both"/>
        <w:rPr>
          <w:sz w:val="24"/>
        </w:rPr>
        <w:sectPr w:rsidR="00071453">
          <w:pgSz w:w="12240" w:h="15840"/>
          <w:pgMar w:top="1780" w:right="360" w:bottom="1400" w:left="1080" w:header="0" w:footer="1178" w:gutter="0"/>
          <w:cols w:space="720"/>
        </w:sectPr>
      </w:pPr>
    </w:p>
    <w:p w:rsidR="00071453" w:rsidRDefault="00D01846">
      <w:pPr>
        <w:pStyle w:val="Textoindependiente"/>
        <w:spacing w:before="79" w:line="360" w:lineRule="auto"/>
        <w:ind w:left="360" w:right="1077"/>
        <w:jc w:val="both"/>
      </w:pPr>
      <w:r>
        <w:lastRenderedPageBreak/>
        <w:t xml:space="preserve">La técnica principal será la entrevista semiestructurada en profundidad, orientada a relevar percepciones, experiencias y valoraciones subjetivas de los actores clave involucrados en los procesos de transformación de la empresa: directivos, mandos medios, </w:t>
      </w:r>
      <w:r>
        <w:t>colaboradores técnicos y representantes de clientes.</w:t>
      </w:r>
    </w:p>
    <w:p w:rsidR="00071453" w:rsidRDefault="00D01846">
      <w:pPr>
        <w:pStyle w:val="Textoindependiente"/>
        <w:spacing w:line="360" w:lineRule="auto"/>
        <w:ind w:left="360" w:right="1080"/>
        <w:jc w:val="both"/>
      </w:pPr>
      <w:r>
        <w:t>Las entrevistas seguirán una</w:t>
      </w:r>
      <w:r>
        <w:rPr>
          <w:spacing w:val="-1"/>
        </w:rPr>
        <w:t xml:space="preserve"> </w:t>
      </w:r>
      <w:r>
        <w:t>guía temática</w:t>
      </w:r>
      <w:r>
        <w:rPr>
          <w:spacing w:val="-1"/>
        </w:rPr>
        <w:t xml:space="preserve"> </w:t>
      </w:r>
      <w:r>
        <w:t>previamente</w:t>
      </w:r>
      <w:r>
        <w:rPr>
          <w:spacing w:val="-1"/>
        </w:rPr>
        <w:t xml:space="preserve"> </w:t>
      </w:r>
      <w:r>
        <w:t>diseñada, con bloques organizados según los tres vectores estratégicos definidos en el estudio: transformación digital, modelo híbrido de trabajo</w:t>
      </w:r>
      <w:r>
        <w:rPr>
          <w:spacing w:val="-1"/>
        </w:rPr>
        <w:t xml:space="preserve"> </w:t>
      </w:r>
      <w:r>
        <w:t>y</w:t>
      </w:r>
      <w:r>
        <w:rPr>
          <w:spacing w:val="-1"/>
        </w:rPr>
        <w:t xml:space="preserve"> </w:t>
      </w:r>
      <w:r>
        <w:t>gestión</w:t>
      </w:r>
      <w:r>
        <w:rPr>
          <w:spacing w:val="-1"/>
        </w:rPr>
        <w:t xml:space="preserve"> </w:t>
      </w:r>
      <w:r>
        <w:t>del capital</w:t>
      </w:r>
      <w:r>
        <w:rPr>
          <w:spacing w:val="-1"/>
        </w:rPr>
        <w:t xml:space="preserve"> </w:t>
      </w:r>
      <w:r>
        <w:t>humano.</w:t>
      </w:r>
      <w:r>
        <w:rPr>
          <w:spacing w:val="-2"/>
        </w:rPr>
        <w:t xml:space="preserve"> </w:t>
      </w:r>
      <w:r>
        <w:t>Esta estructura</w:t>
      </w:r>
      <w:r>
        <w:rPr>
          <w:spacing w:val="-3"/>
        </w:rPr>
        <w:t xml:space="preserve"> </w:t>
      </w:r>
      <w:r>
        <w:t>permitirá mantener coherencia</w:t>
      </w:r>
      <w:r>
        <w:rPr>
          <w:spacing w:val="-2"/>
        </w:rPr>
        <w:t xml:space="preserve"> </w:t>
      </w:r>
      <w:r>
        <w:t>en el análisis posterior y facilitar comparaciones entre actores y niveles jerárquicos.</w:t>
      </w:r>
    </w:p>
    <w:p w:rsidR="00071453" w:rsidRDefault="00071453">
      <w:pPr>
        <w:pStyle w:val="Textoindependiente"/>
        <w:spacing w:before="138"/>
      </w:pPr>
    </w:p>
    <w:p w:rsidR="00071453" w:rsidRDefault="00D01846">
      <w:pPr>
        <w:pStyle w:val="Textoindependiente"/>
        <w:ind w:left="360"/>
      </w:pPr>
      <w:r>
        <w:t>Entre</w:t>
      </w:r>
      <w:r>
        <w:rPr>
          <w:spacing w:val="-3"/>
        </w:rPr>
        <w:t xml:space="preserve"> </w:t>
      </w:r>
      <w:r>
        <w:t>los</w:t>
      </w:r>
      <w:r>
        <w:rPr>
          <w:spacing w:val="-1"/>
        </w:rPr>
        <w:t xml:space="preserve"> </w:t>
      </w:r>
      <w:r>
        <w:t>principales</w:t>
      </w:r>
      <w:r>
        <w:rPr>
          <w:spacing w:val="-1"/>
        </w:rPr>
        <w:t xml:space="preserve"> </w:t>
      </w:r>
      <w:r>
        <w:t>objetivos</w:t>
      </w:r>
      <w:r>
        <w:rPr>
          <w:spacing w:val="-1"/>
        </w:rPr>
        <w:t xml:space="preserve"> </w:t>
      </w:r>
      <w:r>
        <w:t>de</w:t>
      </w:r>
      <w:r>
        <w:rPr>
          <w:spacing w:val="-2"/>
        </w:rPr>
        <w:t xml:space="preserve"> </w:t>
      </w:r>
      <w:r>
        <w:t>las</w:t>
      </w:r>
      <w:r>
        <w:rPr>
          <w:spacing w:val="-1"/>
        </w:rPr>
        <w:t xml:space="preserve"> </w:t>
      </w:r>
      <w:r>
        <w:t>entrevistas</w:t>
      </w:r>
      <w:r>
        <w:rPr>
          <w:spacing w:val="-1"/>
        </w:rPr>
        <w:t xml:space="preserve"> </w:t>
      </w:r>
      <w:r>
        <w:t>se</w:t>
      </w:r>
      <w:r>
        <w:rPr>
          <w:spacing w:val="1"/>
        </w:rPr>
        <w:t xml:space="preserve"> </w:t>
      </w:r>
      <w:r>
        <w:rPr>
          <w:spacing w:val="-2"/>
        </w:rPr>
        <w:t>destacan:</w:t>
      </w:r>
    </w:p>
    <w:p w:rsidR="00071453" w:rsidRDefault="00D01846" w:rsidP="00D01846">
      <w:pPr>
        <w:pStyle w:val="Prrafodelista"/>
        <w:numPr>
          <w:ilvl w:val="1"/>
          <w:numId w:val="48"/>
        </w:numPr>
        <w:tabs>
          <w:tab w:val="left" w:pos="1080"/>
        </w:tabs>
        <w:spacing w:before="139" w:line="360" w:lineRule="auto"/>
        <w:ind w:right="1083"/>
        <w:rPr>
          <w:sz w:val="24"/>
        </w:rPr>
      </w:pPr>
      <w:r>
        <w:rPr>
          <w:sz w:val="24"/>
        </w:rPr>
        <w:t>Comprender el sentido que los</w:t>
      </w:r>
      <w:r>
        <w:rPr>
          <w:sz w:val="24"/>
        </w:rPr>
        <w:t xml:space="preserve"> distintos actores atribuyen a los cambios organizacionales </w:t>
      </w:r>
      <w:r>
        <w:rPr>
          <w:spacing w:val="-2"/>
          <w:sz w:val="24"/>
        </w:rPr>
        <w:t>post-pandemia.</w:t>
      </w:r>
    </w:p>
    <w:p w:rsidR="00071453" w:rsidRDefault="00D01846" w:rsidP="00D01846">
      <w:pPr>
        <w:pStyle w:val="Prrafodelista"/>
        <w:numPr>
          <w:ilvl w:val="1"/>
          <w:numId w:val="48"/>
        </w:numPr>
        <w:tabs>
          <w:tab w:val="left" w:pos="1080"/>
        </w:tabs>
        <w:rPr>
          <w:sz w:val="24"/>
        </w:rPr>
      </w:pPr>
      <w:r>
        <w:rPr>
          <w:sz w:val="24"/>
        </w:rPr>
        <w:t>Identificar</w:t>
      </w:r>
      <w:r>
        <w:rPr>
          <w:spacing w:val="-4"/>
          <w:sz w:val="24"/>
        </w:rPr>
        <w:t xml:space="preserve"> </w:t>
      </w:r>
      <w:r>
        <w:rPr>
          <w:sz w:val="24"/>
        </w:rPr>
        <w:t>barreras,</w:t>
      </w:r>
      <w:r>
        <w:rPr>
          <w:spacing w:val="-2"/>
          <w:sz w:val="24"/>
        </w:rPr>
        <w:t xml:space="preserve"> </w:t>
      </w:r>
      <w:r>
        <w:rPr>
          <w:sz w:val="24"/>
        </w:rPr>
        <w:t>facilitadores</w:t>
      </w:r>
      <w:r>
        <w:rPr>
          <w:spacing w:val="-2"/>
          <w:sz w:val="24"/>
        </w:rPr>
        <w:t xml:space="preserve"> </w:t>
      </w:r>
      <w:r>
        <w:rPr>
          <w:sz w:val="24"/>
        </w:rPr>
        <w:t>y</w:t>
      </w:r>
      <w:r>
        <w:rPr>
          <w:spacing w:val="-2"/>
          <w:sz w:val="24"/>
        </w:rPr>
        <w:t xml:space="preserve"> </w:t>
      </w:r>
      <w:r>
        <w:rPr>
          <w:sz w:val="24"/>
        </w:rPr>
        <w:t>aprendizajes</w:t>
      </w:r>
      <w:r>
        <w:rPr>
          <w:spacing w:val="-2"/>
          <w:sz w:val="24"/>
        </w:rPr>
        <w:t xml:space="preserve"> </w:t>
      </w:r>
      <w:r>
        <w:rPr>
          <w:sz w:val="24"/>
        </w:rPr>
        <w:t>en los</w:t>
      </w:r>
      <w:r>
        <w:rPr>
          <w:spacing w:val="-2"/>
          <w:sz w:val="24"/>
        </w:rPr>
        <w:t xml:space="preserve"> </w:t>
      </w:r>
      <w:r>
        <w:rPr>
          <w:sz w:val="24"/>
        </w:rPr>
        <w:t>procesos</w:t>
      </w:r>
      <w:r>
        <w:rPr>
          <w:spacing w:val="-2"/>
          <w:sz w:val="24"/>
        </w:rPr>
        <w:t xml:space="preserve"> </w:t>
      </w:r>
      <w:r>
        <w:rPr>
          <w:sz w:val="24"/>
        </w:rPr>
        <w:t>de</w:t>
      </w:r>
      <w:r>
        <w:rPr>
          <w:spacing w:val="-1"/>
          <w:sz w:val="24"/>
        </w:rPr>
        <w:t xml:space="preserve"> </w:t>
      </w:r>
      <w:r>
        <w:rPr>
          <w:spacing w:val="-2"/>
          <w:sz w:val="24"/>
        </w:rPr>
        <w:t>implementación.</w:t>
      </w:r>
    </w:p>
    <w:p w:rsidR="00071453" w:rsidRDefault="00D01846" w:rsidP="00D01846">
      <w:pPr>
        <w:pStyle w:val="Prrafodelista"/>
        <w:numPr>
          <w:ilvl w:val="1"/>
          <w:numId w:val="48"/>
        </w:numPr>
        <w:tabs>
          <w:tab w:val="left" w:pos="1080"/>
        </w:tabs>
        <w:spacing w:before="137"/>
        <w:rPr>
          <w:sz w:val="24"/>
        </w:rPr>
      </w:pPr>
      <w:r>
        <w:rPr>
          <w:sz w:val="24"/>
        </w:rPr>
        <w:t>Relevar</w:t>
      </w:r>
      <w:r>
        <w:rPr>
          <w:spacing w:val="-1"/>
          <w:sz w:val="24"/>
        </w:rPr>
        <w:t xml:space="preserve"> </w:t>
      </w:r>
      <w:r>
        <w:rPr>
          <w:sz w:val="24"/>
        </w:rPr>
        <w:t>recomendaciones</w:t>
      </w:r>
      <w:r>
        <w:rPr>
          <w:spacing w:val="-2"/>
          <w:sz w:val="24"/>
        </w:rPr>
        <w:t xml:space="preserve"> </w:t>
      </w:r>
      <w:r>
        <w:rPr>
          <w:sz w:val="24"/>
        </w:rPr>
        <w:t>para</w:t>
      </w:r>
      <w:r>
        <w:rPr>
          <w:spacing w:val="-2"/>
          <w:sz w:val="24"/>
        </w:rPr>
        <w:t xml:space="preserve"> </w:t>
      </w:r>
      <w:r>
        <w:rPr>
          <w:sz w:val="24"/>
        </w:rPr>
        <w:t>futuras</w:t>
      </w:r>
      <w:r>
        <w:rPr>
          <w:spacing w:val="-1"/>
          <w:sz w:val="24"/>
        </w:rPr>
        <w:t xml:space="preserve"> </w:t>
      </w:r>
      <w:r>
        <w:rPr>
          <w:sz w:val="24"/>
        </w:rPr>
        <w:t>acciones</w:t>
      </w:r>
      <w:r>
        <w:rPr>
          <w:spacing w:val="-1"/>
          <w:sz w:val="24"/>
        </w:rPr>
        <w:t xml:space="preserve"> </w:t>
      </w:r>
      <w:r>
        <w:rPr>
          <w:sz w:val="24"/>
        </w:rPr>
        <w:t>de</w:t>
      </w:r>
      <w:r>
        <w:rPr>
          <w:spacing w:val="-2"/>
          <w:sz w:val="24"/>
        </w:rPr>
        <w:t xml:space="preserve"> mejora.</w:t>
      </w:r>
    </w:p>
    <w:p w:rsidR="00071453" w:rsidRDefault="00071453">
      <w:pPr>
        <w:pStyle w:val="Textoindependiente"/>
      </w:pPr>
    </w:p>
    <w:p w:rsidR="00071453" w:rsidRDefault="00071453">
      <w:pPr>
        <w:pStyle w:val="Textoindependiente"/>
      </w:pPr>
    </w:p>
    <w:p w:rsidR="00071453" w:rsidRDefault="00D01846" w:rsidP="00D01846">
      <w:pPr>
        <w:pStyle w:val="Prrafodelista"/>
        <w:numPr>
          <w:ilvl w:val="0"/>
          <w:numId w:val="48"/>
        </w:numPr>
        <w:tabs>
          <w:tab w:val="left" w:pos="619"/>
        </w:tabs>
        <w:ind w:left="619" w:hanging="259"/>
        <w:jc w:val="both"/>
        <w:rPr>
          <w:sz w:val="24"/>
        </w:rPr>
      </w:pPr>
      <w:r>
        <w:rPr>
          <w:sz w:val="24"/>
        </w:rPr>
        <w:t>Encuesta</w:t>
      </w:r>
      <w:r>
        <w:rPr>
          <w:spacing w:val="-2"/>
          <w:sz w:val="24"/>
        </w:rPr>
        <w:t xml:space="preserve"> </w:t>
      </w:r>
      <w:r>
        <w:rPr>
          <w:sz w:val="24"/>
        </w:rPr>
        <w:t>estructurada</w:t>
      </w:r>
      <w:r>
        <w:rPr>
          <w:spacing w:val="-1"/>
          <w:sz w:val="24"/>
        </w:rPr>
        <w:t xml:space="preserve"> </w:t>
      </w:r>
      <w:r>
        <w:rPr>
          <w:spacing w:val="-2"/>
          <w:sz w:val="24"/>
        </w:rPr>
        <w:t>online</w:t>
      </w:r>
    </w:p>
    <w:p w:rsidR="00071453" w:rsidRDefault="00D01846">
      <w:pPr>
        <w:pStyle w:val="Textoindependiente"/>
        <w:spacing w:before="139" w:line="360" w:lineRule="auto"/>
        <w:ind w:left="360" w:right="1079"/>
        <w:jc w:val="both"/>
      </w:pPr>
      <w:r>
        <w:t>De manera complementaria, se aplicará una encuesta estructurada autoadministrada en formato online, dirigida a un subconjunto más amplio de colaboradores de Tecnosoftware. Esta herramienta</w:t>
      </w:r>
      <w:r>
        <w:rPr>
          <w:spacing w:val="-15"/>
        </w:rPr>
        <w:t xml:space="preserve"> </w:t>
      </w:r>
      <w:r>
        <w:t>permitirá</w:t>
      </w:r>
      <w:r>
        <w:rPr>
          <w:spacing w:val="-15"/>
        </w:rPr>
        <w:t xml:space="preserve"> </w:t>
      </w:r>
      <w:r>
        <w:t>captar</w:t>
      </w:r>
      <w:r>
        <w:rPr>
          <w:spacing w:val="-15"/>
        </w:rPr>
        <w:t xml:space="preserve"> </w:t>
      </w:r>
      <w:r>
        <w:t>datos</w:t>
      </w:r>
      <w:r>
        <w:rPr>
          <w:spacing w:val="-15"/>
        </w:rPr>
        <w:t xml:space="preserve"> </w:t>
      </w:r>
      <w:r>
        <w:t>cuantitativos</w:t>
      </w:r>
      <w:r>
        <w:rPr>
          <w:spacing w:val="-15"/>
        </w:rPr>
        <w:t xml:space="preserve"> </w:t>
      </w:r>
      <w:r>
        <w:t>estandarizados</w:t>
      </w:r>
      <w:r>
        <w:rPr>
          <w:spacing w:val="-15"/>
        </w:rPr>
        <w:t xml:space="preserve"> </w:t>
      </w:r>
      <w:r>
        <w:t>que</w:t>
      </w:r>
      <w:r>
        <w:rPr>
          <w:spacing w:val="-15"/>
        </w:rPr>
        <w:t xml:space="preserve"> </w:t>
      </w:r>
      <w:r>
        <w:t>sirvan</w:t>
      </w:r>
      <w:r>
        <w:rPr>
          <w:spacing w:val="-15"/>
        </w:rPr>
        <w:t xml:space="preserve"> </w:t>
      </w:r>
      <w:r>
        <w:t>para</w:t>
      </w:r>
      <w:r>
        <w:rPr>
          <w:spacing w:val="-15"/>
        </w:rPr>
        <w:t xml:space="preserve"> </w:t>
      </w:r>
      <w:r>
        <w:t>contrastar</w:t>
      </w:r>
      <w:r>
        <w:rPr>
          <w:spacing w:val="-15"/>
        </w:rPr>
        <w:t xml:space="preserve"> </w:t>
      </w:r>
      <w:r>
        <w:t>y</w:t>
      </w:r>
      <w:r>
        <w:rPr>
          <w:spacing w:val="-15"/>
        </w:rPr>
        <w:t xml:space="preserve"> </w:t>
      </w:r>
      <w:r>
        <w:t>validar tendencias observadas en el análisis cualitativo.</w:t>
      </w:r>
    </w:p>
    <w:p w:rsidR="00071453" w:rsidRDefault="00071453">
      <w:pPr>
        <w:pStyle w:val="Textoindependiente"/>
        <w:spacing w:before="138"/>
      </w:pPr>
    </w:p>
    <w:p w:rsidR="00071453" w:rsidRDefault="00D01846">
      <w:pPr>
        <w:pStyle w:val="Textoindependiente"/>
        <w:ind w:left="360"/>
      </w:pPr>
      <w:r>
        <w:t>La</w:t>
      </w:r>
      <w:r>
        <w:rPr>
          <w:spacing w:val="-3"/>
        </w:rPr>
        <w:t xml:space="preserve"> </w:t>
      </w:r>
      <w:r>
        <w:t>encuesta incluirá</w:t>
      </w:r>
      <w:r>
        <w:rPr>
          <w:spacing w:val="-1"/>
        </w:rPr>
        <w:t xml:space="preserve"> </w:t>
      </w:r>
      <w:r>
        <w:t>escalas Likert</w:t>
      </w:r>
      <w:r>
        <w:rPr>
          <w:spacing w:val="-1"/>
        </w:rPr>
        <w:t xml:space="preserve"> </w:t>
      </w:r>
      <w:r>
        <w:t>de</w:t>
      </w:r>
      <w:r>
        <w:rPr>
          <w:spacing w:val="-2"/>
        </w:rPr>
        <w:t xml:space="preserve"> </w:t>
      </w:r>
      <w:r>
        <w:t>5</w:t>
      </w:r>
      <w:r>
        <w:rPr>
          <w:spacing w:val="-1"/>
        </w:rPr>
        <w:t xml:space="preserve"> </w:t>
      </w:r>
      <w:r>
        <w:t>puntos, con</w:t>
      </w:r>
      <w:r>
        <w:rPr>
          <w:spacing w:val="-1"/>
        </w:rPr>
        <w:t xml:space="preserve"> </w:t>
      </w:r>
      <w:r>
        <w:t xml:space="preserve">foco </w:t>
      </w:r>
      <w:r>
        <w:rPr>
          <w:spacing w:val="-5"/>
        </w:rPr>
        <w:t>en:</w:t>
      </w:r>
    </w:p>
    <w:p w:rsidR="00071453" w:rsidRDefault="00D01846" w:rsidP="00D01846">
      <w:pPr>
        <w:pStyle w:val="Prrafodelista"/>
        <w:numPr>
          <w:ilvl w:val="1"/>
          <w:numId w:val="48"/>
        </w:numPr>
        <w:tabs>
          <w:tab w:val="left" w:pos="1080"/>
        </w:tabs>
        <w:spacing w:before="139"/>
        <w:rPr>
          <w:sz w:val="24"/>
        </w:rPr>
      </w:pPr>
      <w:r>
        <w:rPr>
          <w:sz w:val="24"/>
        </w:rPr>
        <w:t>Satisfacción</w:t>
      </w:r>
      <w:r>
        <w:rPr>
          <w:spacing w:val="-2"/>
          <w:sz w:val="24"/>
        </w:rPr>
        <w:t xml:space="preserve"> </w:t>
      </w:r>
      <w:r>
        <w:rPr>
          <w:sz w:val="24"/>
        </w:rPr>
        <w:t>con el</w:t>
      </w:r>
      <w:r>
        <w:rPr>
          <w:spacing w:val="-2"/>
          <w:sz w:val="24"/>
        </w:rPr>
        <w:t xml:space="preserve"> </w:t>
      </w:r>
      <w:r>
        <w:rPr>
          <w:sz w:val="24"/>
        </w:rPr>
        <w:t>modelo</w:t>
      </w:r>
      <w:r>
        <w:rPr>
          <w:spacing w:val="-1"/>
          <w:sz w:val="24"/>
        </w:rPr>
        <w:t xml:space="preserve"> </w:t>
      </w:r>
      <w:r>
        <w:rPr>
          <w:sz w:val="24"/>
        </w:rPr>
        <w:t>de</w:t>
      </w:r>
      <w:r>
        <w:rPr>
          <w:spacing w:val="-1"/>
          <w:sz w:val="24"/>
        </w:rPr>
        <w:t xml:space="preserve"> </w:t>
      </w:r>
      <w:r>
        <w:rPr>
          <w:sz w:val="24"/>
        </w:rPr>
        <w:t>trabajo</w:t>
      </w:r>
      <w:r>
        <w:rPr>
          <w:spacing w:val="-1"/>
          <w:sz w:val="24"/>
        </w:rPr>
        <w:t xml:space="preserve"> </w:t>
      </w:r>
      <w:r>
        <w:rPr>
          <w:spacing w:val="-2"/>
          <w:sz w:val="24"/>
        </w:rPr>
        <w:t>híbrido</w:t>
      </w:r>
    </w:p>
    <w:p w:rsidR="00071453" w:rsidRDefault="00D01846" w:rsidP="00D01846">
      <w:pPr>
        <w:pStyle w:val="Prrafodelista"/>
        <w:numPr>
          <w:ilvl w:val="1"/>
          <w:numId w:val="48"/>
        </w:numPr>
        <w:tabs>
          <w:tab w:val="left" w:pos="1080"/>
        </w:tabs>
        <w:spacing w:before="137"/>
        <w:rPr>
          <w:sz w:val="24"/>
        </w:rPr>
      </w:pPr>
      <w:r>
        <w:rPr>
          <w:sz w:val="24"/>
        </w:rPr>
        <w:t>Percepción</w:t>
      </w:r>
      <w:r>
        <w:rPr>
          <w:spacing w:val="-3"/>
          <w:sz w:val="24"/>
        </w:rPr>
        <w:t xml:space="preserve"> </w:t>
      </w:r>
      <w:r>
        <w:rPr>
          <w:sz w:val="24"/>
        </w:rPr>
        <w:t>de</w:t>
      </w:r>
      <w:r>
        <w:rPr>
          <w:spacing w:val="-2"/>
          <w:sz w:val="24"/>
        </w:rPr>
        <w:t xml:space="preserve"> </w:t>
      </w:r>
      <w:r>
        <w:rPr>
          <w:sz w:val="24"/>
        </w:rPr>
        <w:t>la</w:t>
      </w:r>
      <w:r>
        <w:rPr>
          <w:spacing w:val="-1"/>
          <w:sz w:val="24"/>
        </w:rPr>
        <w:t xml:space="preserve"> </w:t>
      </w:r>
      <w:r>
        <w:rPr>
          <w:sz w:val="24"/>
        </w:rPr>
        <w:t>utilidad</w:t>
      </w:r>
      <w:r>
        <w:rPr>
          <w:spacing w:val="-1"/>
          <w:sz w:val="24"/>
        </w:rPr>
        <w:t xml:space="preserve"> </w:t>
      </w:r>
      <w:r>
        <w:rPr>
          <w:sz w:val="24"/>
        </w:rPr>
        <w:t>y</w:t>
      </w:r>
      <w:r>
        <w:rPr>
          <w:spacing w:val="-1"/>
          <w:sz w:val="24"/>
        </w:rPr>
        <w:t xml:space="preserve"> </w:t>
      </w:r>
      <w:r>
        <w:rPr>
          <w:sz w:val="24"/>
        </w:rPr>
        <w:t>el grado</w:t>
      </w:r>
      <w:r>
        <w:rPr>
          <w:spacing w:val="-1"/>
          <w:sz w:val="24"/>
        </w:rPr>
        <w:t xml:space="preserve"> </w:t>
      </w:r>
      <w:r>
        <w:rPr>
          <w:sz w:val="24"/>
        </w:rPr>
        <w:t>de adopción</w:t>
      </w:r>
      <w:r>
        <w:rPr>
          <w:spacing w:val="-1"/>
          <w:sz w:val="24"/>
        </w:rPr>
        <w:t xml:space="preserve"> </w:t>
      </w:r>
      <w:r>
        <w:rPr>
          <w:sz w:val="24"/>
        </w:rPr>
        <w:t>de</w:t>
      </w:r>
      <w:r>
        <w:rPr>
          <w:spacing w:val="-2"/>
          <w:sz w:val="24"/>
        </w:rPr>
        <w:t xml:space="preserve"> </w:t>
      </w:r>
      <w:r>
        <w:rPr>
          <w:sz w:val="24"/>
        </w:rPr>
        <w:t xml:space="preserve">nuevas </w:t>
      </w:r>
      <w:r>
        <w:rPr>
          <w:spacing w:val="-2"/>
          <w:sz w:val="24"/>
        </w:rPr>
        <w:t>tecnologías</w:t>
      </w:r>
    </w:p>
    <w:p w:rsidR="00071453" w:rsidRDefault="00D01846" w:rsidP="00D01846">
      <w:pPr>
        <w:pStyle w:val="Prrafodelista"/>
        <w:numPr>
          <w:ilvl w:val="1"/>
          <w:numId w:val="48"/>
        </w:numPr>
        <w:tabs>
          <w:tab w:val="left" w:pos="1080"/>
        </w:tabs>
        <w:spacing w:before="139" w:line="360" w:lineRule="auto"/>
        <w:ind w:right="1080"/>
        <w:rPr>
          <w:sz w:val="24"/>
        </w:rPr>
      </w:pPr>
      <w:r>
        <w:rPr>
          <w:sz w:val="24"/>
        </w:rPr>
        <w:t>Evaluación</w:t>
      </w:r>
      <w:r>
        <w:rPr>
          <w:spacing w:val="-5"/>
          <w:sz w:val="24"/>
        </w:rPr>
        <w:t xml:space="preserve"> </w:t>
      </w:r>
      <w:r>
        <w:rPr>
          <w:sz w:val="24"/>
        </w:rPr>
        <w:t>de</w:t>
      </w:r>
      <w:r>
        <w:rPr>
          <w:spacing w:val="-5"/>
          <w:sz w:val="24"/>
        </w:rPr>
        <w:t xml:space="preserve"> </w:t>
      </w:r>
      <w:r>
        <w:rPr>
          <w:sz w:val="24"/>
        </w:rPr>
        <w:t>las</w:t>
      </w:r>
      <w:r>
        <w:rPr>
          <w:spacing w:val="-4"/>
          <w:sz w:val="24"/>
        </w:rPr>
        <w:t xml:space="preserve"> </w:t>
      </w:r>
      <w:r>
        <w:rPr>
          <w:sz w:val="24"/>
        </w:rPr>
        <w:t>políticas</w:t>
      </w:r>
      <w:r>
        <w:rPr>
          <w:spacing w:val="-5"/>
          <w:sz w:val="24"/>
        </w:rPr>
        <w:t xml:space="preserve"> </w:t>
      </w:r>
      <w:r>
        <w:rPr>
          <w:sz w:val="24"/>
        </w:rPr>
        <w:t>de</w:t>
      </w:r>
      <w:r>
        <w:rPr>
          <w:spacing w:val="-6"/>
          <w:sz w:val="24"/>
        </w:rPr>
        <w:t xml:space="preserve"> </w:t>
      </w:r>
      <w:r>
        <w:rPr>
          <w:sz w:val="24"/>
        </w:rPr>
        <w:t>RR.HH.,</w:t>
      </w:r>
      <w:r>
        <w:rPr>
          <w:spacing w:val="-5"/>
          <w:sz w:val="24"/>
        </w:rPr>
        <w:t xml:space="preserve"> </w:t>
      </w:r>
      <w:r>
        <w:rPr>
          <w:sz w:val="24"/>
        </w:rPr>
        <w:t>especialmente</w:t>
      </w:r>
      <w:r>
        <w:rPr>
          <w:spacing w:val="-5"/>
          <w:sz w:val="24"/>
        </w:rPr>
        <w:t xml:space="preserve"> </w:t>
      </w:r>
      <w:r>
        <w:rPr>
          <w:sz w:val="24"/>
        </w:rPr>
        <w:t>en</w:t>
      </w:r>
      <w:r>
        <w:rPr>
          <w:spacing w:val="-3"/>
          <w:sz w:val="24"/>
        </w:rPr>
        <w:t xml:space="preserve"> </w:t>
      </w:r>
      <w:r>
        <w:rPr>
          <w:sz w:val="24"/>
        </w:rPr>
        <w:t>formación,</w:t>
      </w:r>
      <w:r>
        <w:rPr>
          <w:spacing w:val="-3"/>
          <w:sz w:val="24"/>
        </w:rPr>
        <w:t xml:space="preserve"> </w:t>
      </w:r>
      <w:r>
        <w:rPr>
          <w:sz w:val="24"/>
        </w:rPr>
        <w:t>clima</w:t>
      </w:r>
      <w:r>
        <w:rPr>
          <w:spacing w:val="-4"/>
          <w:sz w:val="24"/>
        </w:rPr>
        <w:t xml:space="preserve"> </w:t>
      </w:r>
      <w:r>
        <w:rPr>
          <w:sz w:val="24"/>
        </w:rPr>
        <w:t>organizacional y liderazgo</w:t>
      </w:r>
    </w:p>
    <w:p w:rsidR="00071453" w:rsidRDefault="00071453">
      <w:pPr>
        <w:pStyle w:val="Textoindependiente"/>
        <w:spacing w:before="137"/>
      </w:pPr>
    </w:p>
    <w:p w:rsidR="00071453" w:rsidRDefault="00D01846">
      <w:pPr>
        <w:pStyle w:val="Textoindependiente"/>
        <w:spacing w:line="360" w:lineRule="auto"/>
        <w:ind w:left="360" w:right="1083"/>
        <w:jc w:val="both"/>
      </w:pPr>
      <w:r>
        <w:t>Esta</w:t>
      </w:r>
      <w:r>
        <w:rPr>
          <w:spacing w:val="-2"/>
        </w:rPr>
        <w:t xml:space="preserve"> </w:t>
      </w:r>
      <w:r>
        <w:t>técnica</w:t>
      </w:r>
      <w:r>
        <w:rPr>
          <w:spacing w:val="-3"/>
        </w:rPr>
        <w:t xml:space="preserve"> </w:t>
      </w:r>
      <w:r>
        <w:t>ha</w:t>
      </w:r>
      <w:r>
        <w:rPr>
          <w:spacing w:val="-2"/>
        </w:rPr>
        <w:t xml:space="preserve"> </w:t>
      </w:r>
      <w:r>
        <w:t>demostrado</w:t>
      </w:r>
      <w:r>
        <w:rPr>
          <w:spacing w:val="-1"/>
        </w:rPr>
        <w:t xml:space="preserve"> </w:t>
      </w:r>
      <w:r>
        <w:t>ser</w:t>
      </w:r>
      <w:r>
        <w:rPr>
          <w:spacing w:val="-2"/>
        </w:rPr>
        <w:t xml:space="preserve"> </w:t>
      </w:r>
      <w:r>
        <w:t>eficaz</w:t>
      </w:r>
      <w:r>
        <w:rPr>
          <w:spacing w:val="-2"/>
        </w:rPr>
        <w:t xml:space="preserve"> </w:t>
      </w:r>
      <w:r>
        <w:t>en</w:t>
      </w:r>
      <w:r>
        <w:rPr>
          <w:spacing w:val="-1"/>
        </w:rPr>
        <w:t xml:space="preserve"> </w:t>
      </w:r>
      <w:r>
        <w:t>estudios</w:t>
      </w:r>
      <w:r>
        <w:rPr>
          <w:spacing w:val="-1"/>
        </w:rPr>
        <w:t xml:space="preserve"> </w:t>
      </w:r>
      <w:r>
        <w:t>similares,</w:t>
      </w:r>
      <w:r>
        <w:rPr>
          <w:spacing w:val="-1"/>
        </w:rPr>
        <w:t xml:space="preserve"> </w:t>
      </w:r>
      <w:r>
        <w:t>como</w:t>
      </w:r>
      <w:r>
        <w:rPr>
          <w:spacing w:val="-1"/>
        </w:rPr>
        <w:t xml:space="preserve"> </w:t>
      </w:r>
      <w:r>
        <w:t>el</w:t>
      </w:r>
      <w:r>
        <w:rPr>
          <w:spacing w:val="-1"/>
        </w:rPr>
        <w:t xml:space="preserve"> </w:t>
      </w:r>
      <w:r>
        <w:t>de</w:t>
      </w:r>
      <w:r>
        <w:rPr>
          <w:spacing w:val="-2"/>
        </w:rPr>
        <w:t xml:space="preserve"> </w:t>
      </w:r>
      <w:r>
        <w:t>Guevara</w:t>
      </w:r>
      <w:r>
        <w:rPr>
          <w:spacing w:val="-3"/>
        </w:rPr>
        <w:t xml:space="preserve"> </w:t>
      </w:r>
      <w:r>
        <w:t>(2024),</w:t>
      </w:r>
      <w:r>
        <w:rPr>
          <w:spacing w:val="-2"/>
        </w:rPr>
        <w:t xml:space="preserve"> </w:t>
      </w:r>
      <w:r>
        <w:t>donde</w:t>
      </w:r>
      <w:r>
        <w:rPr>
          <w:spacing w:val="-2"/>
        </w:rPr>
        <w:t xml:space="preserve"> </w:t>
      </w:r>
      <w:r>
        <w:t>la combinación de</w:t>
      </w:r>
      <w:r>
        <w:rPr>
          <w:spacing w:val="-1"/>
        </w:rPr>
        <w:t xml:space="preserve"> </w:t>
      </w:r>
      <w:r>
        <w:t>entrevistas y encuestas permitió profundiza</w:t>
      </w:r>
      <w:r>
        <w:t>r en la experiencia de</w:t>
      </w:r>
      <w:r>
        <w:rPr>
          <w:spacing w:val="-1"/>
        </w:rPr>
        <w:t xml:space="preserve"> </w:t>
      </w:r>
      <w:r>
        <w:t>transformación desde distintos ángulos.</w:t>
      </w:r>
    </w:p>
    <w:p w:rsidR="00071453" w:rsidRDefault="00071453">
      <w:pPr>
        <w:pStyle w:val="Textoindependiente"/>
        <w:spacing w:line="360" w:lineRule="auto"/>
        <w:jc w:val="both"/>
        <w:sectPr w:rsidR="00071453">
          <w:pgSz w:w="12240" w:h="15840"/>
          <w:pgMar w:top="1360" w:right="360" w:bottom="1400" w:left="1080" w:header="0" w:footer="1178" w:gutter="0"/>
          <w:cols w:space="720"/>
        </w:sectPr>
      </w:pPr>
    </w:p>
    <w:p w:rsidR="00071453" w:rsidRDefault="00D01846" w:rsidP="00D01846">
      <w:pPr>
        <w:pStyle w:val="Prrafodelista"/>
        <w:numPr>
          <w:ilvl w:val="0"/>
          <w:numId w:val="48"/>
        </w:numPr>
        <w:tabs>
          <w:tab w:val="left" w:pos="605"/>
        </w:tabs>
        <w:spacing w:before="79"/>
        <w:ind w:hanging="245"/>
        <w:jc w:val="both"/>
        <w:rPr>
          <w:sz w:val="24"/>
        </w:rPr>
      </w:pPr>
      <w:r>
        <w:rPr>
          <w:sz w:val="24"/>
        </w:rPr>
        <w:lastRenderedPageBreak/>
        <w:t>Análisis</w:t>
      </w:r>
      <w:r>
        <w:rPr>
          <w:spacing w:val="-3"/>
          <w:sz w:val="24"/>
        </w:rPr>
        <w:t xml:space="preserve"> </w:t>
      </w:r>
      <w:r>
        <w:rPr>
          <w:spacing w:val="-2"/>
          <w:sz w:val="24"/>
        </w:rPr>
        <w:t>documental</w:t>
      </w:r>
    </w:p>
    <w:p w:rsidR="00071453" w:rsidRDefault="00D01846">
      <w:pPr>
        <w:pStyle w:val="Textoindependiente"/>
        <w:spacing w:before="137" w:line="360" w:lineRule="auto"/>
        <w:ind w:left="360" w:right="1076"/>
        <w:jc w:val="both"/>
      </w:pPr>
      <w:r>
        <w:t>Se realizará un análisis sistemático de fuentes internas y externas, con el fin de reconstruir el proceso de cambio organizacional desde la evidencia documenta</w:t>
      </w:r>
      <w:r>
        <w:t>l. Esta técnica será clave para triangular los hallazgos obtenidos en entrevistas y encuestas, y dotar de mayor sustento empírico al diagnóstico.</w:t>
      </w:r>
    </w:p>
    <w:p w:rsidR="00071453" w:rsidRDefault="00071453">
      <w:pPr>
        <w:pStyle w:val="Textoindependiente"/>
        <w:spacing w:before="139"/>
      </w:pPr>
    </w:p>
    <w:p w:rsidR="00071453" w:rsidRDefault="00D01846">
      <w:pPr>
        <w:pStyle w:val="Textoindependiente"/>
        <w:ind w:left="360"/>
      </w:pPr>
      <w:r>
        <w:t>Entre</w:t>
      </w:r>
      <w:r>
        <w:rPr>
          <w:spacing w:val="-5"/>
        </w:rPr>
        <w:t xml:space="preserve"> </w:t>
      </w:r>
      <w:r>
        <w:t>los documentos que</w:t>
      </w:r>
      <w:r>
        <w:rPr>
          <w:spacing w:val="-1"/>
        </w:rPr>
        <w:t xml:space="preserve"> </w:t>
      </w:r>
      <w:r>
        <w:t>se</w:t>
      </w:r>
      <w:r>
        <w:rPr>
          <w:spacing w:val="-1"/>
        </w:rPr>
        <w:t xml:space="preserve"> </w:t>
      </w:r>
      <w:r>
        <w:t>analizarán se</w:t>
      </w:r>
      <w:r>
        <w:rPr>
          <w:spacing w:val="-1"/>
        </w:rPr>
        <w:t xml:space="preserve"> </w:t>
      </w:r>
      <w:r>
        <w:rPr>
          <w:spacing w:val="-2"/>
        </w:rPr>
        <w:t>incluyen:</w:t>
      </w:r>
    </w:p>
    <w:p w:rsidR="00071453" w:rsidRDefault="00D01846" w:rsidP="00D01846">
      <w:pPr>
        <w:pStyle w:val="Prrafodelista"/>
        <w:numPr>
          <w:ilvl w:val="1"/>
          <w:numId w:val="48"/>
        </w:numPr>
        <w:tabs>
          <w:tab w:val="left" w:pos="1080"/>
        </w:tabs>
        <w:spacing w:before="137" w:line="360" w:lineRule="auto"/>
        <w:ind w:right="1078"/>
        <w:rPr>
          <w:sz w:val="24"/>
        </w:rPr>
      </w:pPr>
      <w:r>
        <w:rPr>
          <w:sz w:val="24"/>
        </w:rPr>
        <w:t>Estados contables (2020–2024) e informes de gestión anuales (no están adjuntos en este trabajo final, pero fueron visto con el tutor).</w:t>
      </w:r>
    </w:p>
    <w:p w:rsidR="00071453" w:rsidRDefault="00D01846" w:rsidP="00D01846">
      <w:pPr>
        <w:pStyle w:val="Prrafodelista"/>
        <w:numPr>
          <w:ilvl w:val="1"/>
          <w:numId w:val="48"/>
        </w:numPr>
        <w:tabs>
          <w:tab w:val="left" w:pos="1080"/>
        </w:tabs>
        <w:spacing w:before="1" w:line="360" w:lineRule="auto"/>
        <w:ind w:right="1080"/>
        <w:rPr>
          <w:sz w:val="24"/>
        </w:rPr>
      </w:pPr>
      <w:r>
        <w:rPr>
          <w:sz w:val="24"/>
        </w:rPr>
        <w:t>Reportes estratégicos internos: OKR 2024–2025, presentaciones institucionales, tableros de seguimiento</w:t>
      </w:r>
    </w:p>
    <w:p w:rsidR="00071453" w:rsidRDefault="00D01846" w:rsidP="00D01846">
      <w:pPr>
        <w:pStyle w:val="Prrafodelista"/>
        <w:numPr>
          <w:ilvl w:val="1"/>
          <w:numId w:val="48"/>
        </w:numPr>
        <w:tabs>
          <w:tab w:val="left" w:pos="1080"/>
        </w:tabs>
        <w:spacing w:line="360" w:lineRule="auto"/>
        <w:ind w:right="1085"/>
        <w:rPr>
          <w:sz w:val="24"/>
        </w:rPr>
      </w:pPr>
      <w:r>
        <w:rPr>
          <w:sz w:val="24"/>
        </w:rPr>
        <w:t>Indicadores</w:t>
      </w:r>
      <w:r>
        <w:rPr>
          <w:spacing w:val="39"/>
          <w:sz w:val="24"/>
        </w:rPr>
        <w:t xml:space="preserve"> </w:t>
      </w:r>
      <w:r>
        <w:rPr>
          <w:sz w:val="24"/>
        </w:rPr>
        <w:t>de</w:t>
      </w:r>
      <w:r>
        <w:rPr>
          <w:spacing w:val="40"/>
          <w:sz w:val="24"/>
        </w:rPr>
        <w:t xml:space="preserve"> </w:t>
      </w:r>
      <w:r>
        <w:rPr>
          <w:sz w:val="24"/>
        </w:rPr>
        <w:t>desempeño:</w:t>
      </w:r>
      <w:r>
        <w:rPr>
          <w:spacing w:val="39"/>
          <w:sz w:val="24"/>
        </w:rPr>
        <w:t xml:space="preserve"> </w:t>
      </w:r>
      <w:r>
        <w:rPr>
          <w:sz w:val="24"/>
        </w:rPr>
        <w:t>KPI</w:t>
      </w:r>
      <w:r>
        <w:rPr>
          <w:spacing w:val="38"/>
          <w:sz w:val="24"/>
        </w:rPr>
        <w:t xml:space="preserve"> </w:t>
      </w:r>
      <w:r>
        <w:rPr>
          <w:sz w:val="24"/>
        </w:rPr>
        <w:t>operativos,</w:t>
      </w:r>
      <w:r>
        <w:rPr>
          <w:spacing w:val="39"/>
          <w:sz w:val="24"/>
        </w:rPr>
        <w:t xml:space="preserve"> </w:t>
      </w:r>
      <w:r>
        <w:rPr>
          <w:sz w:val="24"/>
        </w:rPr>
        <w:t>métricas</w:t>
      </w:r>
      <w:r>
        <w:rPr>
          <w:spacing w:val="40"/>
          <w:sz w:val="24"/>
        </w:rPr>
        <w:t xml:space="preserve"> </w:t>
      </w:r>
      <w:r>
        <w:rPr>
          <w:sz w:val="24"/>
        </w:rPr>
        <w:t>comerciales,</w:t>
      </w:r>
      <w:r>
        <w:rPr>
          <w:spacing w:val="38"/>
          <w:sz w:val="24"/>
        </w:rPr>
        <w:t xml:space="preserve"> </w:t>
      </w:r>
      <w:r>
        <w:rPr>
          <w:sz w:val="24"/>
        </w:rPr>
        <w:t>datos</w:t>
      </w:r>
      <w:r>
        <w:rPr>
          <w:spacing w:val="39"/>
          <w:sz w:val="24"/>
        </w:rPr>
        <w:t xml:space="preserve"> </w:t>
      </w:r>
      <w:r>
        <w:rPr>
          <w:sz w:val="24"/>
        </w:rPr>
        <w:t>de</w:t>
      </w:r>
      <w:r>
        <w:rPr>
          <w:spacing w:val="40"/>
          <w:sz w:val="24"/>
        </w:rPr>
        <w:t xml:space="preserve"> </w:t>
      </w:r>
      <w:r>
        <w:rPr>
          <w:sz w:val="24"/>
        </w:rPr>
        <w:t>rotación</w:t>
      </w:r>
      <w:r>
        <w:rPr>
          <w:spacing w:val="39"/>
          <w:sz w:val="24"/>
        </w:rPr>
        <w:t xml:space="preserve"> </w:t>
      </w:r>
      <w:r>
        <w:rPr>
          <w:sz w:val="24"/>
        </w:rPr>
        <w:t>y satisfacción interna</w:t>
      </w:r>
    </w:p>
    <w:p w:rsidR="00071453" w:rsidRDefault="00D01846" w:rsidP="00D01846">
      <w:pPr>
        <w:pStyle w:val="Prrafodelista"/>
        <w:numPr>
          <w:ilvl w:val="1"/>
          <w:numId w:val="48"/>
        </w:numPr>
        <w:tabs>
          <w:tab w:val="left" w:pos="1080"/>
        </w:tabs>
        <w:spacing w:line="360" w:lineRule="auto"/>
        <w:ind w:right="1084"/>
        <w:rPr>
          <w:sz w:val="24"/>
        </w:rPr>
      </w:pPr>
      <w:r>
        <w:rPr>
          <w:sz w:val="24"/>
        </w:rPr>
        <w:t>Fuentes</w:t>
      </w:r>
      <w:r>
        <w:rPr>
          <w:spacing w:val="-4"/>
          <w:sz w:val="24"/>
        </w:rPr>
        <w:t xml:space="preserve"> </w:t>
      </w:r>
      <w:r>
        <w:rPr>
          <w:sz w:val="24"/>
        </w:rPr>
        <w:t>externas:</w:t>
      </w:r>
      <w:r>
        <w:rPr>
          <w:spacing w:val="-5"/>
          <w:sz w:val="24"/>
        </w:rPr>
        <w:t xml:space="preserve"> </w:t>
      </w:r>
      <w:r>
        <w:rPr>
          <w:sz w:val="24"/>
        </w:rPr>
        <w:t>informes</w:t>
      </w:r>
      <w:r>
        <w:rPr>
          <w:spacing w:val="-5"/>
          <w:sz w:val="24"/>
        </w:rPr>
        <w:t xml:space="preserve"> </w:t>
      </w:r>
      <w:r>
        <w:rPr>
          <w:sz w:val="24"/>
        </w:rPr>
        <w:t>sectoriales</w:t>
      </w:r>
      <w:r>
        <w:rPr>
          <w:spacing w:val="-5"/>
          <w:sz w:val="24"/>
        </w:rPr>
        <w:t xml:space="preserve"> </w:t>
      </w:r>
      <w:r>
        <w:rPr>
          <w:sz w:val="24"/>
        </w:rPr>
        <w:t>de</w:t>
      </w:r>
      <w:r>
        <w:rPr>
          <w:spacing w:val="-6"/>
          <w:sz w:val="24"/>
        </w:rPr>
        <w:t xml:space="preserve"> </w:t>
      </w:r>
      <w:r>
        <w:rPr>
          <w:sz w:val="24"/>
        </w:rPr>
        <w:t>CESSI,</w:t>
      </w:r>
      <w:r>
        <w:rPr>
          <w:spacing w:val="-3"/>
          <w:sz w:val="24"/>
        </w:rPr>
        <w:t xml:space="preserve"> </w:t>
      </w:r>
      <w:r>
        <w:rPr>
          <w:sz w:val="24"/>
        </w:rPr>
        <w:t>Observatorio</w:t>
      </w:r>
      <w:r>
        <w:rPr>
          <w:spacing w:val="-5"/>
          <w:sz w:val="24"/>
        </w:rPr>
        <w:t xml:space="preserve"> </w:t>
      </w:r>
      <w:r>
        <w:rPr>
          <w:sz w:val="24"/>
        </w:rPr>
        <w:t>SSI,</w:t>
      </w:r>
      <w:r>
        <w:rPr>
          <w:spacing w:val="-3"/>
          <w:sz w:val="24"/>
        </w:rPr>
        <w:t xml:space="preserve"> </w:t>
      </w:r>
      <w:r>
        <w:rPr>
          <w:sz w:val="24"/>
        </w:rPr>
        <w:t>INDEC,</w:t>
      </w:r>
      <w:r>
        <w:rPr>
          <w:spacing w:val="-5"/>
          <w:sz w:val="24"/>
        </w:rPr>
        <w:t xml:space="preserve"> </w:t>
      </w:r>
      <w:r>
        <w:rPr>
          <w:sz w:val="24"/>
        </w:rPr>
        <w:t>AFIP</w:t>
      </w:r>
      <w:r>
        <w:rPr>
          <w:spacing w:val="-5"/>
          <w:sz w:val="24"/>
        </w:rPr>
        <w:t xml:space="preserve"> </w:t>
      </w:r>
      <w:r>
        <w:rPr>
          <w:sz w:val="24"/>
        </w:rPr>
        <w:t>y</w:t>
      </w:r>
      <w:r>
        <w:rPr>
          <w:spacing w:val="-5"/>
          <w:sz w:val="24"/>
        </w:rPr>
        <w:t xml:space="preserve"> </w:t>
      </w:r>
      <w:r>
        <w:rPr>
          <w:sz w:val="24"/>
        </w:rPr>
        <w:t>otras entidades vinculadas al sector tecnológico argentino</w:t>
      </w:r>
    </w:p>
    <w:p w:rsidR="00071453" w:rsidRDefault="00071453">
      <w:pPr>
        <w:pStyle w:val="Textoindependiente"/>
        <w:spacing w:before="139"/>
      </w:pPr>
    </w:p>
    <w:p w:rsidR="00071453" w:rsidRDefault="00D01846">
      <w:pPr>
        <w:pStyle w:val="Textoindependiente"/>
        <w:spacing w:line="360" w:lineRule="auto"/>
        <w:ind w:left="360" w:right="1084"/>
        <w:jc w:val="both"/>
      </w:pPr>
      <w:r>
        <w:t>El análisis documental pe</w:t>
      </w:r>
      <w:r>
        <w:t>rmitirá contextualizar las transformaciones de Tecnosoftware tanto a nivel interno como en relación con las dinámicas más amplias del sector.</w:t>
      </w:r>
    </w:p>
    <w:p w:rsidR="00071453" w:rsidRDefault="00071453">
      <w:pPr>
        <w:pStyle w:val="Textoindependiente"/>
        <w:spacing w:before="137"/>
      </w:pPr>
    </w:p>
    <w:p w:rsidR="00071453" w:rsidRDefault="00D01846" w:rsidP="00D01846">
      <w:pPr>
        <w:pStyle w:val="Ttulo3"/>
        <w:numPr>
          <w:ilvl w:val="1"/>
          <w:numId w:val="51"/>
        </w:numPr>
        <w:tabs>
          <w:tab w:val="left" w:pos="720"/>
        </w:tabs>
        <w:spacing w:before="1"/>
        <w:jc w:val="both"/>
      </w:pPr>
      <w:bookmarkStart w:id="34" w:name="_bookmark34"/>
      <w:bookmarkEnd w:id="34"/>
      <w:r>
        <w:t>Plan</w:t>
      </w:r>
      <w:r>
        <w:rPr>
          <w:spacing w:val="-3"/>
        </w:rPr>
        <w:t xml:space="preserve"> </w:t>
      </w:r>
      <w:r>
        <w:t>de</w:t>
      </w:r>
      <w:r>
        <w:rPr>
          <w:spacing w:val="-1"/>
        </w:rPr>
        <w:t xml:space="preserve"> </w:t>
      </w:r>
      <w:r>
        <w:t>análisis</w:t>
      </w:r>
      <w:r>
        <w:rPr>
          <w:spacing w:val="-1"/>
        </w:rPr>
        <w:t xml:space="preserve"> </w:t>
      </w:r>
      <w:r>
        <w:t>de</w:t>
      </w:r>
      <w:r>
        <w:rPr>
          <w:spacing w:val="-1"/>
        </w:rPr>
        <w:t xml:space="preserve"> </w:t>
      </w:r>
      <w:r>
        <w:rPr>
          <w:spacing w:val="-2"/>
        </w:rPr>
        <w:t>datos</w:t>
      </w:r>
    </w:p>
    <w:p w:rsidR="00071453" w:rsidRDefault="00071453">
      <w:pPr>
        <w:pStyle w:val="Textoindependiente"/>
        <w:rPr>
          <w:b/>
        </w:rPr>
      </w:pPr>
    </w:p>
    <w:p w:rsidR="00071453" w:rsidRDefault="00071453">
      <w:pPr>
        <w:pStyle w:val="Textoindependiente"/>
        <w:rPr>
          <w:b/>
        </w:rPr>
      </w:pPr>
    </w:p>
    <w:p w:rsidR="00071453" w:rsidRDefault="00D01846">
      <w:pPr>
        <w:pStyle w:val="Textoindependiente"/>
        <w:ind w:left="360"/>
      </w:pPr>
      <w:r>
        <w:t>El</w:t>
      </w:r>
      <w:r>
        <w:rPr>
          <w:spacing w:val="-3"/>
        </w:rPr>
        <w:t xml:space="preserve"> </w:t>
      </w:r>
      <w:r>
        <w:t>procesamiento</w:t>
      </w:r>
      <w:r>
        <w:rPr>
          <w:spacing w:val="-2"/>
        </w:rPr>
        <w:t xml:space="preserve"> combinará:</w:t>
      </w:r>
    </w:p>
    <w:p w:rsidR="00071453" w:rsidRDefault="00D01846">
      <w:pPr>
        <w:pStyle w:val="Textoindependiente"/>
        <w:spacing w:before="139" w:line="360" w:lineRule="auto"/>
        <w:ind w:left="360" w:right="1083"/>
      </w:pPr>
      <w:r>
        <w:t>Análisis cualitativo de las entrevistas mediante contenid</w:t>
      </w:r>
      <w:r>
        <w:t>o temático, con codificación inductiva y comparativa entre niveles jerárquicos.</w:t>
      </w:r>
    </w:p>
    <w:p w:rsidR="00071453" w:rsidRDefault="00D01846">
      <w:pPr>
        <w:pStyle w:val="Textoindependiente"/>
        <w:spacing w:line="360" w:lineRule="auto"/>
        <w:ind w:left="360" w:right="1083"/>
      </w:pPr>
      <w:r>
        <w:t>Análisis cuantitativo descriptivo de encuestas (frecuencias, promedios) para contrastar y validar tendencias observadas en lo cualitativo.</w:t>
      </w:r>
    </w:p>
    <w:p w:rsidR="00071453" w:rsidRDefault="00071453">
      <w:pPr>
        <w:pStyle w:val="Textoindependiente"/>
        <w:spacing w:before="137"/>
      </w:pPr>
    </w:p>
    <w:p w:rsidR="00071453" w:rsidRDefault="00D01846">
      <w:pPr>
        <w:pStyle w:val="Textoindependiente"/>
        <w:spacing w:before="1" w:line="360" w:lineRule="auto"/>
        <w:ind w:left="360" w:right="1083"/>
      </w:pPr>
      <w:r>
        <w:t>Análisis</w:t>
      </w:r>
      <w:r>
        <w:rPr>
          <w:spacing w:val="-11"/>
        </w:rPr>
        <w:t xml:space="preserve"> </w:t>
      </w:r>
      <w:r>
        <w:t>documental</w:t>
      </w:r>
      <w:r>
        <w:rPr>
          <w:spacing w:val="-11"/>
        </w:rPr>
        <w:t xml:space="preserve"> </w:t>
      </w:r>
      <w:r>
        <w:t>para</w:t>
      </w:r>
      <w:r>
        <w:rPr>
          <w:spacing w:val="-11"/>
        </w:rPr>
        <w:t xml:space="preserve"> </w:t>
      </w:r>
      <w:r>
        <w:t>reconstruir</w:t>
      </w:r>
      <w:r>
        <w:rPr>
          <w:spacing w:val="-13"/>
        </w:rPr>
        <w:t xml:space="preserve"> </w:t>
      </w:r>
      <w:r>
        <w:t>la</w:t>
      </w:r>
      <w:r>
        <w:rPr>
          <w:spacing w:val="-12"/>
        </w:rPr>
        <w:t xml:space="preserve"> </w:t>
      </w:r>
      <w:r>
        <w:t>evolución</w:t>
      </w:r>
      <w:r>
        <w:rPr>
          <w:spacing w:val="-12"/>
        </w:rPr>
        <w:t xml:space="preserve"> </w:t>
      </w:r>
      <w:r>
        <w:t>estratégica,</w:t>
      </w:r>
      <w:r>
        <w:rPr>
          <w:spacing w:val="-12"/>
        </w:rPr>
        <w:t xml:space="preserve"> </w:t>
      </w:r>
      <w:r>
        <w:t>operativa</w:t>
      </w:r>
      <w:r>
        <w:rPr>
          <w:spacing w:val="-13"/>
        </w:rPr>
        <w:t xml:space="preserve"> </w:t>
      </w:r>
      <w:r>
        <w:t>y</w:t>
      </w:r>
      <w:r>
        <w:rPr>
          <w:spacing w:val="-12"/>
        </w:rPr>
        <w:t xml:space="preserve"> </w:t>
      </w:r>
      <w:r>
        <w:t>financiera</w:t>
      </w:r>
      <w:r>
        <w:rPr>
          <w:spacing w:val="-13"/>
        </w:rPr>
        <w:t xml:space="preserve"> </w:t>
      </w:r>
      <w:r>
        <w:t>de</w:t>
      </w:r>
      <w:r>
        <w:rPr>
          <w:spacing w:val="-13"/>
        </w:rPr>
        <w:t xml:space="preserve"> </w:t>
      </w:r>
      <w:r>
        <w:t>la</w:t>
      </w:r>
      <w:r>
        <w:rPr>
          <w:spacing w:val="-12"/>
        </w:rPr>
        <w:t xml:space="preserve"> </w:t>
      </w:r>
      <w:r>
        <w:t>empresa y cotejar coherencia entre objetivos y resultados.</w:t>
      </w:r>
    </w:p>
    <w:p w:rsidR="00071453" w:rsidRDefault="00D01846">
      <w:pPr>
        <w:pStyle w:val="Textoindependiente"/>
        <w:spacing w:line="360" w:lineRule="auto"/>
        <w:ind w:left="360" w:right="1083"/>
      </w:pPr>
      <w:r>
        <w:t>Este</w:t>
      </w:r>
      <w:r>
        <w:rPr>
          <w:spacing w:val="-7"/>
        </w:rPr>
        <w:t xml:space="preserve"> </w:t>
      </w:r>
      <w:r>
        <w:t>enfoque</w:t>
      </w:r>
      <w:r>
        <w:rPr>
          <w:spacing w:val="-8"/>
        </w:rPr>
        <w:t xml:space="preserve"> </w:t>
      </w:r>
      <w:r>
        <w:t>integrado</w:t>
      </w:r>
      <w:r>
        <w:rPr>
          <w:spacing w:val="-7"/>
        </w:rPr>
        <w:t xml:space="preserve"> </w:t>
      </w:r>
      <w:r>
        <w:t>permitirá</w:t>
      </w:r>
      <w:r>
        <w:rPr>
          <w:spacing w:val="-9"/>
        </w:rPr>
        <w:t xml:space="preserve"> </w:t>
      </w:r>
      <w:r>
        <w:t>comprender</w:t>
      </w:r>
      <w:r>
        <w:rPr>
          <w:spacing w:val="-8"/>
        </w:rPr>
        <w:t xml:space="preserve"> </w:t>
      </w:r>
      <w:r>
        <w:t>de</w:t>
      </w:r>
      <w:r>
        <w:rPr>
          <w:spacing w:val="-8"/>
        </w:rPr>
        <w:t xml:space="preserve"> </w:t>
      </w:r>
      <w:r>
        <w:t>manera</w:t>
      </w:r>
      <w:r>
        <w:rPr>
          <w:spacing w:val="-9"/>
        </w:rPr>
        <w:t xml:space="preserve"> </w:t>
      </w:r>
      <w:r>
        <w:t>profunda</w:t>
      </w:r>
      <w:r>
        <w:rPr>
          <w:spacing w:val="-8"/>
        </w:rPr>
        <w:t xml:space="preserve"> </w:t>
      </w:r>
      <w:r>
        <w:t>los</w:t>
      </w:r>
      <w:r>
        <w:rPr>
          <w:spacing w:val="-6"/>
        </w:rPr>
        <w:t xml:space="preserve"> </w:t>
      </w:r>
      <w:r>
        <w:t>cambios</w:t>
      </w:r>
      <w:r>
        <w:rPr>
          <w:spacing w:val="-7"/>
        </w:rPr>
        <w:t xml:space="preserve"> </w:t>
      </w:r>
      <w:r>
        <w:t>implementados,</w:t>
      </w:r>
      <w:r>
        <w:rPr>
          <w:spacing w:val="-7"/>
        </w:rPr>
        <w:t xml:space="preserve"> </w:t>
      </w:r>
      <w:r>
        <w:t>su impacto en la cultura organizacional y el posici</w:t>
      </w:r>
      <w:r>
        <w:t>onamiento competitivo de Tecnosoftware.</w:t>
      </w:r>
    </w:p>
    <w:p w:rsidR="00071453" w:rsidRDefault="00071453">
      <w:pPr>
        <w:pStyle w:val="Textoindependiente"/>
        <w:spacing w:line="360" w:lineRule="auto"/>
        <w:sectPr w:rsidR="00071453">
          <w:pgSz w:w="12240" w:h="15840"/>
          <w:pgMar w:top="1360" w:right="360" w:bottom="1400" w:left="1080" w:header="0" w:footer="1178" w:gutter="0"/>
          <w:cols w:space="720"/>
        </w:sectPr>
      </w:pPr>
    </w:p>
    <w:p w:rsidR="00071453" w:rsidRDefault="00D01846">
      <w:pPr>
        <w:pStyle w:val="Textoindependiente"/>
        <w:spacing w:before="79" w:line="360" w:lineRule="auto"/>
        <w:ind w:left="360" w:right="1083"/>
      </w:pPr>
      <w:r>
        <w:lastRenderedPageBreak/>
        <w:t>El</w:t>
      </w:r>
      <w:r>
        <w:rPr>
          <w:spacing w:val="40"/>
        </w:rPr>
        <w:t xml:space="preserve"> </w:t>
      </w:r>
      <w:r>
        <w:t>análisis</w:t>
      </w:r>
      <w:r>
        <w:rPr>
          <w:spacing w:val="40"/>
        </w:rPr>
        <w:t xml:space="preserve"> </w:t>
      </w:r>
      <w:r>
        <w:t>documental</w:t>
      </w:r>
      <w:r>
        <w:rPr>
          <w:spacing w:val="40"/>
        </w:rPr>
        <w:t xml:space="preserve"> </w:t>
      </w:r>
      <w:r>
        <w:t>también</w:t>
      </w:r>
      <w:r>
        <w:rPr>
          <w:spacing w:val="40"/>
        </w:rPr>
        <w:t xml:space="preserve"> </w:t>
      </w:r>
      <w:r>
        <w:t>permitirá</w:t>
      </w:r>
      <w:r>
        <w:rPr>
          <w:spacing w:val="40"/>
        </w:rPr>
        <w:t xml:space="preserve"> </w:t>
      </w:r>
      <w:r>
        <w:t>contrastar</w:t>
      </w:r>
      <w:r>
        <w:rPr>
          <w:spacing w:val="40"/>
        </w:rPr>
        <w:t xml:space="preserve"> </w:t>
      </w:r>
      <w:r>
        <w:t>el</w:t>
      </w:r>
      <w:r>
        <w:rPr>
          <w:spacing w:val="40"/>
        </w:rPr>
        <w:t xml:space="preserve"> </w:t>
      </w:r>
      <w:r>
        <w:t>desempeño</w:t>
      </w:r>
      <w:r>
        <w:rPr>
          <w:spacing w:val="40"/>
        </w:rPr>
        <w:t xml:space="preserve"> </w:t>
      </w:r>
      <w:r>
        <w:t>de</w:t>
      </w:r>
      <w:r>
        <w:rPr>
          <w:spacing w:val="40"/>
        </w:rPr>
        <w:t xml:space="preserve"> </w:t>
      </w:r>
      <w:r>
        <w:t>Tecnosoftware</w:t>
      </w:r>
      <w:r>
        <w:rPr>
          <w:spacing w:val="40"/>
        </w:rPr>
        <w:t xml:space="preserve"> </w:t>
      </w:r>
      <w:r>
        <w:t>con</w:t>
      </w:r>
      <w:r>
        <w:rPr>
          <w:spacing w:val="40"/>
        </w:rPr>
        <w:t xml:space="preserve"> </w:t>
      </w:r>
      <w:r>
        <w:t>el contexto general del sector, gracias al uso de fuentes como CESSI, INDEC y AFIP.</w:t>
      </w:r>
    </w:p>
    <w:p w:rsidR="00071453" w:rsidRDefault="00071453">
      <w:pPr>
        <w:pStyle w:val="Textoindependiente"/>
        <w:spacing w:line="360" w:lineRule="auto"/>
        <w:sectPr w:rsidR="00071453">
          <w:pgSz w:w="12240" w:h="15840"/>
          <w:pgMar w:top="1360" w:right="360" w:bottom="1400" w:left="1080" w:header="0" w:footer="1178" w:gutter="0"/>
          <w:cols w:space="720"/>
        </w:sectPr>
      </w:pPr>
    </w:p>
    <w:p w:rsidR="00071453" w:rsidRDefault="00D01846">
      <w:pPr>
        <w:pStyle w:val="Ttulo1"/>
        <w:jc w:val="both"/>
      </w:pPr>
      <w:bookmarkStart w:id="35" w:name="_bookmark35"/>
      <w:bookmarkEnd w:id="35"/>
      <w:r>
        <w:lastRenderedPageBreak/>
        <w:t>CAPÌTULO</w:t>
      </w:r>
      <w:r>
        <w:rPr>
          <w:spacing w:val="-9"/>
        </w:rPr>
        <w:t xml:space="preserve"> </w:t>
      </w:r>
      <w:r>
        <w:t>4:</w:t>
      </w:r>
      <w:r>
        <w:rPr>
          <w:spacing w:val="-7"/>
        </w:rPr>
        <w:t xml:space="preserve"> </w:t>
      </w:r>
      <w:r>
        <w:t>RELEVAMIENTO</w:t>
      </w:r>
      <w:r>
        <w:rPr>
          <w:spacing w:val="-6"/>
        </w:rPr>
        <w:t xml:space="preserve"> </w:t>
      </w:r>
      <w:r>
        <w:t>TRABAJO</w:t>
      </w:r>
      <w:r>
        <w:rPr>
          <w:spacing w:val="-6"/>
        </w:rPr>
        <w:t xml:space="preserve"> </w:t>
      </w:r>
      <w:r>
        <w:t>DE</w:t>
      </w:r>
      <w:r>
        <w:rPr>
          <w:spacing w:val="-6"/>
        </w:rPr>
        <w:t xml:space="preserve"> </w:t>
      </w:r>
      <w:r>
        <w:rPr>
          <w:spacing w:val="-2"/>
        </w:rPr>
        <w:t>CAMPO</w:t>
      </w:r>
    </w:p>
    <w:p w:rsidR="00071453" w:rsidRDefault="00071453">
      <w:pPr>
        <w:pStyle w:val="Textoindependiente"/>
        <w:spacing w:before="253"/>
        <w:rPr>
          <w:b/>
          <w:sz w:val="28"/>
        </w:rPr>
      </w:pPr>
    </w:p>
    <w:p w:rsidR="00071453" w:rsidRDefault="00D01846">
      <w:pPr>
        <w:pStyle w:val="Textoindependiente"/>
        <w:spacing w:line="360" w:lineRule="auto"/>
        <w:ind w:left="360" w:right="1075"/>
        <w:jc w:val="both"/>
      </w:pPr>
      <w:r>
        <w:t>El</w:t>
      </w:r>
      <w:r>
        <w:rPr>
          <w:spacing w:val="-15"/>
        </w:rPr>
        <w:t xml:space="preserve"> </w:t>
      </w:r>
      <w:r>
        <w:t>presente</w:t>
      </w:r>
      <w:r>
        <w:rPr>
          <w:spacing w:val="-15"/>
        </w:rPr>
        <w:t xml:space="preserve"> </w:t>
      </w:r>
      <w:r>
        <w:t>capítulo</w:t>
      </w:r>
      <w:r>
        <w:rPr>
          <w:spacing w:val="-15"/>
        </w:rPr>
        <w:t xml:space="preserve"> </w:t>
      </w:r>
      <w:r>
        <w:t>describe</w:t>
      </w:r>
      <w:r>
        <w:rPr>
          <w:spacing w:val="-15"/>
        </w:rPr>
        <w:t xml:space="preserve"> </w:t>
      </w:r>
      <w:r>
        <w:t>el</w:t>
      </w:r>
      <w:r>
        <w:rPr>
          <w:spacing w:val="-15"/>
        </w:rPr>
        <w:t xml:space="preserve"> </w:t>
      </w:r>
      <w:r>
        <w:t>diseño</w:t>
      </w:r>
      <w:r>
        <w:rPr>
          <w:spacing w:val="-15"/>
        </w:rPr>
        <w:t xml:space="preserve"> </w:t>
      </w:r>
      <w:r>
        <w:t>metodológico</w:t>
      </w:r>
      <w:r>
        <w:rPr>
          <w:spacing w:val="-15"/>
        </w:rPr>
        <w:t xml:space="preserve"> </w:t>
      </w:r>
      <w:r>
        <w:t>del</w:t>
      </w:r>
      <w:r>
        <w:rPr>
          <w:spacing w:val="-15"/>
        </w:rPr>
        <w:t xml:space="preserve"> </w:t>
      </w:r>
      <w:r>
        <w:t>trabajo</w:t>
      </w:r>
      <w:r>
        <w:rPr>
          <w:spacing w:val="-15"/>
        </w:rPr>
        <w:t xml:space="preserve"> </w:t>
      </w:r>
      <w:r>
        <w:t>de</w:t>
      </w:r>
      <w:r>
        <w:rPr>
          <w:spacing w:val="-15"/>
        </w:rPr>
        <w:t xml:space="preserve"> </w:t>
      </w:r>
      <w:r>
        <w:t>campo</w:t>
      </w:r>
      <w:r>
        <w:rPr>
          <w:spacing w:val="-15"/>
        </w:rPr>
        <w:t xml:space="preserve"> </w:t>
      </w:r>
      <w:r>
        <w:t>y</w:t>
      </w:r>
      <w:r>
        <w:rPr>
          <w:spacing w:val="-15"/>
        </w:rPr>
        <w:t xml:space="preserve"> </w:t>
      </w:r>
      <w:r>
        <w:t>presenta</w:t>
      </w:r>
      <w:r>
        <w:rPr>
          <w:spacing w:val="-15"/>
        </w:rPr>
        <w:t xml:space="preserve"> </w:t>
      </w:r>
      <w:r>
        <w:t>los</w:t>
      </w:r>
      <w:r>
        <w:rPr>
          <w:spacing w:val="-15"/>
        </w:rPr>
        <w:t xml:space="preserve"> </w:t>
      </w:r>
      <w:r>
        <w:t>resultados descriptivos del relevamiento cuantitativo realizado mediante encuesta estructurada (n=23). El objetivo es exponer los datos obtenidos por eje estratégico —transformación digital, modelo híbrido</w:t>
      </w:r>
      <w:r>
        <w:rPr>
          <w:spacing w:val="-6"/>
        </w:rPr>
        <w:t xml:space="preserve"> </w:t>
      </w:r>
      <w:r>
        <w:t>y</w:t>
      </w:r>
      <w:r>
        <w:rPr>
          <w:spacing w:val="-6"/>
        </w:rPr>
        <w:t xml:space="preserve"> </w:t>
      </w:r>
      <w:r>
        <w:t>gestión</w:t>
      </w:r>
      <w:r>
        <w:rPr>
          <w:spacing w:val="-6"/>
        </w:rPr>
        <w:t xml:space="preserve"> </w:t>
      </w:r>
      <w:r>
        <w:t>comercial—</w:t>
      </w:r>
      <w:r>
        <w:rPr>
          <w:spacing w:val="-6"/>
        </w:rPr>
        <w:t xml:space="preserve"> </w:t>
      </w:r>
      <w:r>
        <w:t>sin</w:t>
      </w:r>
      <w:r>
        <w:rPr>
          <w:spacing w:val="-5"/>
        </w:rPr>
        <w:t xml:space="preserve"> </w:t>
      </w:r>
      <w:r>
        <w:t>aún</w:t>
      </w:r>
      <w:r>
        <w:rPr>
          <w:spacing w:val="-6"/>
        </w:rPr>
        <w:t xml:space="preserve"> </w:t>
      </w:r>
      <w:r>
        <w:t>interpretarlos,</w:t>
      </w:r>
      <w:r>
        <w:rPr>
          <w:spacing w:val="-5"/>
        </w:rPr>
        <w:t xml:space="preserve"> </w:t>
      </w:r>
      <w:r>
        <w:t>senta</w:t>
      </w:r>
      <w:r>
        <w:t>ndo</w:t>
      </w:r>
      <w:r>
        <w:rPr>
          <w:spacing w:val="-6"/>
        </w:rPr>
        <w:t xml:space="preserve"> </w:t>
      </w:r>
      <w:r>
        <w:t>así</w:t>
      </w:r>
      <w:r>
        <w:rPr>
          <w:spacing w:val="-5"/>
        </w:rPr>
        <w:t xml:space="preserve"> </w:t>
      </w:r>
      <w:r>
        <w:t>la</w:t>
      </w:r>
      <w:r>
        <w:rPr>
          <w:spacing w:val="-6"/>
        </w:rPr>
        <w:t xml:space="preserve"> </w:t>
      </w:r>
      <w:r>
        <w:t>base</w:t>
      </w:r>
      <w:r>
        <w:rPr>
          <w:spacing w:val="-7"/>
        </w:rPr>
        <w:t xml:space="preserve"> </w:t>
      </w:r>
      <w:r>
        <w:t>empírica</w:t>
      </w:r>
      <w:r>
        <w:rPr>
          <w:spacing w:val="-7"/>
        </w:rPr>
        <w:t xml:space="preserve"> </w:t>
      </w:r>
      <w:r>
        <w:t>sobre</w:t>
      </w:r>
      <w:r>
        <w:rPr>
          <w:spacing w:val="-7"/>
        </w:rPr>
        <w:t xml:space="preserve"> </w:t>
      </w:r>
      <w:r>
        <w:t>la</w:t>
      </w:r>
      <w:r>
        <w:rPr>
          <w:spacing w:val="-6"/>
        </w:rPr>
        <w:t xml:space="preserve"> </w:t>
      </w:r>
      <w:r>
        <w:t>cual</w:t>
      </w:r>
      <w:r>
        <w:rPr>
          <w:spacing w:val="-5"/>
        </w:rPr>
        <w:t xml:space="preserve"> </w:t>
      </w:r>
      <w:r>
        <w:t>se apoya el análisis del capítulo siguiente.</w:t>
      </w:r>
    </w:p>
    <w:p w:rsidR="00071453" w:rsidRDefault="00071453">
      <w:pPr>
        <w:pStyle w:val="Textoindependiente"/>
        <w:spacing w:before="138"/>
      </w:pPr>
    </w:p>
    <w:p w:rsidR="00071453" w:rsidRDefault="00D01846" w:rsidP="00D01846">
      <w:pPr>
        <w:pStyle w:val="Ttulo3"/>
        <w:numPr>
          <w:ilvl w:val="1"/>
          <w:numId w:val="47"/>
        </w:numPr>
        <w:tabs>
          <w:tab w:val="left" w:pos="720"/>
        </w:tabs>
      </w:pPr>
      <w:bookmarkStart w:id="36" w:name="_bookmark36"/>
      <w:bookmarkEnd w:id="36"/>
      <w:r>
        <w:t>Diseño</w:t>
      </w:r>
      <w:r>
        <w:rPr>
          <w:spacing w:val="-3"/>
        </w:rPr>
        <w:t xml:space="preserve"> </w:t>
      </w:r>
      <w:r>
        <w:rPr>
          <w:spacing w:val="-2"/>
        </w:rPr>
        <w:t>metodológico</w:t>
      </w:r>
    </w:p>
    <w:p w:rsidR="00071453" w:rsidRDefault="00071453">
      <w:pPr>
        <w:pStyle w:val="Textoindependiente"/>
        <w:rPr>
          <w:b/>
        </w:rPr>
      </w:pPr>
    </w:p>
    <w:p w:rsidR="00071453" w:rsidRDefault="00071453">
      <w:pPr>
        <w:pStyle w:val="Textoindependiente"/>
        <w:spacing w:before="1"/>
        <w:rPr>
          <w:b/>
        </w:rPr>
      </w:pPr>
    </w:p>
    <w:p w:rsidR="00071453" w:rsidRDefault="00D01846">
      <w:pPr>
        <w:pStyle w:val="Textoindependiente"/>
        <w:spacing w:line="360" w:lineRule="auto"/>
        <w:ind w:left="360" w:right="1076"/>
        <w:jc w:val="both"/>
      </w:pPr>
      <w:r>
        <w:t>El estudio adoptó un enfoque exploratorio-descriptivo de carácter mixto, combinando técnicas cuantitativas</w:t>
      </w:r>
      <w:r>
        <w:rPr>
          <w:spacing w:val="80"/>
        </w:rPr>
        <w:t xml:space="preserve">  </w:t>
      </w:r>
      <w:r>
        <w:t>(encuesta</w:t>
      </w:r>
      <w:r>
        <w:rPr>
          <w:spacing w:val="80"/>
        </w:rPr>
        <w:t xml:space="preserve">  </w:t>
      </w:r>
      <w:r>
        <w:t>estructurada)</w:t>
      </w:r>
      <w:r>
        <w:rPr>
          <w:spacing w:val="80"/>
        </w:rPr>
        <w:t xml:space="preserve">  </w:t>
      </w:r>
      <w:r>
        <w:t>y</w:t>
      </w:r>
      <w:r>
        <w:rPr>
          <w:spacing w:val="80"/>
        </w:rPr>
        <w:t xml:space="preserve">  </w:t>
      </w:r>
      <w:r>
        <w:t>cualitativas</w:t>
      </w:r>
      <w:r>
        <w:rPr>
          <w:spacing w:val="80"/>
        </w:rPr>
        <w:t xml:space="preserve">  </w:t>
      </w:r>
      <w:r>
        <w:t>(entrevistas</w:t>
      </w:r>
      <w:r>
        <w:rPr>
          <w:spacing w:val="80"/>
        </w:rPr>
        <w:t xml:space="preserve">  </w:t>
      </w:r>
      <w:r>
        <w:t>semiestructuradas). El diseño metodológico buscó identificar patrones de percepción y comprender los factores humanos detrás de los cambios organizacionales.</w:t>
      </w:r>
    </w:p>
    <w:p w:rsidR="00071453" w:rsidRDefault="00D01846">
      <w:pPr>
        <w:pStyle w:val="Textoindependiente"/>
        <w:ind w:left="360"/>
        <w:jc w:val="both"/>
      </w:pPr>
      <w:r>
        <w:t>Instrumentos</w:t>
      </w:r>
      <w:r>
        <w:rPr>
          <w:spacing w:val="-3"/>
        </w:rPr>
        <w:t xml:space="preserve"> </w:t>
      </w:r>
      <w:r>
        <w:rPr>
          <w:spacing w:val="-2"/>
        </w:rPr>
        <w:t>usados:</w:t>
      </w:r>
    </w:p>
    <w:p w:rsidR="00071453" w:rsidRDefault="00D01846" w:rsidP="00D01846">
      <w:pPr>
        <w:pStyle w:val="Prrafodelista"/>
        <w:numPr>
          <w:ilvl w:val="2"/>
          <w:numId w:val="47"/>
        </w:numPr>
        <w:tabs>
          <w:tab w:val="left" w:pos="1080"/>
        </w:tabs>
        <w:spacing w:before="137" w:line="360" w:lineRule="auto"/>
        <w:ind w:right="1075"/>
        <w:jc w:val="both"/>
        <w:rPr>
          <w:sz w:val="24"/>
        </w:rPr>
      </w:pPr>
      <w:r>
        <w:rPr>
          <w:sz w:val="24"/>
        </w:rPr>
        <w:t>Encuesta estructurada: aplicada mediante Google Forms, con 23 respuestas válidas (más una</w:t>
      </w:r>
      <w:r>
        <w:rPr>
          <w:spacing w:val="-2"/>
          <w:sz w:val="24"/>
        </w:rPr>
        <w:t xml:space="preserve"> </w:t>
      </w:r>
      <w:r>
        <w:rPr>
          <w:sz w:val="24"/>
        </w:rPr>
        <w:t>adicional</w:t>
      </w:r>
      <w:r>
        <w:rPr>
          <w:spacing w:val="-1"/>
          <w:sz w:val="24"/>
        </w:rPr>
        <w:t xml:space="preserve"> </w:t>
      </w:r>
      <w:r>
        <w:rPr>
          <w:sz w:val="24"/>
        </w:rPr>
        <w:t>enviada</w:t>
      </w:r>
      <w:r>
        <w:rPr>
          <w:spacing w:val="-2"/>
          <w:sz w:val="24"/>
        </w:rPr>
        <w:t xml:space="preserve"> </w:t>
      </w:r>
      <w:r>
        <w:rPr>
          <w:sz w:val="24"/>
        </w:rPr>
        <w:t>en formato</w:t>
      </w:r>
      <w:r>
        <w:rPr>
          <w:spacing w:val="-1"/>
          <w:sz w:val="24"/>
        </w:rPr>
        <w:t xml:space="preserve"> </w:t>
      </w:r>
      <w:r>
        <w:rPr>
          <w:sz w:val="24"/>
        </w:rPr>
        <w:t>PDF). Incluyó</w:t>
      </w:r>
      <w:r>
        <w:rPr>
          <w:spacing w:val="-1"/>
          <w:sz w:val="24"/>
        </w:rPr>
        <w:t xml:space="preserve"> </w:t>
      </w:r>
      <w:r>
        <w:rPr>
          <w:sz w:val="24"/>
        </w:rPr>
        <w:t>preguntas</w:t>
      </w:r>
      <w:r>
        <w:rPr>
          <w:spacing w:val="-2"/>
          <w:sz w:val="24"/>
        </w:rPr>
        <w:t xml:space="preserve"> </w:t>
      </w:r>
      <w:r>
        <w:rPr>
          <w:sz w:val="24"/>
        </w:rPr>
        <w:t>cerradas</w:t>
      </w:r>
      <w:r>
        <w:rPr>
          <w:spacing w:val="-1"/>
          <w:sz w:val="24"/>
        </w:rPr>
        <w:t xml:space="preserve"> </w:t>
      </w:r>
      <w:r>
        <w:rPr>
          <w:sz w:val="24"/>
        </w:rPr>
        <w:t>con escala</w:t>
      </w:r>
      <w:r>
        <w:rPr>
          <w:spacing w:val="-2"/>
          <w:sz w:val="24"/>
        </w:rPr>
        <w:t xml:space="preserve"> </w:t>
      </w:r>
      <w:r>
        <w:rPr>
          <w:sz w:val="24"/>
        </w:rPr>
        <w:t>Likert</w:t>
      </w:r>
      <w:r>
        <w:rPr>
          <w:spacing w:val="-2"/>
          <w:sz w:val="24"/>
        </w:rPr>
        <w:t xml:space="preserve"> </w:t>
      </w:r>
      <w:r>
        <w:rPr>
          <w:sz w:val="24"/>
        </w:rPr>
        <w:t>(1 a 5) y preguntas abiertas que permitieron capturar relatos personales y ejemplos co</w:t>
      </w:r>
      <w:r>
        <w:rPr>
          <w:sz w:val="24"/>
        </w:rPr>
        <w:t>ncretos.</w:t>
      </w:r>
    </w:p>
    <w:p w:rsidR="00071453" w:rsidRDefault="00D01846" w:rsidP="00D01846">
      <w:pPr>
        <w:pStyle w:val="Prrafodelista"/>
        <w:numPr>
          <w:ilvl w:val="2"/>
          <w:numId w:val="47"/>
        </w:numPr>
        <w:tabs>
          <w:tab w:val="left" w:pos="1080"/>
        </w:tabs>
        <w:spacing w:line="360" w:lineRule="auto"/>
        <w:ind w:right="1079"/>
        <w:jc w:val="both"/>
        <w:rPr>
          <w:sz w:val="24"/>
        </w:rPr>
      </w:pPr>
      <w:r>
        <w:rPr>
          <w:sz w:val="24"/>
        </w:rPr>
        <w:t xml:space="preserve">Envío de entrevistas semiestructuradas (vía mail): cinco en los lideres o gerentes de cada </w:t>
      </w:r>
      <w:r>
        <w:rPr>
          <w:spacing w:val="-4"/>
          <w:sz w:val="24"/>
        </w:rPr>
        <w:t>área</w:t>
      </w:r>
    </w:p>
    <w:p w:rsidR="00071453" w:rsidRDefault="00D01846" w:rsidP="00D01846">
      <w:pPr>
        <w:pStyle w:val="Prrafodelista"/>
        <w:numPr>
          <w:ilvl w:val="0"/>
          <w:numId w:val="46"/>
        </w:numPr>
        <w:tabs>
          <w:tab w:val="left" w:pos="1079"/>
        </w:tabs>
        <w:ind w:left="1079" w:hanging="359"/>
        <w:jc w:val="both"/>
        <w:rPr>
          <w:rFonts w:ascii="Wingdings" w:hAnsi="Wingdings"/>
          <w:sz w:val="20"/>
        </w:rPr>
      </w:pPr>
      <w:r>
        <w:rPr>
          <w:spacing w:val="-2"/>
          <w:sz w:val="24"/>
        </w:rPr>
        <w:t>Muestra</w:t>
      </w:r>
    </w:p>
    <w:p w:rsidR="00071453" w:rsidRDefault="00D01846">
      <w:pPr>
        <w:pStyle w:val="Textoindependiente"/>
        <w:spacing w:before="138" w:line="360" w:lineRule="auto"/>
        <w:ind w:left="360" w:right="1080"/>
        <w:jc w:val="both"/>
      </w:pPr>
      <w:r>
        <w:t>La</w:t>
      </w:r>
      <w:r>
        <w:rPr>
          <w:spacing w:val="40"/>
        </w:rPr>
        <w:t xml:space="preserve"> </w:t>
      </w:r>
      <w:r>
        <w:t>encuesta</w:t>
      </w:r>
      <w:r>
        <w:rPr>
          <w:spacing w:val="40"/>
        </w:rPr>
        <w:t xml:space="preserve"> </w:t>
      </w:r>
      <w:r>
        <w:t>alcanzó</w:t>
      </w:r>
      <w:r>
        <w:rPr>
          <w:spacing w:val="40"/>
        </w:rPr>
        <w:t xml:space="preserve"> </w:t>
      </w:r>
      <w:r>
        <w:t>a</w:t>
      </w:r>
      <w:r>
        <w:rPr>
          <w:spacing w:val="40"/>
        </w:rPr>
        <w:t xml:space="preserve"> </w:t>
      </w:r>
      <w:r>
        <w:t>integrantes</w:t>
      </w:r>
      <w:r>
        <w:rPr>
          <w:spacing w:val="40"/>
        </w:rPr>
        <w:t xml:space="preserve"> </w:t>
      </w:r>
      <w:r>
        <w:t>de</w:t>
      </w:r>
      <w:r>
        <w:rPr>
          <w:spacing w:val="40"/>
        </w:rPr>
        <w:t xml:space="preserve"> </w:t>
      </w:r>
      <w:r>
        <w:t>todas</w:t>
      </w:r>
      <w:r>
        <w:rPr>
          <w:spacing w:val="40"/>
        </w:rPr>
        <w:t xml:space="preserve"> </w:t>
      </w:r>
      <w:r>
        <w:t>las</w:t>
      </w:r>
      <w:r>
        <w:rPr>
          <w:spacing w:val="40"/>
        </w:rPr>
        <w:t xml:space="preserve"> </w:t>
      </w:r>
      <w:r>
        <w:t>áreas</w:t>
      </w:r>
      <w:r>
        <w:rPr>
          <w:spacing w:val="40"/>
        </w:rPr>
        <w:t xml:space="preserve"> </w:t>
      </w:r>
      <w:r>
        <w:t>estratégicas</w:t>
      </w:r>
      <w:r>
        <w:rPr>
          <w:spacing w:val="40"/>
        </w:rPr>
        <w:t xml:space="preserve"> </w:t>
      </w:r>
      <w:r>
        <w:t>de</w:t>
      </w:r>
      <w:r>
        <w:rPr>
          <w:spacing w:val="40"/>
        </w:rPr>
        <w:t xml:space="preserve"> </w:t>
      </w:r>
      <w:r>
        <w:t>Tecnosoftware: Dirección, Operaciones, Tecnología, RRHH, Recruiting, QA, Desarrollo, Comercial, Administración y Staff Augmentation.</w:t>
      </w:r>
    </w:p>
    <w:p w:rsidR="00071453" w:rsidRDefault="00D01846">
      <w:pPr>
        <w:pStyle w:val="Textoindependiente"/>
        <w:spacing w:line="360" w:lineRule="auto"/>
        <w:ind w:left="360" w:right="1084"/>
        <w:jc w:val="both"/>
      </w:pPr>
      <w:r>
        <w:t>El relevamiento contó con participantes de distintos niveles jerárquicos y con antigüedades variables (de menos de 2 años a</w:t>
      </w:r>
      <w:r>
        <w:t xml:space="preserve"> más de 10).</w:t>
      </w:r>
    </w:p>
    <w:p w:rsidR="00071453" w:rsidRDefault="00D01846" w:rsidP="00D01846">
      <w:pPr>
        <w:pStyle w:val="Prrafodelista"/>
        <w:numPr>
          <w:ilvl w:val="0"/>
          <w:numId w:val="46"/>
        </w:numPr>
        <w:tabs>
          <w:tab w:val="left" w:pos="1079"/>
        </w:tabs>
        <w:ind w:left="1079" w:hanging="359"/>
        <w:jc w:val="both"/>
        <w:rPr>
          <w:rFonts w:ascii="Wingdings" w:hAnsi="Wingdings"/>
          <w:sz w:val="24"/>
        </w:rPr>
      </w:pPr>
      <w:r>
        <w:rPr>
          <w:spacing w:val="-2"/>
          <w:sz w:val="24"/>
        </w:rPr>
        <w:t>Procedimiento</w:t>
      </w:r>
    </w:p>
    <w:p w:rsidR="00071453" w:rsidRDefault="00D01846">
      <w:pPr>
        <w:pStyle w:val="Textoindependiente"/>
        <w:spacing w:before="139" w:line="360" w:lineRule="auto"/>
        <w:ind w:left="360" w:right="1077"/>
        <w:jc w:val="both"/>
      </w:pPr>
      <w:r>
        <w:t>La</w:t>
      </w:r>
      <w:r>
        <w:rPr>
          <w:spacing w:val="80"/>
          <w:w w:val="150"/>
        </w:rPr>
        <w:t xml:space="preserve">  </w:t>
      </w:r>
      <w:r>
        <w:t>encuesta</w:t>
      </w:r>
      <w:r>
        <w:rPr>
          <w:spacing w:val="80"/>
          <w:w w:val="150"/>
        </w:rPr>
        <w:t xml:space="preserve">  </w:t>
      </w:r>
      <w:r>
        <w:t>se</w:t>
      </w:r>
      <w:r>
        <w:rPr>
          <w:spacing w:val="80"/>
          <w:w w:val="150"/>
        </w:rPr>
        <w:t xml:space="preserve">  </w:t>
      </w:r>
      <w:r>
        <w:t>distribuyó</w:t>
      </w:r>
      <w:r>
        <w:rPr>
          <w:spacing w:val="80"/>
          <w:w w:val="150"/>
        </w:rPr>
        <w:t xml:space="preserve">  </w:t>
      </w:r>
      <w:r>
        <w:t>en</w:t>
      </w:r>
      <w:r>
        <w:rPr>
          <w:spacing w:val="80"/>
          <w:w w:val="150"/>
        </w:rPr>
        <w:t xml:space="preserve">  </w:t>
      </w:r>
      <w:r>
        <w:t>forma</w:t>
      </w:r>
      <w:r>
        <w:rPr>
          <w:spacing w:val="80"/>
          <w:w w:val="150"/>
        </w:rPr>
        <w:t xml:space="preserve">  </w:t>
      </w:r>
      <w:r>
        <w:t>digital,</w:t>
      </w:r>
      <w:r>
        <w:rPr>
          <w:spacing w:val="80"/>
          <w:w w:val="150"/>
        </w:rPr>
        <w:t xml:space="preserve">  </w:t>
      </w:r>
      <w:r>
        <w:t>asegurando</w:t>
      </w:r>
      <w:r>
        <w:rPr>
          <w:spacing w:val="80"/>
          <w:w w:val="150"/>
        </w:rPr>
        <w:t xml:space="preserve">  </w:t>
      </w:r>
      <w:r>
        <w:t>confidencialidad. Las entrevistas, fueron hechas en forma virtual vía mail respetando los cargos, funciones y contexto organizacional.</w:t>
      </w:r>
    </w:p>
    <w:p w:rsidR="00071453" w:rsidRDefault="00071453">
      <w:pPr>
        <w:pStyle w:val="Textoindependiente"/>
        <w:spacing w:line="360" w:lineRule="auto"/>
        <w:jc w:val="both"/>
        <w:sectPr w:rsidR="00071453">
          <w:pgSz w:w="12240" w:h="15840"/>
          <w:pgMar w:top="1380" w:right="360" w:bottom="1400" w:left="1080" w:header="0" w:footer="1178" w:gutter="0"/>
          <w:cols w:space="720"/>
        </w:sectPr>
      </w:pPr>
    </w:p>
    <w:p w:rsidR="00071453" w:rsidRDefault="00D01846" w:rsidP="00D01846">
      <w:pPr>
        <w:pStyle w:val="Ttulo3"/>
        <w:numPr>
          <w:ilvl w:val="1"/>
          <w:numId w:val="47"/>
        </w:numPr>
        <w:tabs>
          <w:tab w:val="left" w:pos="720"/>
        </w:tabs>
        <w:spacing w:before="79"/>
      </w:pPr>
      <w:bookmarkStart w:id="37" w:name="_bookmark37"/>
      <w:bookmarkEnd w:id="37"/>
      <w:r>
        <w:lastRenderedPageBreak/>
        <w:t>Resultados</w:t>
      </w:r>
      <w:r>
        <w:rPr>
          <w:spacing w:val="-1"/>
        </w:rPr>
        <w:t xml:space="preserve"> </w:t>
      </w:r>
      <w:r>
        <w:t>del</w:t>
      </w:r>
      <w:r>
        <w:rPr>
          <w:spacing w:val="-1"/>
        </w:rPr>
        <w:t xml:space="preserve"> </w:t>
      </w:r>
      <w:r>
        <w:t>re</w:t>
      </w:r>
      <w:r>
        <w:t>levamiento</w:t>
      </w:r>
      <w:r>
        <w:rPr>
          <w:spacing w:val="-1"/>
        </w:rPr>
        <w:t xml:space="preserve"> </w:t>
      </w:r>
      <w:r>
        <w:rPr>
          <w:spacing w:val="-2"/>
        </w:rPr>
        <w:t>cuantitativo</w:t>
      </w:r>
    </w:p>
    <w:p w:rsidR="00071453" w:rsidRDefault="00071453">
      <w:pPr>
        <w:pStyle w:val="Textoindependiente"/>
        <w:rPr>
          <w:b/>
        </w:rPr>
      </w:pPr>
    </w:p>
    <w:p w:rsidR="00071453" w:rsidRDefault="00071453">
      <w:pPr>
        <w:pStyle w:val="Textoindependiente"/>
        <w:rPr>
          <w:b/>
        </w:rPr>
      </w:pPr>
    </w:p>
    <w:p w:rsidR="00071453" w:rsidRDefault="00D01846">
      <w:pPr>
        <w:pStyle w:val="Textoindependiente"/>
        <w:spacing w:line="360" w:lineRule="auto"/>
        <w:ind w:left="360" w:right="1081"/>
        <w:jc w:val="both"/>
      </w:pPr>
      <w:r>
        <w:t>Los</w:t>
      </w:r>
      <w:r>
        <w:rPr>
          <w:spacing w:val="-15"/>
        </w:rPr>
        <w:t xml:space="preserve"> </w:t>
      </w:r>
      <w:r>
        <w:t>resultados</w:t>
      </w:r>
      <w:r>
        <w:rPr>
          <w:spacing w:val="-15"/>
        </w:rPr>
        <w:t xml:space="preserve"> </w:t>
      </w:r>
      <w:r>
        <w:t>de</w:t>
      </w:r>
      <w:r>
        <w:rPr>
          <w:spacing w:val="-15"/>
        </w:rPr>
        <w:t xml:space="preserve"> </w:t>
      </w:r>
      <w:r>
        <w:t>la</w:t>
      </w:r>
      <w:r>
        <w:rPr>
          <w:spacing w:val="-15"/>
        </w:rPr>
        <w:t xml:space="preserve"> </w:t>
      </w:r>
      <w:r>
        <w:t>encuesta</w:t>
      </w:r>
      <w:r>
        <w:rPr>
          <w:spacing w:val="-15"/>
        </w:rPr>
        <w:t xml:space="preserve"> </w:t>
      </w:r>
      <w:r>
        <w:t>reflejan</w:t>
      </w:r>
      <w:r>
        <w:rPr>
          <w:spacing w:val="-15"/>
        </w:rPr>
        <w:t xml:space="preserve"> </w:t>
      </w:r>
      <w:r>
        <w:t>una</w:t>
      </w:r>
      <w:r>
        <w:rPr>
          <w:spacing w:val="-15"/>
        </w:rPr>
        <w:t xml:space="preserve"> </w:t>
      </w:r>
      <w:r>
        <w:t>percepción</w:t>
      </w:r>
      <w:r>
        <w:rPr>
          <w:spacing w:val="-15"/>
        </w:rPr>
        <w:t xml:space="preserve"> </w:t>
      </w:r>
      <w:r>
        <w:t>mayoritariamente</w:t>
      </w:r>
      <w:r>
        <w:rPr>
          <w:spacing w:val="-15"/>
        </w:rPr>
        <w:t xml:space="preserve"> </w:t>
      </w:r>
      <w:r>
        <w:t>positiva</w:t>
      </w:r>
      <w:r>
        <w:rPr>
          <w:spacing w:val="-15"/>
        </w:rPr>
        <w:t xml:space="preserve"> </w:t>
      </w:r>
      <w:r>
        <w:t>sobre</w:t>
      </w:r>
      <w:r>
        <w:rPr>
          <w:spacing w:val="-15"/>
        </w:rPr>
        <w:t xml:space="preserve"> </w:t>
      </w:r>
      <w:r>
        <w:t>los</w:t>
      </w:r>
      <w:r>
        <w:rPr>
          <w:spacing w:val="-15"/>
        </w:rPr>
        <w:t xml:space="preserve"> </w:t>
      </w:r>
      <w:r>
        <w:t>procesos de transformación digital, la consolidación del modelo híbrido y la evolución cultural de Tecnosoftware impactando positivamente sobre los clientes.</w:t>
      </w:r>
    </w:p>
    <w:p w:rsidR="00071453" w:rsidRDefault="00071453">
      <w:pPr>
        <w:pStyle w:val="Textoindependiente"/>
        <w:spacing w:before="138"/>
      </w:pPr>
    </w:p>
    <w:p w:rsidR="00071453" w:rsidRDefault="00D01846">
      <w:pPr>
        <w:pStyle w:val="Textoindependiente"/>
        <w:spacing w:line="360" w:lineRule="auto"/>
        <w:ind w:left="360" w:right="1076"/>
        <w:jc w:val="both"/>
      </w:pPr>
      <w:r>
        <w:t>A</w:t>
      </w:r>
      <w:r>
        <w:rPr>
          <w:spacing w:val="-13"/>
        </w:rPr>
        <w:t xml:space="preserve"> </w:t>
      </w:r>
      <w:r>
        <w:t>partir</w:t>
      </w:r>
      <w:r>
        <w:rPr>
          <w:spacing w:val="-10"/>
        </w:rPr>
        <w:t xml:space="preserve"> </w:t>
      </w:r>
      <w:r>
        <w:t>de</w:t>
      </w:r>
      <w:r>
        <w:rPr>
          <w:spacing w:val="-11"/>
        </w:rPr>
        <w:t xml:space="preserve"> </w:t>
      </w:r>
      <w:r>
        <w:t>las</w:t>
      </w:r>
      <w:r>
        <w:rPr>
          <w:spacing w:val="-10"/>
        </w:rPr>
        <w:t xml:space="preserve"> </w:t>
      </w:r>
      <w:r>
        <w:t>respuestas</w:t>
      </w:r>
      <w:r>
        <w:rPr>
          <w:spacing w:val="-8"/>
        </w:rPr>
        <w:t xml:space="preserve"> </w:t>
      </w:r>
      <w:r>
        <w:t>relevadas,</w:t>
      </w:r>
      <w:r>
        <w:rPr>
          <w:spacing w:val="-12"/>
        </w:rPr>
        <w:t xml:space="preserve"> </w:t>
      </w:r>
      <w:r>
        <w:t>se</w:t>
      </w:r>
      <w:r>
        <w:rPr>
          <w:spacing w:val="-11"/>
        </w:rPr>
        <w:t xml:space="preserve"> </w:t>
      </w:r>
      <w:r>
        <w:t>observa</w:t>
      </w:r>
      <w:r>
        <w:rPr>
          <w:spacing w:val="-13"/>
        </w:rPr>
        <w:t xml:space="preserve"> </w:t>
      </w:r>
      <w:r>
        <w:t>un</w:t>
      </w:r>
      <w:r>
        <w:rPr>
          <w:spacing w:val="-8"/>
        </w:rPr>
        <w:t xml:space="preserve"> </w:t>
      </w:r>
      <w:r>
        <w:t>consenso</w:t>
      </w:r>
      <w:r>
        <w:rPr>
          <w:spacing w:val="-9"/>
        </w:rPr>
        <w:t xml:space="preserve"> </w:t>
      </w:r>
      <w:r>
        <w:t>en</w:t>
      </w:r>
      <w:r>
        <w:rPr>
          <w:spacing w:val="-12"/>
        </w:rPr>
        <w:t xml:space="preserve"> </w:t>
      </w:r>
      <w:r>
        <w:t>torno</w:t>
      </w:r>
      <w:r>
        <w:rPr>
          <w:spacing w:val="-10"/>
        </w:rPr>
        <w:t xml:space="preserve"> </w:t>
      </w:r>
      <w:r>
        <w:t>a</w:t>
      </w:r>
      <w:r>
        <w:rPr>
          <w:spacing w:val="-13"/>
        </w:rPr>
        <w:t xml:space="preserve"> </w:t>
      </w:r>
      <w:r>
        <w:t>que</w:t>
      </w:r>
      <w:r>
        <w:rPr>
          <w:spacing w:val="-13"/>
        </w:rPr>
        <w:t xml:space="preserve"> </w:t>
      </w:r>
      <w:r>
        <w:t>las</w:t>
      </w:r>
      <w:r>
        <w:rPr>
          <w:spacing w:val="-12"/>
        </w:rPr>
        <w:t xml:space="preserve"> </w:t>
      </w:r>
      <w:r>
        <w:t>iniciativas</w:t>
      </w:r>
      <w:r>
        <w:rPr>
          <w:spacing w:val="-12"/>
        </w:rPr>
        <w:t xml:space="preserve"> </w:t>
      </w:r>
      <w:r>
        <w:t>de</w:t>
      </w:r>
      <w:r>
        <w:rPr>
          <w:spacing w:val="-13"/>
        </w:rPr>
        <w:t xml:space="preserve"> </w:t>
      </w:r>
      <w:r>
        <w:t>ma</w:t>
      </w:r>
      <w:r>
        <w:t>yor impacto estuvieron vinculadas principalmente con la transformación digital de procesos y servicios,</w:t>
      </w:r>
      <w:r>
        <w:rPr>
          <w:spacing w:val="-9"/>
        </w:rPr>
        <w:t xml:space="preserve"> </w:t>
      </w:r>
      <w:r>
        <w:t>el</w:t>
      </w:r>
      <w:r>
        <w:rPr>
          <w:spacing w:val="-9"/>
        </w:rPr>
        <w:t xml:space="preserve"> </w:t>
      </w:r>
      <w:r>
        <w:t>fortalecimiento</w:t>
      </w:r>
      <w:r>
        <w:rPr>
          <w:spacing w:val="-9"/>
        </w:rPr>
        <w:t xml:space="preserve"> </w:t>
      </w:r>
      <w:r>
        <w:t>del</w:t>
      </w:r>
      <w:r>
        <w:rPr>
          <w:spacing w:val="-9"/>
        </w:rPr>
        <w:t xml:space="preserve"> </w:t>
      </w:r>
      <w:r>
        <w:t>vínculo</w:t>
      </w:r>
      <w:r>
        <w:rPr>
          <w:spacing w:val="-9"/>
        </w:rPr>
        <w:t xml:space="preserve"> </w:t>
      </w:r>
      <w:r>
        <w:t>comercial</w:t>
      </w:r>
      <w:r>
        <w:rPr>
          <w:spacing w:val="-9"/>
        </w:rPr>
        <w:t xml:space="preserve"> </w:t>
      </w:r>
      <w:r>
        <w:t>con</w:t>
      </w:r>
      <w:r>
        <w:rPr>
          <w:spacing w:val="-9"/>
        </w:rPr>
        <w:t xml:space="preserve"> </w:t>
      </w:r>
      <w:r>
        <w:t>clientes</w:t>
      </w:r>
      <w:r>
        <w:rPr>
          <w:spacing w:val="-10"/>
        </w:rPr>
        <w:t xml:space="preserve"> </w:t>
      </w:r>
      <w:r>
        <w:t>y</w:t>
      </w:r>
      <w:r>
        <w:rPr>
          <w:spacing w:val="-6"/>
        </w:rPr>
        <w:t xml:space="preserve"> </w:t>
      </w:r>
      <w:r>
        <w:t>el</w:t>
      </w:r>
      <w:r>
        <w:rPr>
          <w:spacing w:val="-9"/>
        </w:rPr>
        <w:t xml:space="preserve"> </w:t>
      </w:r>
      <w:r>
        <w:t>rediseño</w:t>
      </w:r>
      <w:r>
        <w:rPr>
          <w:spacing w:val="-12"/>
        </w:rPr>
        <w:t xml:space="preserve"> </w:t>
      </w:r>
      <w:r>
        <w:t>del</w:t>
      </w:r>
      <w:r>
        <w:rPr>
          <w:spacing w:val="-9"/>
        </w:rPr>
        <w:t xml:space="preserve"> </w:t>
      </w:r>
      <w:r>
        <w:t>modelo</w:t>
      </w:r>
      <w:r>
        <w:rPr>
          <w:spacing w:val="-9"/>
        </w:rPr>
        <w:t xml:space="preserve"> </w:t>
      </w:r>
      <w:r>
        <w:t>de</w:t>
      </w:r>
      <w:r>
        <w:rPr>
          <w:spacing w:val="-12"/>
        </w:rPr>
        <w:t xml:space="preserve"> </w:t>
      </w:r>
      <w:r>
        <w:t>trabajo y gestión del talento. En particular, la transformación digital es valorada por su contribución a la mejora en la eficiencia operativa, la calidad del trabajo y la reducción de errores, potenciada por el uso de herramientas de inteligencia artifici</w:t>
      </w:r>
      <w:r>
        <w:t>al. Asimismo, el fortalecimiento comercial es percibido como un factor clave para el crecimiento sostenido de la empresa, al ampliar oportunidades</w:t>
      </w:r>
      <w:r>
        <w:rPr>
          <w:spacing w:val="-7"/>
        </w:rPr>
        <w:t xml:space="preserve"> </w:t>
      </w:r>
      <w:r>
        <w:t>y</w:t>
      </w:r>
      <w:r>
        <w:rPr>
          <w:spacing w:val="-7"/>
        </w:rPr>
        <w:t xml:space="preserve"> </w:t>
      </w:r>
      <w:r>
        <w:t>consolidar</w:t>
      </w:r>
      <w:r>
        <w:rPr>
          <w:spacing w:val="-8"/>
        </w:rPr>
        <w:t xml:space="preserve"> </w:t>
      </w:r>
      <w:r>
        <w:t>relaciones</w:t>
      </w:r>
      <w:r>
        <w:rPr>
          <w:spacing w:val="-7"/>
        </w:rPr>
        <w:t xml:space="preserve"> </w:t>
      </w:r>
      <w:r>
        <w:t>estratégicas.</w:t>
      </w:r>
      <w:r>
        <w:rPr>
          <w:spacing w:val="-4"/>
        </w:rPr>
        <w:t xml:space="preserve"> </w:t>
      </w:r>
      <w:r>
        <w:t>Finalmente,</w:t>
      </w:r>
      <w:r>
        <w:rPr>
          <w:spacing w:val="-7"/>
        </w:rPr>
        <w:t xml:space="preserve"> </w:t>
      </w:r>
      <w:r>
        <w:t>el</w:t>
      </w:r>
      <w:r>
        <w:rPr>
          <w:spacing w:val="-6"/>
        </w:rPr>
        <w:t xml:space="preserve"> </w:t>
      </w:r>
      <w:r>
        <w:t>modelo</w:t>
      </w:r>
      <w:r>
        <w:rPr>
          <w:spacing w:val="-7"/>
        </w:rPr>
        <w:t xml:space="preserve"> </w:t>
      </w:r>
      <w:r>
        <w:t>híbrido</w:t>
      </w:r>
      <w:r>
        <w:rPr>
          <w:spacing w:val="-7"/>
        </w:rPr>
        <w:t xml:space="preserve"> </w:t>
      </w:r>
      <w:r>
        <w:t>y</w:t>
      </w:r>
      <w:r>
        <w:rPr>
          <w:spacing w:val="-7"/>
        </w:rPr>
        <w:t xml:space="preserve"> </w:t>
      </w:r>
      <w:r>
        <w:t>las</w:t>
      </w:r>
      <w:r>
        <w:rPr>
          <w:spacing w:val="-7"/>
        </w:rPr>
        <w:t xml:space="preserve"> </w:t>
      </w:r>
      <w:r>
        <w:t>iniciativas de</w:t>
      </w:r>
      <w:r>
        <w:rPr>
          <w:spacing w:val="-4"/>
        </w:rPr>
        <w:t xml:space="preserve"> </w:t>
      </w:r>
      <w:r>
        <w:t>desarrollo</w:t>
      </w:r>
      <w:r>
        <w:rPr>
          <w:spacing w:val="-3"/>
        </w:rPr>
        <w:t xml:space="preserve"> </w:t>
      </w:r>
      <w:r>
        <w:t>interno</w:t>
      </w:r>
      <w:r>
        <w:rPr>
          <w:spacing w:val="-3"/>
        </w:rPr>
        <w:t xml:space="preserve"> </w:t>
      </w:r>
      <w:r>
        <w:t>s</w:t>
      </w:r>
      <w:r>
        <w:t>on</w:t>
      </w:r>
      <w:r>
        <w:rPr>
          <w:spacing w:val="-3"/>
        </w:rPr>
        <w:t xml:space="preserve"> </w:t>
      </w:r>
      <w:r>
        <w:t>reconocidas</w:t>
      </w:r>
      <w:r>
        <w:rPr>
          <w:spacing w:val="-3"/>
        </w:rPr>
        <w:t xml:space="preserve"> </w:t>
      </w:r>
      <w:r>
        <w:t>por</w:t>
      </w:r>
      <w:r>
        <w:rPr>
          <w:spacing w:val="-3"/>
        </w:rPr>
        <w:t xml:space="preserve"> </w:t>
      </w:r>
      <w:r>
        <w:t>su</w:t>
      </w:r>
      <w:r>
        <w:rPr>
          <w:spacing w:val="-3"/>
        </w:rPr>
        <w:t xml:space="preserve"> </w:t>
      </w:r>
      <w:r>
        <w:t>impacto</w:t>
      </w:r>
      <w:r>
        <w:rPr>
          <w:spacing w:val="-3"/>
        </w:rPr>
        <w:t xml:space="preserve"> </w:t>
      </w:r>
      <w:r>
        <w:t>positivo</w:t>
      </w:r>
      <w:r>
        <w:rPr>
          <w:spacing w:val="-3"/>
        </w:rPr>
        <w:t xml:space="preserve"> </w:t>
      </w:r>
      <w:r>
        <w:t>en</w:t>
      </w:r>
      <w:r>
        <w:rPr>
          <w:spacing w:val="-3"/>
        </w:rPr>
        <w:t xml:space="preserve"> </w:t>
      </w:r>
      <w:r>
        <w:t>la</w:t>
      </w:r>
      <w:r>
        <w:rPr>
          <w:spacing w:val="-4"/>
        </w:rPr>
        <w:t xml:space="preserve"> </w:t>
      </w:r>
      <w:r>
        <w:t>colaboración,</w:t>
      </w:r>
      <w:r>
        <w:rPr>
          <w:spacing w:val="-3"/>
        </w:rPr>
        <w:t xml:space="preserve"> </w:t>
      </w:r>
      <w:r>
        <w:t>la</w:t>
      </w:r>
      <w:r>
        <w:rPr>
          <w:spacing w:val="-4"/>
        </w:rPr>
        <w:t xml:space="preserve"> </w:t>
      </w:r>
      <w:r>
        <w:t>flexibilidad</w:t>
      </w:r>
      <w:r>
        <w:rPr>
          <w:spacing w:val="-3"/>
        </w:rPr>
        <w:t xml:space="preserve"> </w:t>
      </w:r>
      <w:r>
        <w:t>y la expansión del acceso al talento, contribuyendo a una cultura organizacional más sólida y adaptativa. En conjunto, los resultados reflejan una percepción integrada de valor dond</w:t>
      </w:r>
      <w:r>
        <w:t>e tecnología, personas y mercado actúan de manera complementaria.</w:t>
      </w:r>
    </w:p>
    <w:p w:rsidR="00071453" w:rsidRDefault="00D01846">
      <w:pPr>
        <w:pStyle w:val="Textoindependiente"/>
        <w:spacing w:before="2" w:line="360" w:lineRule="auto"/>
        <w:ind w:left="360" w:right="1083"/>
        <w:jc w:val="both"/>
      </w:pPr>
      <w:r>
        <w:t>Del análisis de las respuestas relevadas (n=23), se identifica que la mayoría de los participantes destaca la transformación digital como la iniciativa de mayor impacto, principalmente por su contribución a la eficiencia, calidad y optimización de procesos</w:t>
      </w:r>
      <w:r>
        <w:t>.</w:t>
      </w:r>
    </w:p>
    <w:p w:rsidR="00071453" w:rsidRDefault="00D01846">
      <w:pPr>
        <w:pStyle w:val="Textoindependiente"/>
        <w:spacing w:line="360" w:lineRule="auto"/>
        <w:ind w:left="360" w:right="1080"/>
        <w:jc w:val="both"/>
      </w:pPr>
      <w:r>
        <w:t>En segundo lugar, aparece el fortalecimiento del vínculo comercial, asociado al crecimiento sostenido y la generación de nuevas oportunidades. Finalmente, un grupo significativo resalta el modelo</w:t>
      </w:r>
      <w:r>
        <w:rPr>
          <w:spacing w:val="-3"/>
        </w:rPr>
        <w:t xml:space="preserve"> </w:t>
      </w:r>
      <w:r>
        <w:t>híbrido</w:t>
      </w:r>
      <w:r>
        <w:rPr>
          <w:spacing w:val="-3"/>
        </w:rPr>
        <w:t xml:space="preserve"> </w:t>
      </w:r>
      <w:r>
        <w:t>y</w:t>
      </w:r>
      <w:r>
        <w:rPr>
          <w:spacing w:val="-3"/>
        </w:rPr>
        <w:t xml:space="preserve"> </w:t>
      </w:r>
      <w:r>
        <w:t>la</w:t>
      </w:r>
      <w:r>
        <w:rPr>
          <w:spacing w:val="-4"/>
        </w:rPr>
        <w:t xml:space="preserve"> </w:t>
      </w:r>
      <w:r>
        <w:t>gestión</w:t>
      </w:r>
      <w:r>
        <w:rPr>
          <w:spacing w:val="-3"/>
        </w:rPr>
        <w:t xml:space="preserve"> </w:t>
      </w:r>
      <w:r>
        <w:t>del</w:t>
      </w:r>
      <w:r>
        <w:rPr>
          <w:spacing w:val="-3"/>
        </w:rPr>
        <w:t xml:space="preserve"> </w:t>
      </w:r>
      <w:r>
        <w:t>talento,</w:t>
      </w:r>
      <w:r>
        <w:rPr>
          <w:spacing w:val="-3"/>
        </w:rPr>
        <w:t xml:space="preserve"> </w:t>
      </w:r>
      <w:r>
        <w:t>valorando</w:t>
      </w:r>
      <w:r>
        <w:rPr>
          <w:spacing w:val="-1"/>
        </w:rPr>
        <w:t xml:space="preserve"> </w:t>
      </w:r>
      <w:r>
        <w:t>su</w:t>
      </w:r>
      <w:r>
        <w:rPr>
          <w:spacing w:val="-3"/>
        </w:rPr>
        <w:t xml:space="preserve"> </w:t>
      </w:r>
      <w:r>
        <w:t>impacto</w:t>
      </w:r>
      <w:r>
        <w:rPr>
          <w:spacing w:val="-3"/>
        </w:rPr>
        <w:t xml:space="preserve"> </w:t>
      </w:r>
      <w:r>
        <w:t>en</w:t>
      </w:r>
      <w:r>
        <w:rPr>
          <w:spacing w:val="-3"/>
        </w:rPr>
        <w:t xml:space="preserve"> </w:t>
      </w:r>
      <w:r>
        <w:t>la colaboración,</w:t>
      </w:r>
      <w:r>
        <w:rPr>
          <w:spacing w:val="-3"/>
        </w:rPr>
        <w:t xml:space="preserve"> </w:t>
      </w:r>
      <w:r>
        <w:t>la</w:t>
      </w:r>
      <w:r>
        <w:rPr>
          <w:spacing w:val="-4"/>
        </w:rPr>
        <w:t xml:space="preserve"> </w:t>
      </w:r>
      <w:r>
        <w:t>flexibilidad</w:t>
      </w:r>
      <w:r>
        <w:rPr>
          <w:spacing w:val="-3"/>
        </w:rPr>
        <w:t xml:space="preserve"> </w:t>
      </w:r>
      <w:r>
        <w:t>y la expansión del acceso a recursos humanos.</w:t>
      </w:r>
    </w:p>
    <w:p w:rsidR="00071453" w:rsidRDefault="00071453">
      <w:pPr>
        <w:pStyle w:val="Textoindependiente"/>
        <w:spacing w:before="139"/>
      </w:pPr>
    </w:p>
    <w:p w:rsidR="00071453" w:rsidRDefault="00D01846">
      <w:pPr>
        <w:pStyle w:val="Textoindependiente"/>
        <w:spacing w:line="360" w:lineRule="auto"/>
        <w:ind w:left="360" w:right="1083"/>
        <w:jc w:val="both"/>
      </w:pPr>
      <w:r>
        <w:t xml:space="preserve">En términos generales, más del 70% de las respuestas hacen referencia a al menos uno de estos tres ejes, lo que evidencia una percepción alineada con los vectores estratégicos </w:t>
      </w:r>
      <w:r>
        <w:t xml:space="preserve">definidos por la </w:t>
      </w:r>
      <w:r>
        <w:rPr>
          <w:spacing w:val="-2"/>
        </w:rPr>
        <w:t>organización</w:t>
      </w:r>
    </w:p>
    <w:p w:rsidR="00071453" w:rsidRDefault="00071453">
      <w:pPr>
        <w:pStyle w:val="Textoindependiente"/>
        <w:spacing w:line="360" w:lineRule="auto"/>
        <w:jc w:val="both"/>
        <w:sectPr w:rsidR="00071453">
          <w:pgSz w:w="12240" w:h="15840"/>
          <w:pgMar w:top="1360" w:right="360" w:bottom="1400" w:left="1080" w:header="0" w:footer="1178" w:gutter="0"/>
          <w:cols w:space="720"/>
        </w:sectPr>
      </w:pPr>
    </w:p>
    <w:p w:rsidR="00071453" w:rsidRDefault="00D01846">
      <w:pPr>
        <w:spacing w:before="79"/>
        <w:ind w:left="2160"/>
        <w:rPr>
          <w:b/>
          <w:sz w:val="24"/>
        </w:rPr>
      </w:pPr>
      <w:r>
        <w:rPr>
          <w:b/>
          <w:sz w:val="24"/>
        </w:rPr>
        <w:lastRenderedPageBreak/>
        <w:t>A)</w:t>
      </w:r>
      <w:r>
        <w:rPr>
          <w:b/>
          <w:spacing w:val="45"/>
          <w:sz w:val="24"/>
        </w:rPr>
        <w:t xml:space="preserve"> </w:t>
      </w:r>
      <w:r>
        <w:rPr>
          <w:b/>
          <w:sz w:val="24"/>
          <w:u w:val="single"/>
        </w:rPr>
        <w:t>Transformación</w:t>
      </w:r>
      <w:r>
        <w:rPr>
          <w:b/>
          <w:spacing w:val="-1"/>
          <w:sz w:val="24"/>
          <w:u w:val="single"/>
        </w:rPr>
        <w:t xml:space="preserve"> </w:t>
      </w:r>
      <w:r>
        <w:rPr>
          <w:b/>
          <w:spacing w:val="-2"/>
          <w:sz w:val="24"/>
          <w:u w:val="single"/>
        </w:rPr>
        <w:t>digital</w:t>
      </w:r>
    </w:p>
    <w:p w:rsidR="00071453" w:rsidRDefault="00071453">
      <w:pPr>
        <w:pStyle w:val="Textoindependiente"/>
        <w:spacing w:before="5"/>
        <w:rPr>
          <w:b/>
        </w:rPr>
      </w:pPr>
    </w:p>
    <w:p w:rsidR="00071453" w:rsidRDefault="00D01846">
      <w:pPr>
        <w:pStyle w:val="Textoindependiente"/>
        <w:spacing w:line="360" w:lineRule="auto"/>
        <w:ind w:left="360" w:right="1078"/>
        <w:jc w:val="both"/>
      </w:pPr>
      <w:r>
        <w:t>A</w:t>
      </w:r>
      <w:r>
        <w:rPr>
          <w:spacing w:val="-8"/>
        </w:rPr>
        <w:t xml:space="preserve"> </w:t>
      </w:r>
      <w:r>
        <w:t>partir</w:t>
      </w:r>
      <w:r>
        <w:rPr>
          <w:spacing w:val="-8"/>
        </w:rPr>
        <w:t xml:space="preserve"> </w:t>
      </w:r>
      <w:r>
        <w:t>del</w:t>
      </w:r>
      <w:r>
        <w:rPr>
          <w:spacing w:val="-7"/>
        </w:rPr>
        <w:t xml:space="preserve"> </w:t>
      </w:r>
      <w:r>
        <w:t>análisis</w:t>
      </w:r>
      <w:r>
        <w:rPr>
          <w:spacing w:val="-7"/>
        </w:rPr>
        <w:t xml:space="preserve"> </w:t>
      </w:r>
      <w:r>
        <w:t>de</w:t>
      </w:r>
      <w:r>
        <w:rPr>
          <w:spacing w:val="-8"/>
        </w:rPr>
        <w:t xml:space="preserve"> </w:t>
      </w:r>
      <w:r>
        <w:t>las</w:t>
      </w:r>
      <w:r>
        <w:rPr>
          <w:spacing w:val="-7"/>
        </w:rPr>
        <w:t xml:space="preserve"> </w:t>
      </w:r>
      <w:r>
        <w:t>respuestas</w:t>
      </w:r>
      <w:r>
        <w:rPr>
          <w:spacing w:val="-5"/>
        </w:rPr>
        <w:t xml:space="preserve"> </w:t>
      </w:r>
      <w:r>
        <w:t>relevadas,</w:t>
      </w:r>
      <w:r>
        <w:rPr>
          <w:spacing w:val="-7"/>
        </w:rPr>
        <w:t xml:space="preserve"> </w:t>
      </w:r>
      <w:r>
        <w:t>se</w:t>
      </w:r>
      <w:r>
        <w:rPr>
          <w:spacing w:val="-6"/>
        </w:rPr>
        <w:t xml:space="preserve"> </w:t>
      </w:r>
      <w:r>
        <w:t>observa</w:t>
      </w:r>
      <w:r>
        <w:rPr>
          <w:spacing w:val="-7"/>
        </w:rPr>
        <w:t xml:space="preserve"> </w:t>
      </w:r>
      <w:r>
        <w:t>que</w:t>
      </w:r>
      <w:r>
        <w:rPr>
          <w:spacing w:val="-8"/>
        </w:rPr>
        <w:t xml:space="preserve"> </w:t>
      </w:r>
      <w:r>
        <w:t>la</w:t>
      </w:r>
      <w:r>
        <w:rPr>
          <w:spacing w:val="-8"/>
        </w:rPr>
        <w:t xml:space="preserve"> </w:t>
      </w:r>
      <w:r>
        <w:t>digitalización</w:t>
      </w:r>
      <w:r>
        <w:rPr>
          <w:spacing w:val="-7"/>
        </w:rPr>
        <w:t xml:space="preserve"> </w:t>
      </w:r>
      <w:r>
        <w:t>en</w:t>
      </w:r>
      <w:r>
        <w:rPr>
          <w:spacing w:val="-7"/>
        </w:rPr>
        <w:t xml:space="preserve"> </w:t>
      </w:r>
      <w:r>
        <w:t>Tecnosoftware no solo ha permitido resolver problemáticas operativas concretas, sino que también ha generado aprendizajes significativos a nivel individual y organizacional. En términos operativos, la incorporación</w:t>
      </w:r>
      <w:r>
        <w:rPr>
          <w:spacing w:val="-4"/>
        </w:rPr>
        <w:t xml:space="preserve"> </w:t>
      </w:r>
      <w:r>
        <w:t>de</w:t>
      </w:r>
      <w:r>
        <w:rPr>
          <w:spacing w:val="-4"/>
        </w:rPr>
        <w:t xml:space="preserve"> </w:t>
      </w:r>
      <w:r>
        <w:t>herramientas</w:t>
      </w:r>
      <w:r>
        <w:rPr>
          <w:spacing w:val="-4"/>
        </w:rPr>
        <w:t xml:space="preserve"> </w:t>
      </w:r>
      <w:r>
        <w:t>de</w:t>
      </w:r>
      <w:r>
        <w:rPr>
          <w:spacing w:val="-6"/>
        </w:rPr>
        <w:t xml:space="preserve"> </w:t>
      </w:r>
      <w:r>
        <w:t>inteligencia</w:t>
      </w:r>
      <w:r>
        <w:rPr>
          <w:spacing w:val="-4"/>
        </w:rPr>
        <w:t xml:space="preserve"> </w:t>
      </w:r>
      <w:r>
        <w:t>artificia</w:t>
      </w:r>
      <w:r>
        <w:t>l,</w:t>
      </w:r>
      <w:r>
        <w:rPr>
          <w:spacing w:val="-4"/>
        </w:rPr>
        <w:t xml:space="preserve"> </w:t>
      </w:r>
      <w:r>
        <w:t>automatización</w:t>
      </w:r>
      <w:r>
        <w:rPr>
          <w:spacing w:val="-4"/>
        </w:rPr>
        <w:t xml:space="preserve"> </w:t>
      </w:r>
      <w:r>
        <w:t>y</w:t>
      </w:r>
      <w:r>
        <w:rPr>
          <w:spacing w:val="-4"/>
        </w:rPr>
        <w:t xml:space="preserve"> </w:t>
      </w:r>
      <w:r>
        <w:t>business</w:t>
      </w:r>
      <w:r>
        <w:rPr>
          <w:spacing w:val="-4"/>
        </w:rPr>
        <w:t xml:space="preserve"> </w:t>
      </w:r>
      <w:r>
        <w:t>intelligence</w:t>
      </w:r>
      <w:r>
        <w:rPr>
          <w:spacing w:val="-5"/>
        </w:rPr>
        <w:t xml:space="preserve"> </w:t>
      </w:r>
      <w:r>
        <w:t>ha contribuido a mejorar la eficiencia, reducir errores y optimizar la toma de decisiones, particularmente en áreas como QA, desarrollo, reporting y gestión del talento. Paralelamente, a nivel de aprendizaje, los c</w:t>
      </w:r>
      <w:r>
        <w:t>olaboradores destacan la importancia de la adaptación continua, el trabajo colaborativo y la capacitación permanente, reconociendo que la tecnología no solo transforma</w:t>
      </w:r>
      <w:r>
        <w:rPr>
          <w:spacing w:val="-15"/>
        </w:rPr>
        <w:t xml:space="preserve"> </w:t>
      </w:r>
      <w:r>
        <w:t>procesos,</w:t>
      </w:r>
      <w:r>
        <w:rPr>
          <w:spacing w:val="-14"/>
        </w:rPr>
        <w:t xml:space="preserve"> </w:t>
      </w:r>
      <w:r>
        <w:t>sino</w:t>
      </w:r>
      <w:r>
        <w:rPr>
          <w:spacing w:val="-13"/>
        </w:rPr>
        <w:t xml:space="preserve"> </w:t>
      </w:r>
      <w:r>
        <w:t>también</w:t>
      </w:r>
      <w:r>
        <w:rPr>
          <w:spacing w:val="-15"/>
        </w:rPr>
        <w:t xml:space="preserve"> </w:t>
      </w:r>
      <w:r>
        <w:t>la</w:t>
      </w:r>
      <w:r>
        <w:rPr>
          <w:spacing w:val="-15"/>
        </w:rPr>
        <w:t xml:space="preserve"> </w:t>
      </w:r>
      <w:r>
        <w:t>forma</w:t>
      </w:r>
      <w:r>
        <w:rPr>
          <w:spacing w:val="-15"/>
        </w:rPr>
        <w:t xml:space="preserve"> </w:t>
      </w:r>
      <w:r>
        <w:t>de</w:t>
      </w:r>
      <w:r>
        <w:rPr>
          <w:spacing w:val="-15"/>
        </w:rPr>
        <w:t xml:space="preserve"> </w:t>
      </w:r>
      <w:r>
        <w:t>trabajar.</w:t>
      </w:r>
      <w:r>
        <w:rPr>
          <w:spacing w:val="-14"/>
        </w:rPr>
        <w:t xml:space="preserve"> </w:t>
      </w:r>
      <w:r>
        <w:t>Asimismo,</w:t>
      </w:r>
      <w:r>
        <w:rPr>
          <w:spacing w:val="-13"/>
        </w:rPr>
        <w:t xml:space="preserve"> </w:t>
      </w:r>
      <w:r>
        <w:t>emerge</w:t>
      </w:r>
      <w:r>
        <w:rPr>
          <w:spacing w:val="-15"/>
        </w:rPr>
        <w:t xml:space="preserve"> </w:t>
      </w:r>
      <w:r>
        <w:t>como</w:t>
      </w:r>
      <w:r>
        <w:rPr>
          <w:spacing w:val="-14"/>
        </w:rPr>
        <w:t xml:space="preserve"> </w:t>
      </w:r>
      <w:r>
        <w:t>aspecto</w:t>
      </w:r>
      <w:r>
        <w:rPr>
          <w:spacing w:val="-14"/>
        </w:rPr>
        <w:t xml:space="preserve"> </w:t>
      </w:r>
      <w:r>
        <w:t>relevante la gestión del cambio, evidenciando una resistencia inicial que evoluciona hacia una adopción progresiva a medida que se comprenden los beneficios. En conjunto, los resultados reflejan una transformación que trasciende lo tecnológico, consolidánd</w:t>
      </w:r>
      <w:r>
        <w:t>ose como un proceso cultural que integra herramientas, personas y nuevas formas de generar valor.</w:t>
      </w:r>
    </w:p>
    <w:p w:rsidR="00071453" w:rsidRDefault="00071453">
      <w:pPr>
        <w:pStyle w:val="Textoindependiente"/>
        <w:spacing w:before="137"/>
      </w:pPr>
    </w:p>
    <w:p w:rsidR="00071453" w:rsidRDefault="00D01846">
      <w:pPr>
        <w:pStyle w:val="Textoindependiente"/>
        <w:spacing w:line="360" w:lineRule="auto"/>
        <w:ind w:left="360" w:right="1073"/>
        <w:jc w:val="both"/>
      </w:pPr>
      <w:r>
        <w:t>En términos cuantitativos (n=23), aproximadamente un 55–60% de las respuestas vinculadas a la pregunta 3.2 mencionan la inteligencia artificial y la automati</w:t>
      </w:r>
      <w:r>
        <w:t>zación como principal factor de mejora</w:t>
      </w:r>
      <w:r>
        <w:rPr>
          <w:spacing w:val="-4"/>
        </w:rPr>
        <w:t xml:space="preserve"> </w:t>
      </w:r>
      <w:r>
        <w:t>en</w:t>
      </w:r>
      <w:r>
        <w:rPr>
          <w:spacing w:val="-3"/>
        </w:rPr>
        <w:t xml:space="preserve"> </w:t>
      </w:r>
      <w:r>
        <w:t>procesos,</w:t>
      </w:r>
      <w:r>
        <w:rPr>
          <w:spacing w:val="-3"/>
        </w:rPr>
        <w:t xml:space="preserve"> </w:t>
      </w:r>
      <w:r>
        <w:t>destacando</w:t>
      </w:r>
      <w:r>
        <w:rPr>
          <w:spacing w:val="-3"/>
        </w:rPr>
        <w:t xml:space="preserve"> </w:t>
      </w:r>
      <w:r>
        <w:t>su</w:t>
      </w:r>
      <w:r>
        <w:rPr>
          <w:spacing w:val="-3"/>
        </w:rPr>
        <w:t xml:space="preserve"> </w:t>
      </w:r>
      <w:r>
        <w:t>impacto</w:t>
      </w:r>
      <w:r>
        <w:rPr>
          <w:spacing w:val="-3"/>
        </w:rPr>
        <w:t xml:space="preserve"> </w:t>
      </w:r>
      <w:r>
        <w:t>en</w:t>
      </w:r>
      <w:r>
        <w:rPr>
          <w:spacing w:val="-2"/>
        </w:rPr>
        <w:t xml:space="preserve"> </w:t>
      </w:r>
      <w:r>
        <w:t>eficiencia,</w:t>
      </w:r>
      <w:r>
        <w:rPr>
          <w:spacing w:val="-3"/>
        </w:rPr>
        <w:t xml:space="preserve"> </w:t>
      </w:r>
      <w:r>
        <w:t>calidad</w:t>
      </w:r>
      <w:r>
        <w:rPr>
          <w:spacing w:val="-3"/>
        </w:rPr>
        <w:t xml:space="preserve"> </w:t>
      </w:r>
      <w:r>
        <w:t>y reducción</w:t>
      </w:r>
      <w:r>
        <w:rPr>
          <w:spacing w:val="-3"/>
        </w:rPr>
        <w:t xml:space="preserve"> </w:t>
      </w:r>
      <w:r>
        <w:t>de</w:t>
      </w:r>
      <w:r>
        <w:rPr>
          <w:spacing w:val="-4"/>
        </w:rPr>
        <w:t xml:space="preserve"> </w:t>
      </w:r>
      <w:r>
        <w:t>tiempos.</w:t>
      </w:r>
      <w:r>
        <w:rPr>
          <w:spacing w:val="-3"/>
        </w:rPr>
        <w:t xml:space="preserve"> </w:t>
      </w:r>
      <w:r>
        <w:t>Un</w:t>
      </w:r>
      <w:r>
        <w:rPr>
          <w:spacing w:val="-3"/>
        </w:rPr>
        <w:t xml:space="preserve"> </w:t>
      </w:r>
      <w:r>
        <w:t>20–25% hace referencia a herramientas de gestión y analítica (Power BI, Redmine, Timesheet), valoradas</w:t>
      </w:r>
      <w:r>
        <w:rPr>
          <w:spacing w:val="-9"/>
        </w:rPr>
        <w:t xml:space="preserve"> </w:t>
      </w:r>
      <w:r>
        <w:t>por</w:t>
      </w:r>
      <w:r>
        <w:rPr>
          <w:spacing w:val="-10"/>
        </w:rPr>
        <w:t xml:space="preserve"> </w:t>
      </w:r>
      <w:r>
        <w:t>su</w:t>
      </w:r>
      <w:r>
        <w:rPr>
          <w:spacing w:val="-9"/>
        </w:rPr>
        <w:t xml:space="preserve"> </w:t>
      </w:r>
      <w:r>
        <w:t>aporte</w:t>
      </w:r>
      <w:r>
        <w:rPr>
          <w:spacing w:val="-11"/>
        </w:rPr>
        <w:t xml:space="preserve"> </w:t>
      </w:r>
      <w:r>
        <w:t>a</w:t>
      </w:r>
      <w:r>
        <w:rPr>
          <w:spacing w:val="-8"/>
        </w:rPr>
        <w:t xml:space="preserve"> </w:t>
      </w:r>
      <w:r>
        <w:t>la</w:t>
      </w:r>
      <w:r>
        <w:rPr>
          <w:spacing w:val="-10"/>
        </w:rPr>
        <w:t xml:space="preserve"> </w:t>
      </w:r>
      <w:r>
        <w:t>centraliza</w:t>
      </w:r>
      <w:r>
        <w:t>ción</w:t>
      </w:r>
      <w:r>
        <w:rPr>
          <w:spacing w:val="-9"/>
        </w:rPr>
        <w:t xml:space="preserve"> </w:t>
      </w:r>
      <w:r>
        <w:t>de</w:t>
      </w:r>
      <w:r>
        <w:rPr>
          <w:spacing w:val="-11"/>
        </w:rPr>
        <w:t xml:space="preserve"> </w:t>
      </w:r>
      <w:r>
        <w:t>información</w:t>
      </w:r>
      <w:r>
        <w:rPr>
          <w:spacing w:val="-9"/>
        </w:rPr>
        <w:t xml:space="preserve"> </w:t>
      </w:r>
      <w:r>
        <w:t>y</w:t>
      </w:r>
      <w:r>
        <w:rPr>
          <w:spacing w:val="-10"/>
        </w:rPr>
        <w:t xml:space="preserve"> </w:t>
      </w:r>
      <w:r>
        <w:t>la</w:t>
      </w:r>
      <w:r>
        <w:rPr>
          <w:spacing w:val="-10"/>
        </w:rPr>
        <w:t xml:space="preserve"> </w:t>
      </w:r>
      <w:r>
        <w:t>toma</w:t>
      </w:r>
      <w:r>
        <w:rPr>
          <w:spacing w:val="-11"/>
        </w:rPr>
        <w:t xml:space="preserve"> </w:t>
      </w:r>
      <w:r>
        <w:t>de</w:t>
      </w:r>
      <w:r>
        <w:rPr>
          <w:spacing w:val="-11"/>
        </w:rPr>
        <w:t xml:space="preserve"> </w:t>
      </w:r>
      <w:r>
        <w:t>decisiones</w:t>
      </w:r>
      <w:r>
        <w:rPr>
          <w:spacing w:val="-9"/>
        </w:rPr>
        <w:t xml:space="preserve"> </w:t>
      </w:r>
      <w:r>
        <w:t>basada</w:t>
      </w:r>
      <w:r>
        <w:rPr>
          <w:spacing w:val="-11"/>
        </w:rPr>
        <w:t xml:space="preserve"> </w:t>
      </w:r>
      <w:r>
        <w:t>en</w:t>
      </w:r>
      <w:r>
        <w:rPr>
          <w:spacing w:val="-10"/>
        </w:rPr>
        <w:t xml:space="preserve"> </w:t>
      </w:r>
      <w:r>
        <w:t>datos. En</w:t>
      </w:r>
      <w:r>
        <w:rPr>
          <w:spacing w:val="-15"/>
        </w:rPr>
        <w:t xml:space="preserve"> </w:t>
      </w:r>
      <w:r>
        <w:t>menor</w:t>
      </w:r>
      <w:r>
        <w:rPr>
          <w:spacing w:val="-15"/>
        </w:rPr>
        <w:t xml:space="preserve"> </w:t>
      </w:r>
      <w:r>
        <w:t>medida,</w:t>
      </w:r>
      <w:r>
        <w:rPr>
          <w:spacing w:val="-15"/>
        </w:rPr>
        <w:t xml:space="preserve"> </w:t>
      </w:r>
      <w:r>
        <w:t>cerca</w:t>
      </w:r>
      <w:r>
        <w:rPr>
          <w:spacing w:val="-15"/>
        </w:rPr>
        <w:t xml:space="preserve"> </w:t>
      </w:r>
      <w:r>
        <w:t>de</w:t>
      </w:r>
      <w:r>
        <w:rPr>
          <w:spacing w:val="-15"/>
        </w:rPr>
        <w:t xml:space="preserve"> </w:t>
      </w:r>
      <w:r>
        <w:t>un</w:t>
      </w:r>
      <w:r>
        <w:rPr>
          <w:spacing w:val="-15"/>
        </w:rPr>
        <w:t xml:space="preserve"> </w:t>
      </w:r>
      <w:r>
        <w:t>10–15%</w:t>
      </w:r>
      <w:r>
        <w:rPr>
          <w:spacing w:val="-15"/>
        </w:rPr>
        <w:t xml:space="preserve"> </w:t>
      </w:r>
      <w:r>
        <w:t>señala</w:t>
      </w:r>
      <w:r>
        <w:rPr>
          <w:spacing w:val="-15"/>
        </w:rPr>
        <w:t xml:space="preserve"> </w:t>
      </w:r>
      <w:r>
        <w:t>mejoras</w:t>
      </w:r>
      <w:r>
        <w:rPr>
          <w:spacing w:val="-15"/>
        </w:rPr>
        <w:t xml:space="preserve"> </w:t>
      </w:r>
      <w:r>
        <w:t>en</w:t>
      </w:r>
      <w:r>
        <w:rPr>
          <w:spacing w:val="-15"/>
        </w:rPr>
        <w:t xml:space="preserve"> </w:t>
      </w:r>
      <w:r>
        <w:t>procesos</w:t>
      </w:r>
      <w:r>
        <w:rPr>
          <w:spacing w:val="-15"/>
        </w:rPr>
        <w:t xml:space="preserve"> </w:t>
      </w:r>
      <w:r>
        <w:t>administrativos</w:t>
      </w:r>
      <w:r>
        <w:rPr>
          <w:spacing w:val="-15"/>
        </w:rPr>
        <w:t xml:space="preserve"> </w:t>
      </w:r>
      <w:r>
        <w:t>y</w:t>
      </w:r>
      <w:r>
        <w:rPr>
          <w:spacing w:val="-15"/>
        </w:rPr>
        <w:t xml:space="preserve"> </w:t>
      </w:r>
      <w:r>
        <w:t>digitalización documental, mientras que un porcentaje marginal no identifica casos concretos.</w:t>
      </w:r>
    </w:p>
    <w:p w:rsidR="00071453" w:rsidRDefault="00D01846">
      <w:pPr>
        <w:pStyle w:val="Textoindependiente"/>
        <w:spacing w:before="2" w:line="360" w:lineRule="auto"/>
        <w:ind w:left="360" w:right="1079"/>
        <w:jc w:val="both"/>
      </w:pPr>
      <w:r>
        <w:t>Por su parte, en la pregunta 3.4, más del 70% de los participantes destaca aprendizajes asociados a la adaptación al cambio, el trabajo en equipo y el aprendizaje continuo, mientras que un 20% enfatiza la mejora en habilidades técnicas y uso de herramienta</w:t>
      </w:r>
      <w:r>
        <w:t xml:space="preserve">s digitales, evidenciando que el proceso de digitalización ha tenido un impacto tanto operativo como cultural dentro de la </w:t>
      </w:r>
      <w:r>
        <w:rPr>
          <w:spacing w:val="-2"/>
        </w:rPr>
        <w:t>organización.</w:t>
      </w:r>
    </w:p>
    <w:p w:rsidR="00071453" w:rsidRDefault="00071453">
      <w:pPr>
        <w:pStyle w:val="Textoindependiente"/>
        <w:spacing w:before="140"/>
      </w:pPr>
    </w:p>
    <w:p w:rsidR="00071453" w:rsidRDefault="00D01846">
      <w:pPr>
        <w:spacing w:line="357" w:lineRule="auto"/>
        <w:ind w:left="360" w:right="1080"/>
        <w:jc w:val="both"/>
        <w:rPr>
          <w:sz w:val="20"/>
        </w:rPr>
      </w:pPr>
      <w:r>
        <w:rPr>
          <w:sz w:val="20"/>
        </w:rPr>
        <w:t>La</w:t>
      </w:r>
      <w:r>
        <w:rPr>
          <w:spacing w:val="-5"/>
          <w:sz w:val="20"/>
        </w:rPr>
        <w:t xml:space="preserve"> </w:t>
      </w:r>
      <w:r>
        <w:rPr>
          <w:sz w:val="20"/>
        </w:rPr>
        <w:t>IA</w:t>
      </w:r>
      <w:r>
        <w:rPr>
          <w:spacing w:val="-8"/>
          <w:sz w:val="20"/>
        </w:rPr>
        <w:t xml:space="preserve"> </w:t>
      </w:r>
      <w:r>
        <w:rPr>
          <w:sz w:val="20"/>
        </w:rPr>
        <w:t>y</w:t>
      </w:r>
      <w:r>
        <w:rPr>
          <w:spacing w:val="-4"/>
          <w:sz w:val="20"/>
        </w:rPr>
        <w:t xml:space="preserve"> </w:t>
      </w:r>
      <w:r>
        <w:rPr>
          <w:sz w:val="20"/>
        </w:rPr>
        <w:t>automatización</w:t>
      </w:r>
      <w:r>
        <w:rPr>
          <w:spacing w:val="-7"/>
          <w:sz w:val="20"/>
        </w:rPr>
        <w:t xml:space="preserve"> </w:t>
      </w:r>
      <w:r>
        <w:rPr>
          <w:sz w:val="20"/>
        </w:rPr>
        <w:t>son</w:t>
      </w:r>
      <w:r>
        <w:rPr>
          <w:spacing w:val="-7"/>
          <w:sz w:val="20"/>
        </w:rPr>
        <w:t xml:space="preserve"> </w:t>
      </w:r>
      <w:r>
        <w:rPr>
          <w:sz w:val="20"/>
        </w:rPr>
        <w:t>los</w:t>
      </w:r>
      <w:r>
        <w:rPr>
          <w:spacing w:val="-6"/>
          <w:sz w:val="20"/>
        </w:rPr>
        <w:t xml:space="preserve"> </w:t>
      </w:r>
      <w:r>
        <w:rPr>
          <w:sz w:val="20"/>
        </w:rPr>
        <w:t>principales</w:t>
      </w:r>
      <w:r>
        <w:rPr>
          <w:spacing w:val="-3"/>
          <w:sz w:val="20"/>
        </w:rPr>
        <w:t xml:space="preserve"> </w:t>
      </w:r>
      <w:r>
        <w:rPr>
          <w:sz w:val="20"/>
        </w:rPr>
        <w:t>impulsores</w:t>
      </w:r>
      <w:r>
        <w:rPr>
          <w:spacing w:val="-6"/>
          <w:sz w:val="20"/>
        </w:rPr>
        <w:t xml:space="preserve"> </w:t>
      </w:r>
      <w:r>
        <w:rPr>
          <w:sz w:val="20"/>
        </w:rPr>
        <w:t>de</w:t>
      </w:r>
      <w:r>
        <w:rPr>
          <w:spacing w:val="-7"/>
          <w:sz w:val="20"/>
        </w:rPr>
        <w:t xml:space="preserve"> </w:t>
      </w:r>
      <w:r>
        <w:rPr>
          <w:sz w:val="20"/>
        </w:rPr>
        <w:t>mejoras</w:t>
      </w:r>
      <w:r>
        <w:rPr>
          <w:spacing w:val="-6"/>
          <w:sz w:val="20"/>
        </w:rPr>
        <w:t xml:space="preserve"> </w:t>
      </w:r>
      <w:r>
        <w:rPr>
          <w:sz w:val="20"/>
        </w:rPr>
        <w:t>operativas</w:t>
      </w:r>
      <w:r>
        <w:rPr>
          <w:spacing w:val="-6"/>
          <w:sz w:val="20"/>
        </w:rPr>
        <w:t xml:space="preserve"> </w:t>
      </w:r>
      <w:r>
        <w:rPr>
          <w:sz w:val="20"/>
        </w:rPr>
        <w:t>y,</w:t>
      </w:r>
      <w:r>
        <w:rPr>
          <w:spacing w:val="-7"/>
          <w:sz w:val="20"/>
        </w:rPr>
        <w:t xml:space="preserve"> </w:t>
      </w:r>
      <w:r>
        <w:rPr>
          <w:sz w:val="20"/>
        </w:rPr>
        <w:t>la</w:t>
      </w:r>
      <w:r>
        <w:rPr>
          <w:spacing w:val="-5"/>
          <w:sz w:val="20"/>
        </w:rPr>
        <w:t xml:space="preserve"> </w:t>
      </w:r>
      <w:r>
        <w:rPr>
          <w:sz w:val="20"/>
        </w:rPr>
        <w:t>adaptación</w:t>
      </w:r>
      <w:r>
        <w:rPr>
          <w:spacing w:val="-4"/>
          <w:sz w:val="20"/>
        </w:rPr>
        <w:t xml:space="preserve"> </w:t>
      </w:r>
      <w:r>
        <w:rPr>
          <w:sz w:val="20"/>
        </w:rPr>
        <w:t>al</w:t>
      </w:r>
      <w:r>
        <w:rPr>
          <w:spacing w:val="-8"/>
          <w:sz w:val="20"/>
        </w:rPr>
        <w:t xml:space="preserve"> </w:t>
      </w:r>
      <w:r>
        <w:rPr>
          <w:sz w:val="20"/>
        </w:rPr>
        <w:t>cambio</w:t>
      </w:r>
      <w:r>
        <w:rPr>
          <w:spacing w:val="-7"/>
          <w:sz w:val="20"/>
        </w:rPr>
        <w:t xml:space="preserve"> </w:t>
      </w:r>
      <w:r>
        <w:rPr>
          <w:sz w:val="20"/>
        </w:rPr>
        <w:t>y</w:t>
      </w:r>
      <w:r>
        <w:rPr>
          <w:spacing w:val="-7"/>
          <w:sz w:val="20"/>
        </w:rPr>
        <w:t xml:space="preserve"> </w:t>
      </w:r>
      <w:r>
        <w:rPr>
          <w:sz w:val="20"/>
        </w:rPr>
        <w:t>aprendizaje continuo son los mas destacados</w:t>
      </w:r>
    </w:p>
    <w:p w:rsidR="00071453" w:rsidRDefault="00071453">
      <w:pPr>
        <w:spacing w:line="357" w:lineRule="auto"/>
        <w:jc w:val="both"/>
        <w:rPr>
          <w:sz w:val="20"/>
        </w:rPr>
        <w:sectPr w:rsidR="00071453">
          <w:pgSz w:w="12240" w:h="15840"/>
          <w:pgMar w:top="1360" w:right="360" w:bottom="1400" w:left="1080" w:header="0" w:footer="1178" w:gutter="0"/>
          <w:cols w:space="720"/>
        </w:sectPr>
      </w:pPr>
    </w:p>
    <w:p w:rsidR="00071453" w:rsidRDefault="00D01846">
      <w:pPr>
        <w:ind w:left="3142"/>
        <w:rPr>
          <w:sz w:val="20"/>
        </w:rPr>
      </w:pPr>
      <w:r>
        <w:rPr>
          <w:noProof/>
          <w:sz w:val="20"/>
          <w:lang w:val="es-AR" w:eastAsia="es-AR"/>
        </w:rPr>
        <w:lastRenderedPageBreak/>
        <w:drawing>
          <wp:inline distT="0" distB="0" distL="0" distR="0">
            <wp:extent cx="2427115" cy="2217420"/>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3" cstate="print"/>
                    <a:stretch>
                      <a:fillRect/>
                    </a:stretch>
                  </pic:blipFill>
                  <pic:spPr>
                    <a:xfrm>
                      <a:off x="0" y="0"/>
                      <a:ext cx="2427115" cy="2217420"/>
                    </a:xfrm>
                    <a:prstGeom prst="rect">
                      <a:avLst/>
                    </a:prstGeom>
                  </pic:spPr>
                </pic:pic>
              </a:graphicData>
            </a:graphic>
          </wp:inline>
        </w:drawing>
      </w:r>
    </w:p>
    <w:p w:rsidR="00071453" w:rsidRDefault="00D01846">
      <w:pPr>
        <w:pStyle w:val="Textoindependiente"/>
        <w:spacing w:before="225"/>
        <w:ind w:left="360"/>
      </w:pPr>
      <w:r>
        <w:t>Fuente:</w:t>
      </w:r>
      <w:r>
        <w:rPr>
          <w:spacing w:val="-3"/>
        </w:rPr>
        <w:t xml:space="preserve"> </w:t>
      </w:r>
      <w:r>
        <w:t>Elaboración</w:t>
      </w:r>
      <w:r>
        <w:rPr>
          <w:spacing w:val="-2"/>
        </w:rPr>
        <w:t xml:space="preserve"> propia</w:t>
      </w:r>
    </w:p>
    <w:p w:rsidR="00071453" w:rsidRDefault="00071453">
      <w:pPr>
        <w:pStyle w:val="Textoindependiente"/>
        <w:spacing w:before="144"/>
      </w:pPr>
    </w:p>
    <w:p w:rsidR="00071453" w:rsidRDefault="00D01846" w:rsidP="00D01846">
      <w:pPr>
        <w:pStyle w:val="Prrafodelista"/>
        <w:numPr>
          <w:ilvl w:val="0"/>
          <w:numId w:val="45"/>
        </w:numPr>
        <w:tabs>
          <w:tab w:val="left" w:pos="1798"/>
        </w:tabs>
        <w:ind w:left="1798" w:hanging="358"/>
        <w:rPr>
          <w:b/>
          <w:sz w:val="24"/>
        </w:rPr>
      </w:pPr>
      <w:r>
        <w:rPr>
          <w:b/>
          <w:sz w:val="24"/>
          <w:u w:val="single"/>
        </w:rPr>
        <w:t>Modelo híbrido de</w:t>
      </w:r>
      <w:r>
        <w:rPr>
          <w:b/>
          <w:spacing w:val="-1"/>
          <w:sz w:val="24"/>
          <w:u w:val="single"/>
        </w:rPr>
        <w:t xml:space="preserve"> </w:t>
      </w:r>
      <w:r>
        <w:rPr>
          <w:b/>
          <w:spacing w:val="-2"/>
          <w:sz w:val="24"/>
          <w:u w:val="single"/>
        </w:rPr>
        <w:t>trabajo</w:t>
      </w:r>
    </w:p>
    <w:p w:rsidR="00071453" w:rsidRDefault="00071453">
      <w:pPr>
        <w:pStyle w:val="Textoindependiente"/>
        <w:spacing w:before="3"/>
        <w:rPr>
          <w:b/>
        </w:rPr>
      </w:pPr>
    </w:p>
    <w:p w:rsidR="00071453" w:rsidRDefault="00D01846">
      <w:pPr>
        <w:pStyle w:val="Textoindependiente"/>
        <w:spacing w:line="360" w:lineRule="auto"/>
        <w:ind w:left="360" w:right="1079"/>
        <w:jc w:val="both"/>
      </w:pPr>
      <w:r>
        <w:t xml:space="preserve">A partir de las respuestas relevadas, se identifica que los principales desafíos del modelo híbrido en Tecnosoftware no radican en la productividad en sí misma, sino en la gestión de la dinámica organizacional y la calidad de la interacción entre equipos. </w:t>
      </w:r>
      <w:r>
        <w:t>En particular, emergen dificultades asociadas a la comunicación y coordinación entre talentos remotos y presenciales, así como a la necesidad de generar una presencialidad con propósito que aporte valor real en términos de colaboración, aprendizaje y forta</w:t>
      </w:r>
      <w:r>
        <w:t>lecimiento de vínculos. Asimismo, se destacan desafíos vinculados a la autonomía y autogestión del tiempo, especialmente en perfiles más junior, y a la necesidad</w:t>
      </w:r>
      <w:r>
        <w:rPr>
          <w:spacing w:val="-11"/>
        </w:rPr>
        <w:t xml:space="preserve"> </w:t>
      </w:r>
      <w:r>
        <w:t>de</w:t>
      </w:r>
      <w:r>
        <w:rPr>
          <w:spacing w:val="-12"/>
        </w:rPr>
        <w:t xml:space="preserve"> </w:t>
      </w:r>
      <w:r>
        <w:t>reforzar</w:t>
      </w:r>
      <w:r>
        <w:rPr>
          <w:spacing w:val="-11"/>
        </w:rPr>
        <w:t xml:space="preserve"> </w:t>
      </w:r>
      <w:r>
        <w:t>prácticas</w:t>
      </w:r>
      <w:r>
        <w:rPr>
          <w:spacing w:val="-10"/>
        </w:rPr>
        <w:t xml:space="preserve"> </w:t>
      </w:r>
      <w:r>
        <w:t>de</w:t>
      </w:r>
      <w:r>
        <w:rPr>
          <w:spacing w:val="-12"/>
        </w:rPr>
        <w:t xml:space="preserve"> </w:t>
      </w:r>
      <w:r>
        <w:t>documentación</w:t>
      </w:r>
      <w:r>
        <w:rPr>
          <w:spacing w:val="-8"/>
        </w:rPr>
        <w:t xml:space="preserve"> </w:t>
      </w:r>
      <w:r>
        <w:t>y</w:t>
      </w:r>
      <w:r>
        <w:rPr>
          <w:spacing w:val="-11"/>
        </w:rPr>
        <w:t xml:space="preserve"> </w:t>
      </w:r>
      <w:r>
        <w:t>seguimiento.</w:t>
      </w:r>
      <w:r>
        <w:rPr>
          <w:spacing w:val="-11"/>
        </w:rPr>
        <w:t xml:space="preserve"> </w:t>
      </w:r>
      <w:r>
        <w:t>En</w:t>
      </w:r>
      <w:r>
        <w:rPr>
          <w:spacing w:val="-11"/>
        </w:rPr>
        <w:t xml:space="preserve"> </w:t>
      </w:r>
      <w:r>
        <w:t>menor</w:t>
      </w:r>
      <w:r>
        <w:rPr>
          <w:spacing w:val="-12"/>
        </w:rPr>
        <w:t xml:space="preserve"> </w:t>
      </w:r>
      <w:r>
        <w:t>medida,</w:t>
      </w:r>
      <w:r>
        <w:rPr>
          <w:spacing w:val="-11"/>
        </w:rPr>
        <w:t xml:space="preserve"> </w:t>
      </w:r>
      <w:r>
        <w:t>se</w:t>
      </w:r>
      <w:r>
        <w:rPr>
          <w:spacing w:val="-11"/>
        </w:rPr>
        <w:t xml:space="preserve"> </w:t>
      </w:r>
      <w:r>
        <w:t>mencionan cuestiones</w:t>
      </w:r>
      <w:r>
        <w:t xml:space="preserve"> operativas como la infraestructura, el uso de espacios y la conectividad. En conjunto, los resultados evidencian que el modelo híbrido se encuentra en una etapa de maduración, donde el foco se desplaza desde la adopción hacia su optimización y consolidaci</w:t>
      </w:r>
      <w:r>
        <w:t>ón cultural.</w:t>
      </w:r>
    </w:p>
    <w:p w:rsidR="00071453" w:rsidRDefault="00071453">
      <w:pPr>
        <w:pStyle w:val="Textoindependiente"/>
        <w:spacing w:before="139"/>
      </w:pPr>
    </w:p>
    <w:p w:rsidR="00071453" w:rsidRDefault="00D01846">
      <w:pPr>
        <w:pStyle w:val="Textoindependiente"/>
        <w:spacing w:line="360" w:lineRule="auto"/>
        <w:ind w:left="360" w:right="1077"/>
        <w:jc w:val="both"/>
      </w:pPr>
      <w:r>
        <w:t>En</w:t>
      </w:r>
      <w:r>
        <w:rPr>
          <w:spacing w:val="-6"/>
        </w:rPr>
        <w:t xml:space="preserve"> </w:t>
      </w:r>
      <w:r>
        <w:t>términos</w:t>
      </w:r>
      <w:r>
        <w:rPr>
          <w:spacing w:val="-6"/>
        </w:rPr>
        <w:t xml:space="preserve"> </w:t>
      </w:r>
      <w:r>
        <w:t>cuantitativos</w:t>
      </w:r>
      <w:r>
        <w:rPr>
          <w:spacing w:val="-5"/>
        </w:rPr>
        <w:t xml:space="preserve"> </w:t>
      </w:r>
      <w:r>
        <w:t>(n=23),</w:t>
      </w:r>
      <w:r>
        <w:rPr>
          <w:spacing w:val="-7"/>
        </w:rPr>
        <w:t xml:space="preserve"> </w:t>
      </w:r>
      <w:r>
        <w:t>aproximadamente</w:t>
      </w:r>
      <w:r>
        <w:rPr>
          <w:spacing w:val="-7"/>
        </w:rPr>
        <w:t xml:space="preserve"> </w:t>
      </w:r>
      <w:r>
        <w:t>un</w:t>
      </w:r>
      <w:r>
        <w:rPr>
          <w:spacing w:val="-6"/>
        </w:rPr>
        <w:t xml:space="preserve"> </w:t>
      </w:r>
      <w:r>
        <w:t>50–55%</w:t>
      </w:r>
      <w:r>
        <w:rPr>
          <w:spacing w:val="-7"/>
        </w:rPr>
        <w:t xml:space="preserve"> </w:t>
      </w:r>
      <w:r>
        <w:t>de</w:t>
      </w:r>
      <w:r>
        <w:rPr>
          <w:spacing w:val="-7"/>
        </w:rPr>
        <w:t xml:space="preserve"> </w:t>
      </w:r>
      <w:r>
        <w:t>las</w:t>
      </w:r>
      <w:r>
        <w:rPr>
          <w:spacing w:val="-3"/>
        </w:rPr>
        <w:t xml:space="preserve"> </w:t>
      </w:r>
      <w:r>
        <w:t>respuestas</w:t>
      </w:r>
      <w:r>
        <w:rPr>
          <w:spacing w:val="-6"/>
        </w:rPr>
        <w:t xml:space="preserve"> </w:t>
      </w:r>
      <w:r>
        <w:t>identifica</w:t>
      </w:r>
      <w:r>
        <w:rPr>
          <w:spacing w:val="-7"/>
        </w:rPr>
        <w:t xml:space="preserve"> </w:t>
      </w:r>
      <w:r>
        <w:t>como principal desafío la comunicación, coordinación e integración entre equipos híbridos, especialmente entre talentos remotos y presenciales. Un 20–25%</w:t>
      </w:r>
      <w:r>
        <w:t xml:space="preserve"> menciona la necesidad de redefinir el sentido de la presencialidad, destacando la importancia de generar encuentros con propósito que agreguen valor. Por su parte, cerca de un 15–20% señala dificultades vinculadas a la autogestión, el seguimiento de objet</w:t>
      </w:r>
      <w:r>
        <w:t>ivos y</w:t>
      </w:r>
      <w:r>
        <w:rPr>
          <w:spacing w:val="-1"/>
        </w:rPr>
        <w:t xml:space="preserve"> </w:t>
      </w:r>
      <w:r>
        <w:t>la adaptación al modelo, particularmente en perfiles junior</w:t>
      </w:r>
      <w:r>
        <w:rPr>
          <w:spacing w:val="-8"/>
        </w:rPr>
        <w:t xml:space="preserve"> </w:t>
      </w:r>
      <w:r>
        <w:t>o</w:t>
      </w:r>
      <w:r>
        <w:rPr>
          <w:spacing w:val="-4"/>
        </w:rPr>
        <w:t xml:space="preserve"> </w:t>
      </w:r>
      <w:r>
        <w:t>en</w:t>
      </w:r>
      <w:r>
        <w:rPr>
          <w:spacing w:val="-5"/>
        </w:rPr>
        <w:t xml:space="preserve"> </w:t>
      </w:r>
      <w:r>
        <w:t>contextos</w:t>
      </w:r>
      <w:r>
        <w:rPr>
          <w:spacing w:val="-4"/>
        </w:rPr>
        <w:t xml:space="preserve"> </w:t>
      </w:r>
      <w:r>
        <w:t>de</w:t>
      </w:r>
      <w:r>
        <w:rPr>
          <w:spacing w:val="-6"/>
        </w:rPr>
        <w:t xml:space="preserve"> </w:t>
      </w:r>
      <w:r>
        <w:t>alta</w:t>
      </w:r>
      <w:r>
        <w:rPr>
          <w:spacing w:val="-5"/>
        </w:rPr>
        <w:t xml:space="preserve"> </w:t>
      </w:r>
      <w:r>
        <w:t>rotación.</w:t>
      </w:r>
      <w:r>
        <w:rPr>
          <w:spacing w:val="-3"/>
        </w:rPr>
        <w:t xml:space="preserve"> </w:t>
      </w:r>
      <w:r>
        <w:t>Finalmente,</w:t>
      </w:r>
      <w:r>
        <w:rPr>
          <w:spacing w:val="-5"/>
        </w:rPr>
        <w:t xml:space="preserve"> </w:t>
      </w:r>
      <w:r>
        <w:t>un</w:t>
      </w:r>
      <w:r>
        <w:rPr>
          <w:spacing w:val="-4"/>
        </w:rPr>
        <w:t xml:space="preserve"> </w:t>
      </w:r>
      <w:r>
        <w:t>10%</w:t>
      </w:r>
      <w:r>
        <w:rPr>
          <w:spacing w:val="-6"/>
        </w:rPr>
        <w:t xml:space="preserve"> </w:t>
      </w:r>
      <w:r>
        <w:t>hace</w:t>
      </w:r>
      <w:r>
        <w:rPr>
          <w:spacing w:val="-5"/>
        </w:rPr>
        <w:t xml:space="preserve"> </w:t>
      </w:r>
      <w:r>
        <w:t>referencia</w:t>
      </w:r>
      <w:r>
        <w:rPr>
          <w:spacing w:val="-5"/>
        </w:rPr>
        <w:t xml:space="preserve"> </w:t>
      </w:r>
      <w:r>
        <w:t>a</w:t>
      </w:r>
      <w:r>
        <w:rPr>
          <w:spacing w:val="-3"/>
        </w:rPr>
        <w:t xml:space="preserve"> </w:t>
      </w:r>
      <w:r>
        <w:t>cuestiones</w:t>
      </w:r>
      <w:r>
        <w:rPr>
          <w:spacing w:val="-4"/>
        </w:rPr>
        <w:t xml:space="preserve"> </w:t>
      </w:r>
      <w:r>
        <w:rPr>
          <w:spacing w:val="-2"/>
        </w:rPr>
        <w:t>operativas</w:t>
      </w:r>
    </w:p>
    <w:p w:rsidR="00071453" w:rsidRDefault="00071453">
      <w:pPr>
        <w:pStyle w:val="Textoindependiente"/>
        <w:spacing w:line="360" w:lineRule="auto"/>
        <w:jc w:val="both"/>
        <w:sectPr w:rsidR="00071453">
          <w:pgSz w:w="12240" w:h="15840"/>
          <w:pgMar w:top="1500" w:right="360" w:bottom="1400" w:left="1080" w:header="0" w:footer="1178" w:gutter="0"/>
          <w:cols w:space="720"/>
        </w:sectPr>
      </w:pPr>
    </w:p>
    <w:p w:rsidR="00071453" w:rsidRDefault="00D01846">
      <w:pPr>
        <w:pStyle w:val="Textoindependiente"/>
        <w:spacing w:before="79" w:line="360" w:lineRule="auto"/>
        <w:ind w:left="360" w:right="1078"/>
        <w:jc w:val="both"/>
      </w:pPr>
      <w:r>
        <w:lastRenderedPageBreak/>
        <w:t>(infraestructura,</w:t>
      </w:r>
      <w:r>
        <w:rPr>
          <w:spacing w:val="-15"/>
        </w:rPr>
        <w:t xml:space="preserve"> </w:t>
      </w:r>
      <w:r>
        <w:t>espacios,</w:t>
      </w:r>
      <w:r>
        <w:rPr>
          <w:spacing w:val="-15"/>
        </w:rPr>
        <w:t xml:space="preserve"> </w:t>
      </w:r>
      <w:r>
        <w:t>conectividad),</w:t>
      </w:r>
      <w:r>
        <w:rPr>
          <w:spacing w:val="-15"/>
        </w:rPr>
        <w:t xml:space="preserve"> </w:t>
      </w:r>
      <w:r>
        <w:t>mientras</w:t>
      </w:r>
      <w:r>
        <w:rPr>
          <w:spacing w:val="-15"/>
        </w:rPr>
        <w:t xml:space="preserve"> </w:t>
      </w:r>
      <w:r>
        <w:t>que</w:t>
      </w:r>
      <w:r>
        <w:rPr>
          <w:spacing w:val="-15"/>
        </w:rPr>
        <w:t xml:space="preserve"> </w:t>
      </w:r>
      <w:r>
        <w:t>un</w:t>
      </w:r>
      <w:r>
        <w:rPr>
          <w:spacing w:val="-15"/>
        </w:rPr>
        <w:t xml:space="preserve"> </w:t>
      </w:r>
      <w:r>
        <w:t>grupo</w:t>
      </w:r>
      <w:r>
        <w:rPr>
          <w:spacing w:val="-15"/>
        </w:rPr>
        <w:t xml:space="preserve"> </w:t>
      </w:r>
      <w:r>
        <w:t>minoritario</w:t>
      </w:r>
      <w:r>
        <w:rPr>
          <w:spacing w:val="-15"/>
        </w:rPr>
        <w:t xml:space="preserve"> </w:t>
      </w:r>
      <w:r>
        <w:t>no</w:t>
      </w:r>
      <w:r>
        <w:rPr>
          <w:spacing w:val="-15"/>
        </w:rPr>
        <w:t xml:space="preserve"> </w:t>
      </w:r>
      <w:r>
        <w:t>percibe</w:t>
      </w:r>
      <w:r>
        <w:rPr>
          <w:spacing w:val="-15"/>
        </w:rPr>
        <w:t xml:space="preserve"> </w:t>
      </w:r>
      <w:r>
        <w:t>dificultades relevantes.</w:t>
      </w:r>
      <w:r>
        <w:rPr>
          <w:spacing w:val="-15"/>
        </w:rPr>
        <w:t xml:space="preserve"> </w:t>
      </w:r>
      <w:r>
        <w:t>Estos</w:t>
      </w:r>
      <w:r>
        <w:rPr>
          <w:spacing w:val="-15"/>
        </w:rPr>
        <w:t xml:space="preserve"> </w:t>
      </w:r>
      <w:r>
        <w:t>resultados</w:t>
      </w:r>
      <w:r>
        <w:rPr>
          <w:spacing w:val="-15"/>
        </w:rPr>
        <w:t xml:space="preserve"> </w:t>
      </w:r>
      <w:r>
        <w:t>reflejan</w:t>
      </w:r>
      <w:r>
        <w:rPr>
          <w:spacing w:val="-15"/>
        </w:rPr>
        <w:t xml:space="preserve"> </w:t>
      </w:r>
      <w:r>
        <w:t>que</w:t>
      </w:r>
      <w:r>
        <w:rPr>
          <w:spacing w:val="-15"/>
        </w:rPr>
        <w:t xml:space="preserve"> </w:t>
      </w:r>
      <w:r>
        <w:t>los</w:t>
      </w:r>
      <w:r>
        <w:rPr>
          <w:spacing w:val="-15"/>
        </w:rPr>
        <w:t xml:space="preserve"> </w:t>
      </w:r>
      <w:r>
        <w:t>principales</w:t>
      </w:r>
      <w:r>
        <w:rPr>
          <w:spacing w:val="-15"/>
        </w:rPr>
        <w:t xml:space="preserve"> </w:t>
      </w:r>
      <w:r>
        <w:t>desafíos</w:t>
      </w:r>
      <w:r>
        <w:rPr>
          <w:spacing w:val="-15"/>
        </w:rPr>
        <w:t xml:space="preserve"> </w:t>
      </w:r>
      <w:r>
        <w:t>del</w:t>
      </w:r>
      <w:r>
        <w:rPr>
          <w:spacing w:val="-15"/>
        </w:rPr>
        <w:t xml:space="preserve"> </w:t>
      </w:r>
      <w:r>
        <w:t>modelo</w:t>
      </w:r>
      <w:r>
        <w:rPr>
          <w:spacing w:val="-15"/>
        </w:rPr>
        <w:t xml:space="preserve"> </w:t>
      </w:r>
      <w:r>
        <w:t>híbrido</w:t>
      </w:r>
      <w:r>
        <w:rPr>
          <w:spacing w:val="-15"/>
        </w:rPr>
        <w:t xml:space="preserve"> </w:t>
      </w:r>
      <w:r>
        <w:t>son</w:t>
      </w:r>
      <w:r>
        <w:rPr>
          <w:spacing w:val="-15"/>
        </w:rPr>
        <w:t xml:space="preserve"> </w:t>
      </w:r>
      <w:r>
        <w:t>de</w:t>
      </w:r>
      <w:r>
        <w:rPr>
          <w:spacing w:val="-15"/>
        </w:rPr>
        <w:t xml:space="preserve"> </w:t>
      </w:r>
      <w:r>
        <w:t>carácter cultural y organizacional más que técnico.</w:t>
      </w:r>
    </w:p>
    <w:p w:rsidR="00071453" w:rsidRDefault="00D01846">
      <w:pPr>
        <w:ind w:left="1395"/>
        <w:rPr>
          <w:sz w:val="20"/>
        </w:rPr>
      </w:pPr>
      <w:r>
        <w:rPr>
          <w:noProof/>
          <w:sz w:val="20"/>
          <w:lang w:val="es-AR" w:eastAsia="es-AR"/>
        </w:rPr>
        <w:drawing>
          <wp:inline distT="0" distB="0" distL="0" distR="0">
            <wp:extent cx="4637661" cy="2404586"/>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4" cstate="print"/>
                    <a:stretch>
                      <a:fillRect/>
                    </a:stretch>
                  </pic:blipFill>
                  <pic:spPr>
                    <a:xfrm>
                      <a:off x="0" y="0"/>
                      <a:ext cx="4637661" cy="2404586"/>
                    </a:xfrm>
                    <a:prstGeom prst="rect">
                      <a:avLst/>
                    </a:prstGeom>
                  </pic:spPr>
                </pic:pic>
              </a:graphicData>
            </a:graphic>
          </wp:inline>
        </w:drawing>
      </w:r>
    </w:p>
    <w:p w:rsidR="00071453" w:rsidRDefault="00D01846">
      <w:pPr>
        <w:pStyle w:val="Textoindependiente"/>
        <w:spacing w:before="131"/>
        <w:ind w:left="360"/>
        <w:jc w:val="both"/>
      </w:pPr>
      <w:r>
        <w:t>Fuente:</w:t>
      </w:r>
      <w:r>
        <w:rPr>
          <w:spacing w:val="-3"/>
        </w:rPr>
        <w:t xml:space="preserve"> </w:t>
      </w:r>
      <w:r>
        <w:t>Elaboración</w:t>
      </w:r>
      <w:r>
        <w:rPr>
          <w:spacing w:val="-2"/>
        </w:rPr>
        <w:t xml:space="preserve"> propia</w:t>
      </w:r>
    </w:p>
    <w:p w:rsidR="00071453" w:rsidRDefault="00071453">
      <w:pPr>
        <w:pStyle w:val="Textoindependiente"/>
        <w:spacing w:before="141"/>
      </w:pPr>
    </w:p>
    <w:p w:rsidR="00071453" w:rsidRDefault="00D01846" w:rsidP="00D01846">
      <w:pPr>
        <w:pStyle w:val="Prrafodelista"/>
        <w:numPr>
          <w:ilvl w:val="0"/>
          <w:numId w:val="45"/>
        </w:numPr>
        <w:tabs>
          <w:tab w:val="left" w:pos="1799"/>
        </w:tabs>
        <w:spacing w:before="1"/>
        <w:ind w:left="1799" w:hanging="359"/>
        <w:rPr>
          <w:b/>
          <w:sz w:val="24"/>
        </w:rPr>
      </w:pPr>
      <w:r>
        <w:rPr>
          <w:b/>
          <w:spacing w:val="-1"/>
          <w:sz w:val="24"/>
          <w:u w:val="single"/>
        </w:rPr>
        <w:t xml:space="preserve"> </w:t>
      </w:r>
      <w:r>
        <w:rPr>
          <w:b/>
          <w:sz w:val="24"/>
          <w:u w:val="single"/>
        </w:rPr>
        <w:t>Gestión comercial</w:t>
      </w:r>
      <w:r>
        <w:rPr>
          <w:b/>
          <w:spacing w:val="-1"/>
          <w:sz w:val="24"/>
          <w:u w:val="single"/>
        </w:rPr>
        <w:t xml:space="preserve"> </w:t>
      </w:r>
      <w:r>
        <w:rPr>
          <w:b/>
          <w:sz w:val="24"/>
          <w:u w:val="single"/>
        </w:rPr>
        <w:t>y</w:t>
      </w:r>
      <w:r>
        <w:rPr>
          <w:b/>
          <w:spacing w:val="-1"/>
          <w:sz w:val="24"/>
          <w:u w:val="single"/>
        </w:rPr>
        <w:t xml:space="preserve"> </w:t>
      </w:r>
      <w:r>
        <w:rPr>
          <w:b/>
          <w:sz w:val="24"/>
          <w:u w:val="single"/>
        </w:rPr>
        <w:t>relación con</w:t>
      </w:r>
      <w:r>
        <w:rPr>
          <w:b/>
          <w:spacing w:val="-1"/>
          <w:sz w:val="24"/>
          <w:u w:val="single"/>
        </w:rPr>
        <w:t xml:space="preserve"> </w:t>
      </w:r>
      <w:r>
        <w:rPr>
          <w:b/>
          <w:spacing w:val="-2"/>
          <w:sz w:val="24"/>
          <w:u w:val="single"/>
        </w:rPr>
        <w:t>clientes</w:t>
      </w:r>
    </w:p>
    <w:p w:rsidR="00071453" w:rsidRDefault="00071453">
      <w:pPr>
        <w:pStyle w:val="Textoindependiente"/>
        <w:spacing w:before="4"/>
        <w:rPr>
          <w:b/>
        </w:rPr>
      </w:pPr>
    </w:p>
    <w:p w:rsidR="00071453" w:rsidRDefault="00D01846">
      <w:pPr>
        <w:pStyle w:val="Textoindependiente"/>
        <w:spacing w:before="1" w:line="360" w:lineRule="auto"/>
        <w:ind w:left="360" w:right="1079"/>
        <w:jc w:val="both"/>
      </w:pPr>
      <w:r>
        <w:t>A partir de las respuestas relevadas, se observa que las acciones más efectivas para fortalecer la relación</w:t>
      </w:r>
      <w:r>
        <w:rPr>
          <w:spacing w:val="-9"/>
        </w:rPr>
        <w:t xml:space="preserve"> </w:t>
      </w:r>
      <w:r>
        <w:t>con</w:t>
      </w:r>
      <w:r>
        <w:rPr>
          <w:spacing w:val="-9"/>
        </w:rPr>
        <w:t xml:space="preserve"> </w:t>
      </w:r>
      <w:r>
        <w:t>los</w:t>
      </w:r>
      <w:r>
        <w:rPr>
          <w:spacing w:val="-9"/>
        </w:rPr>
        <w:t xml:space="preserve"> </w:t>
      </w:r>
      <w:r>
        <w:t>clientes</w:t>
      </w:r>
      <w:r>
        <w:rPr>
          <w:spacing w:val="-7"/>
        </w:rPr>
        <w:t xml:space="preserve"> </w:t>
      </w:r>
      <w:r>
        <w:t>en</w:t>
      </w:r>
      <w:r>
        <w:rPr>
          <w:spacing w:val="-9"/>
        </w:rPr>
        <w:t xml:space="preserve"> </w:t>
      </w:r>
      <w:r>
        <w:t>Tecnosoftware</w:t>
      </w:r>
      <w:r>
        <w:rPr>
          <w:spacing w:val="-9"/>
        </w:rPr>
        <w:t xml:space="preserve"> </w:t>
      </w:r>
      <w:r>
        <w:t>estuvieron</w:t>
      </w:r>
      <w:r>
        <w:rPr>
          <w:spacing w:val="-10"/>
        </w:rPr>
        <w:t xml:space="preserve"> </w:t>
      </w:r>
      <w:r>
        <w:t>asociadas</w:t>
      </w:r>
      <w:r>
        <w:rPr>
          <w:spacing w:val="-9"/>
        </w:rPr>
        <w:t xml:space="preserve"> </w:t>
      </w:r>
      <w:r>
        <w:t>principalmente</w:t>
      </w:r>
      <w:r>
        <w:rPr>
          <w:spacing w:val="-10"/>
        </w:rPr>
        <w:t xml:space="preserve"> </w:t>
      </w:r>
      <w:r>
        <w:t>a</w:t>
      </w:r>
      <w:r>
        <w:rPr>
          <w:spacing w:val="-10"/>
        </w:rPr>
        <w:t xml:space="preserve"> </w:t>
      </w:r>
      <w:r>
        <w:t>la</w:t>
      </w:r>
      <w:r>
        <w:rPr>
          <w:spacing w:val="-10"/>
        </w:rPr>
        <w:t xml:space="preserve"> </w:t>
      </w:r>
      <w:r>
        <w:t>generación</w:t>
      </w:r>
      <w:r>
        <w:rPr>
          <w:spacing w:val="-9"/>
        </w:rPr>
        <w:t xml:space="preserve"> </w:t>
      </w:r>
      <w:r>
        <w:t>de espacios de interacción más allá del ámbito estrictamente operativo. En este sentido, los eventos de networking, encuentros informales y actividades experienciales (como catas o reuniones sociales) son valorados como instancias clave para construir vínc</w:t>
      </w:r>
      <w:r>
        <w:t>ulos de mayor cercanía y confianza. Asimismo, se destacan prácticas vinculadas a la comunicación continua y personalizada, incluyendo reuniones periódicas, seguimiento de proyectos y participación de perfiles técnicos en instancias comerciales, lo que cont</w:t>
      </w:r>
      <w:r>
        <w:t>ribuye a mejorar la comprensión de necesidades y la percepción de valor por parte del cliente.</w:t>
      </w:r>
    </w:p>
    <w:p w:rsidR="00071453" w:rsidRDefault="00D01846">
      <w:pPr>
        <w:pStyle w:val="Textoindependiente"/>
        <w:spacing w:line="360" w:lineRule="auto"/>
        <w:ind w:left="360" w:right="1083"/>
        <w:jc w:val="both"/>
      </w:pPr>
      <w:r>
        <w:t>En conjunto, los resultados evidencian una evolución desde un vínculo transaccional hacia un enfoque más relacional, donde la confianza, la cercanía y el acompañ</w:t>
      </w:r>
      <w:r>
        <w:t xml:space="preserve">amiento adquieren un rol </w:t>
      </w:r>
      <w:r>
        <w:rPr>
          <w:spacing w:val="-2"/>
        </w:rPr>
        <w:t>central.</w:t>
      </w:r>
    </w:p>
    <w:p w:rsidR="00071453" w:rsidRDefault="00071453">
      <w:pPr>
        <w:pStyle w:val="Textoindependiente"/>
        <w:spacing w:before="101"/>
      </w:pPr>
    </w:p>
    <w:p w:rsidR="00071453" w:rsidRDefault="00D01846">
      <w:pPr>
        <w:pStyle w:val="Textoindependiente"/>
        <w:spacing w:line="360" w:lineRule="auto"/>
        <w:ind w:left="360" w:right="1080"/>
        <w:jc w:val="both"/>
      </w:pPr>
      <w:r>
        <w:t>En términos cuantitativos (n=23), aproximadamente un 45–50% de las respuestas destaca como principal herramienta los eventos, encuentros y acciones de networking, valorados por su capacidad</w:t>
      </w:r>
      <w:r>
        <w:rPr>
          <w:spacing w:val="11"/>
        </w:rPr>
        <w:t xml:space="preserve"> </w:t>
      </w:r>
      <w:r>
        <w:t>de</w:t>
      </w:r>
      <w:r>
        <w:rPr>
          <w:spacing w:val="13"/>
        </w:rPr>
        <w:t xml:space="preserve"> </w:t>
      </w:r>
      <w:r>
        <w:t>generar</w:t>
      </w:r>
      <w:r>
        <w:rPr>
          <w:spacing w:val="15"/>
        </w:rPr>
        <w:t xml:space="preserve"> </w:t>
      </w:r>
      <w:r>
        <w:t>cercanía</w:t>
      </w:r>
      <w:r>
        <w:rPr>
          <w:spacing w:val="13"/>
        </w:rPr>
        <w:t xml:space="preserve"> </w:t>
      </w:r>
      <w:r>
        <w:t>y</w:t>
      </w:r>
      <w:r>
        <w:rPr>
          <w:spacing w:val="16"/>
        </w:rPr>
        <w:t xml:space="preserve"> </w:t>
      </w:r>
      <w:r>
        <w:t>fortalece</w:t>
      </w:r>
      <w:r>
        <w:t>r</w:t>
      </w:r>
      <w:r>
        <w:rPr>
          <w:spacing w:val="13"/>
        </w:rPr>
        <w:t xml:space="preserve"> </w:t>
      </w:r>
      <w:r>
        <w:t>la</w:t>
      </w:r>
      <w:r>
        <w:rPr>
          <w:spacing w:val="15"/>
        </w:rPr>
        <w:t xml:space="preserve"> </w:t>
      </w:r>
      <w:r>
        <w:t>confianza.</w:t>
      </w:r>
      <w:r>
        <w:rPr>
          <w:spacing w:val="16"/>
        </w:rPr>
        <w:t xml:space="preserve"> </w:t>
      </w:r>
      <w:r>
        <w:t>Un</w:t>
      </w:r>
      <w:r>
        <w:rPr>
          <w:spacing w:val="13"/>
        </w:rPr>
        <w:t xml:space="preserve"> </w:t>
      </w:r>
      <w:r>
        <w:t>25–30%</w:t>
      </w:r>
      <w:r>
        <w:rPr>
          <w:spacing w:val="15"/>
        </w:rPr>
        <w:t xml:space="preserve"> </w:t>
      </w:r>
      <w:r>
        <w:t>menciona</w:t>
      </w:r>
      <w:r>
        <w:rPr>
          <w:spacing w:val="14"/>
        </w:rPr>
        <w:t xml:space="preserve"> </w:t>
      </w:r>
      <w:r>
        <w:t>la</w:t>
      </w:r>
      <w:r>
        <w:rPr>
          <w:spacing w:val="16"/>
        </w:rPr>
        <w:t xml:space="preserve"> </w:t>
      </w:r>
      <w:r>
        <w:rPr>
          <w:spacing w:val="-2"/>
        </w:rPr>
        <w:t>comunicación</w:t>
      </w:r>
    </w:p>
    <w:p w:rsidR="00071453" w:rsidRDefault="00071453">
      <w:pPr>
        <w:pStyle w:val="Textoindependiente"/>
        <w:spacing w:line="360" w:lineRule="auto"/>
        <w:jc w:val="both"/>
        <w:sectPr w:rsidR="00071453">
          <w:pgSz w:w="12240" w:h="15840"/>
          <w:pgMar w:top="1360" w:right="360" w:bottom="1400" w:left="1080" w:header="0" w:footer="1178" w:gutter="0"/>
          <w:cols w:space="720"/>
        </w:sectPr>
      </w:pPr>
    </w:p>
    <w:p w:rsidR="00071453" w:rsidRDefault="00D01846">
      <w:pPr>
        <w:pStyle w:val="Textoindependiente"/>
        <w:spacing w:before="79" w:line="360" w:lineRule="auto"/>
        <w:ind w:left="360" w:right="1080"/>
        <w:jc w:val="both"/>
      </w:pPr>
      <w:r>
        <w:lastRenderedPageBreak/>
        <w:t>directa</w:t>
      </w:r>
      <w:r>
        <w:rPr>
          <w:spacing w:val="-2"/>
        </w:rPr>
        <w:t xml:space="preserve"> </w:t>
      </w:r>
      <w:r>
        <w:t>y el</w:t>
      </w:r>
      <w:r>
        <w:rPr>
          <w:spacing w:val="-1"/>
        </w:rPr>
        <w:t xml:space="preserve"> </w:t>
      </w:r>
      <w:r>
        <w:t>seguimiento continuo,</w:t>
      </w:r>
      <w:r>
        <w:rPr>
          <w:spacing w:val="-1"/>
        </w:rPr>
        <w:t xml:space="preserve"> </w:t>
      </w:r>
      <w:r>
        <w:t>incluyendo</w:t>
      </w:r>
      <w:r>
        <w:rPr>
          <w:spacing w:val="-1"/>
        </w:rPr>
        <w:t xml:space="preserve"> </w:t>
      </w:r>
      <w:r>
        <w:t>reuniones</w:t>
      </w:r>
      <w:r>
        <w:rPr>
          <w:spacing w:val="-2"/>
        </w:rPr>
        <w:t xml:space="preserve"> </w:t>
      </w:r>
      <w:r>
        <w:t>periódicas,</w:t>
      </w:r>
      <w:r>
        <w:rPr>
          <w:spacing w:val="-1"/>
        </w:rPr>
        <w:t xml:space="preserve"> </w:t>
      </w:r>
      <w:r>
        <w:t>contacto</w:t>
      </w:r>
      <w:r>
        <w:rPr>
          <w:spacing w:val="-1"/>
        </w:rPr>
        <w:t xml:space="preserve"> </w:t>
      </w:r>
      <w:r>
        <w:t>personalizado</w:t>
      </w:r>
      <w:r>
        <w:rPr>
          <w:spacing w:val="-1"/>
        </w:rPr>
        <w:t xml:space="preserve"> </w:t>
      </w:r>
      <w:r>
        <w:t>y</w:t>
      </w:r>
      <w:r>
        <w:rPr>
          <w:spacing w:val="-1"/>
        </w:rPr>
        <w:t xml:space="preserve"> </w:t>
      </w:r>
      <w:r>
        <w:t>uso de</w:t>
      </w:r>
      <w:r>
        <w:rPr>
          <w:spacing w:val="-15"/>
        </w:rPr>
        <w:t xml:space="preserve"> </w:t>
      </w:r>
      <w:r>
        <w:t>herramientas</w:t>
      </w:r>
      <w:r>
        <w:rPr>
          <w:spacing w:val="-15"/>
        </w:rPr>
        <w:t xml:space="preserve"> </w:t>
      </w:r>
      <w:r>
        <w:t>como</w:t>
      </w:r>
      <w:r>
        <w:rPr>
          <w:spacing w:val="-14"/>
        </w:rPr>
        <w:t xml:space="preserve"> </w:t>
      </w:r>
      <w:r>
        <w:t>Teams.</w:t>
      </w:r>
      <w:r>
        <w:rPr>
          <w:spacing w:val="-14"/>
        </w:rPr>
        <w:t xml:space="preserve"> </w:t>
      </w:r>
      <w:r>
        <w:t>Por</w:t>
      </w:r>
      <w:r>
        <w:rPr>
          <w:spacing w:val="-15"/>
        </w:rPr>
        <w:t xml:space="preserve"> </w:t>
      </w:r>
      <w:r>
        <w:t>su</w:t>
      </w:r>
      <w:r>
        <w:rPr>
          <w:spacing w:val="-14"/>
        </w:rPr>
        <w:t xml:space="preserve"> </w:t>
      </w:r>
      <w:r>
        <w:t>parte,</w:t>
      </w:r>
      <w:r>
        <w:rPr>
          <w:spacing w:val="-13"/>
        </w:rPr>
        <w:t xml:space="preserve"> </w:t>
      </w:r>
      <w:r>
        <w:t>cerca</w:t>
      </w:r>
      <w:r>
        <w:rPr>
          <w:spacing w:val="-15"/>
        </w:rPr>
        <w:t xml:space="preserve"> </w:t>
      </w:r>
      <w:r>
        <w:t>de</w:t>
      </w:r>
      <w:r>
        <w:rPr>
          <w:spacing w:val="-15"/>
        </w:rPr>
        <w:t xml:space="preserve"> </w:t>
      </w:r>
      <w:r>
        <w:t>un</w:t>
      </w:r>
      <w:r>
        <w:rPr>
          <w:spacing w:val="-14"/>
        </w:rPr>
        <w:t xml:space="preserve"> </w:t>
      </w:r>
      <w:r>
        <w:t>15–20%</w:t>
      </w:r>
      <w:r>
        <w:rPr>
          <w:spacing w:val="-15"/>
        </w:rPr>
        <w:t xml:space="preserve"> </w:t>
      </w:r>
      <w:r>
        <w:t>resalta</w:t>
      </w:r>
      <w:r>
        <w:rPr>
          <w:spacing w:val="-15"/>
        </w:rPr>
        <w:t xml:space="preserve"> </w:t>
      </w:r>
      <w:r>
        <w:t>la</w:t>
      </w:r>
      <w:r>
        <w:rPr>
          <w:spacing w:val="-15"/>
        </w:rPr>
        <w:t xml:space="preserve"> </w:t>
      </w:r>
      <w:r>
        <w:t>incorporación</w:t>
      </w:r>
      <w:r>
        <w:rPr>
          <w:spacing w:val="-14"/>
        </w:rPr>
        <w:t xml:space="preserve"> </w:t>
      </w:r>
      <w:r>
        <w:t>de</w:t>
      </w:r>
      <w:r>
        <w:rPr>
          <w:spacing w:val="-15"/>
        </w:rPr>
        <w:t xml:space="preserve"> </w:t>
      </w:r>
      <w:r>
        <w:t>perfiles técnicos y la calidad de</w:t>
      </w:r>
      <w:r>
        <w:rPr>
          <w:spacing w:val="-1"/>
        </w:rPr>
        <w:t xml:space="preserve"> </w:t>
      </w:r>
      <w:r>
        <w:t>las interacciones comerciales, como presentaciones, pruebas de concepto y acompañamiento en procesos clave. Finalmente, un 10–15% indica no contar con información suficiente o no identifica acciones concretas. Estos result</w:t>
      </w:r>
      <w:r>
        <w:t>ados reflejan que el fortalecimiento del vínculo con clientes se apoya tanto en instancias formales como informales, consolidando un enfoque de marketing relacional.</w:t>
      </w:r>
    </w:p>
    <w:p w:rsidR="00071453" w:rsidRDefault="00D01846">
      <w:pPr>
        <w:pStyle w:val="Textoindependiente"/>
        <w:spacing w:before="4"/>
        <w:rPr>
          <w:sz w:val="12"/>
        </w:rPr>
      </w:pPr>
      <w:r>
        <w:rPr>
          <w:noProof/>
          <w:sz w:val="12"/>
          <w:lang w:val="es-AR" w:eastAsia="es-AR"/>
        </w:rPr>
        <w:drawing>
          <wp:anchor distT="0" distB="0" distL="0" distR="0" simplePos="0" relativeHeight="487592960" behindDoc="1" locked="0" layoutInCell="1" allowOverlap="1">
            <wp:simplePos x="0" y="0"/>
            <wp:positionH relativeFrom="page">
              <wp:posOffset>2356650</wp:posOffset>
            </wp:positionH>
            <wp:positionV relativeFrom="paragraph">
              <wp:posOffset>105585</wp:posOffset>
            </wp:positionV>
            <wp:extent cx="3000861" cy="3017520"/>
            <wp:effectExtent l="0" t="0" r="0" b="0"/>
            <wp:wrapTopAndBottom/>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5" cstate="print"/>
                    <a:stretch>
                      <a:fillRect/>
                    </a:stretch>
                  </pic:blipFill>
                  <pic:spPr>
                    <a:xfrm>
                      <a:off x="0" y="0"/>
                      <a:ext cx="3000861" cy="3017520"/>
                    </a:xfrm>
                    <a:prstGeom prst="rect">
                      <a:avLst/>
                    </a:prstGeom>
                  </pic:spPr>
                </pic:pic>
              </a:graphicData>
            </a:graphic>
          </wp:anchor>
        </w:drawing>
      </w:r>
    </w:p>
    <w:p w:rsidR="00071453" w:rsidRDefault="00D01846">
      <w:pPr>
        <w:pStyle w:val="Textoindependiente"/>
        <w:spacing w:before="151"/>
        <w:ind w:left="360"/>
        <w:jc w:val="both"/>
      </w:pPr>
      <w:r>
        <w:t>Fuente:</w:t>
      </w:r>
      <w:r>
        <w:rPr>
          <w:spacing w:val="-3"/>
        </w:rPr>
        <w:t xml:space="preserve"> </w:t>
      </w:r>
      <w:r>
        <w:t>Elaboración</w:t>
      </w:r>
      <w:r>
        <w:rPr>
          <w:spacing w:val="-2"/>
        </w:rPr>
        <w:t xml:space="preserve"> propia</w:t>
      </w:r>
    </w:p>
    <w:p w:rsidR="00071453" w:rsidRDefault="00D01846" w:rsidP="00D01846">
      <w:pPr>
        <w:pStyle w:val="Prrafodelista"/>
        <w:numPr>
          <w:ilvl w:val="0"/>
          <w:numId w:val="45"/>
        </w:numPr>
        <w:tabs>
          <w:tab w:val="left" w:pos="1798"/>
        </w:tabs>
        <w:spacing w:before="139"/>
        <w:ind w:left="1798" w:hanging="358"/>
        <w:rPr>
          <w:b/>
          <w:sz w:val="24"/>
        </w:rPr>
      </w:pPr>
      <w:r>
        <w:rPr>
          <w:b/>
          <w:sz w:val="24"/>
          <w:u w:val="single"/>
        </w:rPr>
        <w:t>Cultura</w:t>
      </w:r>
      <w:r>
        <w:rPr>
          <w:b/>
          <w:spacing w:val="-2"/>
          <w:sz w:val="24"/>
          <w:u w:val="single"/>
        </w:rPr>
        <w:t xml:space="preserve"> </w:t>
      </w:r>
      <w:r>
        <w:rPr>
          <w:b/>
          <w:sz w:val="24"/>
          <w:u w:val="single"/>
        </w:rPr>
        <w:t>de</w:t>
      </w:r>
      <w:r>
        <w:rPr>
          <w:b/>
          <w:spacing w:val="-2"/>
          <w:sz w:val="24"/>
          <w:u w:val="single"/>
        </w:rPr>
        <w:t xml:space="preserve"> </w:t>
      </w:r>
      <w:r>
        <w:rPr>
          <w:b/>
          <w:sz w:val="24"/>
          <w:u w:val="single"/>
        </w:rPr>
        <w:t>mejora</w:t>
      </w:r>
      <w:r>
        <w:rPr>
          <w:b/>
          <w:spacing w:val="-2"/>
          <w:sz w:val="24"/>
          <w:u w:val="single"/>
        </w:rPr>
        <w:t xml:space="preserve"> </w:t>
      </w:r>
      <w:r>
        <w:rPr>
          <w:b/>
          <w:sz w:val="24"/>
          <w:u w:val="single"/>
        </w:rPr>
        <w:t>y</w:t>
      </w:r>
      <w:r>
        <w:rPr>
          <w:b/>
          <w:spacing w:val="-1"/>
          <w:sz w:val="24"/>
          <w:u w:val="single"/>
        </w:rPr>
        <w:t xml:space="preserve"> </w:t>
      </w:r>
      <w:r>
        <w:rPr>
          <w:b/>
          <w:sz w:val="24"/>
          <w:u w:val="single"/>
        </w:rPr>
        <w:t>aprendizaje</w:t>
      </w:r>
      <w:r>
        <w:rPr>
          <w:b/>
          <w:spacing w:val="-2"/>
          <w:sz w:val="24"/>
          <w:u w:val="single"/>
        </w:rPr>
        <w:t xml:space="preserve"> continuo</w:t>
      </w:r>
    </w:p>
    <w:p w:rsidR="00071453" w:rsidRDefault="00071453">
      <w:pPr>
        <w:pStyle w:val="Textoindependiente"/>
        <w:rPr>
          <w:b/>
        </w:rPr>
      </w:pPr>
    </w:p>
    <w:p w:rsidR="00071453" w:rsidRDefault="00071453">
      <w:pPr>
        <w:pStyle w:val="Textoindependiente"/>
        <w:rPr>
          <w:b/>
        </w:rPr>
      </w:pPr>
    </w:p>
    <w:p w:rsidR="00071453" w:rsidRDefault="00D01846">
      <w:pPr>
        <w:pStyle w:val="Textoindependiente"/>
        <w:spacing w:line="360" w:lineRule="auto"/>
        <w:ind w:left="360" w:right="1079"/>
        <w:jc w:val="both"/>
      </w:pPr>
      <w:r>
        <w:t>A partir de las respuestas relevadas, se identifica que la “marca interna” de Tecnosoftware se construye principalmente sobre valores asociados al compromiso, la colaboración y la mejora continua,</w:t>
      </w:r>
      <w:r>
        <w:rPr>
          <w:spacing w:val="-13"/>
        </w:rPr>
        <w:t xml:space="preserve"> </w:t>
      </w:r>
      <w:r>
        <w:t>configurando</w:t>
      </w:r>
      <w:r>
        <w:rPr>
          <w:spacing w:val="-13"/>
        </w:rPr>
        <w:t xml:space="preserve"> </w:t>
      </w:r>
      <w:r>
        <w:t>un</w:t>
      </w:r>
      <w:r>
        <w:rPr>
          <w:spacing w:val="-13"/>
        </w:rPr>
        <w:t xml:space="preserve"> </w:t>
      </w:r>
      <w:r>
        <w:t>entorno</w:t>
      </w:r>
      <w:r>
        <w:rPr>
          <w:spacing w:val="-13"/>
        </w:rPr>
        <w:t xml:space="preserve"> </w:t>
      </w:r>
      <w:r>
        <w:t>de</w:t>
      </w:r>
      <w:r>
        <w:rPr>
          <w:spacing w:val="-14"/>
        </w:rPr>
        <w:t xml:space="preserve"> </w:t>
      </w:r>
      <w:r>
        <w:t>trabajo</w:t>
      </w:r>
      <w:r>
        <w:rPr>
          <w:spacing w:val="-13"/>
        </w:rPr>
        <w:t xml:space="preserve"> </w:t>
      </w:r>
      <w:r>
        <w:t>caracterizado</w:t>
      </w:r>
      <w:r>
        <w:rPr>
          <w:spacing w:val="-13"/>
        </w:rPr>
        <w:t xml:space="preserve"> </w:t>
      </w:r>
      <w:r>
        <w:t>por</w:t>
      </w:r>
      <w:r>
        <w:rPr>
          <w:spacing w:val="-14"/>
        </w:rPr>
        <w:t xml:space="preserve"> </w:t>
      </w:r>
      <w:r>
        <w:t>la</w:t>
      </w:r>
      <w:r>
        <w:rPr>
          <w:spacing w:val="-14"/>
        </w:rPr>
        <w:t xml:space="preserve"> </w:t>
      </w:r>
      <w:r>
        <w:t>cer</w:t>
      </w:r>
      <w:r>
        <w:t>canía,</w:t>
      </w:r>
      <w:r>
        <w:rPr>
          <w:spacing w:val="-14"/>
        </w:rPr>
        <w:t xml:space="preserve"> </w:t>
      </w:r>
      <w:r>
        <w:t>la</w:t>
      </w:r>
      <w:r>
        <w:rPr>
          <w:spacing w:val="-14"/>
        </w:rPr>
        <w:t xml:space="preserve"> </w:t>
      </w:r>
      <w:r>
        <w:t>flexibilidad</w:t>
      </w:r>
      <w:r>
        <w:rPr>
          <w:spacing w:val="-13"/>
        </w:rPr>
        <w:t xml:space="preserve"> </w:t>
      </w:r>
      <w:r>
        <w:t>y</w:t>
      </w:r>
      <w:r>
        <w:rPr>
          <w:spacing w:val="-13"/>
        </w:rPr>
        <w:t xml:space="preserve"> </w:t>
      </w:r>
      <w:r>
        <w:t>el</w:t>
      </w:r>
      <w:r>
        <w:rPr>
          <w:spacing w:val="-13"/>
        </w:rPr>
        <w:t xml:space="preserve"> </w:t>
      </w:r>
      <w:r>
        <w:t xml:space="preserve">foco en las personas. Los colaboradores destacan especialmente la existencia de un clima organizacional positivo, donde predomina la confianza, la comunicación abierta y la posibilidad de participar activamente en la generación </w:t>
      </w:r>
      <w:r>
        <w:t>de ideas y soluciones. Asimismo, se reconoce una cultura orientada al aprendizaje constante, la innovación y la adaptación al cambio, en línea con las</w:t>
      </w:r>
      <w:r>
        <w:rPr>
          <w:spacing w:val="-15"/>
        </w:rPr>
        <w:t xml:space="preserve"> </w:t>
      </w:r>
      <w:r>
        <w:t>exigencias</w:t>
      </w:r>
      <w:r>
        <w:rPr>
          <w:spacing w:val="-15"/>
        </w:rPr>
        <w:t xml:space="preserve"> </w:t>
      </w:r>
      <w:r>
        <w:t>del</w:t>
      </w:r>
      <w:r>
        <w:rPr>
          <w:spacing w:val="-15"/>
        </w:rPr>
        <w:t xml:space="preserve"> </w:t>
      </w:r>
      <w:r>
        <w:t>sector</w:t>
      </w:r>
      <w:r>
        <w:rPr>
          <w:spacing w:val="-14"/>
        </w:rPr>
        <w:t xml:space="preserve"> </w:t>
      </w:r>
      <w:r>
        <w:t>tecnológico.</w:t>
      </w:r>
      <w:r>
        <w:rPr>
          <w:spacing w:val="-15"/>
        </w:rPr>
        <w:t xml:space="preserve"> </w:t>
      </w:r>
      <w:r>
        <w:t>En</w:t>
      </w:r>
      <w:r>
        <w:rPr>
          <w:spacing w:val="-14"/>
        </w:rPr>
        <w:t xml:space="preserve"> </w:t>
      </w:r>
      <w:r>
        <w:t>cuanto</w:t>
      </w:r>
      <w:r>
        <w:rPr>
          <w:spacing w:val="-13"/>
        </w:rPr>
        <w:t xml:space="preserve"> </w:t>
      </w:r>
      <w:r>
        <w:t>a</w:t>
      </w:r>
      <w:r>
        <w:rPr>
          <w:spacing w:val="-15"/>
        </w:rPr>
        <w:t xml:space="preserve"> </w:t>
      </w:r>
      <w:r>
        <w:t>las</w:t>
      </w:r>
      <w:r>
        <w:rPr>
          <w:spacing w:val="-15"/>
        </w:rPr>
        <w:t xml:space="preserve"> </w:t>
      </w:r>
      <w:r>
        <w:t>capacidades</w:t>
      </w:r>
      <w:r>
        <w:rPr>
          <w:spacing w:val="-13"/>
        </w:rPr>
        <w:t xml:space="preserve"> </w:t>
      </w:r>
      <w:r>
        <w:t>a</w:t>
      </w:r>
      <w:r>
        <w:rPr>
          <w:spacing w:val="-15"/>
        </w:rPr>
        <w:t xml:space="preserve"> </w:t>
      </w:r>
      <w:r>
        <w:t>fortalecer,</w:t>
      </w:r>
      <w:r>
        <w:rPr>
          <w:spacing w:val="-15"/>
        </w:rPr>
        <w:t xml:space="preserve"> </w:t>
      </w:r>
      <w:r>
        <w:t>emerge</w:t>
      </w:r>
      <w:r>
        <w:rPr>
          <w:spacing w:val="-15"/>
        </w:rPr>
        <w:t xml:space="preserve"> </w:t>
      </w:r>
      <w:r>
        <w:t>con</w:t>
      </w:r>
      <w:r>
        <w:rPr>
          <w:spacing w:val="-15"/>
        </w:rPr>
        <w:t xml:space="preserve"> </w:t>
      </w:r>
      <w:r>
        <w:t>claridad la</w:t>
      </w:r>
      <w:r>
        <w:rPr>
          <w:spacing w:val="-4"/>
        </w:rPr>
        <w:t xml:space="preserve"> </w:t>
      </w:r>
      <w:r>
        <w:t>necesidad</w:t>
      </w:r>
      <w:r>
        <w:rPr>
          <w:spacing w:val="-4"/>
        </w:rPr>
        <w:t xml:space="preserve"> </w:t>
      </w:r>
      <w:r>
        <w:t>de</w:t>
      </w:r>
      <w:r>
        <w:rPr>
          <w:spacing w:val="-4"/>
        </w:rPr>
        <w:t xml:space="preserve"> </w:t>
      </w:r>
      <w:r>
        <w:t>profundizar</w:t>
      </w:r>
      <w:r>
        <w:rPr>
          <w:spacing w:val="-5"/>
        </w:rPr>
        <w:t xml:space="preserve"> </w:t>
      </w:r>
      <w:r>
        <w:t>en IA</w:t>
      </w:r>
      <w:r>
        <w:rPr>
          <w:spacing w:val="-5"/>
        </w:rPr>
        <w:t xml:space="preserve"> </w:t>
      </w:r>
      <w:r>
        <w:t>y</w:t>
      </w:r>
      <w:r>
        <w:rPr>
          <w:spacing w:val="-1"/>
        </w:rPr>
        <w:t xml:space="preserve"> </w:t>
      </w:r>
      <w:r>
        <w:t>analítica,</w:t>
      </w:r>
      <w:r>
        <w:rPr>
          <w:spacing w:val="-3"/>
        </w:rPr>
        <w:t xml:space="preserve"> </w:t>
      </w:r>
      <w:r>
        <w:t>innovación</w:t>
      </w:r>
      <w:r>
        <w:rPr>
          <w:spacing w:val="-3"/>
        </w:rPr>
        <w:t xml:space="preserve"> </w:t>
      </w:r>
      <w:r>
        <w:t>y</w:t>
      </w:r>
      <w:r>
        <w:rPr>
          <w:spacing w:val="-3"/>
        </w:rPr>
        <w:t xml:space="preserve"> </w:t>
      </w:r>
      <w:r>
        <w:t>gestión</w:t>
      </w:r>
      <w:r>
        <w:rPr>
          <w:spacing w:val="-4"/>
        </w:rPr>
        <w:t xml:space="preserve"> </w:t>
      </w:r>
      <w:r>
        <w:t>del</w:t>
      </w:r>
      <w:r>
        <w:rPr>
          <w:spacing w:val="-1"/>
        </w:rPr>
        <w:t xml:space="preserve"> </w:t>
      </w:r>
      <w:r>
        <w:t>conocimiento,</w:t>
      </w:r>
      <w:r>
        <w:rPr>
          <w:spacing w:val="-3"/>
        </w:rPr>
        <w:t xml:space="preserve"> </w:t>
      </w:r>
      <w:r>
        <w:t>junto</w:t>
      </w:r>
      <w:r>
        <w:rPr>
          <w:spacing w:val="-4"/>
        </w:rPr>
        <w:t xml:space="preserve"> </w:t>
      </w:r>
      <w:r>
        <w:t>con</w:t>
      </w:r>
      <w:r>
        <w:rPr>
          <w:spacing w:val="-3"/>
        </w:rPr>
        <w:t xml:space="preserve"> </w:t>
      </w:r>
      <w:r>
        <w:rPr>
          <w:spacing w:val="-5"/>
        </w:rPr>
        <w:t>el</w:t>
      </w:r>
    </w:p>
    <w:p w:rsidR="00071453" w:rsidRDefault="00071453">
      <w:pPr>
        <w:pStyle w:val="Textoindependiente"/>
        <w:spacing w:line="360" w:lineRule="auto"/>
        <w:jc w:val="both"/>
        <w:sectPr w:rsidR="00071453">
          <w:pgSz w:w="12240" w:h="15840"/>
          <w:pgMar w:top="1360" w:right="360" w:bottom="1400" w:left="1080" w:header="0" w:footer="1178" w:gutter="0"/>
          <w:cols w:space="720"/>
        </w:sectPr>
      </w:pPr>
    </w:p>
    <w:p w:rsidR="00071453" w:rsidRDefault="00D01846">
      <w:pPr>
        <w:pStyle w:val="Textoindependiente"/>
        <w:spacing w:before="79" w:line="360" w:lineRule="auto"/>
        <w:ind w:left="360" w:right="1083"/>
        <w:jc w:val="both"/>
      </w:pPr>
      <w:r>
        <w:lastRenderedPageBreak/>
        <w:t>desarrollo del liderazgo intermedio, evidenciando que la organización se encuentra en una etapa donde el desafío no es solo sostener su cultura, s</w:t>
      </w:r>
      <w:r>
        <w:t xml:space="preserve">ino escalarla de manera consistente frente al </w:t>
      </w:r>
      <w:r>
        <w:rPr>
          <w:spacing w:val="-2"/>
        </w:rPr>
        <w:t>crecimiento.</w:t>
      </w:r>
    </w:p>
    <w:p w:rsidR="00071453" w:rsidRDefault="00071453">
      <w:pPr>
        <w:pStyle w:val="Textoindependiente"/>
        <w:spacing w:before="138"/>
      </w:pPr>
    </w:p>
    <w:p w:rsidR="00071453" w:rsidRDefault="00D01846">
      <w:pPr>
        <w:pStyle w:val="Textoindependiente"/>
        <w:spacing w:line="360" w:lineRule="auto"/>
        <w:ind w:left="360" w:right="1075"/>
        <w:jc w:val="both"/>
      </w:pPr>
      <w:r>
        <w:t>En</w:t>
      </w:r>
      <w:r>
        <w:rPr>
          <w:spacing w:val="-8"/>
        </w:rPr>
        <w:t xml:space="preserve"> </w:t>
      </w:r>
      <w:r>
        <w:t>términos</w:t>
      </w:r>
      <w:r>
        <w:rPr>
          <w:spacing w:val="-8"/>
        </w:rPr>
        <w:t xml:space="preserve"> </w:t>
      </w:r>
      <w:r>
        <w:t>cuantitativos</w:t>
      </w:r>
      <w:r>
        <w:rPr>
          <w:spacing w:val="-8"/>
        </w:rPr>
        <w:t xml:space="preserve"> </w:t>
      </w:r>
      <w:r>
        <w:t>(n=23),</w:t>
      </w:r>
      <w:r>
        <w:rPr>
          <w:spacing w:val="-8"/>
        </w:rPr>
        <w:t xml:space="preserve"> </w:t>
      </w:r>
      <w:r>
        <w:t>las</w:t>
      </w:r>
      <w:r>
        <w:rPr>
          <w:spacing w:val="-6"/>
        </w:rPr>
        <w:t xml:space="preserve"> </w:t>
      </w:r>
      <w:r>
        <w:t>respuestas</w:t>
      </w:r>
      <w:r>
        <w:rPr>
          <w:spacing w:val="-8"/>
        </w:rPr>
        <w:t xml:space="preserve"> </w:t>
      </w:r>
      <w:r>
        <w:t>a</w:t>
      </w:r>
      <w:r>
        <w:rPr>
          <w:spacing w:val="-8"/>
        </w:rPr>
        <w:t xml:space="preserve"> </w:t>
      </w:r>
      <w:r>
        <w:t>la</w:t>
      </w:r>
      <w:r>
        <w:rPr>
          <w:spacing w:val="-8"/>
        </w:rPr>
        <w:t xml:space="preserve"> </w:t>
      </w:r>
      <w:r>
        <w:t>pregunta</w:t>
      </w:r>
      <w:r>
        <w:rPr>
          <w:spacing w:val="-8"/>
        </w:rPr>
        <w:t xml:space="preserve"> </w:t>
      </w:r>
      <w:r>
        <w:t>6.2</w:t>
      </w:r>
      <w:r>
        <w:rPr>
          <w:spacing w:val="-8"/>
        </w:rPr>
        <w:t xml:space="preserve"> </w:t>
      </w:r>
      <w:r>
        <w:t>muestran</w:t>
      </w:r>
      <w:r>
        <w:rPr>
          <w:spacing w:val="-6"/>
        </w:rPr>
        <w:t xml:space="preserve"> </w:t>
      </w:r>
      <w:r>
        <w:t>una</w:t>
      </w:r>
      <w:r>
        <w:rPr>
          <w:spacing w:val="-8"/>
        </w:rPr>
        <w:t xml:space="preserve"> </w:t>
      </w:r>
      <w:r>
        <w:t>alta</w:t>
      </w:r>
      <w:r>
        <w:rPr>
          <w:spacing w:val="-8"/>
        </w:rPr>
        <w:t xml:space="preserve"> </w:t>
      </w:r>
      <w:r>
        <w:t>concentración en</w:t>
      </w:r>
      <w:r>
        <w:rPr>
          <w:spacing w:val="-3"/>
        </w:rPr>
        <w:t xml:space="preserve"> </w:t>
      </w:r>
      <w:r>
        <w:t>valores</w:t>
      </w:r>
      <w:r>
        <w:rPr>
          <w:spacing w:val="-1"/>
        </w:rPr>
        <w:t xml:space="preserve"> </w:t>
      </w:r>
      <w:r>
        <w:t>como</w:t>
      </w:r>
      <w:r>
        <w:rPr>
          <w:spacing w:val="-3"/>
        </w:rPr>
        <w:t xml:space="preserve"> </w:t>
      </w:r>
      <w:r>
        <w:t>compromiso,</w:t>
      </w:r>
      <w:r>
        <w:rPr>
          <w:spacing w:val="-3"/>
        </w:rPr>
        <w:t xml:space="preserve"> </w:t>
      </w:r>
      <w:r>
        <w:t>trabajo</w:t>
      </w:r>
      <w:r>
        <w:rPr>
          <w:spacing w:val="-3"/>
        </w:rPr>
        <w:t xml:space="preserve"> </w:t>
      </w:r>
      <w:r>
        <w:t>en</w:t>
      </w:r>
      <w:r>
        <w:rPr>
          <w:spacing w:val="-3"/>
        </w:rPr>
        <w:t xml:space="preserve"> </w:t>
      </w:r>
      <w:r>
        <w:t>equipo</w:t>
      </w:r>
      <w:r>
        <w:rPr>
          <w:spacing w:val="-3"/>
        </w:rPr>
        <w:t xml:space="preserve"> </w:t>
      </w:r>
      <w:r>
        <w:t>y</w:t>
      </w:r>
      <w:r>
        <w:rPr>
          <w:spacing w:val="-1"/>
        </w:rPr>
        <w:t xml:space="preserve"> </w:t>
      </w:r>
      <w:r>
        <w:t>colaboración,</w:t>
      </w:r>
      <w:r>
        <w:rPr>
          <w:spacing w:val="-3"/>
        </w:rPr>
        <w:t xml:space="preserve"> </w:t>
      </w:r>
      <w:r>
        <w:t>mencionados</w:t>
      </w:r>
      <w:r>
        <w:rPr>
          <w:spacing w:val="-3"/>
        </w:rPr>
        <w:t xml:space="preserve"> </w:t>
      </w:r>
      <w:r>
        <w:t>en</w:t>
      </w:r>
      <w:r>
        <w:rPr>
          <w:spacing w:val="-3"/>
        </w:rPr>
        <w:t xml:space="preserve"> </w:t>
      </w:r>
      <w:r>
        <w:t>más</w:t>
      </w:r>
      <w:r>
        <w:rPr>
          <w:spacing w:val="-3"/>
        </w:rPr>
        <w:t xml:space="preserve"> </w:t>
      </w:r>
      <w:r>
        <w:t>del</w:t>
      </w:r>
      <w:r>
        <w:rPr>
          <w:spacing w:val="-3"/>
        </w:rPr>
        <w:t xml:space="preserve"> </w:t>
      </w:r>
      <w:r>
        <w:t>60%</w:t>
      </w:r>
      <w:r>
        <w:rPr>
          <w:spacing w:val="-3"/>
        </w:rPr>
        <w:t xml:space="preserve"> </w:t>
      </w:r>
      <w:r>
        <w:t>de los casos, seguidos por conceptos como innovación, mejora continua y aprendizaje (~40–50%). En relación con la pregunta 6.3, se observa que las capacidades consideradas más críticas a desarrollar son IA y analítica, con aproximadamente un 65% de valorac</w:t>
      </w:r>
      <w:r>
        <w:t>iones en nivel 5, seguida por innovación y gestión del conocimiento, ambas con cerca del 80% de respuestas concentradas en niveles 4 y 5. Por su parte, el liderazgo intermedio también aparece como una prioridad relevante, con más del 70% de valoraciones al</w:t>
      </w:r>
      <w:r>
        <w:t>tas, mientras que la sostenibilidad presenta una percepción más moderada. Estos resultados evidencian una clara orientación hacia el fortalecimiento</w:t>
      </w:r>
      <w:r>
        <w:rPr>
          <w:spacing w:val="-1"/>
        </w:rPr>
        <w:t xml:space="preserve"> </w:t>
      </w:r>
      <w:r>
        <w:t>de capacidades</w:t>
      </w:r>
      <w:r>
        <w:rPr>
          <w:spacing w:val="-1"/>
        </w:rPr>
        <w:t xml:space="preserve"> </w:t>
      </w:r>
      <w:r>
        <w:t>tecnológicas</w:t>
      </w:r>
      <w:r>
        <w:rPr>
          <w:spacing w:val="-1"/>
        </w:rPr>
        <w:t xml:space="preserve"> </w:t>
      </w:r>
      <w:r>
        <w:t>y</w:t>
      </w:r>
      <w:r>
        <w:rPr>
          <w:spacing w:val="-1"/>
        </w:rPr>
        <w:t xml:space="preserve"> </w:t>
      </w:r>
      <w:r>
        <w:t>de gestión</w:t>
      </w:r>
      <w:r>
        <w:rPr>
          <w:spacing w:val="-1"/>
        </w:rPr>
        <w:t xml:space="preserve"> </w:t>
      </w:r>
      <w:r>
        <w:t>que</w:t>
      </w:r>
      <w:r>
        <w:rPr>
          <w:spacing w:val="-2"/>
        </w:rPr>
        <w:t xml:space="preserve"> </w:t>
      </w:r>
      <w:r>
        <w:t>acompañen</w:t>
      </w:r>
      <w:r>
        <w:rPr>
          <w:spacing w:val="-1"/>
        </w:rPr>
        <w:t xml:space="preserve"> </w:t>
      </w:r>
      <w:r>
        <w:t>la</w:t>
      </w:r>
      <w:r>
        <w:rPr>
          <w:spacing w:val="-2"/>
        </w:rPr>
        <w:t xml:space="preserve"> </w:t>
      </w:r>
      <w:r>
        <w:t>evolución</w:t>
      </w:r>
      <w:r>
        <w:rPr>
          <w:spacing w:val="-1"/>
        </w:rPr>
        <w:t xml:space="preserve"> </w:t>
      </w:r>
      <w:r>
        <w:t>cultural</w:t>
      </w:r>
      <w:r>
        <w:rPr>
          <w:spacing w:val="-1"/>
        </w:rPr>
        <w:t xml:space="preserve"> </w:t>
      </w:r>
      <w:r>
        <w:t>de la organización.</w:t>
      </w:r>
    </w:p>
    <w:p w:rsidR="00071453" w:rsidRDefault="00071453">
      <w:pPr>
        <w:pStyle w:val="Textoindependiente"/>
        <w:spacing w:line="360" w:lineRule="auto"/>
        <w:jc w:val="both"/>
        <w:sectPr w:rsidR="00071453">
          <w:pgSz w:w="12240" w:h="15840"/>
          <w:pgMar w:top="1360" w:right="360" w:bottom="1400" w:left="1080" w:header="0" w:footer="1178" w:gutter="0"/>
          <w:cols w:space="720"/>
        </w:sectPr>
      </w:pPr>
    </w:p>
    <w:p w:rsidR="00071453" w:rsidRDefault="00D01846">
      <w:pPr>
        <w:ind w:left="923"/>
        <w:rPr>
          <w:sz w:val="20"/>
        </w:rPr>
      </w:pPr>
      <w:r>
        <w:rPr>
          <w:noProof/>
          <w:sz w:val="20"/>
          <w:lang w:val="es-AR" w:eastAsia="es-AR"/>
        </w:rPr>
        <w:lastRenderedPageBreak/>
        <w:drawing>
          <wp:inline distT="0" distB="0" distL="0" distR="0">
            <wp:extent cx="5238266" cy="4128516"/>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6" cstate="print"/>
                    <a:stretch>
                      <a:fillRect/>
                    </a:stretch>
                  </pic:blipFill>
                  <pic:spPr>
                    <a:xfrm>
                      <a:off x="0" y="0"/>
                      <a:ext cx="5238266" cy="4128516"/>
                    </a:xfrm>
                    <a:prstGeom prst="rect">
                      <a:avLst/>
                    </a:prstGeom>
                  </pic:spPr>
                </pic:pic>
              </a:graphicData>
            </a:graphic>
          </wp:inline>
        </w:drawing>
      </w:r>
    </w:p>
    <w:p w:rsidR="00071453" w:rsidRDefault="00071453">
      <w:pPr>
        <w:pStyle w:val="Textoindependiente"/>
      </w:pPr>
    </w:p>
    <w:p w:rsidR="00071453" w:rsidRDefault="00071453">
      <w:pPr>
        <w:pStyle w:val="Textoindependiente"/>
        <w:spacing w:before="24"/>
      </w:pPr>
    </w:p>
    <w:p w:rsidR="00071453" w:rsidRDefault="00D01846">
      <w:pPr>
        <w:pStyle w:val="Textoindependiente"/>
        <w:tabs>
          <w:tab w:val="left" w:pos="9750"/>
        </w:tabs>
        <w:ind w:left="331"/>
      </w:pPr>
      <w:r>
        <w:rPr>
          <w:spacing w:val="-32"/>
          <w:u w:val="single"/>
        </w:rPr>
        <w:t xml:space="preserve"> </w:t>
      </w:r>
      <w:r>
        <w:rPr>
          <w:u w:val="single"/>
        </w:rPr>
        <w:t>Fuente:</w:t>
      </w:r>
      <w:r>
        <w:rPr>
          <w:spacing w:val="-3"/>
          <w:u w:val="single"/>
        </w:rPr>
        <w:t xml:space="preserve"> </w:t>
      </w:r>
      <w:r>
        <w:rPr>
          <w:u w:val="single"/>
        </w:rPr>
        <w:t>Elaboración</w:t>
      </w:r>
      <w:r>
        <w:rPr>
          <w:spacing w:val="-2"/>
          <w:u w:val="single"/>
        </w:rPr>
        <w:t xml:space="preserve"> propia</w:t>
      </w:r>
      <w:r>
        <w:rPr>
          <w:u w:val="single"/>
        </w:rPr>
        <w:tab/>
      </w:r>
    </w:p>
    <w:p w:rsidR="00071453" w:rsidRDefault="00071453">
      <w:pPr>
        <w:pStyle w:val="Textoindependiente"/>
      </w:pPr>
    </w:p>
    <w:p w:rsidR="00071453" w:rsidRDefault="00071453">
      <w:pPr>
        <w:pStyle w:val="Textoindependiente"/>
        <w:spacing w:before="175"/>
      </w:pPr>
    </w:p>
    <w:p w:rsidR="00071453" w:rsidRDefault="00D01846" w:rsidP="00D01846">
      <w:pPr>
        <w:pStyle w:val="Ttulo3"/>
        <w:numPr>
          <w:ilvl w:val="1"/>
          <w:numId w:val="47"/>
        </w:numPr>
        <w:tabs>
          <w:tab w:val="left" w:pos="720"/>
        </w:tabs>
      </w:pPr>
      <w:bookmarkStart w:id="38" w:name="_bookmark38"/>
      <w:bookmarkEnd w:id="38"/>
      <w:r>
        <w:t>Conclusión sobre</w:t>
      </w:r>
      <w:r>
        <w:rPr>
          <w:spacing w:val="-2"/>
        </w:rPr>
        <w:t xml:space="preserve"> </w:t>
      </w:r>
      <w:r>
        <w:t>los hallazgos</w:t>
      </w:r>
      <w:r>
        <w:rPr>
          <w:spacing w:val="-1"/>
        </w:rPr>
        <w:t xml:space="preserve"> </w:t>
      </w:r>
      <w:r>
        <w:t>de</w:t>
      </w:r>
      <w:r>
        <w:rPr>
          <w:spacing w:val="-2"/>
        </w:rPr>
        <w:t xml:space="preserve"> </w:t>
      </w:r>
      <w:r>
        <w:t xml:space="preserve">la </w:t>
      </w:r>
      <w:r>
        <w:rPr>
          <w:spacing w:val="-2"/>
        </w:rPr>
        <w:t>encuesta</w:t>
      </w:r>
    </w:p>
    <w:p w:rsidR="00071453" w:rsidRDefault="00071453">
      <w:pPr>
        <w:pStyle w:val="Textoindependiente"/>
        <w:rPr>
          <w:b/>
        </w:rPr>
      </w:pPr>
    </w:p>
    <w:p w:rsidR="00071453" w:rsidRDefault="00071453">
      <w:pPr>
        <w:pStyle w:val="Textoindependiente"/>
        <w:rPr>
          <w:b/>
        </w:rPr>
      </w:pPr>
    </w:p>
    <w:p w:rsidR="00071453" w:rsidRDefault="00D01846">
      <w:pPr>
        <w:pStyle w:val="Textoindependiente"/>
        <w:spacing w:line="360" w:lineRule="auto"/>
        <w:ind w:left="360" w:right="1082"/>
        <w:jc w:val="both"/>
      </w:pPr>
      <w:r>
        <w:t>A</w:t>
      </w:r>
      <w:r>
        <w:rPr>
          <w:spacing w:val="-5"/>
        </w:rPr>
        <w:t xml:space="preserve"> </w:t>
      </w:r>
      <w:r>
        <w:t>partir</w:t>
      </w:r>
      <w:r>
        <w:rPr>
          <w:spacing w:val="-5"/>
        </w:rPr>
        <w:t xml:space="preserve"> </w:t>
      </w:r>
      <w:r>
        <w:t>de</w:t>
      </w:r>
      <w:r>
        <w:rPr>
          <w:spacing w:val="-6"/>
        </w:rPr>
        <w:t xml:space="preserve"> </w:t>
      </w:r>
      <w:r>
        <w:t>los</w:t>
      </w:r>
      <w:r>
        <w:rPr>
          <w:spacing w:val="-4"/>
        </w:rPr>
        <w:t xml:space="preserve"> </w:t>
      </w:r>
      <w:r>
        <w:t>comentarios</w:t>
      </w:r>
      <w:r>
        <w:rPr>
          <w:spacing w:val="-5"/>
        </w:rPr>
        <w:t xml:space="preserve"> </w:t>
      </w:r>
      <w:r>
        <w:t>finales</w:t>
      </w:r>
      <w:r>
        <w:rPr>
          <w:spacing w:val="-5"/>
        </w:rPr>
        <w:t xml:space="preserve"> </w:t>
      </w:r>
      <w:r>
        <w:t>relevados,</w:t>
      </w:r>
      <w:r>
        <w:rPr>
          <w:spacing w:val="-5"/>
        </w:rPr>
        <w:t xml:space="preserve"> </w:t>
      </w:r>
      <w:r>
        <w:t>se</w:t>
      </w:r>
      <w:r>
        <w:rPr>
          <w:spacing w:val="-6"/>
        </w:rPr>
        <w:t xml:space="preserve"> </w:t>
      </w:r>
      <w:r>
        <w:t>observa</w:t>
      </w:r>
      <w:r>
        <w:rPr>
          <w:spacing w:val="-7"/>
        </w:rPr>
        <w:t xml:space="preserve"> </w:t>
      </w:r>
      <w:r>
        <w:t>una</w:t>
      </w:r>
      <w:r>
        <w:rPr>
          <w:spacing w:val="-6"/>
        </w:rPr>
        <w:t xml:space="preserve"> </w:t>
      </w:r>
      <w:r>
        <w:t>percepción</w:t>
      </w:r>
      <w:r>
        <w:rPr>
          <w:spacing w:val="-4"/>
        </w:rPr>
        <w:t xml:space="preserve"> </w:t>
      </w:r>
      <w:r>
        <w:t>general</w:t>
      </w:r>
      <w:r>
        <w:rPr>
          <w:spacing w:val="-4"/>
        </w:rPr>
        <w:t xml:space="preserve"> </w:t>
      </w:r>
      <w:r>
        <w:t>positiva</w:t>
      </w:r>
      <w:r>
        <w:rPr>
          <w:spacing w:val="-6"/>
        </w:rPr>
        <w:t xml:space="preserve"> </w:t>
      </w:r>
      <w:r>
        <w:t>respecto a la evolución de Tecnosoftware, destacándose su capacidad de adaptación, flexibilidad organizacional y enfoque humano en la gestión del talento.</w:t>
      </w:r>
    </w:p>
    <w:p w:rsidR="00071453" w:rsidRDefault="00071453">
      <w:pPr>
        <w:pStyle w:val="Textoindependiente"/>
        <w:spacing w:before="139"/>
      </w:pPr>
    </w:p>
    <w:p w:rsidR="00071453" w:rsidRDefault="00D01846">
      <w:pPr>
        <w:pStyle w:val="Textoindependiente"/>
        <w:spacing w:line="360" w:lineRule="auto"/>
        <w:ind w:left="360" w:right="1077"/>
        <w:jc w:val="both"/>
      </w:pPr>
      <w:r>
        <w:t>No</w:t>
      </w:r>
      <w:r>
        <w:rPr>
          <w:spacing w:val="-1"/>
        </w:rPr>
        <w:t xml:space="preserve"> </w:t>
      </w:r>
      <w:r>
        <w:t>obstante,</w:t>
      </w:r>
      <w:r>
        <w:rPr>
          <w:spacing w:val="-1"/>
        </w:rPr>
        <w:t xml:space="preserve"> </w:t>
      </w:r>
      <w:r>
        <w:t>emergen también oportunidades de mejora</w:t>
      </w:r>
      <w:r>
        <w:rPr>
          <w:spacing w:val="-1"/>
        </w:rPr>
        <w:t xml:space="preserve"> </w:t>
      </w:r>
      <w:r>
        <w:t>vinculadas a la</w:t>
      </w:r>
      <w:r>
        <w:rPr>
          <w:spacing w:val="-1"/>
        </w:rPr>
        <w:t xml:space="preserve"> </w:t>
      </w:r>
      <w:r>
        <w:t>necesidad</w:t>
      </w:r>
      <w:r>
        <w:rPr>
          <w:spacing w:val="-1"/>
        </w:rPr>
        <w:t xml:space="preserve"> </w:t>
      </w:r>
      <w:r>
        <w:t>de</w:t>
      </w:r>
      <w:r>
        <w:rPr>
          <w:spacing w:val="-1"/>
        </w:rPr>
        <w:t xml:space="preserve"> </w:t>
      </w:r>
      <w:r>
        <w:t>profundizar la for</w:t>
      </w:r>
      <w:r>
        <w:t xml:space="preserve">malización de procesos, la documentación y la gestión del conocimiento, aspectos </w:t>
      </w:r>
      <w:r>
        <w:rPr>
          <w:spacing w:val="-2"/>
        </w:rPr>
        <w:t>considerados</w:t>
      </w:r>
      <w:r>
        <w:rPr>
          <w:spacing w:val="-5"/>
        </w:rPr>
        <w:t xml:space="preserve"> </w:t>
      </w:r>
      <w:r>
        <w:rPr>
          <w:spacing w:val="-2"/>
        </w:rPr>
        <w:t>clave</w:t>
      </w:r>
      <w:r>
        <w:rPr>
          <w:spacing w:val="-7"/>
        </w:rPr>
        <w:t xml:space="preserve"> </w:t>
      </w:r>
      <w:r>
        <w:rPr>
          <w:spacing w:val="-2"/>
        </w:rPr>
        <w:t>para</w:t>
      </w:r>
      <w:r>
        <w:rPr>
          <w:spacing w:val="-8"/>
        </w:rPr>
        <w:t xml:space="preserve"> </w:t>
      </w:r>
      <w:r>
        <w:rPr>
          <w:spacing w:val="-2"/>
        </w:rPr>
        <w:t>sostener</w:t>
      </w:r>
      <w:r>
        <w:rPr>
          <w:spacing w:val="-7"/>
        </w:rPr>
        <w:t xml:space="preserve"> </w:t>
      </w:r>
      <w:r>
        <w:rPr>
          <w:spacing w:val="-2"/>
        </w:rPr>
        <w:t>el</w:t>
      </w:r>
      <w:r>
        <w:rPr>
          <w:spacing w:val="-4"/>
        </w:rPr>
        <w:t xml:space="preserve"> </w:t>
      </w:r>
      <w:r>
        <w:rPr>
          <w:spacing w:val="-2"/>
        </w:rPr>
        <w:t>crecimiento</w:t>
      </w:r>
      <w:r>
        <w:rPr>
          <w:spacing w:val="-5"/>
        </w:rPr>
        <w:t xml:space="preserve"> </w:t>
      </w:r>
      <w:r>
        <w:rPr>
          <w:spacing w:val="-2"/>
        </w:rPr>
        <w:t>en el</w:t>
      </w:r>
      <w:r>
        <w:rPr>
          <w:spacing w:val="-4"/>
        </w:rPr>
        <w:t xml:space="preserve"> </w:t>
      </w:r>
      <w:r>
        <w:rPr>
          <w:spacing w:val="-2"/>
        </w:rPr>
        <w:t>tiempo.</w:t>
      </w:r>
      <w:r>
        <w:rPr>
          <w:spacing w:val="-4"/>
        </w:rPr>
        <w:t xml:space="preserve"> </w:t>
      </w:r>
      <w:r>
        <w:rPr>
          <w:spacing w:val="-2"/>
        </w:rPr>
        <w:t>Asimismo,</w:t>
      </w:r>
      <w:r>
        <w:rPr>
          <w:spacing w:val="-4"/>
        </w:rPr>
        <w:t xml:space="preserve"> </w:t>
      </w:r>
      <w:r>
        <w:rPr>
          <w:spacing w:val="-2"/>
        </w:rPr>
        <w:t>se identifica</w:t>
      </w:r>
      <w:r>
        <w:rPr>
          <w:spacing w:val="-7"/>
        </w:rPr>
        <w:t xml:space="preserve"> </w:t>
      </w:r>
      <w:r>
        <w:rPr>
          <w:spacing w:val="-2"/>
        </w:rPr>
        <w:t>como</w:t>
      </w:r>
      <w:r>
        <w:rPr>
          <w:spacing w:val="-4"/>
        </w:rPr>
        <w:t xml:space="preserve"> </w:t>
      </w:r>
      <w:r>
        <w:rPr>
          <w:spacing w:val="-2"/>
        </w:rPr>
        <w:t xml:space="preserve">desafío </w:t>
      </w:r>
      <w:r>
        <w:t>estratégico</w:t>
      </w:r>
      <w:r>
        <w:rPr>
          <w:spacing w:val="-12"/>
        </w:rPr>
        <w:t xml:space="preserve"> </w:t>
      </w:r>
      <w:r>
        <w:t>el</w:t>
      </w:r>
      <w:r>
        <w:rPr>
          <w:spacing w:val="-11"/>
        </w:rPr>
        <w:t xml:space="preserve"> </w:t>
      </w:r>
      <w:r>
        <w:t>fortalecimiento</w:t>
      </w:r>
      <w:r>
        <w:rPr>
          <w:spacing w:val="-12"/>
        </w:rPr>
        <w:t xml:space="preserve"> </w:t>
      </w:r>
      <w:r>
        <w:t>del</w:t>
      </w:r>
      <w:r>
        <w:rPr>
          <w:spacing w:val="-11"/>
        </w:rPr>
        <w:t xml:space="preserve"> </w:t>
      </w:r>
      <w:r>
        <w:t>liderazgo</w:t>
      </w:r>
      <w:r>
        <w:rPr>
          <w:spacing w:val="-12"/>
        </w:rPr>
        <w:t xml:space="preserve"> </w:t>
      </w:r>
      <w:r>
        <w:t>intermedio,</w:t>
      </w:r>
      <w:r>
        <w:rPr>
          <w:spacing w:val="-11"/>
        </w:rPr>
        <w:t xml:space="preserve"> </w:t>
      </w:r>
      <w:r>
        <w:t>la</w:t>
      </w:r>
      <w:r>
        <w:rPr>
          <w:spacing w:val="-12"/>
        </w:rPr>
        <w:t xml:space="preserve"> </w:t>
      </w:r>
      <w:r>
        <w:t>comunicación</w:t>
      </w:r>
      <w:r>
        <w:rPr>
          <w:spacing w:val="-11"/>
        </w:rPr>
        <w:t xml:space="preserve"> </w:t>
      </w:r>
      <w:r>
        <w:t>tra</w:t>
      </w:r>
      <w:r>
        <w:t>nsversal</w:t>
      </w:r>
      <w:r>
        <w:rPr>
          <w:spacing w:val="-11"/>
        </w:rPr>
        <w:t xml:space="preserve"> </w:t>
      </w:r>
      <w:r>
        <w:t>y</w:t>
      </w:r>
      <w:r>
        <w:rPr>
          <w:spacing w:val="-12"/>
        </w:rPr>
        <w:t xml:space="preserve"> </w:t>
      </w:r>
      <w:r>
        <w:t>el</w:t>
      </w:r>
      <w:r>
        <w:rPr>
          <w:spacing w:val="-11"/>
        </w:rPr>
        <w:t xml:space="preserve"> </w:t>
      </w:r>
      <w:r>
        <w:t>sentido</w:t>
      </w:r>
      <w:r>
        <w:rPr>
          <w:spacing w:val="-12"/>
        </w:rPr>
        <w:t xml:space="preserve"> </w:t>
      </w:r>
      <w:r>
        <w:t>de pertenencia, junto con una mayor apropiación práctica de herramientas de inteligencia artificial.</w:t>
      </w:r>
    </w:p>
    <w:p w:rsidR="00071453" w:rsidRDefault="00071453">
      <w:pPr>
        <w:pStyle w:val="Textoindependiente"/>
        <w:spacing w:line="360" w:lineRule="auto"/>
        <w:jc w:val="both"/>
        <w:sectPr w:rsidR="00071453">
          <w:pgSz w:w="12240" w:h="15840"/>
          <w:pgMar w:top="1620" w:right="360" w:bottom="1400" w:left="1080" w:header="0" w:footer="1178" w:gutter="0"/>
          <w:cols w:space="720"/>
        </w:sectPr>
      </w:pPr>
    </w:p>
    <w:p w:rsidR="00071453" w:rsidRDefault="00D01846">
      <w:pPr>
        <w:pStyle w:val="Textoindependiente"/>
        <w:spacing w:before="79" w:line="360" w:lineRule="auto"/>
        <w:ind w:left="360" w:right="1082"/>
        <w:jc w:val="both"/>
      </w:pPr>
      <w:r>
        <w:lastRenderedPageBreak/>
        <w:t>En conjunto, los comentarios reflejan una organización en evolución, donde la consolidación cultural y la profesionaliz</w:t>
      </w:r>
      <w:r>
        <w:t>ación de la gestión aparecen como ejes centrales para sostener la competitividad futura.</w:t>
      </w:r>
    </w:p>
    <w:p w:rsidR="00071453" w:rsidRDefault="00071453">
      <w:pPr>
        <w:pStyle w:val="Textoindependiente"/>
        <w:spacing w:before="138"/>
      </w:pPr>
    </w:p>
    <w:p w:rsidR="00071453" w:rsidRDefault="00D01846">
      <w:pPr>
        <w:pStyle w:val="Textoindependiente"/>
        <w:spacing w:line="360" w:lineRule="auto"/>
        <w:ind w:left="360" w:right="1077"/>
        <w:jc w:val="both"/>
      </w:pPr>
      <w:r>
        <w:t>En términos de frecuencia (n=15), aproximadamente un 40–45% de los comentarios destaca aspectos positivos vinculados a la cultura organizacional, el acompañamiento hu</w:t>
      </w:r>
      <w:r>
        <w:t>mano y la flexibilidad, consolidando estos elementos como rasgos distintivos de la empresa. En paralelo, cerca de un 30–35% señala oportunidades de mejora en procesos, documentación y gestión del conocimiento, evidenciando la necesidad de mayor formalizaci</w:t>
      </w:r>
      <w:r>
        <w:t>ón en un contexto de crecimiento. Por</w:t>
      </w:r>
      <w:r>
        <w:rPr>
          <w:spacing w:val="-3"/>
        </w:rPr>
        <w:t xml:space="preserve"> </w:t>
      </w:r>
      <w:r>
        <w:t>su</w:t>
      </w:r>
      <w:r>
        <w:rPr>
          <w:spacing w:val="-3"/>
        </w:rPr>
        <w:t xml:space="preserve"> </w:t>
      </w:r>
      <w:r>
        <w:t>parte,</w:t>
      </w:r>
      <w:r>
        <w:rPr>
          <w:spacing w:val="-2"/>
        </w:rPr>
        <w:t xml:space="preserve"> </w:t>
      </w:r>
      <w:r>
        <w:t>un</w:t>
      </w:r>
      <w:r>
        <w:rPr>
          <w:spacing w:val="-3"/>
        </w:rPr>
        <w:t xml:space="preserve"> </w:t>
      </w:r>
      <w:r>
        <w:t>20–25%</w:t>
      </w:r>
      <w:r>
        <w:rPr>
          <w:spacing w:val="-1"/>
        </w:rPr>
        <w:t xml:space="preserve"> </w:t>
      </w:r>
      <w:r>
        <w:t>menciona</w:t>
      </w:r>
      <w:r>
        <w:rPr>
          <w:spacing w:val="-3"/>
        </w:rPr>
        <w:t xml:space="preserve"> </w:t>
      </w:r>
      <w:r>
        <w:t>la</w:t>
      </w:r>
      <w:r>
        <w:rPr>
          <w:spacing w:val="-2"/>
        </w:rPr>
        <w:t xml:space="preserve"> </w:t>
      </w:r>
      <w:r>
        <w:t>importancia</w:t>
      </w:r>
      <w:r>
        <w:rPr>
          <w:spacing w:val="-1"/>
        </w:rPr>
        <w:t xml:space="preserve"> </w:t>
      </w:r>
      <w:r>
        <w:t>de</w:t>
      </w:r>
      <w:r>
        <w:rPr>
          <w:spacing w:val="-4"/>
        </w:rPr>
        <w:t xml:space="preserve"> </w:t>
      </w:r>
      <w:r>
        <w:t>fortalecer</w:t>
      </w:r>
      <w:r>
        <w:rPr>
          <w:spacing w:val="-3"/>
        </w:rPr>
        <w:t xml:space="preserve"> </w:t>
      </w:r>
      <w:r>
        <w:t>capacidades</w:t>
      </w:r>
      <w:r>
        <w:rPr>
          <w:spacing w:val="-2"/>
        </w:rPr>
        <w:t xml:space="preserve"> </w:t>
      </w:r>
      <w:r>
        <w:t>estratégicas,</w:t>
      </w:r>
      <w:r>
        <w:rPr>
          <w:spacing w:val="-2"/>
        </w:rPr>
        <w:t xml:space="preserve"> </w:t>
      </w:r>
      <w:r>
        <w:t>como</w:t>
      </w:r>
      <w:r>
        <w:rPr>
          <w:spacing w:val="-3"/>
        </w:rPr>
        <w:t xml:space="preserve"> </w:t>
      </w:r>
      <w:r>
        <w:t>el liderazgo intermedio, la innovación y el uso efectivo de herramientas de IA.</w:t>
      </w:r>
    </w:p>
    <w:p w:rsidR="00071453" w:rsidRDefault="00071453">
      <w:pPr>
        <w:pStyle w:val="Textoindependiente"/>
        <w:spacing w:before="139"/>
      </w:pPr>
    </w:p>
    <w:p w:rsidR="00071453" w:rsidRDefault="00D01846">
      <w:pPr>
        <w:pStyle w:val="Textoindependiente"/>
        <w:spacing w:line="360" w:lineRule="auto"/>
        <w:ind w:left="360" w:right="1081"/>
        <w:jc w:val="both"/>
      </w:pPr>
      <w:r>
        <w:t>Finalmente,</w:t>
      </w:r>
      <w:r>
        <w:rPr>
          <w:spacing w:val="-6"/>
        </w:rPr>
        <w:t xml:space="preserve"> </w:t>
      </w:r>
      <w:r>
        <w:t>un</w:t>
      </w:r>
      <w:r>
        <w:rPr>
          <w:spacing w:val="-4"/>
        </w:rPr>
        <w:t xml:space="preserve"> </w:t>
      </w:r>
      <w:r>
        <w:t>porcentaje</w:t>
      </w:r>
      <w:r>
        <w:rPr>
          <w:spacing w:val="-7"/>
        </w:rPr>
        <w:t xml:space="preserve"> </w:t>
      </w:r>
      <w:r>
        <w:t>menor</w:t>
      </w:r>
      <w:r>
        <w:rPr>
          <w:spacing w:val="-5"/>
        </w:rPr>
        <w:t xml:space="preserve"> </w:t>
      </w:r>
      <w:r>
        <w:t>no</w:t>
      </w:r>
      <w:r>
        <w:rPr>
          <w:spacing w:val="-6"/>
        </w:rPr>
        <w:t xml:space="preserve"> </w:t>
      </w:r>
      <w:r>
        <w:t>aporta</w:t>
      </w:r>
      <w:r>
        <w:rPr>
          <w:spacing w:val="-5"/>
        </w:rPr>
        <w:t xml:space="preserve"> </w:t>
      </w:r>
      <w:r>
        <w:t>comentarios</w:t>
      </w:r>
      <w:r>
        <w:rPr>
          <w:spacing w:val="-5"/>
        </w:rPr>
        <w:t xml:space="preserve"> </w:t>
      </w:r>
      <w:r>
        <w:t>adicionales.</w:t>
      </w:r>
      <w:r>
        <w:rPr>
          <w:spacing w:val="-4"/>
        </w:rPr>
        <w:t xml:space="preserve"> </w:t>
      </w:r>
      <w:r>
        <w:t>Estos</w:t>
      </w:r>
      <w:r>
        <w:rPr>
          <w:spacing w:val="-5"/>
        </w:rPr>
        <w:t xml:space="preserve"> </w:t>
      </w:r>
      <w:r>
        <w:t>resultados</w:t>
      </w:r>
      <w:r>
        <w:rPr>
          <w:spacing w:val="-6"/>
        </w:rPr>
        <w:t xml:space="preserve"> </w:t>
      </w:r>
      <w:r>
        <w:t>refuerzan</w:t>
      </w:r>
      <w:r>
        <w:rPr>
          <w:spacing w:val="-6"/>
        </w:rPr>
        <w:t xml:space="preserve"> </w:t>
      </w:r>
      <w:r>
        <w:t>la idea de que la organización ha logrado avances significativos, pero enfrenta el desafío de estructurar y escalar sus prácticas para sostener su desarrollo.</w:t>
      </w:r>
    </w:p>
    <w:p w:rsidR="00071453" w:rsidRDefault="00071453">
      <w:pPr>
        <w:pStyle w:val="Textoindependiente"/>
        <w:spacing w:before="138"/>
      </w:pPr>
    </w:p>
    <w:p w:rsidR="00071453" w:rsidRDefault="00D01846">
      <w:pPr>
        <w:pStyle w:val="Textoindependiente"/>
        <w:spacing w:line="360" w:lineRule="auto"/>
        <w:ind w:left="360" w:right="1078"/>
        <w:jc w:val="both"/>
      </w:pPr>
      <w:r>
        <w:t>En relación con el primer vector, la transfo</w:t>
      </w:r>
      <w:r>
        <w:t>rmación digital, los resultados muestran un alto grado de adopción y valoración de herramientas tecnológicas, particularmente aquellas vinculadas a inteligencia</w:t>
      </w:r>
      <w:r>
        <w:rPr>
          <w:spacing w:val="-2"/>
        </w:rPr>
        <w:t xml:space="preserve"> </w:t>
      </w:r>
      <w:r>
        <w:t>artificial,</w:t>
      </w:r>
      <w:r>
        <w:rPr>
          <w:spacing w:val="-2"/>
        </w:rPr>
        <w:t xml:space="preserve"> </w:t>
      </w:r>
      <w:r>
        <w:t>automatización</w:t>
      </w:r>
      <w:r>
        <w:rPr>
          <w:spacing w:val="-3"/>
        </w:rPr>
        <w:t xml:space="preserve"> </w:t>
      </w:r>
      <w:r>
        <w:t>y</w:t>
      </w:r>
      <w:r>
        <w:rPr>
          <w:spacing w:val="-2"/>
        </w:rPr>
        <w:t xml:space="preserve"> </w:t>
      </w:r>
      <w:r>
        <w:t>business</w:t>
      </w:r>
      <w:r>
        <w:rPr>
          <w:spacing w:val="-2"/>
        </w:rPr>
        <w:t xml:space="preserve"> </w:t>
      </w:r>
      <w:r>
        <w:t>intelligence.</w:t>
      </w:r>
      <w:r>
        <w:rPr>
          <w:spacing w:val="-3"/>
        </w:rPr>
        <w:t xml:space="preserve"> </w:t>
      </w:r>
      <w:r>
        <w:t>Estas</w:t>
      </w:r>
      <w:r>
        <w:rPr>
          <w:spacing w:val="-3"/>
        </w:rPr>
        <w:t xml:space="preserve"> </w:t>
      </w:r>
      <w:r>
        <w:t>iniciativas</w:t>
      </w:r>
      <w:r>
        <w:rPr>
          <w:spacing w:val="-3"/>
        </w:rPr>
        <w:t xml:space="preserve"> </w:t>
      </w:r>
      <w:r>
        <w:t>han</w:t>
      </w:r>
      <w:r>
        <w:rPr>
          <w:spacing w:val="-2"/>
        </w:rPr>
        <w:t xml:space="preserve"> </w:t>
      </w:r>
      <w:r>
        <w:t>contribuido</w:t>
      </w:r>
      <w:r>
        <w:rPr>
          <w:spacing w:val="-2"/>
        </w:rPr>
        <w:t xml:space="preserve"> </w:t>
      </w:r>
      <w:r>
        <w:t>de manera</w:t>
      </w:r>
      <w:r>
        <w:t xml:space="preserve"> directa a la optimización de procesos, la mejora en la calidad de los entregables y el fortalecimiento de la toma de decisiones basada en datos. Asimismo, se observa que la digitalización no solo resolvió problemáticas operativas, sino que generó aprendiz</w:t>
      </w:r>
      <w:r>
        <w:t>ajes asociados al uso estratégico de la tecnología, consolidándose como un pilar central de la competitividad.</w:t>
      </w:r>
    </w:p>
    <w:p w:rsidR="00071453" w:rsidRDefault="00071453">
      <w:pPr>
        <w:pStyle w:val="Textoindependiente"/>
        <w:spacing w:before="139"/>
      </w:pPr>
    </w:p>
    <w:p w:rsidR="00071453" w:rsidRDefault="00D01846">
      <w:pPr>
        <w:pStyle w:val="Textoindependiente"/>
        <w:spacing w:line="360" w:lineRule="auto"/>
        <w:ind w:left="360" w:right="1084"/>
        <w:jc w:val="both"/>
      </w:pPr>
      <w:r>
        <w:t>Respecto al segundo vector, el rediseño del modelo híbrido y la gestión del capital humano, los hallazgos reflejan una valoración positiva del e</w:t>
      </w:r>
      <w:r>
        <w:t>squema adoptado, destacando su impacto en la flexibilidad, la calidad de vida y la ampliación del acceso al talento.</w:t>
      </w:r>
    </w:p>
    <w:p w:rsidR="00071453" w:rsidRDefault="00D01846">
      <w:pPr>
        <w:pStyle w:val="Textoindependiente"/>
        <w:spacing w:line="360" w:lineRule="auto"/>
        <w:ind w:left="360" w:right="1079"/>
        <w:jc w:val="both"/>
      </w:pPr>
      <w:r>
        <w:t>Sin</w:t>
      </w:r>
      <w:r>
        <w:rPr>
          <w:spacing w:val="-10"/>
        </w:rPr>
        <w:t xml:space="preserve"> </w:t>
      </w:r>
      <w:r>
        <w:t>embargo,</w:t>
      </w:r>
      <w:r>
        <w:rPr>
          <w:spacing w:val="-11"/>
        </w:rPr>
        <w:t xml:space="preserve"> </w:t>
      </w:r>
      <w:r>
        <w:t>también</w:t>
      </w:r>
      <w:r>
        <w:rPr>
          <w:spacing w:val="-11"/>
        </w:rPr>
        <w:t xml:space="preserve"> </w:t>
      </w:r>
      <w:r>
        <w:t>emergen</w:t>
      </w:r>
      <w:r>
        <w:rPr>
          <w:spacing w:val="-11"/>
        </w:rPr>
        <w:t xml:space="preserve"> </w:t>
      </w:r>
      <w:r>
        <w:t>desafíos</w:t>
      </w:r>
      <w:r>
        <w:rPr>
          <w:spacing w:val="-11"/>
        </w:rPr>
        <w:t xml:space="preserve"> </w:t>
      </w:r>
      <w:r>
        <w:t>vinculados</w:t>
      </w:r>
      <w:r>
        <w:rPr>
          <w:spacing w:val="-10"/>
        </w:rPr>
        <w:t xml:space="preserve"> </w:t>
      </w:r>
      <w:r>
        <w:t>a</w:t>
      </w:r>
      <w:r>
        <w:rPr>
          <w:spacing w:val="-12"/>
        </w:rPr>
        <w:t xml:space="preserve"> </w:t>
      </w:r>
      <w:r>
        <w:t>la</w:t>
      </w:r>
      <w:r>
        <w:rPr>
          <w:spacing w:val="-11"/>
        </w:rPr>
        <w:t xml:space="preserve"> </w:t>
      </w:r>
      <w:r>
        <w:t>comunicación,</w:t>
      </w:r>
      <w:r>
        <w:rPr>
          <w:spacing w:val="-10"/>
        </w:rPr>
        <w:t xml:space="preserve"> </w:t>
      </w:r>
      <w:r>
        <w:t>la</w:t>
      </w:r>
      <w:r>
        <w:rPr>
          <w:spacing w:val="-11"/>
        </w:rPr>
        <w:t xml:space="preserve"> </w:t>
      </w:r>
      <w:r>
        <w:t>coordinación</w:t>
      </w:r>
      <w:r>
        <w:rPr>
          <w:spacing w:val="-10"/>
        </w:rPr>
        <w:t xml:space="preserve"> </w:t>
      </w:r>
      <w:r>
        <w:t>de</w:t>
      </w:r>
      <w:r>
        <w:rPr>
          <w:spacing w:val="-12"/>
        </w:rPr>
        <w:t xml:space="preserve"> </w:t>
      </w:r>
      <w:r>
        <w:t>equipos y la necesidad de dotar de mayor sentido a la presencialidad. En este contexto, la cultura organizacional —caracterizada</w:t>
      </w:r>
      <w:r>
        <w:rPr>
          <w:spacing w:val="-1"/>
        </w:rPr>
        <w:t xml:space="preserve"> </w:t>
      </w:r>
      <w:r>
        <w:t>por la</w:t>
      </w:r>
      <w:r>
        <w:rPr>
          <w:spacing w:val="-1"/>
        </w:rPr>
        <w:t xml:space="preserve"> </w:t>
      </w:r>
      <w:r>
        <w:t>colaboración, el</w:t>
      </w:r>
      <w:r>
        <w:rPr>
          <w:spacing w:val="1"/>
        </w:rPr>
        <w:t xml:space="preserve"> </w:t>
      </w:r>
      <w:r>
        <w:t>compromiso y</w:t>
      </w:r>
      <w:r>
        <w:rPr>
          <w:spacing w:val="1"/>
        </w:rPr>
        <w:t xml:space="preserve"> </w:t>
      </w:r>
      <w:r>
        <w:t>la</w:t>
      </w:r>
      <w:r>
        <w:rPr>
          <w:spacing w:val="4"/>
        </w:rPr>
        <w:t xml:space="preserve"> </w:t>
      </w:r>
      <w:r>
        <w:t>cercanía—</w:t>
      </w:r>
      <w:r>
        <w:rPr>
          <w:spacing w:val="1"/>
        </w:rPr>
        <w:t xml:space="preserve"> </w:t>
      </w:r>
      <w:r>
        <w:t xml:space="preserve">aparece </w:t>
      </w:r>
      <w:r>
        <w:rPr>
          <w:spacing w:val="-4"/>
        </w:rPr>
        <w:t>como</w:t>
      </w:r>
    </w:p>
    <w:p w:rsidR="00071453" w:rsidRDefault="00071453">
      <w:pPr>
        <w:pStyle w:val="Textoindependiente"/>
        <w:spacing w:line="360" w:lineRule="auto"/>
        <w:jc w:val="both"/>
        <w:sectPr w:rsidR="00071453">
          <w:pgSz w:w="12240" w:h="15840"/>
          <w:pgMar w:top="1360" w:right="360" w:bottom="1400" w:left="1080" w:header="0" w:footer="1178" w:gutter="0"/>
          <w:cols w:space="720"/>
        </w:sectPr>
      </w:pPr>
    </w:p>
    <w:p w:rsidR="00071453" w:rsidRDefault="00D01846">
      <w:pPr>
        <w:pStyle w:val="Textoindependiente"/>
        <w:spacing w:before="79" w:line="360" w:lineRule="auto"/>
        <w:ind w:left="360" w:right="1082"/>
        <w:jc w:val="both"/>
      </w:pPr>
      <w:r>
        <w:lastRenderedPageBreak/>
        <w:t>un</w:t>
      </w:r>
      <w:r>
        <w:rPr>
          <w:spacing w:val="-6"/>
        </w:rPr>
        <w:t xml:space="preserve"> </w:t>
      </w:r>
      <w:r>
        <w:t>factor</w:t>
      </w:r>
      <w:r>
        <w:rPr>
          <w:spacing w:val="-6"/>
        </w:rPr>
        <w:t xml:space="preserve"> </w:t>
      </w:r>
      <w:r>
        <w:t>clave</w:t>
      </w:r>
      <w:r>
        <w:rPr>
          <w:spacing w:val="-7"/>
        </w:rPr>
        <w:t xml:space="preserve"> </w:t>
      </w:r>
      <w:r>
        <w:t>para</w:t>
      </w:r>
      <w:r>
        <w:rPr>
          <w:spacing w:val="-8"/>
        </w:rPr>
        <w:t xml:space="preserve"> </w:t>
      </w:r>
      <w:r>
        <w:t>sostener</w:t>
      </w:r>
      <w:r>
        <w:rPr>
          <w:spacing w:val="-7"/>
        </w:rPr>
        <w:t xml:space="preserve"> </w:t>
      </w:r>
      <w:r>
        <w:t>el</w:t>
      </w:r>
      <w:r>
        <w:rPr>
          <w:spacing w:val="-5"/>
        </w:rPr>
        <w:t xml:space="preserve"> </w:t>
      </w:r>
      <w:r>
        <w:t>modelo,</w:t>
      </w:r>
      <w:r>
        <w:rPr>
          <w:spacing w:val="-6"/>
        </w:rPr>
        <w:t xml:space="preserve"> </w:t>
      </w:r>
      <w:r>
        <w:t>aunque</w:t>
      </w:r>
      <w:r>
        <w:rPr>
          <w:spacing w:val="-7"/>
        </w:rPr>
        <w:t xml:space="preserve"> </w:t>
      </w:r>
      <w:r>
        <w:t>su</w:t>
      </w:r>
      <w:r>
        <w:rPr>
          <w:spacing w:val="-6"/>
        </w:rPr>
        <w:t xml:space="preserve"> </w:t>
      </w:r>
      <w:r>
        <w:t>escalabilidad</w:t>
      </w:r>
      <w:r>
        <w:rPr>
          <w:spacing w:val="-6"/>
        </w:rPr>
        <w:t xml:space="preserve"> </w:t>
      </w:r>
      <w:r>
        <w:t>dependerá</w:t>
      </w:r>
      <w:r>
        <w:rPr>
          <w:spacing w:val="-7"/>
        </w:rPr>
        <w:t xml:space="preserve"> </w:t>
      </w:r>
      <w:r>
        <w:t>de</w:t>
      </w:r>
      <w:r>
        <w:rPr>
          <w:spacing w:val="-7"/>
        </w:rPr>
        <w:t xml:space="preserve"> </w:t>
      </w:r>
      <w:r>
        <w:t>la</w:t>
      </w:r>
      <w:r>
        <w:rPr>
          <w:spacing w:val="-6"/>
        </w:rPr>
        <w:t xml:space="preserve"> </w:t>
      </w:r>
      <w:r>
        <w:t>consolidación</w:t>
      </w:r>
      <w:r>
        <w:rPr>
          <w:spacing w:val="-5"/>
        </w:rPr>
        <w:t xml:space="preserve"> </w:t>
      </w:r>
      <w:r>
        <w:t>de prácticas más estructuradas en liderazgo, gestión del conocimiento y seguimiento de objetivos.</w:t>
      </w:r>
    </w:p>
    <w:p w:rsidR="00071453" w:rsidRDefault="00071453">
      <w:pPr>
        <w:pStyle w:val="Textoindependiente"/>
        <w:spacing w:before="137"/>
      </w:pPr>
    </w:p>
    <w:p w:rsidR="00071453" w:rsidRDefault="00D01846">
      <w:pPr>
        <w:pStyle w:val="Textoindependiente"/>
        <w:spacing w:line="360" w:lineRule="auto"/>
        <w:ind w:left="360" w:right="1080"/>
        <w:jc w:val="both"/>
      </w:pPr>
      <w:r>
        <w:t>En cuanto al tercer vector, el fortalecimiento del vínculo comercial con clientes, los resultados evidencian</w:t>
      </w:r>
      <w:r>
        <w:rPr>
          <w:spacing w:val="-4"/>
        </w:rPr>
        <w:t xml:space="preserve"> </w:t>
      </w:r>
      <w:r>
        <w:t>una</w:t>
      </w:r>
      <w:r>
        <w:rPr>
          <w:spacing w:val="-4"/>
        </w:rPr>
        <w:t xml:space="preserve"> </w:t>
      </w:r>
      <w:r>
        <w:t>evolución</w:t>
      </w:r>
      <w:r>
        <w:rPr>
          <w:spacing w:val="-2"/>
        </w:rPr>
        <w:t xml:space="preserve"> </w:t>
      </w:r>
      <w:r>
        <w:t>hacia</w:t>
      </w:r>
      <w:r>
        <w:rPr>
          <w:spacing w:val="-4"/>
        </w:rPr>
        <w:t xml:space="preserve"> </w:t>
      </w:r>
      <w:r>
        <w:t>un</w:t>
      </w:r>
      <w:r>
        <w:rPr>
          <w:spacing w:val="-4"/>
        </w:rPr>
        <w:t xml:space="preserve"> </w:t>
      </w:r>
      <w:r>
        <w:t>enfoque</w:t>
      </w:r>
      <w:r>
        <w:rPr>
          <w:spacing w:val="-5"/>
        </w:rPr>
        <w:t xml:space="preserve"> </w:t>
      </w:r>
      <w:r>
        <w:t>más</w:t>
      </w:r>
      <w:r>
        <w:rPr>
          <w:spacing w:val="-4"/>
        </w:rPr>
        <w:t xml:space="preserve"> </w:t>
      </w:r>
      <w:r>
        <w:t>relacional,</w:t>
      </w:r>
      <w:r>
        <w:rPr>
          <w:spacing w:val="-4"/>
        </w:rPr>
        <w:t xml:space="preserve"> </w:t>
      </w:r>
      <w:r>
        <w:t>donde</w:t>
      </w:r>
      <w:r>
        <w:rPr>
          <w:spacing w:val="-5"/>
        </w:rPr>
        <w:t xml:space="preserve"> </w:t>
      </w:r>
      <w:r>
        <w:t>las</w:t>
      </w:r>
      <w:r>
        <w:rPr>
          <w:spacing w:val="-4"/>
        </w:rPr>
        <w:t xml:space="preserve"> </w:t>
      </w:r>
      <w:r>
        <w:t>acciones</w:t>
      </w:r>
      <w:r>
        <w:rPr>
          <w:spacing w:val="-4"/>
        </w:rPr>
        <w:t xml:space="preserve"> </w:t>
      </w:r>
      <w:r>
        <w:t>de</w:t>
      </w:r>
      <w:r>
        <w:rPr>
          <w:spacing w:val="-5"/>
        </w:rPr>
        <w:t xml:space="preserve"> </w:t>
      </w:r>
      <w:r>
        <w:t>networking,</w:t>
      </w:r>
      <w:r>
        <w:rPr>
          <w:spacing w:val="-4"/>
        </w:rPr>
        <w:t xml:space="preserve"> </w:t>
      </w:r>
      <w:r>
        <w:t>los espacios de encuentro y la personalización en la atención contribuyen a generar confianza y mejorar la percepción de valor.</w:t>
      </w:r>
    </w:p>
    <w:p w:rsidR="00071453" w:rsidRDefault="00D01846">
      <w:pPr>
        <w:pStyle w:val="Textoindependiente"/>
        <w:spacing w:line="360" w:lineRule="auto"/>
        <w:ind w:left="360" w:right="1086"/>
        <w:jc w:val="both"/>
      </w:pPr>
      <w:r>
        <w:t>No obstante, se identifican oportunidades de mejor</w:t>
      </w:r>
      <w:r>
        <w:t>a en la sistematización de estas prácticas y en el desarrollo de capacidades comerciales más robustas, lo que refuerza su carácter estratégico dentro del plan de mejoras.</w:t>
      </w:r>
    </w:p>
    <w:p w:rsidR="00071453" w:rsidRDefault="00071453">
      <w:pPr>
        <w:pStyle w:val="Textoindependiente"/>
        <w:spacing w:before="139"/>
      </w:pPr>
    </w:p>
    <w:p w:rsidR="00071453" w:rsidRDefault="00D01846">
      <w:pPr>
        <w:pStyle w:val="Textoindependiente"/>
        <w:spacing w:line="360" w:lineRule="auto"/>
        <w:ind w:left="360" w:right="1083"/>
        <w:jc w:val="both"/>
      </w:pPr>
      <w:r>
        <w:t>De manera integrada, los hallazgos permiten concluir que Tecnosoftware ha logrado av</w:t>
      </w:r>
      <w:r>
        <w:t>anzar en un proceso de transformación que articula tecnología, personas y mercado, en línea con los tres vectores propuestos.</w:t>
      </w:r>
    </w:p>
    <w:p w:rsidR="00071453" w:rsidRDefault="00D01846">
      <w:pPr>
        <w:pStyle w:val="Textoindependiente"/>
        <w:spacing w:before="1" w:line="360" w:lineRule="auto"/>
        <w:ind w:left="360" w:right="1079"/>
        <w:jc w:val="both"/>
      </w:pPr>
      <w:r>
        <w:t>Sin</w:t>
      </w:r>
      <w:r>
        <w:rPr>
          <w:spacing w:val="-7"/>
        </w:rPr>
        <w:t xml:space="preserve"> </w:t>
      </w:r>
      <w:r>
        <w:t>embargo,</w:t>
      </w:r>
      <w:r>
        <w:rPr>
          <w:spacing w:val="-7"/>
        </w:rPr>
        <w:t xml:space="preserve"> </w:t>
      </w:r>
      <w:r>
        <w:t>el</w:t>
      </w:r>
      <w:r>
        <w:rPr>
          <w:spacing w:val="-7"/>
        </w:rPr>
        <w:t xml:space="preserve"> </w:t>
      </w:r>
      <w:r>
        <w:t>análisis</w:t>
      </w:r>
      <w:r>
        <w:rPr>
          <w:spacing w:val="-7"/>
        </w:rPr>
        <w:t xml:space="preserve"> </w:t>
      </w:r>
      <w:r>
        <w:t>también</w:t>
      </w:r>
      <w:r>
        <w:rPr>
          <w:spacing w:val="-8"/>
        </w:rPr>
        <w:t xml:space="preserve"> </w:t>
      </w:r>
      <w:r>
        <w:t>evidencia</w:t>
      </w:r>
      <w:r>
        <w:rPr>
          <w:spacing w:val="-8"/>
        </w:rPr>
        <w:t xml:space="preserve"> </w:t>
      </w:r>
      <w:r>
        <w:t>que</w:t>
      </w:r>
      <w:r>
        <w:rPr>
          <w:spacing w:val="-6"/>
        </w:rPr>
        <w:t xml:space="preserve"> </w:t>
      </w:r>
      <w:r>
        <w:t>el</w:t>
      </w:r>
      <w:r>
        <w:rPr>
          <w:spacing w:val="-4"/>
        </w:rPr>
        <w:t xml:space="preserve"> </w:t>
      </w:r>
      <w:r>
        <w:t>principal</w:t>
      </w:r>
      <w:r>
        <w:rPr>
          <w:spacing w:val="-7"/>
        </w:rPr>
        <w:t xml:space="preserve"> </w:t>
      </w:r>
      <w:r>
        <w:t>desafío</w:t>
      </w:r>
      <w:r>
        <w:rPr>
          <w:spacing w:val="-8"/>
        </w:rPr>
        <w:t xml:space="preserve"> </w:t>
      </w:r>
      <w:r>
        <w:t>no</w:t>
      </w:r>
      <w:r>
        <w:rPr>
          <w:spacing w:val="-7"/>
        </w:rPr>
        <w:t xml:space="preserve"> </w:t>
      </w:r>
      <w:r>
        <w:t>radica</w:t>
      </w:r>
      <w:r>
        <w:rPr>
          <w:spacing w:val="-8"/>
        </w:rPr>
        <w:t xml:space="preserve"> </w:t>
      </w:r>
      <w:r>
        <w:t>en</w:t>
      </w:r>
      <w:r>
        <w:rPr>
          <w:spacing w:val="-7"/>
        </w:rPr>
        <w:t xml:space="preserve"> </w:t>
      </w:r>
      <w:r>
        <w:t>la</w:t>
      </w:r>
      <w:r>
        <w:rPr>
          <w:spacing w:val="-6"/>
        </w:rPr>
        <w:t xml:space="preserve"> </w:t>
      </w:r>
      <w:r>
        <w:t>definición</w:t>
      </w:r>
      <w:r>
        <w:rPr>
          <w:spacing w:val="-7"/>
        </w:rPr>
        <w:t xml:space="preserve"> </w:t>
      </w:r>
      <w:r>
        <w:t>de</w:t>
      </w:r>
      <w:r>
        <w:rPr>
          <w:spacing w:val="-8"/>
        </w:rPr>
        <w:t xml:space="preserve"> </w:t>
      </w:r>
      <w:r>
        <w:t xml:space="preserve">la estrategia, sino en su sostenibilidad y escalabilidad en el tiempo, particularmente en lo referido a la formalización de procesos, la profesionalización del liderazgo y la gestión del conocimiento </w:t>
      </w:r>
      <w:r>
        <w:rPr>
          <w:spacing w:val="-2"/>
        </w:rPr>
        <w:t>organizacional.</w:t>
      </w:r>
    </w:p>
    <w:p w:rsidR="00071453" w:rsidRDefault="00D01846">
      <w:pPr>
        <w:pStyle w:val="Textoindependiente"/>
        <w:spacing w:before="1" w:line="360" w:lineRule="auto"/>
        <w:ind w:left="360" w:right="1076"/>
        <w:jc w:val="both"/>
      </w:pPr>
      <w:r>
        <w:rPr>
          <w:noProof/>
          <w:lang w:val="es-AR" w:eastAsia="es-AR"/>
        </w:rPr>
        <mc:AlternateContent>
          <mc:Choice Requires="wps">
            <w:drawing>
              <wp:anchor distT="0" distB="0" distL="0" distR="0" simplePos="0" relativeHeight="487593472" behindDoc="1" locked="0" layoutInCell="1" allowOverlap="1">
                <wp:simplePos x="0" y="0"/>
                <wp:positionH relativeFrom="page">
                  <wp:posOffset>896416</wp:posOffset>
                </wp:positionH>
                <wp:positionV relativeFrom="paragraph">
                  <wp:posOffset>1063504</wp:posOffset>
                </wp:positionV>
                <wp:extent cx="5981065" cy="9525"/>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9525"/>
                        </a:xfrm>
                        <a:custGeom>
                          <a:avLst/>
                          <a:gdLst/>
                          <a:ahLst/>
                          <a:cxnLst/>
                          <a:rect l="l" t="t" r="r" b="b"/>
                          <a:pathLst>
                            <a:path w="5981065" h="9525">
                              <a:moveTo>
                                <a:pt x="5981065" y="0"/>
                              </a:moveTo>
                              <a:lnTo>
                                <a:pt x="0" y="0"/>
                              </a:lnTo>
                              <a:lnTo>
                                <a:pt x="0" y="9143"/>
                              </a:lnTo>
                              <a:lnTo>
                                <a:pt x="5981065" y="9143"/>
                              </a:lnTo>
                              <a:lnTo>
                                <a:pt x="59810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70.584pt;margin-top:83.740501pt;width:470.95pt;height:.71997pt;mso-position-horizontal-relative:page;mso-position-vertical-relative:paragraph;z-index:-15723008;mso-wrap-distance-left:0;mso-wrap-distance-right:0" id="docshape2" filled="true" fillcolor="#000000" stroked="false">
                <v:fill type="solid"/>
                <w10:wrap type="topAndBottom"/>
              </v:rect>
            </w:pict>
          </mc:Fallback>
        </mc:AlternateContent>
      </w:r>
      <w:r>
        <w:rPr>
          <w:noProof/>
          <w:lang w:val="es-AR" w:eastAsia="es-AR"/>
        </w:rPr>
        <w:drawing>
          <wp:anchor distT="0" distB="0" distL="0" distR="0" simplePos="0" relativeHeight="487593984" behindDoc="1" locked="0" layoutInCell="1" allowOverlap="1">
            <wp:simplePos x="0" y="0"/>
            <wp:positionH relativeFrom="page">
              <wp:posOffset>2286446</wp:posOffset>
            </wp:positionH>
            <wp:positionV relativeFrom="paragraph">
              <wp:posOffset>1142371</wp:posOffset>
            </wp:positionV>
            <wp:extent cx="3151833" cy="1650492"/>
            <wp:effectExtent l="0" t="0" r="0" b="0"/>
            <wp:wrapTopAndBottom/>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7" cstate="print"/>
                    <a:stretch>
                      <a:fillRect/>
                    </a:stretch>
                  </pic:blipFill>
                  <pic:spPr>
                    <a:xfrm>
                      <a:off x="0" y="0"/>
                      <a:ext cx="3151833" cy="1650492"/>
                    </a:xfrm>
                    <a:prstGeom prst="rect">
                      <a:avLst/>
                    </a:prstGeom>
                  </pic:spPr>
                </pic:pic>
              </a:graphicData>
            </a:graphic>
          </wp:anchor>
        </w:drawing>
      </w:r>
      <w:r>
        <w:t>En consecuencia, los resultados obteni</w:t>
      </w:r>
      <w:r>
        <w:t>dos no solo respaldan la hipótesis planteada, sino que fundamentan la necesidad de un plan de mejoras que permita consolidar los avances logrados, reducir</w:t>
      </w:r>
      <w:r>
        <w:rPr>
          <w:spacing w:val="-7"/>
        </w:rPr>
        <w:t xml:space="preserve"> </w:t>
      </w:r>
      <w:r>
        <w:t>las</w:t>
      </w:r>
      <w:r>
        <w:rPr>
          <w:spacing w:val="-7"/>
        </w:rPr>
        <w:t xml:space="preserve"> </w:t>
      </w:r>
      <w:r>
        <w:t>brechas</w:t>
      </w:r>
      <w:r>
        <w:rPr>
          <w:spacing w:val="-7"/>
        </w:rPr>
        <w:t xml:space="preserve"> </w:t>
      </w:r>
      <w:r>
        <w:t>identificadas</w:t>
      </w:r>
      <w:r>
        <w:rPr>
          <w:spacing w:val="-7"/>
        </w:rPr>
        <w:t xml:space="preserve"> </w:t>
      </w:r>
      <w:r>
        <w:t>y</w:t>
      </w:r>
      <w:r>
        <w:rPr>
          <w:spacing w:val="-7"/>
        </w:rPr>
        <w:t xml:space="preserve"> </w:t>
      </w:r>
      <w:r>
        <w:t>asegurar</w:t>
      </w:r>
      <w:r>
        <w:rPr>
          <w:spacing w:val="-8"/>
        </w:rPr>
        <w:t xml:space="preserve"> </w:t>
      </w:r>
      <w:r>
        <w:t>la</w:t>
      </w:r>
      <w:r>
        <w:rPr>
          <w:spacing w:val="-7"/>
        </w:rPr>
        <w:t xml:space="preserve"> </w:t>
      </w:r>
      <w:r>
        <w:t>continuidad</w:t>
      </w:r>
      <w:r>
        <w:rPr>
          <w:spacing w:val="-7"/>
        </w:rPr>
        <w:t xml:space="preserve"> </w:t>
      </w:r>
      <w:r>
        <w:t>del</w:t>
      </w:r>
      <w:r>
        <w:rPr>
          <w:spacing w:val="-6"/>
        </w:rPr>
        <w:t xml:space="preserve"> </w:t>
      </w:r>
      <w:r>
        <w:t>proceso</w:t>
      </w:r>
      <w:r>
        <w:rPr>
          <w:spacing w:val="-4"/>
        </w:rPr>
        <w:t xml:space="preserve"> </w:t>
      </w:r>
      <w:r>
        <w:t>de</w:t>
      </w:r>
      <w:r>
        <w:rPr>
          <w:spacing w:val="-8"/>
        </w:rPr>
        <w:t xml:space="preserve"> </w:t>
      </w:r>
      <w:r>
        <w:t>desarrollo</w:t>
      </w:r>
      <w:r>
        <w:rPr>
          <w:spacing w:val="-7"/>
        </w:rPr>
        <w:t xml:space="preserve"> </w:t>
      </w:r>
      <w:r>
        <w:t>en</w:t>
      </w:r>
      <w:r>
        <w:rPr>
          <w:spacing w:val="-7"/>
        </w:rPr>
        <w:t xml:space="preserve"> </w:t>
      </w:r>
      <w:r>
        <w:t>un</w:t>
      </w:r>
      <w:r>
        <w:rPr>
          <w:spacing w:val="-7"/>
        </w:rPr>
        <w:t xml:space="preserve"> </w:t>
      </w:r>
      <w:r>
        <w:t>entorno competiti</w:t>
      </w:r>
      <w:r>
        <w:t>vo y dinámico.</w:t>
      </w:r>
    </w:p>
    <w:p w:rsidR="00071453" w:rsidRDefault="00071453">
      <w:pPr>
        <w:pStyle w:val="Textoindependiente"/>
        <w:spacing w:before="5"/>
        <w:rPr>
          <w:sz w:val="7"/>
        </w:rPr>
      </w:pPr>
    </w:p>
    <w:p w:rsidR="00071453" w:rsidRDefault="00D01846">
      <w:pPr>
        <w:pStyle w:val="Textoindependiente"/>
        <w:spacing w:before="240"/>
        <w:ind w:left="360"/>
        <w:jc w:val="both"/>
      </w:pPr>
      <w:r>
        <w:t>Fuente:</w:t>
      </w:r>
      <w:r>
        <w:rPr>
          <w:spacing w:val="-3"/>
        </w:rPr>
        <w:t xml:space="preserve"> </w:t>
      </w:r>
      <w:r>
        <w:t>Elaboración</w:t>
      </w:r>
      <w:r>
        <w:rPr>
          <w:spacing w:val="-2"/>
        </w:rPr>
        <w:t xml:space="preserve"> propia</w:t>
      </w:r>
    </w:p>
    <w:p w:rsidR="00071453" w:rsidRDefault="00071453">
      <w:pPr>
        <w:pStyle w:val="Textoindependiente"/>
        <w:rPr>
          <w:sz w:val="20"/>
        </w:rPr>
      </w:pPr>
    </w:p>
    <w:p w:rsidR="00071453" w:rsidRDefault="00D01846">
      <w:pPr>
        <w:pStyle w:val="Textoindependiente"/>
        <w:spacing w:before="88"/>
        <w:rPr>
          <w:sz w:val="20"/>
        </w:rPr>
      </w:pPr>
      <w:r>
        <w:rPr>
          <w:noProof/>
          <w:sz w:val="20"/>
          <w:lang w:val="es-AR" w:eastAsia="es-AR"/>
        </w:rPr>
        <mc:AlternateContent>
          <mc:Choice Requires="wps">
            <w:drawing>
              <wp:anchor distT="0" distB="0" distL="0" distR="0" simplePos="0" relativeHeight="487594496" behindDoc="1" locked="0" layoutInCell="1" allowOverlap="1">
                <wp:simplePos x="0" y="0"/>
                <wp:positionH relativeFrom="page">
                  <wp:posOffset>896416</wp:posOffset>
                </wp:positionH>
                <wp:positionV relativeFrom="paragraph">
                  <wp:posOffset>217157</wp:posOffset>
                </wp:positionV>
                <wp:extent cx="5981065" cy="9525"/>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9525"/>
                        </a:xfrm>
                        <a:custGeom>
                          <a:avLst/>
                          <a:gdLst/>
                          <a:ahLst/>
                          <a:cxnLst/>
                          <a:rect l="l" t="t" r="r" b="b"/>
                          <a:pathLst>
                            <a:path w="5981065" h="9525">
                              <a:moveTo>
                                <a:pt x="5981065" y="0"/>
                              </a:moveTo>
                              <a:lnTo>
                                <a:pt x="0" y="0"/>
                              </a:lnTo>
                              <a:lnTo>
                                <a:pt x="0" y="9144"/>
                              </a:lnTo>
                              <a:lnTo>
                                <a:pt x="5981065" y="9144"/>
                              </a:lnTo>
                              <a:lnTo>
                                <a:pt x="59810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70.584pt;margin-top:17.099024pt;width:470.95pt;height:.72003pt;mso-position-horizontal-relative:page;mso-position-vertical-relative:paragraph;z-index:-15721984;mso-wrap-distance-left:0;mso-wrap-distance-right:0" id="docshape3" filled="true" fillcolor="#000000" stroked="false">
                <v:fill type="solid"/>
                <w10:wrap type="topAndBottom"/>
              </v:rect>
            </w:pict>
          </mc:Fallback>
        </mc:AlternateContent>
      </w:r>
    </w:p>
    <w:p w:rsidR="00071453" w:rsidRDefault="00071453">
      <w:pPr>
        <w:pStyle w:val="Textoindependiente"/>
        <w:rPr>
          <w:sz w:val="20"/>
        </w:rPr>
        <w:sectPr w:rsidR="00071453">
          <w:pgSz w:w="12240" w:h="15840"/>
          <w:pgMar w:top="1360" w:right="360" w:bottom="1400" w:left="1080" w:header="0" w:footer="1178" w:gutter="0"/>
          <w:cols w:space="720"/>
        </w:sectPr>
      </w:pPr>
    </w:p>
    <w:p w:rsidR="00071453" w:rsidRDefault="00D01846">
      <w:pPr>
        <w:pStyle w:val="Ttulo1"/>
        <w:spacing w:before="79" w:line="259" w:lineRule="auto"/>
        <w:ind w:right="2765"/>
        <w:rPr>
          <w:rFonts w:ascii="Arial" w:hAnsi="Arial"/>
        </w:rPr>
      </w:pPr>
      <w:bookmarkStart w:id="39" w:name="_bookmark39"/>
      <w:bookmarkEnd w:id="39"/>
      <w:r>
        <w:rPr>
          <w:rFonts w:ascii="Arial" w:hAnsi="Arial"/>
        </w:rPr>
        <w:lastRenderedPageBreak/>
        <w:t>CAPÍTULO</w:t>
      </w:r>
      <w:r>
        <w:rPr>
          <w:rFonts w:ascii="Arial" w:hAnsi="Arial"/>
          <w:spacing w:val="-5"/>
        </w:rPr>
        <w:t xml:space="preserve"> </w:t>
      </w:r>
      <w:r>
        <w:rPr>
          <w:rFonts w:ascii="Arial" w:hAnsi="Arial"/>
        </w:rPr>
        <w:t>5:</w:t>
      </w:r>
      <w:r>
        <w:rPr>
          <w:rFonts w:ascii="Arial" w:hAnsi="Arial"/>
          <w:spacing w:val="-7"/>
        </w:rPr>
        <w:t xml:space="preserve"> </w:t>
      </w:r>
      <w:r>
        <w:rPr>
          <w:rFonts w:ascii="Arial" w:hAnsi="Arial"/>
        </w:rPr>
        <w:t>RESULTADO</w:t>
      </w:r>
      <w:r>
        <w:rPr>
          <w:rFonts w:ascii="Arial" w:hAnsi="Arial"/>
          <w:spacing w:val="-4"/>
        </w:rPr>
        <w:t xml:space="preserve"> </w:t>
      </w:r>
      <w:r>
        <w:rPr>
          <w:rFonts w:ascii="Arial" w:hAnsi="Arial"/>
        </w:rPr>
        <w:t>SOBRE</w:t>
      </w:r>
      <w:r>
        <w:rPr>
          <w:rFonts w:ascii="Arial" w:hAnsi="Arial"/>
          <w:spacing w:val="-8"/>
        </w:rPr>
        <w:t xml:space="preserve"> </w:t>
      </w:r>
      <w:r>
        <w:rPr>
          <w:rFonts w:ascii="Arial" w:hAnsi="Arial"/>
        </w:rPr>
        <w:t>LAS</w:t>
      </w:r>
      <w:r>
        <w:rPr>
          <w:rFonts w:ascii="Arial" w:hAnsi="Arial"/>
          <w:spacing w:val="-5"/>
        </w:rPr>
        <w:t xml:space="preserve"> </w:t>
      </w:r>
      <w:r>
        <w:rPr>
          <w:rFonts w:ascii="Arial" w:hAnsi="Arial"/>
        </w:rPr>
        <w:t>ENCUESTAS</w:t>
      </w:r>
      <w:r>
        <w:rPr>
          <w:rFonts w:ascii="Arial" w:hAnsi="Arial"/>
          <w:spacing w:val="-8"/>
        </w:rPr>
        <w:t xml:space="preserve"> </w:t>
      </w:r>
      <w:r>
        <w:rPr>
          <w:rFonts w:ascii="Arial" w:hAnsi="Arial"/>
        </w:rPr>
        <w:t xml:space="preserve">Y </w:t>
      </w:r>
      <w:r>
        <w:rPr>
          <w:rFonts w:ascii="Arial" w:hAnsi="Arial"/>
          <w:spacing w:val="-2"/>
        </w:rPr>
        <w:t>ENTREVISTAS</w:t>
      </w:r>
    </w:p>
    <w:p w:rsidR="00071453" w:rsidRDefault="00071453">
      <w:pPr>
        <w:pStyle w:val="Textoindependiente"/>
        <w:spacing w:before="91"/>
        <w:rPr>
          <w:rFonts w:ascii="Arial"/>
          <w:b/>
          <w:sz w:val="28"/>
        </w:rPr>
      </w:pPr>
    </w:p>
    <w:p w:rsidR="00071453" w:rsidRDefault="00D01846">
      <w:pPr>
        <w:pStyle w:val="Textoindependiente"/>
        <w:spacing w:before="1" w:line="360" w:lineRule="auto"/>
        <w:ind w:left="360" w:right="1077"/>
        <w:jc w:val="both"/>
      </w:pPr>
      <w:r>
        <w:t>El presente capítulo integra y analiza los resultados del relevamiento de campo, articulando los datos cuantitativos de la encuesta con los hallazgos cualitativos de las entrevistas semiestructuradas. A diferencia del capítulo anterior, que describió los d</w:t>
      </w:r>
      <w:r>
        <w:t>atos en su dimensión empírica, este capítulo adopta un enfoque interpretativo: los resultados se leen a la luz de los marcos</w:t>
      </w:r>
      <w:r>
        <w:rPr>
          <w:spacing w:val="-2"/>
        </w:rPr>
        <w:t xml:space="preserve"> </w:t>
      </w:r>
      <w:r>
        <w:t>teóricos</w:t>
      </w:r>
      <w:r>
        <w:rPr>
          <w:spacing w:val="-3"/>
        </w:rPr>
        <w:t xml:space="preserve"> </w:t>
      </w:r>
      <w:r>
        <w:t>desarrollados</w:t>
      </w:r>
      <w:r>
        <w:rPr>
          <w:spacing w:val="-2"/>
        </w:rPr>
        <w:t xml:space="preserve"> </w:t>
      </w:r>
      <w:r>
        <w:t>en</w:t>
      </w:r>
      <w:r>
        <w:rPr>
          <w:spacing w:val="-2"/>
        </w:rPr>
        <w:t xml:space="preserve"> </w:t>
      </w:r>
      <w:r>
        <w:t>el</w:t>
      </w:r>
      <w:r>
        <w:rPr>
          <w:spacing w:val="-2"/>
        </w:rPr>
        <w:t xml:space="preserve"> </w:t>
      </w:r>
      <w:r>
        <w:t>Capítulo</w:t>
      </w:r>
      <w:r>
        <w:rPr>
          <w:spacing w:val="-2"/>
        </w:rPr>
        <w:t xml:space="preserve"> </w:t>
      </w:r>
      <w:r>
        <w:t>1:</w:t>
      </w:r>
      <w:r>
        <w:rPr>
          <w:spacing w:val="-2"/>
        </w:rPr>
        <w:t xml:space="preserve"> </w:t>
      </w:r>
      <w:r>
        <w:t>Lean</w:t>
      </w:r>
      <w:r>
        <w:rPr>
          <w:spacing w:val="-2"/>
        </w:rPr>
        <w:t xml:space="preserve"> </w:t>
      </w:r>
      <w:r>
        <w:t>Thinking,</w:t>
      </w:r>
      <w:r>
        <w:rPr>
          <w:spacing w:val="-2"/>
        </w:rPr>
        <w:t xml:space="preserve"> </w:t>
      </w:r>
      <w:r>
        <w:t>Humanocracy,</w:t>
      </w:r>
      <w:r>
        <w:rPr>
          <w:spacing w:val="-1"/>
        </w:rPr>
        <w:t xml:space="preserve"> </w:t>
      </w:r>
      <w:r>
        <w:t>Impact</w:t>
      </w:r>
      <w:r>
        <w:rPr>
          <w:spacing w:val="-2"/>
        </w:rPr>
        <w:t xml:space="preserve"> </w:t>
      </w:r>
      <w:r>
        <w:t>Mapping</w:t>
      </w:r>
      <w:r>
        <w:rPr>
          <w:spacing w:val="-1"/>
        </w:rPr>
        <w:t xml:space="preserve"> </w:t>
      </w:r>
      <w:r>
        <w:t>y marketing</w:t>
      </w:r>
      <w:r>
        <w:rPr>
          <w:spacing w:val="-12"/>
        </w:rPr>
        <w:t xml:space="preserve"> </w:t>
      </w:r>
      <w:r>
        <w:t>relacional</w:t>
      </w:r>
      <w:r>
        <w:rPr>
          <w:spacing w:val="-11"/>
        </w:rPr>
        <w:t xml:space="preserve"> </w:t>
      </w:r>
      <w:r>
        <w:t>(Kotler</w:t>
      </w:r>
      <w:r>
        <w:rPr>
          <w:spacing w:val="-13"/>
        </w:rPr>
        <w:t xml:space="preserve"> </w:t>
      </w:r>
      <w:r>
        <w:t>y</w:t>
      </w:r>
      <w:r>
        <w:rPr>
          <w:spacing w:val="-12"/>
        </w:rPr>
        <w:t xml:space="preserve"> </w:t>
      </w:r>
      <w:r>
        <w:t>Keller)</w:t>
      </w:r>
      <w:r>
        <w:rPr>
          <w:spacing w:val="-11"/>
        </w:rPr>
        <w:t xml:space="preserve"> </w:t>
      </w:r>
      <w:r>
        <w:t>con</w:t>
      </w:r>
      <w:r>
        <w:rPr>
          <w:spacing w:val="-12"/>
        </w:rPr>
        <w:t xml:space="preserve"> </w:t>
      </w:r>
      <w:r>
        <w:t>el</w:t>
      </w:r>
      <w:r>
        <w:rPr>
          <w:spacing w:val="-12"/>
        </w:rPr>
        <w:t xml:space="preserve"> </w:t>
      </w:r>
      <w:r>
        <w:t>propósito</w:t>
      </w:r>
      <w:r>
        <w:rPr>
          <w:spacing w:val="-12"/>
        </w:rPr>
        <w:t xml:space="preserve"> </w:t>
      </w:r>
      <w:r>
        <w:t>de</w:t>
      </w:r>
      <w:r>
        <w:rPr>
          <w:spacing w:val="-13"/>
        </w:rPr>
        <w:t xml:space="preserve"> </w:t>
      </w:r>
      <w:r>
        <w:t>identificar</w:t>
      </w:r>
      <w:r>
        <w:rPr>
          <w:spacing w:val="-11"/>
        </w:rPr>
        <w:t xml:space="preserve"> </w:t>
      </w:r>
      <w:r>
        <w:t>patrones,</w:t>
      </w:r>
      <w:r>
        <w:rPr>
          <w:spacing w:val="-12"/>
        </w:rPr>
        <w:t xml:space="preserve"> </w:t>
      </w:r>
      <w:r>
        <w:t>tensiones</w:t>
      </w:r>
      <w:r>
        <w:rPr>
          <w:spacing w:val="-12"/>
        </w:rPr>
        <w:t xml:space="preserve"> </w:t>
      </w:r>
      <w:r>
        <w:t>y</w:t>
      </w:r>
      <w:r>
        <w:rPr>
          <w:spacing w:val="-12"/>
        </w:rPr>
        <w:t xml:space="preserve"> </w:t>
      </w:r>
      <w:r>
        <w:t>factores críticos de éxito que sirvan de insumo directo para el diagnóstico situacional del Capítulo 6.</w:t>
      </w:r>
    </w:p>
    <w:p w:rsidR="00071453" w:rsidRDefault="00071453">
      <w:pPr>
        <w:pStyle w:val="Textoindependiente"/>
        <w:spacing w:before="138"/>
      </w:pPr>
    </w:p>
    <w:p w:rsidR="00071453" w:rsidRDefault="00D01846" w:rsidP="00D01846">
      <w:pPr>
        <w:pStyle w:val="Ttulo3"/>
        <w:numPr>
          <w:ilvl w:val="1"/>
          <w:numId w:val="44"/>
        </w:numPr>
        <w:tabs>
          <w:tab w:val="left" w:pos="720"/>
        </w:tabs>
      </w:pPr>
      <w:bookmarkStart w:id="40" w:name="_bookmark40"/>
      <w:bookmarkEnd w:id="40"/>
      <w:r>
        <w:t>Síntesis</w:t>
      </w:r>
      <w:r>
        <w:rPr>
          <w:spacing w:val="-2"/>
        </w:rPr>
        <w:t xml:space="preserve"> </w:t>
      </w:r>
      <w:r>
        <w:t>del</w:t>
      </w:r>
      <w:r>
        <w:rPr>
          <w:spacing w:val="-2"/>
        </w:rPr>
        <w:t xml:space="preserve"> </w:t>
      </w:r>
      <w:r>
        <w:t>relevamiento sobre</w:t>
      </w:r>
      <w:r>
        <w:rPr>
          <w:spacing w:val="-3"/>
        </w:rPr>
        <w:t xml:space="preserve"> </w:t>
      </w:r>
      <w:r>
        <w:t>las</w:t>
      </w:r>
      <w:r>
        <w:rPr>
          <w:spacing w:val="-1"/>
        </w:rPr>
        <w:t xml:space="preserve"> </w:t>
      </w:r>
      <w:r>
        <w:rPr>
          <w:spacing w:val="-2"/>
        </w:rPr>
        <w:t>encuestas</w:t>
      </w:r>
    </w:p>
    <w:p w:rsidR="00071453" w:rsidRDefault="00071453">
      <w:pPr>
        <w:pStyle w:val="Textoindependiente"/>
        <w:rPr>
          <w:b/>
        </w:rPr>
      </w:pPr>
    </w:p>
    <w:p w:rsidR="00071453" w:rsidRDefault="00071453">
      <w:pPr>
        <w:pStyle w:val="Textoindependiente"/>
        <w:rPr>
          <w:b/>
        </w:rPr>
      </w:pPr>
    </w:p>
    <w:p w:rsidR="00071453" w:rsidRDefault="00D01846">
      <w:pPr>
        <w:pStyle w:val="Textoindependiente"/>
        <w:spacing w:before="1" w:line="360" w:lineRule="auto"/>
        <w:ind w:left="360" w:right="1076"/>
        <w:jc w:val="both"/>
      </w:pPr>
      <w:r>
        <w:t>El</w:t>
      </w:r>
      <w:r>
        <w:rPr>
          <w:spacing w:val="-9"/>
        </w:rPr>
        <w:t xml:space="preserve"> </w:t>
      </w:r>
      <w:r>
        <w:t>relevamiento</w:t>
      </w:r>
      <w:r>
        <w:rPr>
          <w:spacing w:val="-9"/>
        </w:rPr>
        <w:t xml:space="preserve"> </w:t>
      </w:r>
      <w:r>
        <w:t>estuvo</w:t>
      </w:r>
      <w:r>
        <w:rPr>
          <w:spacing w:val="-9"/>
        </w:rPr>
        <w:t xml:space="preserve"> </w:t>
      </w:r>
      <w:r>
        <w:t>conformado</w:t>
      </w:r>
      <w:r>
        <w:rPr>
          <w:spacing w:val="-10"/>
        </w:rPr>
        <w:t xml:space="preserve"> </w:t>
      </w:r>
      <w:r>
        <w:t>por</w:t>
      </w:r>
      <w:r>
        <w:rPr>
          <w:spacing w:val="-10"/>
        </w:rPr>
        <w:t xml:space="preserve"> </w:t>
      </w:r>
      <w:r>
        <w:t>una</w:t>
      </w:r>
      <w:r>
        <w:rPr>
          <w:spacing w:val="-10"/>
        </w:rPr>
        <w:t xml:space="preserve"> </w:t>
      </w:r>
      <w:r>
        <w:t>muestra</w:t>
      </w:r>
      <w:r>
        <w:rPr>
          <w:spacing w:val="-11"/>
        </w:rPr>
        <w:t xml:space="preserve"> </w:t>
      </w:r>
      <w:r>
        <w:t>de</w:t>
      </w:r>
      <w:r>
        <w:rPr>
          <w:spacing w:val="-10"/>
        </w:rPr>
        <w:t xml:space="preserve"> </w:t>
      </w:r>
      <w:r>
        <w:t>23</w:t>
      </w:r>
      <w:r>
        <w:rPr>
          <w:spacing w:val="-9"/>
        </w:rPr>
        <w:t xml:space="preserve"> </w:t>
      </w:r>
      <w:r>
        <w:t>participantes,</w:t>
      </w:r>
      <w:r>
        <w:rPr>
          <w:spacing w:val="-9"/>
        </w:rPr>
        <w:t xml:space="preserve"> </w:t>
      </w:r>
      <w:r>
        <w:t>pertenecientes</w:t>
      </w:r>
      <w:r>
        <w:rPr>
          <w:spacing w:val="-9"/>
        </w:rPr>
        <w:t xml:space="preserve"> </w:t>
      </w:r>
      <w:r>
        <w:t>a</w:t>
      </w:r>
      <w:r>
        <w:rPr>
          <w:spacing w:val="-10"/>
        </w:rPr>
        <w:t xml:space="preserve"> </w:t>
      </w:r>
      <w:r>
        <w:t>distintas áreas estratégicas de Tecnosoftware (Dirección, Operaciones, Tecnología, RRHH, Recruiting, QA,</w:t>
      </w:r>
      <w:r>
        <w:rPr>
          <w:spacing w:val="-12"/>
        </w:rPr>
        <w:t xml:space="preserve"> </w:t>
      </w:r>
      <w:r>
        <w:t>Desarrollo,</w:t>
      </w:r>
      <w:r>
        <w:rPr>
          <w:spacing w:val="-11"/>
        </w:rPr>
        <w:t xml:space="preserve"> </w:t>
      </w:r>
      <w:r>
        <w:t>Comercial,</w:t>
      </w:r>
      <w:r>
        <w:rPr>
          <w:spacing w:val="-12"/>
        </w:rPr>
        <w:t xml:space="preserve"> </w:t>
      </w:r>
      <w:r>
        <w:t>Administración</w:t>
      </w:r>
      <w:r>
        <w:rPr>
          <w:spacing w:val="-11"/>
        </w:rPr>
        <w:t xml:space="preserve"> </w:t>
      </w:r>
      <w:r>
        <w:t>y</w:t>
      </w:r>
      <w:r>
        <w:rPr>
          <w:spacing w:val="-10"/>
        </w:rPr>
        <w:t xml:space="preserve"> </w:t>
      </w:r>
      <w:r>
        <w:t>Staff</w:t>
      </w:r>
      <w:r>
        <w:rPr>
          <w:spacing w:val="-12"/>
        </w:rPr>
        <w:t xml:space="preserve"> </w:t>
      </w:r>
      <w:r>
        <w:t>Augmentation).</w:t>
      </w:r>
      <w:r>
        <w:rPr>
          <w:spacing w:val="-12"/>
        </w:rPr>
        <w:t xml:space="preserve"> </w:t>
      </w:r>
      <w:r>
        <w:t>Se</w:t>
      </w:r>
      <w:r>
        <w:rPr>
          <w:spacing w:val="-13"/>
        </w:rPr>
        <w:t xml:space="preserve"> </w:t>
      </w:r>
      <w:r>
        <w:t>analizaron</w:t>
      </w:r>
      <w:r>
        <w:rPr>
          <w:spacing w:val="-12"/>
        </w:rPr>
        <w:t xml:space="preserve"> </w:t>
      </w:r>
      <w:r>
        <w:t>tanto</w:t>
      </w:r>
      <w:r>
        <w:rPr>
          <w:spacing w:val="-12"/>
        </w:rPr>
        <w:t xml:space="preserve"> </w:t>
      </w:r>
      <w:r>
        <w:t>respuestas cuantitativas (escala Like</w:t>
      </w:r>
      <w:r>
        <w:t xml:space="preserve">rt) como narrativas cualitativas (preguntas abiertas y entrevistas </w:t>
      </w:r>
      <w:r>
        <w:rPr>
          <w:spacing w:val="-2"/>
        </w:rPr>
        <w:t>complementarias).</w:t>
      </w:r>
    </w:p>
    <w:p w:rsidR="00071453" w:rsidRDefault="00D01846">
      <w:pPr>
        <w:pStyle w:val="Textoindependiente"/>
        <w:spacing w:line="275" w:lineRule="exact"/>
        <w:ind w:left="360"/>
        <w:jc w:val="both"/>
      </w:pPr>
      <w:r>
        <w:t>A</w:t>
      </w:r>
      <w:r>
        <w:rPr>
          <w:spacing w:val="-3"/>
        </w:rPr>
        <w:t xml:space="preserve"> </w:t>
      </w:r>
      <w:r>
        <w:t>partir</w:t>
      </w:r>
      <w:r>
        <w:rPr>
          <w:spacing w:val="-1"/>
        </w:rPr>
        <w:t xml:space="preserve"> </w:t>
      </w:r>
      <w:r>
        <w:t>de estos</w:t>
      </w:r>
      <w:r>
        <w:rPr>
          <w:spacing w:val="-1"/>
        </w:rPr>
        <w:t xml:space="preserve"> </w:t>
      </w:r>
      <w:r>
        <w:t>datos,</w:t>
      </w:r>
      <w:r>
        <w:rPr>
          <w:spacing w:val="-1"/>
        </w:rPr>
        <w:t xml:space="preserve"> </w:t>
      </w:r>
      <w:r>
        <w:t>se</w:t>
      </w:r>
      <w:r>
        <w:rPr>
          <w:spacing w:val="-1"/>
        </w:rPr>
        <w:t xml:space="preserve"> </w:t>
      </w:r>
      <w:r>
        <w:t>establecieron</w:t>
      </w:r>
      <w:r>
        <w:rPr>
          <w:spacing w:val="-1"/>
        </w:rPr>
        <w:t xml:space="preserve"> </w:t>
      </w:r>
      <w:r>
        <w:t>los</w:t>
      </w:r>
      <w:r>
        <w:rPr>
          <w:spacing w:val="-1"/>
        </w:rPr>
        <w:t xml:space="preserve"> </w:t>
      </w:r>
      <w:r>
        <w:t>siguientes ejes</w:t>
      </w:r>
      <w:r>
        <w:rPr>
          <w:spacing w:val="-1"/>
        </w:rPr>
        <w:t xml:space="preserve"> </w:t>
      </w:r>
      <w:r>
        <w:t>de</w:t>
      </w:r>
      <w:r>
        <w:rPr>
          <w:spacing w:val="-2"/>
        </w:rPr>
        <w:t xml:space="preserve"> análisis:</w:t>
      </w:r>
    </w:p>
    <w:p w:rsidR="00071453" w:rsidRDefault="00D01846" w:rsidP="00D01846">
      <w:pPr>
        <w:pStyle w:val="Prrafodelista"/>
        <w:numPr>
          <w:ilvl w:val="2"/>
          <w:numId w:val="44"/>
        </w:numPr>
        <w:tabs>
          <w:tab w:val="left" w:pos="1079"/>
        </w:tabs>
        <w:spacing w:before="139"/>
        <w:ind w:left="1079" w:hanging="359"/>
        <w:rPr>
          <w:sz w:val="24"/>
        </w:rPr>
      </w:pPr>
      <w:r>
        <w:rPr>
          <w:sz w:val="24"/>
        </w:rPr>
        <w:t>Nivel</w:t>
      </w:r>
      <w:r>
        <w:rPr>
          <w:spacing w:val="-3"/>
          <w:sz w:val="24"/>
        </w:rPr>
        <w:t xml:space="preserve"> </w:t>
      </w:r>
      <w:r>
        <w:rPr>
          <w:sz w:val="24"/>
        </w:rPr>
        <w:t>de</w:t>
      </w:r>
      <w:r>
        <w:rPr>
          <w:spacing w:val="-1"/>
          <w:sz w:val="24"/>
        </w:rPr>
        <w:t xml:space="preserve"> </w:t>
      </w:r>
      <w:r>
        <w:rPr>
          <w:sz w:val="24"/>
        </w:rPr>
        <w:t>adopción tecnológica</w:t>
      </w:r>
      <w:r>
        <w:rPr>
          <w:spacing w:val="-2"/>
          <w:sz w:val="24"/>
        </w:rPr>
        <w:t xml:space="preserve"> </w:t>
      </w:r>
      <w:r>
        <w:rPr>
          <w:sz w:val="24"/>
        </w:rPr>
        <w:t>y</w:t>
      </w:r>
      <w:r>
        <w:rPr>
          <w:spacing w:val="-1"/>
          <w:sz w:val="24"/>
        </w:rPr>
        <w:t xml:space="preserve"> </w:t>
      </w:r>
      <w:r>
        <w:rPr>
          <w:sz w:val="24"/>
        </w:rPr>
        <w:t>cultura</w:t>
      </w:r>
      <w:r>
        <w:rPr>
          <w:spacing w:val="-2"/>
          <w:sz w:val="24"/>
        </w:rPr>
        <w:t xml:space="preserve"> digital.</w:t>
      </w:r>
    </w:p>
    <w:p w:rsidR="00071453" w:rsidRDefault="00D01846" w:rsidP="00D01846">
      <w:pPr>
        <w:pStyle w:val="Prrafodelista"/>
        <w:numPr>
          <w:ilvl w:val="2"/>
          <w:numId w:val="44"/>
        </w:numPr>
        <w:tabs>
          <w:tab w:val="left" w:pos="1079"/>
        </w:tabs>
        <w:spacing w:before="137"/>
        <w:ind w:left="1079" w:hanging="359"/>
        <w:rPr>
          <w:sz w:val="24"/>
        </w:rPr>
      </w:pPr>
      <w:r>
        <w:rPr>
          <w:sz w:val="24"/>
        </w:rPr>
        <w:t>Satisfacción</w:t>
      </w:r>
      <w:r>
        <w:rPr>
          <w:spacing w:val="-4"/>
          <w:sz w:val="24"/>
        </w:rPr>
        <w:t xml:space="preserve"> </w:t>
      </w:r>
      <w:r>
        <w:rPr>
          <w:sz w:val="24"/>
        </w:rPr>
        <w:t>y</w:t>
      </w:r>
      <w:r>
        <w:rPr>
          <w:spacing w:val="-1"/>
          <w:sz w:val="24"/>
        </w:rPr>
        <w:t xml:space="preserve"> </w:t>
      </w:r>
      <w:r>
        <w:rPr>
          <w:sz w:val="24"/>
        </w:rPr>
        <w:t>desafíos</w:t>
      </w:r>
      <w:r>
        <w:rPr>
          <w:spacing w:val="-2"/>
          <w:sz w:val="24"/>
        </w:rPr>
        <w:t xml:space="preserve"> </w:t>
      </w:r>
      <w:r>
        <w:rPr>
          <w:sz w:val="24"/>
        </w:rPr>
        <w:t>del</w:t>
      </w:r>
      <w:r>
        <w:rPr>
          <w:spacing w:val="-1"/>
          <w:sz w:val="24"/>
        </w:rPr>
        <w:t xml:space="preserve"> </w:t>
      </w:r>
      <w:r>
        <w:rPr>
          <w:sz w:val="24"/>
        </w:rPr>
        <w:t>modelo</w:t>
      </w:r>
      <w:r>
        <w:rPr>
          <w:spacing w:val="-1"/>
          <w:sz w:val="24"/>
        </w:rPr>
        <w:t xml:space="preserve"> </w:t>
      </w:r>
      <w:r>
        <w:rPr>
          <w:spacing w:val="-2"/>
          <w:sz w:val="24"/>
        </w:rPr>
        <w:t>híbrido.</w:t>
      </w:r>
    </w:p>
    <w:p w:rsidR="00071453" w:rsidRDefault="00D01846" w:rsidP="00D01846">
      <w:pPr>
        <w:pStyle w:val="Prrafodelista"/>
        <w:numPr>
          <w:ilvl w:val="2"/>
          <w:numId w:val="44"/>
        </w:numPr>
        <w:tabs>
          <w:tab w:val="left" w:pos="1079"/>
        </w:tabs>
        <w:spacing w:before="139"/>
        <w:ind w:left="1079" w:hanging="359"/>
        <w:rPr>
          <w:sz w:val="24"/>
        </w:rPr>
      </w:pPr>
      <w:r>
        <w:rPr>
          <w:sz w:val="24"/>
        </w:rPr>
        <w:t>Percepción</w:t>
      </w:r>
      <w:r>
        <w:rPr>
          <w:spacing w:val="-1"/>
          <w:sz w:val="24"/>
        </w:rPr>
        <w:t xml:space="preserve"> </w:t>
      </w:r>
      <w:r>
        <w:rPr>
          <w:sz w:val="24"/>
        </w:rPr>
        <w:t>de</w:t>
      </w:r>
      <w:r>
        <w:rPr>
          <w:spacing w:val="-2"/>
          <w:sz w:val="24"/>
        </w:rPr>
        <w:t xml:space="preserve"> </w:t>
      </w:r>
      <w:r>
        <w:rPr>
          <w:sz w:val="24"/>
        </w:rPr>
        <w:t>valor y</w:t>
      </w:r>
      <w:r>
        <w:rPr>
          <w:spacing w:val="-1"/>
          <w:sz w:val="24"/>
        </w:rPr>
        <w:t xml:space="preserve"> </w:t>
      </w:r>
      <w:r>
        <w:rPr>
          <w:sz w:val="24"/>
        </w:rPr>
        <w:t>relación</w:t>
      </w:r>
      <w:r>
        <w:rPr>
          <w:spacing w:val="-1"/>
          <w:sz w:val="24"/>
        </w:rPr>
        <w:t xml:space="preserve"> </w:t>
      </w:r>
      <w:r>
        <w:rPr>
          <w:sz w:val="24"/>
        </w:rPr>
        <w:t xml:space="preserve">con </w:t>
      </w:r>
      <w:r>
        <w:rPr>
          <w:spacing w:val="-2"/>
          <w:sz w:val="24"/>
        </w:rPr>
        <w:t>clientes.</w:t>
      </w:r>
    </w:p>
    <w:p w:rsidR="00071453" w:rsidRDefault="00071453">
      <w:pPr>
        <w:pStyle w:val="Textoindependiente"/>
      </w:pPr>
    </w:p>
    <w:p w:rsidR="00071453" w:rsidRDefault="00071453">
      <w:pPr>
        <w:pStyle w:val="Textoindependiente"/>
      </w:pPr>
    </w:p>
    <w:p w:rsidR="00071453" w:rsidRDefault="00D01846">
      <w:pPr>
        <w:pStyle w:val="Textoindependiente"/>
        <w:spacing w:line="360" w:lineRule="auto"/>
        <w:ind w:left="360" w:right="1079"/>
        <w:jc w:val="both"/>
      </w:pPr>
      <w:r>
        <w:t>Estos ejes permitieron sistematizar la información en torno a tendencias comunes, identificar buenas</w:t>
      </w:r>
      <w:r>
        <w:rPr>
          <w:spacing w:val="-8"/>
        </w:rPr>
        <w:t xml:space="preserve"> </w:t>
      </w:r>
      <w:r>
        <w:t>prácticas</w:t>
      </w:r>
      <w:r>
        <w:rPr>
          <w:spacing w:val="-8"/>
        </w:rPr>
        <w:t xml:space="preserve"> </w:t>
      </w:r>
      <w:r>
        <w:t>y</w:t>
      </w:r>
      <w:r>
        <w:rPr>
          <w:spacing w:val="-8"/>
        </w:rPr>
        <w:t xml:space="preserve"> </w:t>
      </w:r>
      <w:r>
        <w:t>reconocer</w:t>
      </w:r>
      <w:r>
        <w:rPr>
          <w:spacing w:val="-9"/>
        </w:rPr>
        <w:t xml:space="preserve"> </w:t>
      </w:r>
      <w:r>
        <w:t>áreas</w:t>
      </w:r>
      <w:r>
        <w:rPr>
          <w:spacing w:val="-8"/>
        </w:rPr>
        <w:t xml:space="preserve"> </w:t>
      </w:r>
      <w:r>
        <w:t>de</w:t>
      </w:r>
      <w:r>
        <w:rPr>
          <w:spacing w:val="-9"/>
        </w:rPr>
        <w:t xml:space="preserve"> </w:t>
      </w:r>
      <w:r>
        <w:t>mejora.</w:t>
      </w:r>
      <w:r>
        <w:rPr>
          <w:spacing w:val="-7"/>
        </w:rPr>
        <w:t xml:space="preserve"> </w:t>
      </w:r>
      <w:r>
        <w:t>Como</w:t>
      </w:r>
      <w:r>
        <w:rPr>
          <w:spacing w:val="-8"/>
        </w:rPr>
        <w:t xml:space="preserve"> </w:t>
      </w:r>
      <w:r>
        <w:t>apoyo</w:t>
      </w:r>
      <w:r>
        <w:rPr>
          <w:spacing w:val="-8"/>
        </w:rPr>
        <w:t xml:space="preserve"> </w:t>
      </w:r>
      <w:r>
        <w:t>visual,</w:t>
      </w:r>
      <w:r>
        <w:rPr>
          <w:spacing w:val="-8"/>
        </w:rPr>
        <w:t xml:space="preserve"> </w:t>
      </w:r>
      <w:r>
        <w:t>se</w:t>
      </w:r>
      <w:r>
        <w:rPr>
          <w:spacing w:val="-9"/>
        </w:rPr>
        <w:t xml:space="preserve"> </w:t>
      </w:r>
      <w:r>
        <w:t>recomienda</w:t>
      </w:r>
      <w:r>
        <w:rPr>
          <w:spacing w:val="-9"/>
        </w:rPr>
        <w:t xml:space="preserve"> </w:t>
      </w:r>
      <w:r>
        <w:t>incluir</w:t>
      </w:r>
      <w:r>
        <w:rPr>
          <w:spacing w:val="-9"/>
        </w:rPr>
        <w:t xml:space="preserve"> </w:t>
      </w:r>
      <w:r>
        <w:t>una</w:t>
      </w:r>
      <w:r>
        <w:rPr>
          <w:spacing w:val="-9"/>
        </w:rPr>
        <w:t xml:space="preserve"> </w:t>
      </w:r>
      <w:r>
        <w:t>tabla resumen con promedios por eje (TD, híbrido, comercial y cultura).</w:t>
      </w:r>
    </w:p>
    <w:p w:rsidR="00071453" w:rsidRDefault="00071453">
      <w:pPr>
        <w:pStyle w:val="Textoindependiente"/>
        <w:spacing w:line="360" w:lineRule="auto"/>
        <w:jc w:val="both"/>
        <w:sectPr w:rsidR="00071453">
          <w:pgSz w:w="12240" w:h="15840"/>
          <w:pgMar w:top="1360" w:right="360" w:bottom="1400" w:left="1080" w:header="0" w:footer="1178" w:gutter="0"/>
          <w:cols w:space="720"/>
        </w:sectPr>
      </w:pPr>
    </w:p>
    <w:p w:rsidR="00071453" w:rsidRDefault="00D01846">
      <w:pPr>
        <w:ind w:left="648"/>
        <w:rPr>
          <w:sz w:val="20"/>
        </w:rPr>
      </w:pPr>
      <w:r>
        <w:rPr>
          <w:noProof/>
          <w:sz w:val="20"/>
          <w:lang w:val="es-AR" w:eastAsia="es-AR"/>
        </w:rPr>
        <w:lastRenderedPageBreak/>
        <w:drawing>
          <wp:inline distT="0" distB="0" distL="0" distR="0">
            <wp:extent cx="5799208" cy="2258949"/>
            <wp:effectExtent l="0" t="0" r="0" b="0"/>
            <wp:docPr id="22" name="Image 22" descr="Gráfico de respuestas de formularios. Título de la pregunta: 1. Datos generales   1.1 Indica el área en la que trabajas y tu antigüedad. Número de respuesta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descr="Gráfico de respuestas de formularios. Título de la pregunta: 1. Datos generales   1.1 Indica el área en la que trabajas y tu antigüedad. Número de respuestas: ."/>
                    <pic:cNvPicPr/>
                  </pic:nvPicPr>
                  <pic:blipFill>
                    <a:blip r:embed="rId28" cstate="print"/>
                    <a:stretch>
                      <a:fillRect/>
                    </a:stretch>
                  </pic:blipFill>
                  <pic:spPr>
                    <a:xfrm>
                      <a:off x="0" y="0"/>
                      <a:ext cx="5799208" cy="2258949"/>
                    </a:xfrm>
                    <a:prstGeom prst="rect">
                      <a:avLst/>
                    </a:prstGeom>
                  </pic:spPr>
                </pic:pic>
              </a:graphicData>
            </a:graphic>
          </wp:inline>
        </w:drawing>
      </w:r>
    </w:p>
    <w:p w:rsidR="00071453" w:rsidRDefault="00071453">
      <w:pPr>
        <w:pStyle w:val="Textoindependiente"/>
        <w:spacing w:before="152"/>
      </w:pPr>
    </w:p>
    <w:p w:rsidR="00071453" w:rsidRDefault="00D01846">
      <w:pPr>
        <w:pStyle w:val="Textoindependiente"/>
        <w:spacing w:before="1"/>
        <w:ind w:left="360"/>
        <w:jc w:val="both"/>
      </w:pPr>
      <w:r>
        <w:t>Fuente:</w:t>
      </w:r>
      <w:r>
        <w:rPr>
          <w:spacing w:val="74"/>
          <w:w w:val="150"/>
        </w:rPr>
        <w:t xml:space="preserve"> </w:t>
      </w:r>
      <w:r>
        <w:t>elaboración</w:t>
      </w:r>
      <w:r>
        <w:rPr>
          <w:spacing w:val="77"/>
          <w:w w:val="150"/>
        </w:rPr>
        <w:t xml:space="preserve"> </w:t>
      </w:r>
      <w:r>
        <w:t>propia</w:t>
      </w:r>
      <w:r>
        <w:rPr>
          <w:spacing w:val="76"/>
          <w:w w:val="150"/>
        </w:rPr>
        <w:t xml:space="preserve"> </w:t>
      </w:r>
      <w:r>
        <w:t>en</w:t>
      </w:r>
      <w:r>
        <w:rPr>
          <w:spacing w:val="76"/>
          <w:w w:val="150"/>
        </w:rPr>
        <w:t xml:space="preserve"> </w:t>
      </w:r>
      <w:r>
        <w:t>base</w:t>
      </w:r>
      <w:r>
        <w:rPr>
          <w:spacing w:val="78"/>
          <w:w w:val="150"/>
        </w:rPr>
        <w:t xml:space="preserve"> </w:t>
      </w:r>
      <w:r>
        <w:t>a</w:t>
      </w:r>
      <w:r>
        <w:rPr>
          <w:spacing w:val="75"/>
          <w:w w:val="150"/>
        </w:rPr>
        <w:t xml:space="preserve"> </w:t>
      </w:r>
      <w:r>
        <w:t>relevamiento</w:t>
      </w:r>
      <w:r>
        <w:rPr>
          <w:spacing w:val="77"/>
          <w:w w:val="150"/>
        </w:rPr>
        <w:t xml:space="preserve"> </w:t>
      </w:r>
      <w:r>
        <w:t>cuantitativo</w:t>
      </w:r>
      <w:r>
        <w:rPr>
          <w:spacing w:val="77"/>
          <w:w w:val="150"/>
        </w:rPr>
        <w:t xml:space="preserve"> </w:t>
      </w:r>
      <w:r>
        <w:t>(Google</w:t>
      </w:r>
      <w:r>
        <w:rPr>
          <w:spacing w:val="76"/>
          <w:w w:val="150"/>
        </w:rPr>
        <w:t xml:space="preserve"> </w:t>
      </w:r>
      <w:r>
        <w:t>Forms,</w:t>
      </w:r>
      <w:r>
        <w:rPr>
          <w:spacing w:val="76"/>
          <w:w w:val="150"/>
        </w:rPr>
        <w:t xml:space="preserve"> </w:t>
      </w:r>
      <w:r>
        <w:rPr>
          <w:spacing w:val="-2"/>
        </w:rPr>
        <w:t>2025).</w:t>
      </w:r>
    </w:p>
    <w:p w:rsidR="00071453" w:rsidRDefault="00D01846">
      <w:pPr>
        <w:pStyle w:val="Textoindependiente"/>
        <w:spacing w:before="224"/>
        <w:rPr>
          <w:sz w:val="20"/>
        </w:rPr>
      </w:pPr>
      <w:r>
        <w:rPr>
          <w:noProof/>
          <w:sz w:val="20"/>
          <w:lang w:val="es-AR" w:eastAsia="es-AR"/>
        </w:rPr>
        <w:drawing>
          <wp:anchor distT="0" distB="0" distL="0" distR="0" simplePos="0" relativeHeight="487595008" behindDoc="1" locked="0" layoutInCell="1" allowOverlap="1">
            <wp:simplePos x="0" y="0"/>
            <wp:positionH relativeFrom="page">
              <wp:posOffset>1109885</wp:posOffset>
            </wp:positionH>
            <wp:positionV relativeFrom="paragraph">
              <wp:posOffset>303554</wp:posOffset>
            </wp:positionV>
            <wp:extent cx="5798282" cy="2690622"/>
            <wp:effectExtent l="0" t="0" r="0" b="0"/>
            <wp:wrapTopAndBottom/>
            <wp:docPr id="23" name="Image 23" descr="Gráfico de respuestas de formularios. Título de la pregunta: 2. Iniciativas estratégicas (priorización de impacto)  2.1 Evalúa las siguientes iniciativas según su impacto percibido en los resultados de la empresa (1=menor impacto / 5=mayor impacto). Número de respuesta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descr="Gráfico de respuestas de formularios. Título de la pregunta: 2. Iniciativas estratégicas (priorización de impacto)  2.1 Evalúa las siguientes iniciativas según su impacto percibido en los resultados de la empresa (1=menor impacto / 5=mayor impacto). Número de respuestas: ."/>
                    <pic:cNvPicPr/>
                  </pic:nvPicPr>
                  <pic:blipFill>
                    <a:blip r:embed="rId29" cstate="print"/>
                    <a:stretch>
                      <a:fillRect/>
                    </a:stretch>
                  </pic:blipFill>
                  <pic:spPr>
                    <a:xfrm>
                      <a:off x="0" y="0"/>
                      <a:ext cx="5798282" cy="2690622"/>
                    </a:xfrm>
                    <a:prstGeom prst="rect">
                      <a:avLst/>
                    </a:prstGeom>
                  </pic:spPr>
                </pic:pic>
              </a:graphicData>
            </a:graphic>
          </wp:anchor>
        </w:drawing>
      </w:r>
    </w:p>
    <w:p w:rsidR="00071453" w:rsidRDefault="00071453">
      <w:pPr>
        <w:pStyle w:val="Textoindependiente"/>
        <w:spacing w:before="173"/>
      </w:pPr>
    </w:p>
    <w:p w:rsidR="00071453" w:rsidRDefault="00D01846">
      <w:pPr>
        <w:pStyle w:val="Textoindependiente"/>
        <w:spacing w:before="1"/>
        <w:ind w:left="360"/>
        <w:jc w:val="both"/>
      </w:pPr>
      <w:r>
        <w:t>Fuente:</w:t>
      </w:r>
      <w:r>
        <w:rPr>
          <w:spacing w:val="-1"/>
        </w:rPr>
        <w:t xml:space="preserve"> </w:t>
      </w:r>
      <w:r>
        <w:t>elaboración</w:t>
      </w:r>
      <w:r>
        <w:rPr>
          <w:spacing w:val="-1"/>
        </w:rPr>
        <w:t xml:space="preserve"> </w:t>
      </w:r>
      <w:r>
        <w:t>propia</w:t>
      </w:r>
      <w:r>
        <w:rPr>
          <w:spacing w:val="-1"/>
        </w:rPr>
        <w:t xml:space="preserve"> </w:t>
      </w:r>
      <w:r>
        <w:t>en</w:t>
      </w:r>
      <w:r>
        <w:rPr>
          <w:spacing w:val="-1"/>
        </w:rPr>
        <w:t xml:space="preserve"> </w:t>
      </w:r>
      <w:r>
        <w:t>base</w:t>
      </w:r>
      <w:r>
        <w:rPr>
          <w:spacing w:val="-1"/>
        </w:rPr>
        <w:t xml:space="preserve"> </w:t>
      </w:r>
      <w:r>
        <w:t>a</w:t>
      </w:r>
      <w:r>
        <w:rPr>
          <w:spacing w:val="-1"/>
        </w:rPr>
        <w:t xml:space="preserve"> </w:t>
      </w:r>
      <w:r>
        <w:t>relevamiento cuantitativo</w:t>
      </w:r>
      <w:r>
        <w:rPr>
          <w:spacing w:val="-1"/>
        </w:rPr>
        <w:t xml:space="preserve"> </w:t>
      </w:r>
      <w:r>
        <w:t>(Google</w:t>
      </w:r>
      <w:r>
        <w:rPr>
          <w:spacing w:val="-2"/>
        </w:rPr>
        <w:t xml:space="preserve"> </w:t>
      </w:r>
      <w:r>
        <w:t>Forms,</w:t>
      </w:r>
      <w:r>
        <w:rPr>
          <w:spacing w:val="-1"/>
        </w:rPr>
        <w:t xml:space="preserve"> </w:t>
      </w:r>
      <w:r>
        <w:rPr>
          <w:spacing w:val="-2"/>
        </w:rPr>
        <w:t>2025).</w:t>
      </w:r>
    </w:p>
    <w:p w:rsidR="00071453" w:rsidRDefault="00071453">
      <w:pPr>
        <w:pStyle w:val="Textoindependiente"/>
      </w:pPr>
    </w:p>
    <w:p w:rsidR="00071453" w:rsidRDefault="00071453">
      <w:pPr>
        <w:pStyle w:val="Textoindependiente"/>
        <w:spacing w:before="41"/>
      </w:pPr>
    </w:p>
    <w:p w:rsidR="00071453" w:rsidRDefault="00D01846" w:rsidP="00D01846">
      <w:pPr>
        <w:pStyle w:val="Ttulo3"/>
        <w:numPr>
          <w:ilvl w:val="1"/>
          <w:numId w:val="44"/>
        </w:numPr>
        <w:tabs>
          <w:tab w:val="left" w:pos="720"/>
        </w:tabs>
      </w:pPr>
      <w:bookmarkStart w:id="41" w:name="_bookmark41"/>
      <w:bookmarkEnd w:id="41"/>
      <w:r>
        <w:t>Resultados</w:t>
      </w:r>
      <w:r>
        <w:rPr>
          <w:spacing w:val="-2"/>
        </w:rPr>
        <w:t xml:space="preserve"> </w:t>
      </w:r>
      <w:r>
        <w:t>cuantitativos</w:t>
      </w:r>
      <w:r>
        <w:rPr>
          <w:spacing w:val="-2"/>
        </w:rPr>
        <w:t xml:space="preserve"> (encuesta)</w:t>
      </w:r>
    </w:p>
    <w:p w:rsidR="00071453" w:rsidRDefault="00071453">
      <w:pPr>
        <w:pStyle w:val="Textoindependiente"/>
        <w:spacing w:before="161"/>
        <w:rPr>
          <w:b/>
        </w:rPr>
      </w:pPr>
    </w:p>
    <w:p w:rsidR="00071453" w:rsidRDefault="00D01846" w:rsidP="00D01846">
      <w:pPr>
        <w:pStyle w:val="Prrafodelista"/>
        <w:numPr>
          <w:ilvl w:val="0"/>
          <w:numId w:val="43"/>
        </w:numPr>
        <w:tabs>
          <w:tab w:val="left" w:pos="1799"/>
        </w:tabs>
        <w:ind w:left="1799" w:hanging="359"/>
        <w:jc w:val="both"/>
        <w:rPr>
          <w:sz w:val="24"/>
        </w:rPr>
      </w:pPr>
      <w:r>
        <w:rPr>
          <w:sz w:val="24"/>
        </w:rPr>
        <w:t>Transformación</w:t>
      </w:r>
      <w:r>
        <w:rPr>
          <w:spacing w:val="-4"/>
          <w:sz w:val="24"/>
        </w:rPr>
        <w:t xml:space="preserve"> </w:t>
      </w:r>
      <w:r>
        <w:rPr>
          <w:spacing w:val="-2"/>
          <w:sz w:val="24"/>
        </w:rPr>
        <w:t>digital</w:t>
      </w:r>
    </w:p>
    <w:p w:rsidR="00071453" w:rsidRDefault="00D01846">
      <w:pPr>
        <w:pStyle w:val="Textoindependiente"/>
        <w:spacing w:before="137" w:line="360" w:lineRule="auto"/>
        <w:ind w:left="360" w:right="1080"/>
        <w:jc w:val="both"/>
      </w:pPr>
      <w:r>
        <w:t>Los participantes valoraron en promedio con 3,75 puntos sobre 5 (equivalente al 74,9 % de satisfacción)</w:t>
      </w:r>
      <w:r>
        <w:rPr>
          <w:spacing w:val="40"/>
        </w:rPr>
        <w:t xml:space="preserve"> </w:t>
      </w:r>
      <w:r>
        <w:t>el</w:t>
      </w:r>
      <w:r>
        <w:rPr>
          <w:spacing w:val="40"/>
        </w:rPr>
        <w:t xml:space="preserve"> </w:t>
      </w:r>
      <w:r>
        <w:t>impacto</w:t>
      </w:r>
      <w:r>
        <w:rPr>
          <w:spacing w:val="40"/>
        </w:rPr>
        <w:t xml:space="preserve"> </w:t>
      </w:r>
      <w:r>
        <w:t>de</w:t>
      </w:r>
      <w:r>
        <w:rPr>
          <w:spacing w:val="40"/>
        </w:rPr>
        <w:t xml:space="preserve"> </w:t>
      </w:r>
      <w:r>
        <w:t>la</w:t>
      </w:r>
      <w:r>
        <w:rPr>
          <w:spacing w:val="40"/>
        </w:rPr>
        <w:t xml:space="preserve"> </w:t>
      </w:r>
      <w:r>
        <w:t>transformación</w:t>
      </w:r>
      <w:r>
        <w:rPr>
          <w:spacing w:val="40"/>
        </w:rPr>
        <w:t xml:space="preserve"> </w:t>
      </w:r>
      <w:r>
        <w:t>digital</w:t>
      </w:r>
      <w:r>
        <w:rPr>
          <w:spacing w:val="40"/>
        </w:rPr>
        <w:t xml:space="preserve"> </w:t>
      </w:r>
      <w:r>
        <w:t>en</w:t>
      </w:r>
      <w:r>
        <w:rPr>
          <w:spacing w:val="40"/>
        </w:rPr>
        <w:t xml:space="preserve"> </w:t>
      </w:r>
      <w:r>
        <w:t>la</w:t>
      </w:r>
      <w:r>
        <w:rPr>
          <w:spacing w:val="40"/>
        </w:rPr>
        <w:t xml:space="preserve"> </w:t>
      </w:r>
      <w:r>
        <w:t>mejora</w:t>
      </w:r>
      <w:r>
        <w:rPr>
          <w:spacing w:val="40"/>
        </w:rPr>
        <w:t xml:space="preserve"> </w:t>
      </w:r>
      <w:r>
        <w:t>de</w:t>
      </w:r>
      <w:r>
        <w:rPr>
          <w:spacing w:val="40"/>
        </w:rPr>
        <w:t xml:space="preserve"> </w:t>
      </w:r>
      <w:r>
        <w:t>procesos</w:t>
      </w:r>
      <w:r>
        <w:rPr>
          <w:spacing w:val="40"/>
        </w:rPr>
        <w:t xml:space="preserve"> </w:t>
      </w:r>
      <w:r>
        <w:t>y</w:t>
      </w:r>
      <w:r>
        <w:rPr>
          <w:spacing w:val="40"/>
        </w:rPr>
        <w:t xml:space="preserve"> </w:t>
      </w:r>
      <w:r>
        <w:t>servicios. Las</w:t>
      </w:r>
      <w:r>
        <w:rPr>
          <w:spacing w:val="29"/>
        </w:rPr>
        <w:t xml:space="preserve"> </w:t>
      </w:r>
      <w:r>
        <w:t>principales</w:t>
      </w:r>
      <w:r>
        <w:rPr>
          <w:spacing w:val="32"/>
        </w:rPr>
        <w:t xml:space="preserve"> </w:t>
      </w:r>
      <w:r>
        <w:t>tecnologías</w:t>
      </w:r>
      <w:r>
        <w:rPr>
          <w:spacing w:val="32"/>
        </w:rPr>
        <w:t xml:space="preserve"> </w:t>
      </w:r>
      <w:r>
        <w:t>adoptadas</w:t>
      </w:r>
      <w:r>
        <w:rPr>
          <w:spacing w:val="32"/>
        </w:rPr>
        <w:t xml:space="preserve"> </w:t>
      </w:r>
      <w:r>
        <w:t>durante</w:t>
      </w:r>
      <w:r>
        <w:rPr>
          <w:spacing w:val="31"/>
        </w:rPr>
        <w:t xml:space="preserve"> </w:t>
      </w:r>
      <w:r>
        <w:t>el</w:t>
      </w:r>
      <w:r>
        <w:rPr>
          <w:spacing w:val="34"/>
        </w:rPr>
        <w:t xml:space="preserve"> </w:t>
      </w:r>
      <w:r>
        <w:t>período</w:t>
      </w:r>
      <w:r>
        <w:rPr>
          <w:spacing w:val="32"/>
        </w:rPr>
        <w:t xml:space="preserve"> </w:t>
      </w:r>
      <w:r>
        <w:t>2020–2025</w:t>
      </w:r>
      <w:r>
        <w:rPr>
          <w:spacing w:val="32"/>
        </w:rPr>
        <w:t xml:space="preserve"> </w:t>
      </w:r>
      <w:r>
        <w:t>fueron</w:t>
      </w:r>
      <w:r>
        <w:rPr>
          <w:spacing w:val="31"/>
        </w:rPr>
        <w:t xml:space="preserve"> </w:t>
      </w:r>
      <w:r>
        <w:t>Microsoft</w:t>
      </w:r>
      <w:r>
        <w:rPr>
          <w:spacing w:val="32"/>
        </w:rPr>
        <w:t xml:space="preserve"> </w:t>
      </w:r>
      <w:r>
        <w:rPr>
          <w:spacing w:val="-2"/>
        </w:rPr>
        <w:t>Teams,</w:t>
      </w:r>
    </w:p>
    <w:p w:rsidR="00071453" w:rsidRDefault="00071453">
      <w:pPr>
        <w:pStyle w:val="Textoindependiente"/>
        <w:spacing w:line="360" w:lineRule="auto"/>
        <w:jc w:val="both"/>
        <w:sectPr w:rsidR="00071453">
          <w:pgSz w:w="12240" w:h="15840"/>
          <w:pgMar w:top="1760" w:right="360" w:bottom="1400" w:left="1080" w:header="0" w:footer="1178" w:gutter="0"/>
          <w:cols w:space="720"/>
        </w:sectPr>
      </w:pPr>
    </w:p>
    <w:p w:rsidR="00071453" w:rsidRDefault="00D01846">
      <w:pPr>
        <w:pStyle w:val="Textoindependiente"/>
        <w:spacing w:before="79" w:line="360" w:lineRule="auto"/>
        <w:ind w:left="360" w:right="1079"/>
        <w:jc w:val="both"/>
      </w:pPr>
      <w:r>
        <w:lastRenderedPageBreak/>
        <w:t>Power BI, IA generativa y procesos automatizados. Se observan diferencias leves de adopción entre áreas técnicas y administrativas, relacionadas principalmente con la frecuencia de uso de herramientas de analítica e inteligencia artificial.</w:t>
      </w:r>
    </w:p>
    <w:p w:rsidR="00071453" w:rsidRDefault="00D01846">
      <w:pPr>
        <w:pStyle w:val="Textoindependiente"/>
        <w:spacing w:line="360" w:lineRule="auto"/>
        <w:ind w:left="360" w:right="1076"/>
        <w:jc w:val="both"/>
      </w:pPr>
      <w:r>
        <w:t>“Pasamos</w:t>
      </w:r>
      <w:r>
        <w:rPr>
          <w:spacing w:val="-1"/>
        </w:rPr>
        <w:t xml:space="preserve"> </w:t>
      </w:r>
      <w:r>
        <w:t>de</w:t>
      </w:r>
      <w:r>
        <w:rPr>
          <w:spacing w:val="-2"/>
        </w:rPr>
        <w:t xml:space="preserve"> </w:t>
      </w:r>
      <w:r>
        <w:t>tra</w:t>
      </w:r>
      <w:r>
        <w:t>bajar con silos</w:t>
      </w:r>
      <w:r>
        <w:rPr>
          <w:spacing w:val="-1"/>
        </w:rPr>
        <w:t xml:space="preserve"> </w:t>
      </w:r>
      <w:r>
        <w:t>a</w:t>
      </w:r>
      <w:r>
        <w:rPr>
          <w:spacing w:val="-2"/>
        </w:rPr>
        <w:t xml:space="preserve"> </w:t>
      </w:r>
      <w:r>
        <w:t>usar</w:t>
      </w:r>
      <w:r>
        <w:rPr>
          <w:spacing w:val="-2"/>
        </w:rPr>
        <w:t xml:space="preserve"> </w:t>
      </w:r>
      <w:r>
        <w:t>datos</w:t>
      </w:r>
      <w:r>
        <w:rPr>
          <w:spacing w:val="-1"/>
        </w:rPr>
        <w:t xml:space="preserve"> </w:t>
      </w:r>
      <w:r>
        <w:t>para</w:t>
      </w:r>
      <w:r>
        <w:rPr>
          <w:spacing w:val="-3"/>
        </w:rPr>
        <w:t xml:space="preserve"> </w:t>
      </w:r>
      <w:r>
        <w:t>decidir</w:t>
      </w:r>
      <w:r>
        <w:rPr>
          <w:spacing w:val="-2"/>
        </w:rPr>
        <w:t xml:space="preserve"> </w:t>
      </w:r>
      <w:r>
        <w:t>en</w:t>
      </w:r>
      <w:r>
        <w:rPr>
          <w:spacing w:val="-1"/>
        </w:rPr>
        <w:t xml:space="preserve"> </w:t>
      </w:r>
      <w:r>
        <w:t>tiempo</w:t>
      </w:r>
      <w:r>
        <w:rPr>
          <w:spacing w:val="-1"/>
        </w:rPr>
        <w:t xml:space="preserve"> </w:t>
      </w:r>
      <w:r>
        <w:t>real.” (Gustavo</w:t>
      </w:r>
      <w:r>
        <w:rPr>
          <w:spacing w:val="-1"/>
        </w:rPr>
        <w:t xml:space="preserve"> </w:t>
      </w:r>
      <w:r>
        <w:t>Hetcher,</w:t>
      </w:r>
      <w:r>
        <w:rPr>
          <w:spacing w:val="-2"/>
        </w:rPr>
        <w:t xml:space="preserve"> </w:t>
      </w:r>
      <w:r>
        <w:t>Chief Digital Officer, encuesta 2025)</w:t>
      </w:r>
    </w:p>
    <w:p w:rsidR="00071453" w:rsidRDefault="00D01846">
      <w:pPr>
        <w:pStyle w:val="Textoindependiente"/>
        <w:spacing w:line="360" w:lineRule="auto"/>
        <w:ind w:left="360" w:right="1079"/>
        <w:jc w:val="both"/>
      </w:pPr>
      <w:r>
        <w:t>El hallazgo más relevante es la transición de un modelo operativo tradicional a uno basado en información</w:t>
      </w:r>
      <w:r>
        <w:rPr>
          <w:spacing w:val="-1"/>
        </w:rPr>
        <w:t xml:space="preserve"> </w:t>
      </w:r>
      <w:r>
        <w:t>y colaboración</w:t>
      </w:r>
      <w:r>
        <w:rPr>
          <w:spacing w:val="-1"/>
        </w:rPr>
        <w:t xml:space="preserve"> </w:t>
      </w:r>
      <w:r>
        <w:t>digital,</w:t>
      </w:r>
      <w:r>
        <w:rPr>
          <w:spacing w:val="-1"/>
        </w:rPr>
        <w:t xml:space="preserve"> </w:t>
      </w:r>
      <w:r>
        <w:t>lo</w:t>
      </w:r>
      <w:r>
        <w:rPr>
          <w:spacing w:val="-1"/>
        </w:rPr>
        <w:t xml:space="preserve"> </w:t>
      </w:r>
      <w:r>
        <w:t>que evid</w:t>
      </w:r>
      <w:r>
        <w:t>encia</w:t>
      </w:r>
      <w:r>
        <w:rPr>
          <w:spacing w:val="-2"/>
        </w:rPr>
        <w:t xml:space="preserve"> </w:t>
      </w:r>
      <w:r>
        <w:t>una cultura</w:t>
      </w:r>
      <w:r>
        <w:rPr>
          <w:spacing w:val="-3"/>
        </w:rPr>
        <w:t xml:space="preserve"> </w:t>
      </w:r>
      <w:r>
        <w:t>de</w:t>
      </w:r>
      <w:r>
        <w:rPr>
          <w:spacing w:val="-2"/>
        </w:rPr>
        <w:t xml:space="preserve"> </w:t>
      </w:r>
      <w:r>
        <w:t>mejora continua</w:t>
      </w:r>
      <w:r>
        <w:rPr>
          <w:spacing w:val="-1"/>
        </w:rPr>
        <w:t xml:space="preserve"> </w:t>
      </w:r>
      <w:r>
        <w:t>alineada con Lean Thinking.</w:t>
      </w:r>
    </w:p>
    <w:p w:rsidR="00071453" w:rsidRDefault="00D01846">
      <w:pPr>
        <w:pStyle w:val="Textoindependiente"/>
        <w:spacing w:before="87"/>
        <w:rPr>
          <w:sz w:val="20"/>
        </w:rPr>
      </w:pPr>
      <w:r>
        <w:rPr>
          <w:noProof/>
          <w:sz w:val="20"/>
          <w:lang w:val="es-AR" w:eastAsia="es-AR"/>
        </w:rPr>
        <w:drawing>
          <wp:anchor distT="0" distB="0" distL="0" distR="0" simplePos="0" relativeHeight="487595520" behindDoc="1" locked="0" layoutInCell="1" allowOverlap="1">
            <wp:simplePos x="0" y="0"/>
            <wp:positionH relativeFrom="page">
              <wp:posOffset>1109885</wp:posOffset>
            </wp:positionH>
            <wp:positionV relativeFrom="paragraph">
              <wp:posOffset>217117</wp:posOffset>
            </wp:positionV>
            <wp:extent cx="5791384" cy="2363724"/>
            <wp:effectExtent l="0" t="0" r="0" b="0"/>
            <wp:wrapTopAndBottom/>
            <wp:docPr id="24" name="Image 24" descr="Gráfico de respuestas de formularios. Título de la pregunta: 3. Transformación Digital (TD)   3.1. ¿En qué medida creés que la adopción de nuevas tecnologías mejoró la eficiencia y calidad del trabajo? (1 =nada  5 = mucho). Número de respuestas: 23 respuesta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descr="Gráfico de respuestas de formularios. Título de la pregunta: 3. Transformación Digital (TD)   3.1. ¿En qué medida creés que la adopción de nuevas tecnologías mejoró la eficiencia y calidad del trabajo? (1 =nada  5 = mucho). Número de respuestas: 23 respuestas."/>
                    <pic:cNvPicPr/>
                  </pic:nvPicPr>
                  <pic:blipFill>
                    <a:blip r:embed="rId30" cstate="print"/>
                    <a:stretch>
                      <a:fillRect/>
                    </a:stretch>
                  </pic:blipFill>
                  <pic:spPr>
                    <a:xfrm>
                      <a:off x="0" y="0"/>
                      <a:ext cx="5791384" cy="2363724"/>
                    </a:xfrm>
                    <a:prstGeom prst="rect">
                      <a:avLst/>
                    </a:prstGeom>
                  </pic:spPr>
                </pic:pic>
              </a:graphicData>
            </a:graphic>
          </wp:anchor>
        </w:drawing>
      </w:r>
    </w:p>
    <w:p w:rsidR="00071453" w:rsidRDefault="00071453">
      <w:pPr>
        <w:pStyle w:val="Textoindependiente"/>
      </w:pPr>
    </w:p>
    <w:p w:rsidR="00071453" w:rsidRDefault="00071453">
      <w:pPr>
        <w:pStyle w:val="Textoindependiente"/>
      </w:pPr>
    </w:p>
    <w:p w:rsidR="00071453" w:rsidRDefault="00071453">
      <w:pPr>
        <w:pStyle w:val="Textoindependiente"/>
        <w:spacing w:before="17"/>
      </w:pPr>
    </w:p>
    <w:p w:rsidR="00071453" w:rsidRDefault="00D01846">
      <w:pPr>
        <w:pStyle w:val="Textoindependiente"/>
        <w:ind w:left="360"/>
        <w:jc w:val="both"/>
      </w:pPr>
      <w:r>
        <w:t>Fuente:</w:t>
      </w:r>
      <w:r>
        <w:rPr>
          <w:spacing w:val="74"/>
          <w:w w:val="150"/>
        </w:rPr>
        <w:t xml:space="preserve"> </w:t>
      </w:r>
      <w:r>
        <w:t>elaboración</w:t>
      </w:r>
      <w:r>
        <w:rPr>
          <w:spacing w:val="77"/>
          <w:w w:val="150"/>
        </w:rPr>
        <w:t xml:space="preserve"> </w:t>
      </w:r>
      <w:r>
        <w:t>propia</w:t>
      </w:r>
      <w:r>
        <w:rPr>
          <w:spacing w:val="76"/>
          <w:w w:val="150"/>
        </w:rPr>
        <w:t xml:space="preserve"> </w:t>
      </w:r>
      <w:r>
        <w:t>en</w:t>
      </w:r>
      <w:r>
        <w:rPr>
          <w:spacing w:val="76"/>
          <w:w w:val="150"/>
        </w:rPr>
        <w:t xml:space="preserve"> </w:t>
      </w:r>
      <w:r>
        <w:t>base</w:t>
      </w:r>
      <w:r>
        <w:rPr>
          <w:spacing w:val="78"/>
          <w:w w:val="150"/>
        </w:rPr>
        <w:t xml:space="preserve"> </w:t>
      </w:r>
      <w:r>
        <w:t>a</w:t>
      </w:r>
      <w:r>
        <w:rPr>
          <w:spacing w:val="75"/>
          <w:w w:val="150"/>
        </w:rPr>
        <w:t xml:space="preserve"> </w:t>
      </w:r>
      <w:r>
        <w:t>relevamiento</w:t>
      </w:r>
      <w:r>
        <w:rPr>
          <w:spacing w:val="77"/>
          <w:w w:val="150"/>
        </w:rPr>
        <w:t xml:space="preserve"> </w:t>
      </w:r>
      <w:r>
        <w:t>cuantitativo</w:t>
      </w:r>
      <w:r>
        <w:rPr>
          <w:spacing w:val="77"/>
          <w:w w:val="150"/>
        </w:rPr>
        <w:t xml:space="preserve"> </w:t>
      </w:r>
      <w:r>
        <w:t>(Google</w:t>
      </w:r>
      <w:r>
        <w:rPr>
          <w:spacing w:val="76"/>
          <w:w w:val="150"/>
        </w:rPr>
        <w:t xml:space="preserve"> </w:t>
      </w:r>
      <w:r>
        <w:t>Forms,</w:t>
      </w:r>
      <w:r>
        <w:rPr>
          <w:spacing w:val="76"/>
          <w:w w:val="150"/>
        </w:rPr>
        <w:t xml:space="preserve"> </w:t>
      </w:r>
      <w:r>
        <w:rPr>
          <w:spacing w:val="-2"/>
        </w:rPr>
        <w:t>2025).</w:t>
      </w:r>
    </w:p>
    <w:p w:rsidR="00071453" w:rsidRDefault="00D01846">
      <w:pPr>
        <w:pStyle w:val="Textoindependiente"/>
        <w:spacing w:before="139"/>
        <w:rPr>
          <w:sz w:val="20"/>
        </w:rPr>
      </w:pPr>
      <w:r>
        <w:rPr>
          <w:noProof/>
          <w:sz w:val="20"/>
          <w:lang w:val="es-AR" w:eastAsia="es-AR"/>
        </w:rPr>
        <w:drawing>
          <wp:anchor distT="0" distB="0" distL="0" distR="0" simplePos="0" relativeHeight="487596032" behindDoc="1" locked="0" layoutInCell="1" allowOverlap="1">
            <wp:simplePos x="0" y="0"/>
            <wp:positionH relativeFrom="page">
              <wp:posOffset>1059872</wp:posOffset>
            </wp:positionH>
            <wp:positionV relativeFrom="paragraph">
              <wp:posOffset>249558</wp:posOffset>
            </wp:positionV>
            <wp:extent cx="5844717" cy="1680591"/>
            <wp:effectExtent l="0" t="0" r="0" b="0"/>
            <wp:wrapTopAndBottom/>
            <wp:docPr id="25" name="Image 25" descr="Gráfico de respuestas de formularios. Título de la pregunta: 3. Transformación Digital (TD)   3.3. ¿Qué herramientas o tecnologías fueron más útiles en tu área? (1=nada útil / 5=muy útil) . Número de respuesta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descr="Gráfico de respuestas de formularios. Título de la pregunta: 3. Transformación Digital (TD)   3.3. ¿Qué herramientas o tecnologías fueron más útiles en tu área? (1=nada útil / 5=muy útil) . Número de respuestas: ."/>
                    <pic:cNvPicPr/>
                  </pic:nvPicPr>
                  <pic:blipFill>
                    <a:blip r:embed="rId31" cstate="print"/>
                    <a:stretch>
                      <a:fillRect/>
                    </a:stretch>
                  </pic:blipFill>
                  <pic:spPr>
                    <a:xfrm>
                      <a:off x="0" y="0"/>
                      <a:ext cx="5844717" cy="1680591"/>
                    </a:xfrm>
                    <a:prstGeom prst="rect">
                      <a:avLst/>
                    </a:prstGeom>
                  </pic:spPr>
                </pic:pic>
              </a:graphicData>
            </a:graphic>
          </wp:anchor>
        </w:drawing>
      </w:r>
    </w:p>
    <w:p w:rsidR="00071453" w:rsidRDefault="00071453">
      <w:pPr>
        <w:pStyle w:val="Textoindependiente"/>
      </w:pPr>
    </w:p>
    <w:p w:rsidR="00071453" w:rsidRDefault="00071453">
      <w:pPr>
        <w:pStyle w:val="Textoindependiente"/>
        <w:spacing w:before="74"/>
      </w:pPr>
    </w:p>
    <w:p w:rsidR="00071453" w:rsidRDefault="00D01846">
      <w:pPr>
        <w:pStyle w:val="Textoindependiente"/>
        <w:ind w:left="360"/>
        <w:jc w:val="both"/>
      </w:pPr>
      <w:r>
        <w:t>Fuente:</w:t>
      </w:r>
      <w:r>
        <w:rPr>
          <w:spacing w:val="-1"/>
        </w:rPr>
        <w:t xml:space="preserve"> </w:t>
      </w:r>
      <w:r>
        <w:t>elaboración</w:t>
      </w:r>
      <w:r>
        <w:rPr>
          <w:spacing w:val="-1"/>
        </w:rPr>
        <w:t xml:space="preserve"> </w:t>
      </w:r>
      <w:r>
        <w:t>propia</w:t>
      </w:r>
      <w:r>
        <w:rPr>
          <w:spacing w:val="-1"/>
        </w:rPr>
        <w:t xml:space="preserve"> </w:t>
      </w:r>
      <w:r>
        <w:t>en</w:t>
      </w:r>
      <w:r>
        <w:rPr>
          <w:spacing w:val="-1"/>
        </w:rPr>
        <w:t xml:space="preserve"> </w:t>
      </w:r>
      <w:r>
        <w:t>base</w:t>
      </w:r>
      <w:r>
        <w:rPr>
          <w:spacing w:val="-1"/>
        </w:rPr>
        <w:t xml:space="preserve"> </w:t>
      </w:r>
      <w:r>
        <w:t>a</w:t>
      </w:r>
      <w:r>
        <w:rPr>
          <w:spacing w:val="-1"/>
        </w:rPr>
        <w:t xml:space="preserve"> </w:t>
      </w:r>
      <w:r>
        <w:t>relevamiento cuantitativo</w:t>
      </w:r>
      <w:r>
        <w:rPr>
          <w:spacing w:val="-1"/>
        </w:rPr>
        <w:t xml:space="preserve"> </w:t>
      </w:r>
      <w:r>
        <w:t>(Google</w:t>
      </w:r>
      <w:r>
        <w:rPr>
          <w:spacing w:val="-2"/>
        </w:rPr>
        <w:t xml:space="preserve"> </w:t>
      </w:r>
      <w:r>
        <w:t>Forms,</w:t>
      </w:r>
      <w:r>
        <w:rPr>
          <w:spacing w:val="-1"/>
        </w:rPr>
        <w:t xml:space="preserve"> </w:t>
      </w:r>
      <w:r>
        <w:rPr>
          <w:spacing w:val="-2"/>
        </w:rPr>
        <w:t>2025).</w:t>
      </w:r>
    </w:p>
    <w:p w:rsidR="00071453" w:rsidRDefault="00071453">
      <w:pPr>
        <w:pStyle w:val="Textoindependiente"/>
        <w:jc w:val="both"/>
        <w:sectPr w:rsidR="00071453">
          <w:pgSz w:w="12240" w:h="15840"/>
          <w:pgMar w:top="1360" w:right="360" w:bottom="1400" w:left="1080" w:header="0" w:footer="1178" w:gutter="0"/>
          <w:cols w:space="720"/>
        </w:sectPr>
      </w:pPr>
    </w:p>
    <w:p w:rsidR="00071453" w:rsidRDefault="00D01846" w:rsidP="00D01846">
      <w:pPr>
        <w:pStyle w:val="Prrafodelista"/>
        <w:numPr>
          <w:ilvl w:val="0"/>
          <w:numId w:val="43"/>
        </w:numPr>
        <w:tabs>
          <w:tab w:val="left" w:pos="1799"/>
        </w:tabs>
        <w:spacing w:before="72"/>
        <w:ind w:left="1799" w:hanging="359"/>
        <w:rPr>
          <w:sz w:val="24"/>
        </w:rPr>
      </w:pPr>
      <w:r>
        <w:rPr>
          <w:sz w:val="24"/>
        </w:rPr>
        <w:lastRenderedPageBreak/>
        <w:t>Modelo</w:t>
      </w:r>
      <w:r>
        <w:rPr>
          <w:spacing w:val="-1"/>
          <w:sz w:val="24"/>
        </w:rPr>
        <w:t xml:space="preserve"> </w:t>
      </w:r>
      <w:r>
        <w:rPr>
          <w:sz w:val="24"/>
        </w:rPr>
        <w:t>híbrido de</w:t>
      </w:r>
      <w:r>
        <w:rPr>
          <w:spacing w:val="-2"/>
          <w:sz w:val="24"/>
        </w:rPr>
        <w:t xml:space="preserve"> trabajo</w:t>
      </w:r>
    </w:p>
    <w:p w:rsidR="00071453" w:rsidRDefault="00D01846">
      <w:pPr>
        <w:pStyle w:val="Textoindependiente"/>
        <w:tabs>
          <w:tab w:val="left" w:pos="2241"/>
          <w:tab w:val="left" w:pos="3380"/>
          <w:tab w:val="left" w:pos="4698"/>
          <w:tab w:val="left" w:pos="5796"/>
          <w:tab w:val="left" w:pos="6919"/>
          <w:tab w:val="left" w:pos="8949"/>
        </w:tabs>
        <w:spacing w:before="139" w:line="360" w:lineRule="auto"/>
        <w:ind w:left="360" w:right="1077"/>
      </w:pPr>
      <w:r>
        <w:t>El</w:t>
      </w:r>
      <w:r>
        <w:rPr>
          <w:spacing w:val="40"/>
        </w:rPr>
        <w:t xml:space="preserve"> </w:t>
      </w:r>
      <w:r>
        <w:t>modelo</w:t>
      </w:r>
      <w:r>
        <w:rPr>
          <w:spacing w:val="40"/>
        </w:rPr>
        <w:t xml:space="preserve"> </w:t>
      </w:r>
      <w:r>
        <w:t>híbrido</w:t>
      </w:r>
      <w:r>
        <w:rPr>
          <w:spacing w:val="40"/>
        </w:rPr>
        <w:t xml:space="preserve"> </w:t>
      </w:r>
      <w:r>
        <w:t>de</w:t>
      </w:r>
      <w:r>
        <w:rPr>
          <w:spacing w:val="40"/>
        </w:rPr>
        <w:t xml:space="preserve"> </w:t>
      </w:r>
      <w:r>
        <w:t>trabajo</w:t>
      </w:r>
      <w:r>
        <w:rPr>
          <w:spacing w:val="40"/>
        </w:rPr>
        <w:t xml:space="preserve"> </w:t>
      </w:r>
      <w:r>
        <w:t>fue</w:t>
      </w:r>
      <w:r>
        <w:rPr>
          <w:spacing w:val="40"/>
        </w:rPr>
        <w:t xml:space="preserve"> </w:t>
      </w:r>
      <w:r>
        <w:t>valorado</w:t>
      </w:r>
      <w:r>
        <w:rPr>
          <w:spacing w:val="40"/>
        </w:rPr>
        <w:t xml:space="preserve"> </w:t>
      </w:r>
      <w:r>
        <w:t>con</w:t>
      </w:r>
      <w:r>
        <w:rPr>
          <w:spacing w:val="40"/>
        </w:rPr>
        <w:t xml:space="preserve"> </w:t>
      </w:r>
      <w:r>
        <w:t>un</w:t>
      </w:r>
      <w:r>
        <w:rPr>
          <w:spacing w:val="40"/>
        </w:rPr>
        <w:t xml:space="preserve"> </w:t>
      </w:r>
      <w:r>
        <w:t>promedio</w:t>
      </w:r>
      <w:r>
        <w:rPr>
          <w:spacing w:val="40"/>
        </w:rPr>
        <w:t xml:space="preserve"> </w:t>
      </w:r>
      <w:r>
        <w:t>de</w:t>
      </w:r>
      <w:r>
        <w:rPr>
          <w:spacing w:val="40"/>
        </w:rPr>
        <w:t xml:space="preserve"> </w:t>
      </w:r>
      <w:r>
        <w:t>3,89</w:t>
      </w:r>
      <w:r>
        <w:rPr>
          <w:spacing w:val="40"/>
        </w:rPr>
        <w:t xml:space="preserve"> </w:t>
      </w:r>
      <w:r>
        <w:t>puntos</w:t>
      </w:r>
      <w:r>
        <w:rPr>
          <w:spacing w:val="40"/>
        </w:rPr>
        <w:t xml:space="preserve"> </w:t>
      </w:r>
      <w:r>
        <w:t>sobre</w:t>
      </w:r>
      <w:r>
        <w:rPr>
          <w:spacing w:val="39"/>
        </w:rPr>
        <w:t xml:space="preserve"> </w:t>
      </w:r>
      <w:r>
        <w:t>5,</w:t>
      </w:r>
      <w:r>
        <w:rPr>
          <w:spacing w:val="40"/>
        </w:rPr>
        <w:t xml:space="preserve"> </w:t>
      </w:r>
      <w:r>
        <w:t>lo</w:t>
      </w:r>
      <w:r>
        <w:rPr>
          <w:spacing w:val="40"/>
        </w:rPr>
        <w:t xml:space="preserve"> </w:t>
      </w:r>
      <w:r>
        <w:t xml:space="preserve">que </w:t>
      </w:r>
      <w:r>
        <w:rPr>
          <w:spacing w:val="-2"/>
        </w:rPr>
        <w:t>representa</w:t>
      </w:r>
      <w:r>
        <w:tab/>
      </w:r>
      <w:r>
        <w:rPr>
          <w:spacing w:val="-6"/>
        </w:rPr>
        <w:t>un</w:t>
      </w:r>
      <w:r>
        <w:tab/>
      </w:r>
      <w:r>
        <w:rPr>
          <w:spacing w:val="-4"/>
        </w:rPr>
        <w:t>77,9</w:t>
      </w:r>
      <w:r>
        <w:tab/>
      </w:r>
      <w:r>
        <w:rPr>
          <w:spacing w:val="-10"/>
        </w:rPr>
        <w:t>%</w:t>
      </w:r>
      <w:r>
        <w:tab/>
      </w:r>
      <w:r>
        <w:rPr>
          <w:spacing w:val="-6"/>
        </w:rPr>
        <w:t>de</w:t>
      </w:r>
      <w:r>
        <w:tab/>
      </w:r>
      <w:r>
        <w:rPr>
          <w:spacing w:val="-2"/>
        </w:rPr>
        <w:t>satisfacción</w:t>
      </w:r>
      <w:r>
        <w:tab/>
      </w:r>
      <w:r>
        <w:rPr>
          <w:spacing w:val="-2"/>
        </w:rPr>
        <w:t xml:space="preserve">general. </w:t>
      </w:r>
      <w:r>
        <w:t>Los</w:t>
      </w:r>
      <w:r>
        <w:rPr>
          <w:spacing w:val="40"/>
        </w:rPr>
        <w:t xml:space="preserve"> </w:t>
      </w:r>
      <w:r>
        <w:t>encuestados</w:t>
      </w:r>
      <w:r>
        <w:rPr>
          <w:spacing w:val="40"/>
        </w:rPr>
        <w:t xml:space="preserve"> </w:t>
      </w:r>
      <w:r>
        <w:t>destacaron</w:t>
      </w:r>
      <w:r>
        <w:rPr>
          <w:spacing w:val="40"/>
        </w:rPr>
        <w:t xml:space="preserve"> </w:t>
      </w:r>
      <w:r>
        <w:t>la</w:t>
      </w:r>
      <w:r>
        <w:rPr>
          <w:spacing w:val="40"/>
        </w:rPr>
        <w:t xml:space="preserve"> </w:t>
      </w:r>
      <w:r>
        <w:t>flexibilidad,</w:t>
      </w:r>
      <w:r>
        <w:rPr>
          <w:spacing w:val="40"/>
        </w:rPr>
        <w:t xml:space="preserve"> </w:t>
      </w:r>
      <w:r>
        <w:t>el</w:t>
      </w:r>
      <w:r>
        <w:rPr>
          <w:spacing w:val="40"/>
        </w:rPr>
        <w:t xml:space="preserve"> </w:t>
      </w:r>
      <w:r>
        <w:t>equilibrio</w:t>
      </w:r>
      <w:r>
        <w:rPr>
          <w:spacing w:val="40"/>
        </w:rPr>
        <w:t xml:space="preserve"> </w:t>
      </w:r>
      <w:r>
        <w:t>vida-trabajo</w:t>
      </w:r>
      <w:r>
        <w:rPr>
          <w:spacing w:val="40"/>
        </w:rPr>
        <w:t xml:space="preserve"> </w:t>
      </w:r>
      <w:r>
        <w:t>y</w:t>
      </w:r>
      <w:r>
        <w:rPr>
          <w:spacing w:val="40"/>
        </w:rPr>
        <w:t xml:space="preserve"> </w:t>
      </w:r>
      <w:r>
        <w:t>la</w:t>
      </w:r>
      <w:r>
        <w:rPr>
          <w:spacing w:val="40"/>
        </w:rPr>
        <w:t xml:space="preserve"> </w:t>
      </w:r>
      <w:r>
        <w:t>mayor</w:t>
      </w:r>
      <w:r>
        <w:rPr>
          <w:spacing w:val="40"/>
        </w:rPr>
        <w:t xml:space="preserve"> </w:t>
      </w:r>
      <w:r>
        <w:t>autonomía, identificando también desafíos vinculados a la cohesión de equipo y la comunicación interáreas. “La</w:t>
      </w:r>
      <w:r>
        <w:rPr>
          <w:spacing w:val="-5"/>
        </w:rPr>
        <w:t xml:space="preserve"> </w:t>
      </w:r>
      <w:r>
        <w:t>flexibilidad</w:t>
      </w:r>
      <w:r>
        <w:rPr>
          <w:spacing w:val="-3"/>
        </w:rPr>
        <w:t xml:space="preserve"> </w:t>
      </w:r>
      <w:r>
        <w:t>no</w:t>
      </w:r>
      <w:r>
        <w:rPr>
          <w:spacing w:val="-3"/>
        </w:rPr>
        <w:t xml:space="preserve"> </w:t>
      </w:r>
      <w:r>
        <w:t>afectó</w:t>
      </w:r>
      <w:r>
        <w:rPr>
          <w:spacing w:val="-3"/>
        </w:rPr>
        <w:t xml:space="preserve"> </w:t>
      </w:r>
      <w:r>
        <w:t>la</w:t>
      </w:r>
      <w:r>
        <w:rPr>
          <w:spacing w:val="-3"/>
        </w:rPr>
        <w:t xml:space="preserve"> </w:t>
      </w:r>
      <w:r>
        <w:t>productividad;</w:t>
      </w:r>
      <w:r>
        <w:rPr>
          <w:spacing w:val="-3"/>
        </w:rPr>
        <w:t xml:space="preserve"> </w:t>
      </w:r>
      <w:r>
        <w:t>la</w:t>
      </w:r>
      <w:r>
        <w:rPr>
          <w:spacing w:val="-3"/>
        </w:rPr>
        <w:t xml:space="preserve"> </w:t>
      </w:r>
      <w:r>
        <w:t>potenció.” (Soledad</w:t>
      </w:r>
      <w:r>
        <w:rPr>
          <w:spacing w:val="-1"/>
        </w:rPr>
        <w:t xml:space="preserve"> </w:t>
      </w:r>
      <w:r>
        <w:t>Flores, responsable</w:t>
      </w:r>
      <w:r>
        <w:rPr>
          <w:spacing w:val="-4"/>
        </w:rPr>
        <w:t xml:space="preserve"> </w:t>
      </w:r>
      <w:r>
        <w:t>de</w:t>
      </w:r>
      <w:r>
        <w:rPr>
          <w:spacing w:val="-4"/>
        </w:rPr>
        <w:t xml:space="preserve"> </w:t>
      </w:r>
      <w:r>
        <w:t>RRHH, encuesta 2025)</w:t>
      </w:r>
    </w:p>
    <w:p w:rsidR="00071453" w:rsidRDefault="00D01846">
      <w:pPr>
        <w:pStyle w:val="Textoindependiente"/>
        <w:spacing w:line="360" w:lineRule="auto"/>
        <w:ind w:left="360" w:right="1079"/>
        <w:jc w:val="both"/>
      </w:pPr>
      <w:r>
        <w:t>El modelo híbrido se percibe como una</w:t>
      </w:r>
      <w:r>
        <w:t xml:space="preserve"> ventaja competitiva que combina eficiencia y bienestar. Desde</w:t>
      </w:r>
      <w:r>
        <w:rPr>
          <w:spacing w:val="-15"/>
        </w:rPr>
        <w:t xml:space="preserve"> </w:t>
      </w:r>
      <w:r>
        <w:t>la</w:t>
      </w:r>
      <w:r>
        <w:rPr>
          <w:spacing w:val="-15"/>
        </w:rPr>
        <w:t xml:space="preserve"> </w:t>
      </w:r>
      <w:r>
        <w:t>perspectiva</w:t>
      </w:r>
      <w:r>
        <w:rPr>
          <w:spacing w:val="-15"/>
        </w:rPr>
        <w:t xml:space="preserve"> </w:t>
      </w:r>
      <w:r>
        <w:t>de</w:t>
      </w:r>
      <w:r>
        <w:rPr>
          <w:spacing w:val="-15"/>
        </w:rPr>
        <w:t xml:space="preserve"> </w:t>
      </w:r>
      <w:r>
        <w:t>Humanocracy,</w:t>
      </w:r>
      <w:r>
        <w:rPr>
          <w:spacing w:val="-15"/>
        </w:rPr>
        <w:t xml:space="preserve"> </w:t>
      </w:r>
      <w:r>
        <w:t>la</w:t>
      </w:r>
      <w:r>
        <w:rPr>
          <w:spacing w:val="-15"/>
        </w:rPr>
        <w:t xml:space="preserve"> </w:t>
      </w:r>
      <w:r>
        <w:t>confianza</w:t>
      </w:r>
      <w:r>
        <w:rPr>
          <w:spacing w:val="-15"/>
        </w:rPr>
        <w:t xml:space="preserve"> </w:t>
      </w:r>
      <w:r>
        <w:t>en</w:t>
      </w:r>
      <w:r>
        <w:rPr>
          <w:spacing w:val="-15"/>
        </w:rPr>
        <w:t xml:space="preserve"> </w:t>
      </w:r>
      <w:r>
        <w:t>los</w:t>
      </w:r>
      <w:r>
        <w:rPr>
          <w:spacing w:val="-15"/>
        </w:rPr>
        <w:t xml:space="preserve"> </w:t>
      </w:r>
      <w:r>
        <w:t>equipos</w:t>
      </w:r>
      <w:r>
        <w:rPr>
          <w:spacing w:val="-15"/>
        </w:rPr>
        <w:t xml:space="preserve"> </w:t>
      </w:r>
      <w:r>
        <w:t>reemplaza</w:t>
      </w:r>
      <w:r>
        <w:rPr>
          <w:spacing w:val="-15"/>
        </w:rPr>
        <w:t xml:space="preserve"> </w:t>
      </w:r>
      <w:r>
        <w:t>la</w:t>
      </w:r>
      <w:r>
        <w:rPr>
          <w:spacing w:val="-15"/>
        </w:rPr>
        <w:t xml:space="preserve"> </w:t>
      </w:r>
      <w:r>
        <w:t>supervisión</w:t>
      </w:r>
      <w:r>
        <w:rPr>
          <w:spacing w:val="-15"/>
        </w:rPr>
        <w:t xml:space="preserve"> </w:t>
      </w:r>
      <w:r>
        <w:t>rígida, dando lugar a una cultura más autónoma y comprometida.</w:t>
      </w:r>
    </w:p>
    <w:p w:rsidR="00071453" w:rsidRDefault="00D01846">
      <w:pPr>
        <w:pStyle w:val="Textoindependiente"/>
        <w:spacing w:before="67"/>
        <w:rPr>
          <w:sz w:val="20"/>
        </w:rPr>
      </w:pPr>
      <w:r>
        <w:rPr>
          <w:noProof/>
          <w:sz w:val="20"/>
          <w:lang w:val="es-AR" w:eastAsia="es-AR"/>
        </w:rPr>
        <w:drawing>
          <wp:anchor distT="0" distB="0" distL="0" distR="0" simplePos="0" relativeHeight="487596544" behindDoc="1" locked="0" layoutInCell="1" allowOverlap="1">
            <wp:simplePos x="0" y="0"/>
            <wp:positionH relativeFrom="page">
              <wp:posOffset>1092940</wp:posOffset>
            </wp:positionH>
            <wp:positionV relativeFrom="paragraph">
              <wp:posOffset>203839</wp:posOffset>
            </wp:positionV>
            <wp:extent cx="5126690" cy="2028444"/>
            <wp:effectExtent l="0" t="0" r="0" b="0"/>
            <wp:wrapTopAndBottom/>
            <wp:docPr id="26" name="Image 26" descr="Gráfico de respuestas de formularios. Título de la pregunta: 4. Modelo híbrido de trabajo y gestión del capital humano   4.1. En tu experiencia, ¿cómo valorás el equilibrio actual entre trabajo remoto y presencial? . Número de respuestas: 23 respuesta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descr="Gráfico de respuestas de formularios. Título de la pregunta: 4. Modelo híbrido de trabajo y gestión del capital humano   4.1. En tu experiencia, ¿cómo valorás el equilibrio actual entre trabajo remoto y presencial? . Número de respuestas: 23 respuestas."/>
                    <pic:cNvPicPr/>
                  </pic:nvPicPr>
                  <pic:blipFill>
                    <a:blip r:embed="rId32" cstate="print"/>
                    <a:stretch>
                      <a:fillRect/>
                    </a:stretch>
                  </pic:blipFill>
                  <pic:spPr>
                    <a:xfrm>
                      <a:off x="0" y="0"/>
                      <a:ext cx="5126690" cy="2028444"/>
                    </a:xfrm>
                    <a:prstGeom prst="rect">
                      <a:avLst/>
                    </a:prstGeom>
                  </pic:spPr>
                </pic:pic>
              </a:graphicData>
            </a:graphic>
          </wp:anchor>
        </w:drawing>
      </w:r>
    </w:p>
    <w:p w:rsidR="00071453" w:rsidRDefault="00071453">
      <w:pPr>
        <w:pStyle w:val="Textoindependiente"/>
        <w:spacing w:before="229"/>
      </w:pPr>
    </w:p>
    <w:p w:rsidR="00071453" w:rsidRDefault="00D01846">
      <w:pPr>
        <w:pStyle w:val="Textoindependiente"/>
        <w:ind w:left="360"/>
        <w:jc w:val="both"/>
      </w:pPr>
      <w:r>
        <w:t>Fuente:</w:t>
      </w:r>
      <w:r>
        <w:rPr>
          <w:spacing w:val="74"/>
          <w:w w:val="150"/>
        </w:rPr>
        <w:t xml:space="preserve"> </w:t>
      </w:r>
      <w:r>
        <w:t>elaboración</w:t>
      </w:r>
      <w:r>
        <w:rPr>
          <w:spacing w:val="77"/>
          <w:w w:val="150"/>
        </w:rPr>
        <w:t xml:space="preserve"> </w:t>
      </w:r>
      <w:r>
        <w:t>propia</w:t>
      </w:r>
      <w:r>
        <w:rPr>
          <w:spacing w:val="76"/>
          <w:w w:val="150"/>
        </w:rPr>
        <w:t xml:space="preserve"> </w:t>
      </w:r>
      <w:r>
        <w:t>en</w:t>
      </w:r>
      <w:r>
        <w:rPr>
          <w:spacing w:val="76"/>
          <w:w w:val="150"/>
        </w:rPr>
        <w:t xml:space="preserve"> </w:t>
      </w:r>
      <w:r>
        <w:t>base</w:t>
      </w:r>
      <w:r>
        <w:rPr>
          <w:spacing w:val="78"/>
          <w:w w:val="150"/>
        </w:rPr>
        <w:t xml:space="preserve"> </w:t>
      </w:r>
      <w:r>
        <w:t>a</w:t>
      </w:r>
      <w:r>
        <w:rPr>
          <w:spacing w:val="75"/>
          <w:w w:val="150"/>
        </w:rPr>
        <w:t xml:space="preserve"> </w:t>
      </w:r>
      <w:r>
        <w:t>relevamiento</w:t>
      </w:r>
      <w:r>
        <w:rPr>
          <w:spacing w:val="77"/>
          <w:w w:val="150"/>
        </w:rPr>
        <w:t xml:space="preserve"> </w:t>
      </w:r>
      <w:r>
        <w:t>cuantitativo</w:t>
      </w:r>
      <w:r>
        <w:rPr>
          <w:spacing w:val="77"/>
          <w:w w:val="150"/>
        </w:rPr>
        <w:t xml:space="preserve"> </w:t>
      </w:r>
      <w:r>
        <w:t>(Google</w:t>
      </w:r>
      <w:r>
        <w:rPr>
          <w:spacing w:val="76"/>
          <w:w w:val="150"/>
        </w:rPr>
        <w:t xml:space="preserve"> </w:t>
      </w:r>
      <w:r>
        <w:t>Forms,</w:t>
      </w:r>
      <w:r>
        <w:rPr>
          <w:spacing w:val="76"/>
          <w:w w:val="150"/>
        </w:rPr>
        <w:t xml:space="preserve"> </w:t>
      </w:r>
      <w:r>
        <w:rPr>
          <w:spacing w:val="-2"/>
        </w:rPr>
        <w:t>2025).</w:t>
      </w:r>
    </w:p>
    <w:p w:rsidR="00071453" w:rsidRDefault="00D01846">
      <w:pPr>
        <w:pStyle w:val="Textoindependiente"/>
        <w:spacing w:before="124"/>
        <w:rPr>
          <w:sz w:val="20"/>
        </w:rPr>
      </w:pPr>
      <w:r>
        <w:rPr>
          <w:noProof/>
          <w:sz w:val="20"/>
          <w:lang w:val="es-AR" w:eastAsia="es-AR"/>
        </w:rPr>
        <w:drawing>
          <wp:anchor distT="0" distB="0" distL="0" distR="0" simplePos="0" relativeHeight="487597056" behindDoc="1" locked="0" layoutInCell="1" allowOverlap="1">
            <wp:simplePos x="0" y="0"/>
            <wp:positionH relativeFrom="page">
              <wp:posOffset>1051338</wp:posOffset>
            </wp:positionH>
            <wp:positionV relativeFrom="paragraph">
              <wp:posOffset>240194</wp:posOffset>
            </wp:positionV>
            <wp:extent cx="5502214" cy="1720214"/>
            <wp:effectExtent l="0" t="0" r="0" b="0"/>
            <wp:wrapTopAndBottom/>
            <wp:docPr id="27" name="Image 27" descr="Gráfico de respuestas de formularios. Título de la pregunta: 4. Modelo híbrido de trabajo y gestión del capital humano   4.2. ¿Qué beneficios destacás del modelo híbrido? (1= nada de beneficio / 5=mucho beneficio) . Número de respuesta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descr="Gráfico de respuestas de formularios. Título de la pregunta: 4. Modelo híbrido de trabajo y gestión del capital humano   4.2. ¿Qué beneficios destacás del modelo híbrido? (1= nada de beneficio / 5=mucho beneficio) . Número de respuestas: ."/>
                    <pic:cNvPicPr/>
                  </pic:nvPicPr>
                  <pic:blipFill>
                    <a:blip r:embed="rId33" cstate="print"/>
                    <a:stretch>
                      <a:fillRect/>
                    </a:stretch>
                  </pic:blipFill>
                  <pic:spPr>
                    <a:xfrm>
                      <a:off x="0" y="0"/>
                      <a:ext cx="5502214" cy="1720214"/>
                    </a:xfrm>
                    <a:prstGeom prst="rect">
                      <a:avLst/>
                    </a:prstGeom>
                  </pic:spPr>
                </pic:pic>
              </a:graphicData>
            </a:graphic>
          </wp:anchor>
        </w:drawing>
      </w:r>
    </w:p>
    <w:p w:rsidR="00071453" w:rsidRDefault="00071453">
      <w:pPr>
        <w:pStyle w:val="Textoindependiente"/>
        <w:rPr>
          <w:sz w:val="20"/>
        </w:rPr>
        <w:sectPr w:rsidR="00071453">
          <w:pgSz w:w="12240" w:h="15840"/>
          <w:pgMar w:top="1780" w:right="360" w:bottom="1400" w:left="1080" w:header="0" w:footer="1178" w:gutter="0"/>
          <w:cols w:space="720"/>
        </w:sectPr>
      </w:pPr>
    </w:p>
    <w:p w:rsidR="00071453" w:rsidRDefault="00D01846">
      <w:pPr>
        <w:pStyle w:val="Textoindependiente"/>
        <w:spacing w:before="79"/>
        <w:ind w:left="360"/>
        <w:jc w:val="both"/>
      </w:pPr>
      <w:r>
        <w:lastRenderedPageBreak/>
        <w:t>Fuente:</w:t>
      </w:r>
      <w:r>
        <w:rPr>
          <w:spacing w:val="74"/>
          <w:w w:val="150"/>
        </w:rPr>
        <w:t xml:space="preserve"> </w:t>
      </w:r>
      <w:r>
        <w:t>elaboración</w:t>
      </w:r>
      <w:r>
        <w:rPr>
          <w:spacing w:val="77"/>
          <w:w w:val="150"/>
        </w:rPr>
        <w:t xml:space="preserve"> </w:t>
      </w:r>
      <w:r>
        <w:t>propia</w:t>
      </w:r>
      <w:r>
        <w:rPr>
          <w:spacing w:val="76"/>
          <w:w w:val="150"/>
        </w:rPr>
        <w:t xml:space="preserve"> </w:t>
      </w:r>
      <w:r>
        <w:t>en</w:t>
      </w:r>
      <w:r>
        <w:rPr>
          <w:spacing w:val="76"/>
          <w:w w:val="150"/>
        </w:rPr>
        <w:t xml:space="preserve"> </w:t>
      </w:r>
      <w:r>
        <w:t>base</w:t>
      </w:r>
      <w:r>
        <w:rPr>
          <w:spacing w:val="78"/>
          <w:w w:val="150"/>
        </w:rPr>
        <w:t xml:space="preserve"> </w:t>
      </w:r>
      <w:r>
        <w:t>a</w:t>
      </w:r>
      <w:r>
        <w:rPr>
          <w:spacing w:val="75"/>
          <w:w w:val="150"/>
        </w:rPr>
        <w:t xml:space="preserve"> </w:t>
      </w:r>
      <w:r>
        <w:t>relevamiento</w:t>
      </w:r>
      <w:r>
        <w:rPr>
          <w:spacing w:val="77"/>
          <w:w w:val="150"/>
        </w:rPr>
        <w:t xml:space="preserve"> </w:t>
      </w:r>
      <w:r>
        <w:t>cuantitativo</w:t>
      </w:r>
      <w:r>
        <w:rPr>
          <w:spacing w:val="77"/>
          <w:w w:val="150"/>
        </w:rPr>
        <w:t xml:space="preserve"> </w:t>
      </w:r>
      <w:r>
        <w:t>(Google</w:t>
      </w:r>
      <w:r>
        <w:rPr>
          <w:spacing w:val="76"/>
          <w:w w:val="150"/>
        </w:rPr>
        <w:t xml:space="preserve"> </w:t>
      </w:r>
      <w:r>
        <w:t>Forms,</w:t>
      </w:r>
      <w:r>
        <w:rPr>
          <w:spacing w:val="76"/>
          <w:w w:val="150"/>
        </w:rPr>
        <w:t xml:space="preserve"> </w:t>
      </w:r>
      <w:r>
        <w:rPr>
          <w:spacing w:val="-2"/>
        </w:rPr>
        <w:t>2025).</w:t>
      </w:r>
    </w:p>
    <w:p w:rsidR="00071453" w:rsidRDefault="00D01846">
      <w:pPr>
        <w:pStyle w:val="Textoindependiente"/>
        <w:spacing w:before="179"/>
        <w:rPr>
          <w:sz w:val="20"/>
        </w:rPr>
      </w:pPr>
      <w:r>
        <w:rPr>
          <w:noProof/>
          <w:sz w:val="20"/>
          <w:lang w:val="es-AR" w:eastAsia="es-AR"/>
        </w:rPr>
        <w:drawing>
          <wp:anchor distT="0" distB="0" distL="0" distR="0" simplePos="0" relativeHeight="487597568" behindDoc="1" locked="0" layoutInCell="1" allowOverlap="1">
            <wp:simplePos x="0" y="0"/>
            <wp:positionH relativeFrom="page">
              <wp:posOffset>1075234</wp:posOffset>
            </wp:positionH>
            <wp:positionV relativeFrom="paragraph">
              <wp:posOffset>275100</wp:posOffset>
            </wp:positionV>
            <wp:extent cx="4626019" cy="1827656"/>
            <wp:effectExtent l="0" t="0" r="0" b="0"/>
            <wp:wrapTopAndBottom/>
            <wp:docPr id="28" name="Image 28" descr="Gráfico de respuestas de formularios. Título de la pregunta: 4. Modelo híbrido de trabajo y gestión del capital humano    4.4 ¿Cómo describirías la evolución de la cultura organizacional en los últimos años? . Número de respuestas: 23 respuesta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descr="Gráfico de respuestas de formularios. Título de la pregunta: 4. Modelo híbrido de trabajo y gestión del capital humano    4.4 ¿Cómo describirías la evolución de la cultura organizacional en los últimos años? . Número de respuestas: 23 respuestas."/>
                    <pic:cNvPicPr/>
                  </pic:nvPicPr>
                  <pic:blipFill>
                    <a:blip r:embed="rId34" cstate="print"/>
                    <a:stretch>
                      <a:fillRect/>
                    </a:stretch>
                  </pic:blipFill>
                  <pic:spPr>
                    <a:xfrm>
                      <a:off x="0" y="0"/>
                      <a:ext cx="4626019" cy="1827656"/>
                    </a:xfrm>
                    <a:prstGeom prst="rect">
                      <a:avLst/>
                    </a:prstGeom>
                  </pic:spPr>
                </pic:pic>
              </a:graphicData>
            </a:graphic>
          </wp:anchor>
        </w:drawing>
      </w:r>
    </w:p>
    <w:p w:rsidR="00071453" w:rsidRDefault="00071453">
      <w:pPr>
        <w:pStyle w:val="Textoindependiente"/>
        <w:spacing w:before="244"/>
      </w:pPr>
    </w:p>
    <w:p w:rsidR="00071453" w:rsidRDefault="00D01846">
      <w:pPr>
        <w:pStyle w:val="Textoindependiente"/>
        <w:ind w:left="360"/>
        <w:jc w:val="both"/>
      </w:pPr>
      <w:r>
        <w:t>Fuente:</w:t>
      </w:r>
      <w:r>
        <w:rPr>
          <w:spacing w:val="-1"/>
        </w:rPr>
        <w:t xml:space="preserve"> </w:t>
      </w:r>
      <w:r>
        <w:t>elaboración</w:t>
      </w:r>
      <w:r>
        <w:rPr>
          <w:spacing w:val="-1"/>
        </w:rPr>
        <w:t xml:space="preserve"> </w:t>
      </w:r>
      <w:r>
        <w:t>propia</w:t>
      </w:r>
      <w:r>
        <w:rPr>
          <w:spacing w:val="-1"/>
        </w:rPr>
        <w:t xml:space="preserve"> </w:t>
      </w:r>
      <w:r>
        <w:t>en</w:t>
      </w:r>
      <w:r>
        <w:rPr>
          <w:spacing w:val="-1"/>
        </w:rPr>
        <w:t xml:space="preserve"> </w:t>
      </w:r>
      <w:r>
        <w:t>base a</w:t>
      </w:r>
      <w:r>
        <w:rPr>
          <w:spacing w:val="-1"/>
        </w:rPr>
        <w:t xml:space="preserve"> </w:t>
      </w:r>
      <w:r>
        <w:t>relevamiento</w:t>
      </w:r>
      <w:r>
        <w:rPr>
          <w:spacing w:val="1"/>
        </w:rPr>
        <w:t xml:space="preserve"> </w:t>
      </w:r>
      <w:r>
        <w:t>cuantitativo</w:t>
      </w:r>
      <w:r>
        <w:rPr>
          <w:spacing w:val="-1"/>
        </w:rPr>
        <w:t xml:space="preserve"> </w:t>
      </w:r>
      <w:r>
        <w:t>(Google</w:t>
      </w:r>
      <w:r>
        <w:rPr>
          <w:spacing w:val="-2"/>
        </w:rPr>
        <w:t xml:space="preserve"> </w:t>
      </w:r>
      <w:r>
        <w:t>Forms,</w:t>
      </w:r>
      <w:r>
        <w:rPr>
          <w:spacing w:val="-1"/>
        </w:rPr>
        <w:t xml:space="preserve"> </w:t>
      </w:r>
      <w:r>
        <w:rPr>
          <w:spacing w:val="-2"/>
        </w:rPr>
        <w:t>2025).</w:t>
      </w:r>
    </w:p>
    <w:p w:rsidR="00071453" w:rsidRDefault="00D01846" w:rsidP="00D01846">
      <w:pPr>
        <w:pStyle w:val="Prrafodelista"/>
        <w:numPr>
          <w:ilvl w:val="0"/>
          <w:numId w:val="43"/>
        </w:numPr>
        <w:tabs>
          <w:tab w:val="left" w:pos="1799"/>
        </w:tabs>
        <w:spacing w:before="137"/>
        <w:ind w:left="1799" w:hanging="359"/>
        <w:jc w:val="both"/>
        <w:rPr>
          <w:sz w:val="24"/>
        </w:rPr>
      </w:pPr>
      <w:r>
        <w:rPr>
          <w:sz w:val="24"/>
        </w:rPr>
        <w:t>Gestión</w:t>
      </w:r>
      <w:r>
        <w:rPr>
          <w:spacing w:val="-1"/>
          <w:sz w:val="24"/>
        </w:rPr>
        <w:t xml:space="preserve"> </w:t>
      </w:r>
      <w:r>
        <w:rPr>
          <w:sz w:val="24"/>
        </w:rPr>
        <w:t>comercial</w:t>
      </w:r>
      <w:r>
        <w:rPr>
          <w:spacing w:val="-1"/>
          <w:sz w:val="24"/>
        </w:rPr>
        <w:t xml:space="preserve"> </w:t>
      </w:r>
      <w:r>
        <w:rPr>
          <w:sz w:val="24"/>
        </w:rPr>
        <w:t>y</w:t>
      </w:r>
      <w:r>
        <w:rPr>
          <w:spacing w:val="-1"/>
          <w:sz w:val="24"/>
        </w:rPr>
        <w:t xml:space="preserve"> </w:t>
      </w:r>
      <w:r>
        <w:rPr>
          <w:sz w:val="24"/>
        </w:rPr>
        <w:t>vínculo</w:t>
      </w:r>
      <w:r>
        <w:rPr>
          <w:spacing w:val="-1"/>
          <w:sz w:val="24"/>
        </w:rPr>
        <w:t xml:space="preserve"> </w:t>
      </w:r>
      <w:r>
        <w:rPr>
          <w:sz w:val="24"/>
        </w:rPr>
        <w:t xml:space="preserve">con </w:t>
      </w:r>
      <w:r>
        <w:rPr>
          <w:spacing w:val="-2"/>
          <w:sz w:val="24"/>
        </w:rPr>
        <w:t>clientes</w:t>
      </w:r>
    </w:p>
    <w:p w:rsidR="00071453" w:rsidRDefault="00D01846">
      <w:pPr>
        <w:pStyle w:val="Textoindependiente"/>
        <w:spacing w:before="139" w:line="360" w:lineRule="auto"/>
        <w:ind w:left="360" w:right="1084"/>
        <w:jc w:val="both"/>
      </w:pPr>
      <w:r>
        <w:t>El eje de gestión comercial obtuvo un promedio de 3,54 puntos sobre 5, equivalente a un 70,8 % de satisfacción general</w:t>
      </w:r>
    </w:p>
    <w:p w:rsidR="00071453" w:rsidRDefault="00D01846">
      <w:pPr>
        <w:pStyle w:val="Textoindependiente"/>
        <w:tabs>
          <w:tab w:val="left" w:pos="8715"/>
        </w:tabs>
        <w:spacing w:line="360" w:lineRule="auto"/>
        <w:ind w:left="360" w:right="1079"/>
        <w:jc w:val="both"/>
      </w:pPr>
      <w:r>
        <w:t xml:space="preserve">Las acciones de networking, eventos corporativos y la comunicación digital consolidaron la </w:t>
      </w:r>
      <w:r>
        <w:rPr>
          <w:spacing w:val="-2"/>
        </w:rPr>
        <w:t>cercanía</w:t>
      </w:r>
      <w:r>
        <w:tab/>
      </w:r>
      <w:r>
        <w:rPr>
          <w:spacing w:val="-2"/>
        </w:rPr>
        <w:t>relacional.</w:t>
      </w:r>
    </w:p>
    <w:p w:rsidR="00071453" w:rsidRDefault="00D01846">
      <w:pPr>
        <w:pStyle w:val="Textoindependiente"/>
        <w:spacing w:line="360" w:lineRule="auto"/>
        <w:ind w:left="360" w:right="1081"/>
        <w:jc w:val="both"/>
      </w:pPr>
      <w:r>
        <w:t>Como</w:t>
      </w:r>
      <w:r>
        <w:rPr>
          <w:spacing w:val="-7"/>
        </w:rPr>
        <w:t xml:space="preserve"> </w:t>
      </w:r>
      <w:r>
        <w:t>oportunidad</w:t>
      </w:r>
      <w:r>
        <w:rPr>
          <w:spacing w:val="-8"/>
        </w:rPr>
        <w:t xml:space="preserve"> </w:t>
      </w:r>
      <w:r>
        <w:t>de</w:t>
      </w:r>
      <w:r>
        <w:rPr>
          <w:spacing w:val="-9"/>
        </w:rPr>
        <w:t xml:space="preserve"> </w:t>
      </w:r>
      <w:r>
        <w:t>mejora,</w:t>
      </w:r>
      <w:r>
        <w:rPr>
          <w:spacing w:val="-8"/>
        </w:rPr>
        <w:t xml:space="preserve"> </w:t>
      </w:r>
      <w:r>
        <w:t>los</w:t>
      </w:r>
      <w:r>
        <w:rPr>
          <w:spacing w:val="-7"/>
        </w:rPr>
        <w:t xml:space="preserve"> </w:t>
      </w:r>
      <w:r>
        <w:t>encuestados</w:t>
      </w:r>
      <w:r>
        <w:rPr>
          <w:spacing w:val="-8"/>
        </w:rPr>
        <w:t xml:space="preserve"> </w:t>
      </w:r>
      <w:r>
        <w:t>mencionaron</w:t>
      </w:r>
      <w:r>
        <w:rPr>
          <w:spacing w:val="-8"/>
        </w:rPr>
        <w:t xml:space="preserve"> </w:t>
      </w:r>
      <w:r>
        <w:t>la</w:t>
      </w:r>
      <w:r>
        <w:rPr>
          <w:spacing w:val="-8"/>
        </w:rPr>
        <w:t xml:space="preserve"> </w:t>
      </w:r>
      <w:r>
        <w:t>integración</w:t>
      </w:r>
      <w:r>
        <w:rPr>
          <w:spacing w:val="-7"/>
        </w:rPr>
        <w:t xml:space="preserve"> </w:t>
      </w:r>
      <w:r>
        <w:t>de</w:t>
      </w:r>
      <w:r>
        <w:rPr>
          <w:spacing w:val="-9"/>
        </w:rPr>
        <w:t xml:space="preserve"> </w:t>
      </w:r>
      <w:r>
        <w:t>métricas</w:t>
      </w:r>
      <w:r>
        <w:rPr>
          <w:spacing w:val="-8"/>
        </w:rPr>
        <w:t xml:space="preserve"> </w:t>
      </w:r>
      <w:r>
        <w:t>predictivas y la necesidad de alinear herramientas de BI con la estrategia comercial.</w:t>
      </w:r>
    </w:p>
    <w:p w:rsidR="00071453" w:rsidRDefault="00D01846">
      <w:pPr>
        <w:pStyle w:val="Textoindependiente"/>
        <w:spacing w:before="1" w:line="360" w:lineRule="auto"/>
        <w:ind w:left="360" w:right="1078"/>
        <w:jc w:val="both"/>
      </w:pPr>
      <w:r>
        <w:t>“Los</w:t>
      </w:r>
      <w:r>
        <w:rPr>
          <w:spacing w:val="-6"/>
        </w:rPr>
        <w:t xml:space="preserve"> </w:t>
      </w:r>
      <w:r>
        <w:t>encuentros</w:t>
      </w:r>
      <w:r>
        <w:rPr>
          <w:spacing w:val="-6"/>
        </w:rPr>
        <w:t xml:space="preserve"> </w:t>
      </w:r>
      <w:r>
        <w:t>con</w:t>
      </w:r>
      <w:r>
        <w:rPr>
          <w:spacing w:val="-6"/>
        </w:rPr>
        <w:t xml:space="preserve"> </w:t>
      </w:r>
      <w:r>
        <w:t>clientes</w:t>
      </w:r>
      <w:r>
        <w:rPr>
          <w:spacing w:val="-6"/>
        </w:rPr>
        <w:t xml:space="preserve"> </w:t>
      </w:r>
      <w:r>
        <w:t>ayudaron</w:t>
      </w:r>
      <w:r>
        <w:rPr>
          <w:spacing w:val="-7"/>
        </w:rPr>
        <w:t xml:space="preserve"> </w:t>
      </w:r>
      <w:r>
        <w:t>a</w:t>
      </w:r>
      <w:r>
        <w:rPr>
          <w:spacing w:val="-7"/>
        </w:rPr>
        <w:t xml:space="preserve"> </w:t>
      </w:r>
      <w:r>
        <w:t>mantener</w:t>
      </w:r>
      <w:r>
        <w:rPr>
          <w:spacing w:val="-4"/>
        </w:rPr>
        <w:t xml:space="preserve"> </w:t>
      </w:r>
      <w:r>
        <w:t>la</w:t>
      </w:r>
      <w:r>
        <w:rPr>
          <w:spacing w:val="-6"/>
        </w:rPr>
        <w:t xml:space="preserve"> </w:t>
      </w:r>
      <w:r>
        <w:t>confianza</w:t>
      </w:r>
      <w:r>
        <w:rPr>
          <w:spacing w:val="-7"/>
        </w:rPr>
        <w:t xml:space="preserve"> </w:t>
      </w:r>
      <w:r>
        <w:t>y</w:t>
      </w:r>
      <w:r>
        <w:rPr>
          <w:spacing w:val="-6"/>
        </w:rPr>
        <w:t xml:space="preserve"> </w:t>
      </w:r>
      <w:r>
        <w:t>abrir</w:t>
      </w:r>
      <w:r>
        <w:rPr>
          <w:spacing w:val="-7"/>
        </w:rPr>
        <w:t xml:space="preserve"> </w:t>
      </w:r>
      <w:r>
        <w:t>nuevos</w:t>
      </w:r>
      <w:r>
        <w:rPr>
          <w:spacing w:val="-6"/>
        </w:rPr>
        <w:t xml:space="preserve"> </w:t>
      </w:r>
      <w:r>
        <w:t>negocios.”</w:t>
      </w:r>
      <w:r>
        <w:rPr>
          <w:spacing w:val="-3"/>
        </w:rPr>
        <w:t xml:space="preserve"> </w:t>
      </w:r>
      <w:r>
        <w:t>(Gisella Vicino, ejecutiva comercial, encuesta 2025)</w:t>
      </w:r>
    </w:p>
    <w:p w:rsidR="00071453" w:rsidRDefault="00D01846">
      <w:pPr>
        <w:pStyle w:val="Textoindependiente"/>
        <w:spacing w:line="360" w:lineRule="auto"/>
        <w:ind w:left="360" w:right="1079"/>
        <w:jc w:val="both"/>
      </w:pPr>
      <w:r>
        <w:t>Este</w:t>
      </w:r>
      <w:r>
        <w:rPr>
          <w:spacing w:val="-9"/>
        </w:rPr>
        <w:t xml:space="preserve"> </w:t>
      </w:r>
      <w:r>
        <w:t>hallazgo</w:t>
      </w:r>
      <w:r>
        <w:rPr>
          <w:spacing w:val="-8"/>
        </w:rPr>
        <w:t xml:space="preserve"> </w:t>
      </w:r>
      <w:r>
        <w:t>confirma</w:t>
      </w:r>
      <w:r>
        <w:rPr>
          <w:spacing w:val="-9"/>
        </w:rPr>
        <w:t xml:space="preserve"> </w:t>
      </w:r>
      <w:r>
        <w:t>el</w:t>
      </w:r>
      <w:r>
        <w:rPr>
          <w:spacing w:val="-6"/>
        </w:rPr>
        <w:t xml:space="preserve"> </w:t>
      </w:r>
      <w:r>
        <w:t>paso</w:t>
      </w:r>
      <w:r>
        <w:rPr>
          <w:spacing w:val="-8"/>
        </w:rPr>
        <w:t xml:space="preserve"> </w:t>
      </w:r>
      <w:r>
        <w:t>de</w:t>
      </w:r>
      <w:r>
        <w:rPr>
          <w:spacing w:val="-9"/>
        </w:rPr>
        <w:t xml:space="preserve"> </w:t>
      </w:r>
      <w:r>
        <w:t>una</w:t>
      </w:r>
      <w:r>
        <w:rPr>
          <w:spacing w:val="-9"/>
        </w:rPr>
        <w:t xml:space="preserve"> </w:t>
      </w:r>
      <w:r>
        <w:t>relación</w:t>
      </w:r>
      <w:r>
        <w:rPr>
          <w:spacing w:val="-8"/>
        </w:rPr>
        <w:t xml:space="preserve"> </w:t>
      </w:r>
      <w:r>
        <w:t>transaccional</w:t>
      </w:r>
      <w:r>
        <w:rPr>
          <w:spacing w:val="-8"/>
        </w:rPr>
        <w:t xml:space="preserve"> </w:t>
      </w:r>
      <w:r>
        <w:t>a</w:t>
      </w:r>
      <w:r>
        <w:rPr>
          <w:spacing w:val="-9"/>
        </w:rPr>
        <w:t xml:space="preserve"> </w:t>
      </w:r>
      <w:r>
        <w:t>un</w:t>
      </w:r>
      <w:r>
        <w:rPr>
          <w:spacing w:val="-8"/>
        </w:rPr>
        <w:t xml:space="preserve"> </w:t>
      </w:r>
      <w:r>
        <w:t>modelo</w:t>
      </w:r>
      <w:r>
        <w:rPr>
          <w:spacing w:val="-8"/>
        </w:rPr>
        <w:t xml:space="preserve"> </w:t>
      </w:r>
      <w:r>
        <w:t>de</w:t>
      </w:r>
      <w:r>
        <w:rPr>
          <w:spacing w:val="-7"/>
        </w:rPr>
        <w:t xml:space="preserve"> </w:t>
      </w:r>
      <w:r>
        <w:t>marketing</w:t>
      </w:r>
      <w:r>
        <w:rPr>
          <w:spacing w:val="-8"/>
        </w:rPr>
        <w:t xml:space="preserve"> </w:t>
      </w:r>
      <w:r>
        <w:t>relacional, en</w:t>
      </w:r>
      <w:r>
        <w:rPr>
          <w:spacing w:val="-4"/>
        </w:rPr>
        <w:t xml:space="preserve"> </w:t>
      </w:r>
      <w:r>
        <w:t>línea</w:t>
      </w:r>
      <w:r>
        <w:rPr>
          <w:spacing w:val="-5"/>
        </w:rPr>
        <w:t xml:space="preserve"> </w:t>
      </w:r>
      <w:r>
        <w:t>con</w:t>
      </w:r>
      <w:r>
        <w:rPr>
          <w:spacing w:val="-4"/>
        </w:rPr>
        <w:t xml:space="preserve"> </w:t>
      </w:r>
      <w:r>
        <w:t>Kotler</w:t>
      </w:r>
      <w:r>
        <w:rPr>
          <w:spacing w:val="-5"/>
        </w:rPr>
        <w:t xml:space="preserve"> </w:t>
      </w:r>
      <w:r>
        <w:t>y</w:t>
      </w:r>
      <w:r>
        <w:rPr>
          <w:spacing w:val="-4"/>
        </w:rPr>
        <w:t xml:space="preserve"> </w:t>
      </w:r>
      <w:r>
        <w:t>Keller,</w:t>
      </w:r>
      <w:r>
        <w:rPr>
          <w:spacing w:val="-4"/>
        </w:rPr>
        <w:t xml:space="preserve"> </w:t>
      </w:r>
      <w:r>
        <w:t>donde</w:t>
      </w:r>
      <w:r>
        <w:rPr>
          <w:spacing w:val="-5"/>
        </w:rPr>
        <w:t xml:space="preserve"> </w:t>
      </w:r>
      <w:r>
        <w:t>la</w:t>
      </w:r>
      <w:r>
        <w:rPr>
          <w:spacing w:val="-4"/>
        </w:rPr>
        <w:t xml:space="preserve"> </w:t>
      </w:r>
      <w:r>
        <w:t>experiencia</w:t>
      </w:r>
      <w:r>
        <w:rPr>
          <w:spacing w:val="-3"/>
        </w:rPr>
        <w:t xml:space="preserve"> </w:t>
      </w:r>
      <w:r>
        <w:t>compartida</w:t>
      </w:r>
      <w:r>
        <w:rPr>
          <w:spacing w:val="-5"/>
        </w:rPr>
        <w:t xml:space="preserve"> </w:t>
      </w:r>
      <w:r>
        <w:t>y</w:t>
      </w:r>
      <w:r>
        <w:rPr>
          <w:spacing w:val="-4"/>
        </w:rPr>
        <w:t xml:space="preserve"> </w:t>
      </w:r>
      <w:r>
        <w:t>la</w:t>
      </w:r>
      <w:r>
        <w:rPr>
          <w:spacing w:val="-4"/>
        </w:rPr>
        <w:t xml:space="preserve"> </w:t>
      </w:r>
      <w:r>
        <w:t>comunicación</w:t>
      </w:r>
      <w:r>
        <w:rPr>
          <w:spacing w:val="-4"/>
        </w:rPr>
        <w:t xml:space="preserve"> </w:t>
      </w:r>
      <w:r>
        <w:t>genuina</w:t>
      </w:r>
      <w:r>
        <w:rPr>
          <w:spacing w:val="-5"/>
        </w:rPr>
        <w:t xml:space="preserve"> </w:t>
      </w:r>
      <w:r>
        <w:t>generan valor sostenible.</w:t>
      </w:r>
    </w:p>
    <w:p w:rsidR="00071453" w:rsidRDefault="00D01846">
      <w:pPr>
        <w:pStyle w:val="Textoindependiente"/>
        <w:spacing w:before="3"/>
        <w:rPr>
          <w:sz w:val="19"/>
        </w:rPr>
      </w:pPr>
      <w:r>
        <w:rPr>
          <w:noProof/>
          <w:sz w:val="19"/>
          <w:lang w:val="es-AR" w:eastAsia="es-AR"/>
        </w:rPr>
        <w:drawing>
          <wp:anchor distT="0" distB="0" distL="0" distR="0" simplePos="0" relativeHeight="487598080" behindDoc="1" locked="0" layoutInCell="1" allowOverlap="1">
            <wp:simplePos x="0" y="0"/>
            <wp:positionH relativeFrom="page">
              <wp:posOffset>1050844</wp:posOffset>
            </wp:positionH>
            <wp:positionV relativeFrom="paragraph">
              <wp:posOffset>156215</wp:posOffset>
            </wp:positionV>
            <wp:extent cx="3641016" cy="1540002"/>
            <wp:effectExtent l="0" t="0" r="0" b="0"/>
            <wp:wrapTopAndBottom/>
            <wp:docPr id="29" name="Image 29" descr="Gráfico de respuestas de formularios. Título de la pregunta: 5. Relación con clientes y aprendizaje comercial  5.1. En los últimos años, ¿consideras que Tecnosoftware mejoró la comunicación y el vínculo con sus clientes? . Número de respuestas: 23 respuesta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descr="Gráfico de respuestas de formularios. Título de la pregunta: 5. Relación con clientes y aprendizaje comercial  5.1. En los últimos años, ¿consideras que Tecnosoftware mejoró la comunicación y el vínculo con sus clientes? . Número de respuestas: 23 respuestas."/>
                    <pic:cNvPicPr/>
                  </pic:nvPicPr>
                  <pic:blipFill>
                    <a:blip r:embed="rId35" cstate="print"/>
                    <a:stretch>
                      <a:fillRect/>
                    </a:stretch>
                  </pic:blipFill>
                  <pic:spPr>
                    <a:xfrm>
                      <a:off x="0" y="0"/>
                      <a:ext cx="3641016" cy="1540002"/>
                    </a:xfrm>
                    <a:prstGeom prst="rect">
                      <a:avLst/>
                    </a:prstGeom>
                  </pic:spPr>
                </pic:pic>
              </a:graphicData>
            </a:graphic>
          </wp:anchor>
        </w:drawing>
      </w:r>
    </w:p>
    <w:p w:rsidR="00071453" w:rsidRDefault="00071453">
      <w:pPr>
        <w:pStyle w:val="Textoindependiente"/>
        <w:rPr>
          <w:sz w:val="19"/>
        </w:rPr>
        <w:sectPr w:rsidR="00071453">
          <w:pgSz w:w="12240" w:h="15840"/>
          <w:pgMar w:top="1360" w:right="360" w:bottom="1400" w:left="1080" w:header="0" w:footer="1178" w:gutter="0"/>
          <w:cols w:space="720"/>
        </w:sectPr>
      </w:pPr>
    </w:p>
    <w:p w:rsidR="00071453" w:rsidRDefault="00D01846">
      <w:pPr>
        <w:pStyle w:val="Textoindependiente"/>
        <w:spacing w:before="79"/>
        <w:ind w:left="360"/>
      </w:pPr>
      <w:r>
        <w:lastRenderedPageBreak/>
        <w:t>Fuente:</w:t>
      </w:r>
      <w:r>
        <w:rPr>
          <w:spacing w:val="74"/>
          <w:w w:val="150"/>
        </w:rPr>
        <w:t xml:space="preserve"> </w:t>
      </w:r>
      <w:r>
        <w:t>elaboración</w:t>
      </w:r>
      <w:r>
        <w:rPr>
          <w:spacing w:val="77"/>
          <w:w w:val="150"/>
        </w:rPr>
        <w:t xml:space="preserve"> </w:t>
      </w:r>
      <w:r>
        <w:t>propia</w:t>
      </w:r>
      <w:r>
        <w:rPr>
          <w:spacing w:val="76"/>
          <w:w w:val="150"/>
        </w:rPr>
        <w:t xml:space="preserve"> </w:t>
      </w:r>
      <w:r>
        <w:t>en</w:t>
      </w:r>
      <w:r>
        <w:rPr>
          <w:spacing w:val="76"/>
          <w:w w:val="150"/>
        </w:rPr>
        <w:t xml:space="preserve"> </w:t>
      </w:r>
      <w:r>
        <w:t>base</w:t>
      </w:r>
      <w:r>
        <w:rPr>
          <w:spacing w:val="78"/>
          <w:w w:val="150"/>
        </w:rPr>
        <w:t xml:space="preserve"> </w:t>
      </w:r>
      <w:r>
        <w:t>a</w:t>
      </w:r>
      <w:r>
        <w:rPr>
          <w:spacing w:val="75"/>
          <w:w w:val="150"/>
        </w:rPr>
        <w:t xml:space="preserve"> </w:t>
      </w:r>
      <w:r>
        <w:t>relevamiento</w:t>
      </w:r>
      <w:r>
        <w:rPr>
          <w:spacing w:val="77"/>
          <w:w w:val="150"/>
        </w:rPr>
        <w:t xml:space="preserve"> </w:t>
      </w:r>
      <w:r>
        <w:t>cuantitativo</w:t>
      </w:r>
      <w:r>
        <w:rPr>
          <w:spacing w:val="77"/>
          <w:w w:val="150"/>
        </w:rPr>
        <w:t xml:space="preserve"> </w:t>
      </w:r>
      <w:r>
        <w:t>(Google</w:t>
      </w:r>
      <w:r>
        <w:rPr>
          <w:spacing w:val="76"/>
          <w:w w:val="150"/>
        </w:rPr>
        <w:t xml:space="preserve"> </w:t>
      </w:r>
      <w:r>
        <w:t>Forms,</w:t>
      </w:r>
      <w:r>
        <w:rPr>
          <w:spacing w:val="76"/>
          <w:w w:val="150"/>
        </w:rPr>
        <w:t xml:space="preserve"> </w:t>
      </w:r>
      <w:r>
        <w:rPr>
          <w:spacing w:val="-2"/>
        </w:rPr>
        <w:t>2025).</w:t>
      </w:r>
    </w:p>
    <w:p w:rsidR="00071453" w:rsidRDefault="00D01846">
      <w:pPr>
        <w:pStyle w:val="Textoindependiente"/>
        <w:spacing w:before="199"/>
        <w:rPr>
          <w:sz w:val="20"/>
        </w:rPr>
      </w:pPr>
      <w:r>
        <w:rPr>
          <w:noProof/>
          <w:sz w:val="20"/>
          <w:lang w:val="es-AR" w:eastAsia="es-AR"/>
        </w:rPr>
        <w:drawing>
          <wp:anchor distT="0" distB="0" distL="0" distR="0" simplePos="0" relativeHeight="487598592" behindDoc="1" locked="0" layoutInCell="1" allowOverlap="1">
            <wp:simplePos x="0" y="0"/>
            <wp:positionH relativeFrom="page">
              <wp:posOffset>1093150</wp:posOffset>
            </wp:positionH>
            <wp:positionV relativeFrom="paragraph">
              <wp:posOffset>287715</wp:posOffset>
            </wp:positionV>
            <wp:extent cx="5220405" cy="2342769"/>
            <wp:effectExtent l="0" t="0" r="0" b="0"/>
            <wp:wrapTopAndBottom/>
            <wp:docPr id="30" name="Image 30" descr="Gráfico de respuestas de formularios. Título de la pregunta: 5. Relación con clientes y aprendizaje comercial  5.3. Evaluá de 1 a 5 el impacto de estas prácticas en la competitividad comercial (1=menor impacto / 5= mayor impacto)   . Número de respuesta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descr="Gráfico de respuestas de formularios. Título de la pregunta: 5. Relación con clientes y aprendizaje comercial  5.3. Evaluá de 1 a 5 el impacto de estas prácticas en la competitividad comercial (1=menor impacto / 5= mayor impacto)   . Número de respuestas: ."/>
                    <pic:cNvPicPr/>
                  </pic:nvPicPr>
                  <pic:blipFill>
                    <a:blip r:embed="rId36" cstate="print"/>
                    <a:stretch>
                      <a:fillRect/>
                    </a:stretch>
                  </pic:blipFill>
                  <pic:spPr>
                    <a:xfrm>
                      <a:off x="0" y="0"/>
                      <a:ext cx="5220405" cy="2342769"/>
                    </a:xfrm>
                    <a:prstGeom prst="rect">
                      <a:avLst/>
                    </a:prstGeom>
                  </pic:spPr>
                </pic:pic>
              </a:graphicData>
            </a:graphic>
          </wp:anchor>
        </w:drawing>
      </w:r>
    </w:p>
    <w:p w:rsidR="00071453" w:rsidRDefault="00071453">
      <w:pPr>
        <w:pStyle w:val="Textoindependiente"/>
        <w:spacing w:before="267"/>
      </w:pPr>
    </w:p>
    <w:p w:rsidR="00071453" w:rsidRDefault="00D01846">
      <w:pPr>
        <w:pStyle w:val="Textoindependiente"/>
        <w:ind w:left="360"/>
      </w:pPr>
      <w:r>
        <w:t>Fuente:</w:t>
      </w:r>
      <w:r>
        <w:rPr>
          <w:spacing w:val="-1"/>
        </w:rPr>
        <w:t xml:space="preserve"> </w:t>
      </w:r>
      <w:r>
        <w:t>elaboración</w:t>
      </w:r>
      <w:r>
        <w:rPr>
          <w:spacing w:val="-1"/>
        </w:rPr>
        <w:t xml:space="preserve"> </w:t>
      </w:r>
      <w:r>
        <w:t>propia</w:t>
      </w:r>
      <w:r>
        <w:rPr>
          <w:spacing w:val="-1"/>
        </w:rPr>
        <w:t xml:space="preserve"> </w:t>
      </w:r>
      <w:r>
        <w:t>en</w:t>
      </w:r>
      <w:r>
        <w:rPr>
          <w:spacing w:val="-1"/>
        </w:rPr>
        <w:t xml:space="preserve"> </w:t>
      </w:r>
      <w:r>
        <w:t>base</w:t>
      </w:r>
      <w:r>
        <w:rPr>
          <w:spacing w:val="-1"/>
        </w:rPr>
        <w:t xml:space="preserve"> </w:t>
      </w:r>
      <w:r>
        <w:t>a</w:t>
      </w:r>
      <w:r>
        <w:rPr>
          <w:spacing w:val="-1"/>
        </w:rPr>
        <w:t xml:space="preserve"> </w:t>
      </w:r>
      <w:r>
        <w:t>relevamiento cuantitativo</w:t>
      </w:r>
      <w:r>
        <w:rPr>
          <w:spacing w:val="-1"/>
        </w:rPr>
        <w:t xml:space="preserve"> </w:t>
      </w:r>
      <w:r>
        <w:t>(Google</w:t>
      </w:r>
      <w:r>
        <w:rPr>
          <w:spacing w:val="-2"/>
        </w:rPr>
        <w:t xml:space="preserve"> </w:t>
      </w:r>
      <w:r>
        <w:t>Forms,</w:t>
      </w:r>
      <w:r>
        <w:rPr>
          <w:spacing w:val="-1"/>
        </w:rPr>
        <w:t xml:space="preserve"> </w:t>
      </w:r>
      <w:r>
        <w:rPr>
          <w:spacing w:val="-2"/>
        </w:rPr>
        <w:t>2025).</w:t>
      </w:r>
    </w:p>
    <w:p w:rsidR="00071453" w:rsidRDefault="00071453">
      <w:pPr>
        <w:pStyle w:val="Textoindependiente"/>
      </w:pPr>
    </w:p>
    <w:p w:rsidR="00071453" w:rsidRDefault="00071453">
      <w:pPr>
        <w:pStyle w:val="Textoindependiente"/>
      </w:pPr>
    </w:p>
    <w:p w:rsidR="00071453" w:rsidRDefault="00D01846">
      <w:pPr>
        <w:pStyle w:val="Ttulo3"/>
        <w:spacing w:line="360" w:lineRule="auto"/>
        <w:ind w:left="360" w:right="1083" w:firstLine="0"/>
      </w:pPr>
      <w:r>
        <w:rPr>
          <w:noProof/>
          <w:lang w:val="es-AR" w:eastAsia="es-AR"/>
        </w:rPr>
        <w:drawing>
          <wp:anchor distT="0" distB="0" distL="0" distR="0" simplePos="0" relativeHeight="487599104" behindDoc="1" locked="0" layoutInCell="1" allowOverlap="1">
            <wp:simplePos x="0" y="0"/>
            <wp:positionH relativeFrom="page">
              <wp:posOffset>930649</wp:posOffset>
            </wp:positionH>
            <wp:positionV relativeFrom="paragraph">
              <wp:posOffset>555121</wp:posOffset>
            </wp:positionV>
            <wp:extent cx="6270260" cy="3358515"/>
            <wp:effectExtent l="0" t="0" r="0" b="0"/>
            <wp:wrapTopAndBottom/>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6" cstate="print"/>
                    <a:stretch>
                      <a:fillRect/>
                    </a:stretch>
                  </pic:blipFill>
                  <pic:spPr>
                    <a:xfrm>
                      <a:off x="0" y="0"/>
                      <a:ext cx="6270260" cy="3358515"/>
                    </a:xfrm>
                    <a:prstGeom prst="rect">
                      <a:avLst/>
                    </a:prstGeom>
                  </pic:spPr>
                </pic:pic>
              </a:graphicData>
            </a:graphic>
          </wp:anchor>
        </w:drawing>
      </w:r>
      <w:r>
        <w:t xml:space="preserve">Gráfico en Power BI que evidencia los encuentros “After cerveceros y Charlas con Martin </w:t>
      </w:r>
      <w:r>
        <w:rPr>
          <w:spacing w:val="-2"/>
        </w:rPr>
        <w:t>Jaite”</w:t>
      </w:r>
    </w:p>
    <w:p w:rsidR="00071453" w:rsidRDefault="00D01846">
      <w:pPr>
        <w:pStyle w:val="Textoindependiente"/>
        <w:spacing w:before="205"/>
        <w:ind w:left="360"/>
      </w:pPr>
      <w:r>
        <w:t>Fuente:</w:t>
      </w:r>
      <w:r>
        <w:rPr>
          <w:spacing w:val="-3"/>
        </w:rPr>
        <w:t xml:space="preserve"> </w:t>
      </w:r>
      <w:r>
        <w:t>Elaboración</w:t>
      </w:r>
      <w:r>
        <w:rPr>
          <w:spacing w:val="-2"/>
        </w:rPr>
        <w:t xml:space="preserve"> propia</w:t>
      </w:r>
    </w:p>
    <w:p w:rsidR="00071453" w:rsidRDefault="00071453">
      <w:pPr>
        <w:pStyle w:val="Textoindependiente"/>
        <w:sectPr w:rsidR="00071453">
          <w:pgSz w:w="12240" w:h="15840"/>
          <w:pgMar w:top="1360" w:right="360" w:bottom="1400" w:left="1080" w:header="0" w:footer="1178" w:gutter="0"/>
          <w:cols w:space="720"/>
        </w:sectPr>
      </w:pPr>
    </w:p>
    <w:p w:rsidR="00071453" w:rsidRDefault="00D01846" w:rsidP="00D01846">
      <w:pPr>
        <w:pStyle w:val="Ttulo3"/>
        <w:numPr>
          <w:ilvl w:val="1"/>
          <w:numId w:val="44"/>
        </w:numPr>
        <w:tabs>
          <w:tab w:val="left" w:pos="720"/>
        </w:tabs>
        <w:spacing w:before="79"/>
      </w:pPr>
      <w:bookmarkStart w:id="42" w:name="_bookmark42"/>
      <w:bookmarkEnd w:id="42"/>
      <w:r>
        <w:lastRenderedPageBreak/>
        <w:t>Resultados</w:t>
      </w:r>
      <w:r>
        <w:rPr>
          <w:spacing w:val="-2"/>
        </w:rPr>
        <w:t xml:space="preserve"> cualitativos</w:t>
      </w:r>
    </w:p>
    <w:p w:rsidR="00071453" w:rsidRDefault="00071453">
      <w:pPr>
        <w:pStyle w:val="Textoindependiente"/>
        <w:rPr>
          <w:b/>
        </w:rPr>
      </w:pPr>
    </w:p>
    <w:p w:rsidR="00071453" w:rsidRDefault="00071453">
      <w:pPr>
        <w:pStyle w:val="Textoindependiente"/>
        <w:rPr>
          <w:b/>
        </w:rPr>
      </w:pPr>
    </w:p>
    <w:p w:rsidR="00071453" w:rsidRDefault="00D01846">
      <w:pPr>
        <w:pStyle w:val="Textoindependiente"/>
        <w:spacing w:line="360" w:lineRule="auto"/>
        <w:ind w:left="360" w:right="1077"/>
        <w:jc w:val="both"/>
      </w:pPr>
      <w:r>
        <w:t>Las</w:t>
      </w:r>
      <w:r>
        <w:rPr>
          <w:spacing w:val="-6"/>
        </w:rPr>
        <w:t xml:space="preserve"> </w:t>
      </w:r>
      <w:r>
        <w:t>entrevistas</w:t>
      </w:r>
      <w:r>
        <w:rPr>
          <w:spacing w:val="-6"/>
        </w:rPr>
        <w:t xml:space="preserve"> </w:t>
      </w:r>
      <w:r>
        <w:t>realizadas</w:t>
      </w:r>
      <w:r>
        <w:rPr>
          <w:spacing w:val="-3"/>
        </w:rPr>
        <w:t xml:space="preserve"> </w:t>
      </w:r>
      <w:r>
        <w:t>a</w:t>
      </w:r>
      <w:r>
        <w:rPr>
          <w:spacing w:val="-7"/>
        </w:rPr>
        <w:t xml:space="preserve"> </w:t>
      </w:r>
      <w:r>
        <w:t>líderes</w:t>
      </w:r>
      <w:r>
        <w:rPr>
          <w:spacing w:val="-6"/>
        </w:rPr>
        <w:t xml:space="preserve"> </w:t>
      </w:r>
      <w:r>
        <w:t>de</w:t>
      </w:r>
      <w:r>
        <w:rPr>
          <w:spacing w:val="-7"/>
        </w:rPr>
        <w:t xml:space="preserve"> </w:t>
      </w:r>
      <w:r>
        <w:t>distintas</w:t>
      </w:r>
      <w:r>
        <w:rPr>
          <w:spacing w:val="-6"/>
        </w:rPr>
        <w:t xml:space="preserve"> </w:t>
      </w:r>
      <w:r>
        <w:t>áreas</w:t>
      </w:r>
      <w:r>
        <w:rPr>
          <w:spacing w:val="-6"/>
        </w:rPr>
        <w:t xml:space="preserve"> </w:t>
      </w:r>
      <w:r>
        <w:t>(Dirección</w:t>
      </w:r>
      <w:r>
        <w:rPr>
          <w:spacing w:val="-5"/>
        </w:rPr>
        <w:t xml:space="preserve"> </w:t>
      </w:r>
      <w:r>
        <w:t>de</w:t>
      </w:r>
      <w:r>
        <w:rPr>
          <w:spacing w:val="-5"/>
        </w:rPr>
        <w:t xml:space="preserve"> </w:t>
      </w:r>
      <w:r>
        <w:t>Operaciones, Tecnología,</w:t>
      </w:r>
      <w:r>
        <w:rPr>
          <w:spacing w:val="-6"/>
        </w:rPr>
        <w:t xml:space="preserve"> </w:t>
      </w:r>
      <w:r>
        <w:t>QA, RRHH y People Care) complementan los resultados cuantitativos, otorgando profundidad interpretativa. Los testimonios confirman la interdependencia entre digitalización, cultura y liderazgo,</w:t>
      </w:r>
      <w:r>
        <w:rPr>
          <w:spacing w:val="-13"/>
        </w:rPr>
        <w:t xml:space="preserve"> </w:t>
      </w:r>
      <w:r>
        <w:t>y</w:t>
      </w:r>
      <w:r>
        <w:rPr>
          <w:spacing w:val="-11"/>
        </w:rPr>
        <w:t xml:space="preserve"> </w:t>
      </w:r>
      <w:r>
        <w:t>revelan</w:t>
      </w:r>
      <w:r>
        <w:rPr>
          <w:spacing w:val="-12"/>
        </w:rPr>
        <w:t xml:space="preserve"> </w:t>
      </w:r>
      <w:r>
        <w:t>un</w:t>
      </w:r>
      <w:r>
        <w:rPr>
          <w:spacing w:val="-9"/>
        </w:rPr>
        <w:t xml:space="preserve"> </w:t>
      </w:r>
      <w:r>
        <w:t>consenso</w:t>
      </w:r>
      <w:r>
        <w:rPr>
          <w:spacing w:val="-11"/>
        </w:rPr>
        <w:t xml:space="preserve"> </w:t>
      </w:r>
      <w:r>
        <w:t>sobre</w:t>
      </w:r>
      <w:r>
        <w:rPr>
          <w:spacing w:val="-13"/>
        </w:rPr>
        <w:t xml:space="preserve"> </w:t>
      </w:r>
      <w:r>
        <w:t>el</w:t>
      </w:r>
      <w:r>
        <w:rPr>
          <w:spacing w:val="-11"/>
        </w:rPr>
        <w:t xml:space="preserve"> </w:t>
      </w:r>
      <w:r>
        <w:t>aprendizaje</w:t>
      </w:r>
      <w:r>
        <w:rPr>
          <w:spacing w:val="-12"/>
        </w:rPr>
        <w:t xml:space="preserve"> </w:t>
      </w:r>
      <w:r>
        <w:t>colectivo</w:t>
      </w:r>
      <w:r>
        <w:rPr>
          <w:spacing w:val="-11"/>
        </w:rPr>
        <w:t xml:space="preserve"> </w:t>
      </w:r>
      <w:r>
        <w:t>alcanzado</w:t>
      </w:r>
      <w:r>
        <w:rPr>
          <w:spacing w:val="-11"/>
        </w:rPr>
        <w:t xml:space="preserve"> </w:t>
      </w:r>
      <w:r>
        <w:t>durante</w:t>
      </w:r>
      <w:r>
        <w:rPr>
          <w:spacing w:val="-12"/>
        </w:rPr>
        <w:t xml:space="preserve"> </w:t>
      </w:r>
      <w:r>
        <w:t>la</w:t>
      </w:r>
      <w:r>
        <w:rPr>
          <w:spacing w:val="-6"/>
        </w:rPr>
        <w:t xml:space="preserve"> </w:t>
      </w:r>
      <w:r>
        <w:rPr>
          <w:spacing w:val="-2"/>
        </w:rPr>
        <w:t>pospandemia.</w:t>
      </w:r>
    </w:p>
    <w:p w:rsidR="00071453" w:rsidRDefault="00071453">
      <w:pPr>
        <w:pStyle w:val="Textoindependiente"/>
        <w:spacing w:before="137"/>
      </w:pPr>
    </w:p>
    <w:p w:rsidR="00071453" w:rsidRDefault="00D01846" w:rsidP="00D01846">
      <w:pPr>
        <w:pStyle w:val="Prrafodelista"/>
        <w:numPr>
          <w:ilvl w:val="0"/>
          <w:numId w:val="42"/>
        </w:numPr>
        <w:tabs>
          <w:tab w:val="left" w:pos="2519"/>
        </w:tabs>
        <w:ind w:left="2519" w:hanging="359"/>
        <w:jc w:val="both"/>
        <w:rPr>
          <w:sz w:val="24"/>
        </w:rPr>
      </w:pPr>
      <w:r>
        <w:rPr>
          <w:sz w:val="24"/>
        </w:rPr>
        <w:t>Transformación</w:t>
      </w:r>
      <w:r>
        <w:rPr>
          <w:spacing w:val="-4"/>
          <w:sz w:val="24"/>
        </w:rPr>
        <w:t xml:space="preserve"> </w:t>
      </w:r>
      <w:r>
        <w:rPr>
          <w:spacing w:val="-2"/>
          <w:sz w:val="24"/>
        </w:rPr>
        <w:t>digital</w:t>
      </w:r>
    </w:p>
    <w:p w:rsidR="00071453" w:rsidRDefault="00D01846">
      <w:pPr>
        <w:pStyle w:val="Textoindependiente"/>
        <w:spacing w:before="139" w:line="360" w:lineRule="auto"/>
        <w:ind w:left="360" w:right="1081"/>
        <w:jc w:val="both"/>
      </w:pPr>
      <w:r>
        <w:t>Las herramientas más mencionadas fueron Microsoft Teams, Power BI, SharePoint y Redmine, junto</w:t>
      </w:r>
      <w:r>
        <w:rPr>
          <w:spacing w:val="-7"/>
        </w:rPr>
        <w:t xml:space="preserve"> </w:t>
      </w:r>
      <w:r>
        <w:t>con</w:t>
      </w:r>
      <w:r>
        <w:rPr>
          <w:spacing w:val="-7"/>
        </w:rPr>
        <w:t xml:space="preserve"> </w:t>
      </w:r>
      <w:r>
        <w:t>las</w:t>
      </w:r>
      <w:r>
        <w:rPr>
          <w:spacing w:val="-7"/>
        </w:rPr>
        <w:t xml:space="preserve"> </w:t>
      </w:r>
      <w:r>
        <w:t>primeras</w:t>
      </w:r>
      <w:r>
        <w:rPr>
          <w:spacing w:val="-7"/>
        </w:rPr>
        <w:t xml:space="preserve"> </w:t>
      </w:r>
      <w:r>
        <w:t>implementaciones</w:t>
      </w:r>
      <w:r>
        <w:rPr>
          <w:spacing w:val="-7"/>
        </w:rPr>
        <w:t xml:space="preserve"> </w:t>
      </w:r>
      <w:r>
        <w:t>de</w:t>
      </w:r>
      <w:r>
        <w:rPr>
          <w:spacing w:val="-8"/>
        </w:rPr>
        <w:t xml:space="preserve"> </w:t>
      </w:r>
      <w:r>
        <w:t>inteligencia</w:t>
      </w:r>
      <w:r>
        <w:rPr>
          <w:spacing w:val="-7"/>
        </w:rPr>
        <w:t xml:space="preserve"> </w:t>
      </w:r>
      <w:r>
        <w:t>artificial</w:t>
      </w:r>
      <w:r>
        <w:rPr>
          <w:spacing w:val="-6"/>
        </w:rPr>
        <w:t xml:space="preserve"> </w:t>
      </w:r>
      <w:r>
        <w:t>generativa</w:t>
      </w:r>
      <w:r>
        <w:rPr>
          <w:spacing w:val="-6"/>
        </w:rPr>
        <w:t xml:space="preserve"> </w:t>
      </w:r>
      <w:r>
        <w:t>en</w:t>
      </w:r>
      <w:r>
        <w:rPr>
          <w:spacing w:val="-7"/>
        </w:rPr>
        <w:t xml:space="preserve"> </w:t>
      </w:r>
      <w:r>
        <w:t>control</w:t>
      </w:r>
      <w:r>
        <w:rPr>
          <w:spacing w:val="-7"/>
        </w:rPr>
        <w:t xml:space="preserve"> </w:t>
      </w:r>
      <w:r>
        <w:t>de</w:t>
      </w:r>
      <w:r>
        <w:rPr>
          <w:spacing w:val="-8"/>
        </w:rPr>
        <w:t xml:space="preserve"> </w:t>
      </w:r>
      <w:r>
        <w:t>calidad (QA) y au</w:t>
      </w:r>
      <w:r>
        <w:t>tomatización de reportes.</w:t>
      </w:r>
    </w:p>
    <w:p w:rsidR="00071453" w:rsidRDefault="00D01846">
      <w:pPr>
        <w:pStyle w:val="Textoindependiente"/>
        <w:spacing w:line="360" w:lineRule="auto"/>
        <w:ind w:left="360" w:right="1083"/>
      </w:pPr>
      <w:r>
        <w:t>Las</w:t>
      </w:r>
      <w:r>
        <w:rPr>
          <w:spacing w:val="40"/>
        </w:rPr>
        <w:t xml:space="preserve"> </w:t>
      </w:r>
      <w:r>
        <w:t>respuestas</w:t>
      </w:r>
      <w:r>
        <w:rPr>
          <w:spacing w:val="40"/>
        </w:rPr>
        <w:t xml:space="preserve"> </w:t>
      </w:r>
      <w:r>
        <w:t>abiertas</w:t>
      </w:r>
      <w:r>
        <w:rPr>
          <w:spacing w:val="40"/>
        </w:rPr>
        <w:t xml:space="preserve"> </w:t>
      </w:r>
      <w:r>
        <w:t>destacan</w:t>
      </w:r>
      <w:r>
        <w:rPr>
          <w:spacing w:val="40"/>
        </w:rPr>
        <w:t xml:space="preserve"> </w:t>
      </w:r>
      <w:r>
        <w:t>que</w:t>
      </w:r>
      <w:r>
        <w:rPr>
          <w:spacing w:val="40"/>
        </w:rPr>
        <w:t xml:space="preserve"> </w:t>
      </w:r>
      <w:r>
        <w:t>la</w:t>
      </w:r>
      <w:r>
        <w:rPr>
          <w:spacing w:val="40"/>
        </w:rPr>
        <w:t xml:space="preserve"> </w:t>
      </w:r>
      <w:r>
        <w:t>digitalización</w:t>
      </w:r>
      <w:r>
        <w:rPr>
          <w:spacing w:val="40"/>
        </w:rPr>
        <w:t xml:space="preserve"> </w:t>
      </w:r>
      <w:r>
        <w:t>permitió</w:t>
      </w:r>
      <w:r>
        <w:rPr>
          <w:spacing w:val="40"/>
        </w:rPr>
        <w:t xml:space="preserve"> </w:t>
      </w:r>
      <w:r>
        <w:t>mantener</w:t>
      </w:r>
      <w:r>
        <w:rPr>
          <w:spacing w:val="40"/>
        </w:rPr>
        <w:t xml:space="preserve"> </w:t>
      </w:r>
      <w:r>
        <w:t>la</w:t>
      </w:r>
      <w:r>
        <w:rPr>
          <w:spacing w:val="40"/>
        </w:rPr>
        <w:t xml:space="preserve"> </w:t>
      </w:r>
      <w:r>
        <w:t>colaboración,</w:t>
      </w:r>
      <w:r>
        <w:rPr>
          <w:spacing w:val="40"/>
        </w:rPr>
        <w:t xml:space="preserve"> </w:t>
      </w:r>
      <w:r>
        <w:t>la trazabilidad</w:t>
      </w:r>
      <w:r>
        <w:rPr>
          <w:spacing w:val="80"/>
        </w:rPr>
        <w:t xml:space="preserve"> </w:t>
      </w:r>
      <w:r>
        <w:t>y</w:t>
      </w:r>
      <w:r>
        <w:rPr>
          <w:spacing w:val="80"/>
        </w:rPr>
        <w:t xml:space="preserve"> </w:t>
      </w:r>
      <w:r>
        <w:t>la</w:t>
      </w:r>
      <w:r>
        <w:rPr>
          <w:spacing w:val="80"/>
        </w:rPr>
        <w:t xml:space="preserve"> </w:t>
      </w:r>
      <w:r>
        <w:t>comunicación</w:t>
      </w:r>
      <w:r>
        <w:rPr>
          <w:spacing w:val="80"/>
        </w:rPr>
        <w:t xml:space="preserve"> </w:t>
      </w:r>
      <w:r>
        <w:t>transversal</w:t>
      </w:r>
      <w:r>
        <w:rPr>
          <w:spacing w:val="80"/>
        </w:rPr>
        <w:t xml:space="preserve"> </w:t>
      </w:r>
      <w:r>
        <w:t>en</w:t>
      </w:r>
      <w:r>
        <w:rPr>
          <w:spacing w:val="80"/>
        </w:rPr>
        <w:t xml:space="preserve"> </w:t>
      </w:r>
      <w:r>
        <w:t>un</w:t>
      </w:r>
      <w:r>
        <w:rPr>
          <w:spacing w:val="80"/>
        </w:rPr>
        <w:t xml:space="preserve"> </w:t>
      </w:r>
      <w:r>
        <w:t>contexto</w:t>
      </w:r>
      <w:r>
        <w:rPr>
          <w:spacing w:val="80"/>
        </w:rPr>
        <w:t xml:space="preserve"> </w:t>
      </w:r>
      <w:r>
        <w:t>de</w:t>
      </w:r>
      <w:r>
        <w:rPr>
          <w:spacing w:val="80"/>
        </w:rPr>
        <w:t xml:space="preserve"> </w:t>
      </w:r>
      <w:r>
        <w:t>trabajo</w:t>
      </w:r>
      <w:r>
        <w:rPr>
          <w:spacing w:val="80"/>
        </w:rPr>
        <w:t xml:space="preserve"> </w:t>
      </w:r>
      <w:r>
        <w:t>remoto</w:t>
      </w:r>
      <w:r>
        <w:rPr>
          <w:spacing w:val="80"/>
        </w:rPr>
        <w:t xml:space="preserve"> </w:t>
      </w:r>
      <w:r>
        <w:t>e</w:t>
      </w:r>
      <w:r>
        <w:rPr>
          <w:spacing w:val="80"/>
        </w:rPr>
        <w:t xml:space="preserve"> </w:t>
      </w:r>
      <w:r>
        <w:t>híbrido. Se</w:t>
      </w:r>
      <w:r>
        <w:rPr>
          <w:spacing w:val="40"/>
        </w:rPr>
        <w:t xml:space="preserve"> </w:t>
      </w:r>
      <w:r>
        <w:t>observa</w:t>
      </w:r>
      <w:r>
        <w:rPr>
          <w:spacing w:val="40"/>
        </w:rPr>
        <w:t xml:space="preserve"> </w:t>
      </w:r>
      <w:r>
        <w:t>una</w:t>
      </w:r>
      <w:r>
        <w:rPr>
          <w:spacing w:val="40"/>
        </w:rPr>
        <w:t xml:space="preserve"> </w:t>
      </w:r>
      <w:r>
        <w:t>alta</w:t>
      </w:r>
      <w:r>
        <w:rPr>
          <w:spacing w:val="40"/>
        </w:rPr>
        <w:t xml:space="preserve"> </w:t>
      </w:r>
      <w:r>
        <w:t>aceptación</w:t>
      </w:r>
      <w:r>
        <w:rPr>
          <w:spacing w:val="40"/>
        </w:rPr>
        <w:t xml:space="preserve"> </w:t>
      </w:r>
      <w:r>
        <w:t>general,</w:t>
      </w:r>
      <w:r>
        <w:rPr>
          <w:spacing w:val="40"/>
        </w:rPr>
        <w:t xml:space="preserve"> </w:t>
      </w:r>
      <w:r>
        <w:t>aunque</w:t>
      </w:r>
      <w:r>
        <w:rPr>
          <w:spacing w:val="40"/>
        </w:rPr>
        <w:t xml:space="preserve"> </w:t>
      </w:r>
      <w:r>
        <w:t>con</w:t>
      </w:r>
      <w:r>
        <w:rPr>
          <w:spacing w:val="40"/>
        </w:rPr>
        <w:t xml:space="preserve"> </w:t>
      </w:r>
      <w:r>
        <w:t>diferencias</w:t>
      </w:r>
      <w:r>
        <w:rPr>
          <w:spacing w:val="40"/>
        </w:rPr>
        <w:t xml:space="preserve"> </w:t>
      </w:r>
      <w:r>
        <w:t>leves</w:t>
      </w:r>
      <w:r>
        <w:rPr>
          <w:spacing w:val="40"/>
        </w:rPr>
        <w:t xml:space="preserve"> </w:t>
      </w:r>
      <w:r>
        <w:t>entre</w:t>
      </w:r>
      <w:r>
        <w:rPr>
          <w:spacing w:val="40"/>
        </w:rPr>
        <w:t xml:space="preserve"> </w:t>
      </w:r>
      <w:r>
        <w:t>áreas</w:t>
      </w:r>
      <w:r>
        <w:rPr>
          <w:spacing w:val="40"/>
        </w:rPr>
        <w:t xml:space="preserve"> </w:t>
      </w:r>
      <w:r>
        <w:t>técnicas</w:t>
      </w:r>
      <w:r>
        <w:rPr>
          <w:spacing w:val="40"/>
        </w:rPr>
        <w:t xml:space="preserve"> </w:t>
      </w:r>
      <w:r>
        <w:t>y administrativas, principalmente por el grado de adopción de herramientas de analítica avanzada. En términos de gestión,</w:t>
      </w:r>
      <w:r>
        <w:rPr>
          <w:spacing w:val="21"/>
        </w:rPr>
        <w:t xml:space="preserve"> </w:t>
      </w:r>
      <w:r>
        <w:t>este eje</w:t>
      </w:r>
      <w:r>
        <w:rPr>
          <w:spacing w:val="21"/>
        </w:rPr>
        <w:t xml:space="preserve"> </w:t>
      </w:r>
      <w:r>
        <w:t>refleja un avance sostenido hacia una cultura basada en datos,</w:t>
      </w:r>
      <w:r>
        <w:rPr>
          <w:spacing w:val="80"/>
        </w:rPr>
        <w:t xml:space="preserve"> </w:t>
      </w:r>
      <w:r>
        <w:t>alineada con los princ</w:t>
      </w:r>
      <w:r>
        <w:t>ipios de Lean Thinking (Womack &amp; Jones, 2003), donde la eficiencia y el flujo de valor se logran a través de la eliminación de desperdicios y la mejora continua.</w:t>
      </w:r>
    </w:p>
    <w:p w:rsidR="00071453" w:rsidRDefault="00D01846">
      <w:pPr>
        <w:pStyle w:val="Textoindependiente"/>
        <w:spacing w:before="2" w:line="360" w:lineRule="auto"/>
        <w:ind w:left="360" w:right="1077"/>
        <w:jc w:val="both"/>
      </w:pPr>
      <w:r>
        <w:t>“La</w:t>
      </w:r>
      <w:r>
        <w:rPr>
          <w:spacing w:val="-2"/>
        </w:rPr>
        <w:t xml:space="preserve"> </w:t>
      </w:r>
      <w:r>
        <w:t>transformación</w:t>
      </w:r>
      <w:r>
        <w:rPr>
          <w:spacing w:val="-2"/>
        </w:rPr>
        <w:t xml:space="preserve"> </w:t>
      </w:r>
      <w:r>
        <w:t>digital</w:t>
      </w:r>
      <w:r>
        <w:rPr>
          <w:spacing w:val="-2"/>
        </w:rPr>
        <w:t xml:space="preserve"> </w:t>
      </w:r>
      <w:r>
        <w:t>nos</w:t>
      </w:r>
      <w:r>
        <w:rPr>
          <w:spacing w:val="-2"/>
        </w:rPr>
        <w:t xml:space="preserve"> </w:t>
      </w:r>
      <w:r>
        <w:t>permitió</w:t>
      </w:r>
      <w:r>
        <w:rPr>
          <w:spacing w:val="-3"/>
        </w:rPr>
        <w:t xml:space="preserve"> </w:t>
      </w:r>
      <w:r>
        <w:t>mantener</w:t>
      </w:r>
      <w:r>
        <w:rPr>
          <w:spacing w:val="-1"/>
        </w:rPr>
        <w:t xml:space="preserve"> </w:t>
      </w:r>
      <w:r>
        <w:t>la</w:t>
      </w:r>
      <w:r>
        <w:rPr>
          <w:spacing w:val="-2"/>
        </w:rPr>
        <w:t xml:space="preserve"> </w:t>
      </w:r>
      <w:r>
        <w:t>colaboración,</w:t>
      </w:r>
      <w:r>
        <w:rPr>
          <w:spacing w:val="-2"/>
        </w:rPr>
        <w:t xml:space="preserve"> </w:t>
      </w:r>
      <w:r>
        <w:t>la</w:t>
      </w:r>
      <w:r>
        <w:rPr>
          <w:spacing w:val="-2"/>
        </w:rPr>
        <w:t xml:space="preserve"> </w:t>
      </w:r>
      <w:r>
        <w:t>cercanía</w:t>
      </w:r>
      <w:r>
        <w:rPr>
          <w:spacing w:val="-2"/>
        </w:rPr>
        <w:t xml:space="preserve"> </w:t>
      </w:r>
      <w:r>
        <w:t>y</w:t>
      </w:r>
      <w:r>
        <w:rPr>
          <w:spacing w:val="-2"/>
        </w:rPr>
        <w:t xml:space="preserve"> </w:t>
      </w:r>
      <w:r>
        <w:t>la</w:t>
      </w:r>
      <w:r>
        <w:rPr>
          <w:spacing w:val="-2"/>
        </w:rPr>
        <w:t xml:space="preserve"> </w:t>
      </w:r>
      <w:r>
        <w:t>continuidad</w:t>
      </w:r>
      <w:r>
        <w:rPr>
          <w:spacing w:val="-2"/>
        </w:rPr>
        <w:t xml:space="preserve"> </w:t>
      </w:r>
      <w:r>
        <w:t>de las</w:t>
      </w:r>
      <w:r>
        <w:rPr>
          <w:spacing w:val="-15"/>
        </w:rPr>
        <w:t xml:space="preserve"> </w:t>
      </w:r>
      <w:r>
        <w:t>reuniones</w:t>
      </w:r>
      <w:r>
        <w:rPr>
          <w:spacing w:val="-15"/>
        </w:rPr>
        <w:t xml:space="preserve"> </w:t>
      </w:r>
      <w:r>
        <w:t>de</w:t>
      </w:r>
      <w:r>
        <w:rPr>
          <w:spacing w:val="-15"/>
        </w:rPr>
        <w:t xml:space="preserve"> </w:t>
      </w:r>
      <w:r>
        <w:t>manera</w:t>
      </w:r>
      <w:r>
        <w:rPr>
          <w:spacing w:val="-15"/>
        </w:rPr>
        <w:t xml:space="preserve"> </w:t>
      </w:r>
      <w:r>
        <w:t>organizada</w:t>
      </w:r>
      <w:r>
        <w:rPr>
          <w:spacing w:val="-15"/>
        </w:rPr>
        <w:t xml:space="preserve"> </w:t>
      </w:r>
      <w:r>
        <w:t>y</w:t>
      </w:r>
      <w:r>
        <w:rPr>
          <w:spacing w:val="-15"/>
        </w:rPr>
        <w:t xml:space="preserve"> </w:t>
      </w:r>
      <w:r>
        <w:t>eficiente.”</w:t>
      </w:r>
      <w:r>
        <w:rPr>
          <w:spacing w:val="-15"/>
        </w:rPr>
        <w:t xml:space="preserve"> </w:t>
      </w:r>
      <w:r>
        <w:t>(A.</w:t>
      </w:r>
      <w:r>
        <w:rPr>
          <w:spacing w:val="-15"/>
        </w:rPr>
        <w:t xml:space="preserve"> </w:t>
      </w:r>
      <w:r>
        <w:t>Carnuccio</w:t>
      </w:r>
      <w:r>
        <w:rPr>
          <w:spacing w:val="-15"/>
        </w:rPr>
        <w:t xml:space="preserve"> </w:t>
      </w:r>
      <w:r>
        <w:t>–</w:t>
      </w:r>
      <w:r>
        <w:rPr>
          <w:spacing w:val="-14"/>
        </w:rPr>
        <w:t xml:space="preserve"> </w:t>
      </w:r>
      <w:r>
        <w:t>gerente</w:t>
      </w:r>
      <w:r>
        <w:rPr>
          <w:spacing w:val="-15"/>
        </w:rPr>
        <w:t xml:space="preserve"> </w:t>
      </w:r>
      <w:r>
        <w:t>de</w:t>
      </w:r>
      <w:r>
        <w:rPr>
          <w:spacing w:val="-14"/>
        </w:rPr>
        <w:t xml:space="preserve"> </w:t>
      </w:r>
      <w:r>
        <w:t>Operaciones,</w:t>
      </w:r>
      <w:r>
        <w:rPr>
          <w:spacing w:val="-15"/>
        </w:rPr>
        <w:t xml:space="preserve"> </w:t>
      </w:r>
      <w:r>
        <w:t xml:space="preserve">encuesta </w:t>
      </w:r>
      <w:r>
        <w:rPr>
          <w:spacing w:val="-2"/>
        </w:rPr>
        <w:t>2025)</w:t>
      </w:r>
    </w:p>
    <w:p w:rsidR="00071453" w:rsidRDefault="00D01846">
      <w:pPr>
        <w:pStyle w:val="Textoindependiente"/>
        <w:spacing w:line="360" w:lineRule="auto"/>
        <w:ind w:left="360" w:right="1077"/>
        <w:jc w:val="both"/>
      </w:pPr>
      <w:r>
        <w:t>“Aprendimos a usar los datos para tomar decisiones y a trabajar con indicadores claros.” (G. Hetcher – Chief Digital Officer, encuesta 2025)</w:t>
      </w:r>
    </w:p>
    <w:p w:rsidR="00071453" w:rsidRDefault="00071453">
      <w:pPr>
        <w:pStyle w:val="Textoindependiente"/>
        <w:spacing w:before="138"/>
      </w:pPr>
    </w:p>
    <w:p w:rsidR="00071453" w:rsidRDefault="00D01846" w:rsidP="00D01846">
      <w:pPr>
        <w:pStyle w:val="Prrafodelista"/>
        <w:numPr>
          <w:ilvl w:val="0"/>
          <w:numId w:val="42"/>
        </w:numPr>
        <w:tabs>
          <w:tab w:val="left" w:pos="2519"/>
        </w:tabs>
        <w:ind w:left="2519" w:hanging="359"/>
        <w:jc w:val="both"/>
        <w:rPr>
          <w:sz w:val="24"/>
        </w:rPr>
      </w:pPr>
      <w:r>
        <w:rPr>
          <w:sz w:val="24"/>
        </w:rPr>
        <w:t>Modelo</w:t>
      </w:r>
      <w:r>
        <w:rPr>
          <w:spacing w:val="-1"/>
          <w:sz w:val="24"/>
        </w:rPr>
        <w:t xml:space="preserve"> </w:t>
      </w:r>
      <w:r>
        <w:rPr>
          <w:sz w:val="24"/>
        </w:rPr>
        <w:t>híbrido de</w:t>
      </w:r>
      <w:r>
        <w:rPr>
          <w:spacing w:val="-2"/>
          <w:sz w:val="24"/>
        </w:rPr>
        <w:t xml:space="preserve"> trabajo</w:t>
      </w:r>
    </w:p>
    <w:p w:rsidR="00071453" w:rsidRDefault="00071453">
      <w:pPr>
        <w:pStyle w:val="Textoindependiente"/>
      </w:pPr>
    </w:p>
    <w:p w:rsidR="00071453" w:rsidRDefault="00071453">
      <w:pPr>
        <w:pStyle w:val="Textoindependiente"/>
        <w:spacing w:before="1"/>
      </w:pPr>
    </w:p>
    <w:p w:rsidR="00071453" w:rsidRDefault="00D01846">
      <w:pPr>
        <w:pStyle w:val="Textoindependiente"/>
        <w:spacing w:line="360" w:lineRule="auto"/>
        <w:ind w:left="360" w:right="1082"/>
        <w:jc w:val="both"/>
      </w:pPr>
      <w:r>
        <w:t>Los</w:t>
      </w:r>
      <w:r>
        <w:rPr>
          <w:spacing w:val="-6"/>
        </w:rPr>
        <w:t xml:space="preserve"> </w:t>
      </w:r>
      <w:r>
        <w:t>encuestados</w:t>
      </w:r>
      <w:r>
        <w:rPr>
          <w:spacing w:val="-6"/>
        </w:rPr>
        <w:t xml:space="preserve"> </w:t>
      </w:r>
      <w:r>
        <w:t>destacaron</w:t>
      </w:r>
      <w:r>
        <w:rPr>
          <w:spacing w:val="-6"/>
        </w:rPr>
        <w:t xml:space="preserve"> </w:t>
      </w:r>
      <w:r>
        <w:t>los</w:t>
      </w:r>
      <w:r>
        <w:rPr>
          <w:spacing w:val="-5"/>
        </w:rPr>
        <w:t xml:space="preserve"> </w:t>
      </w:r>
      <w:r>
        <w:t>beneficios</w:t>
      </w:r>
      <w:r>
        <w:rPr>
          <w:spacing w:val="-3"/>
        </w:rPr>
        <w:t xml:space="preserve"> </w:t>
      </w:r>
      <w:r>
        <w:t>asociados</w:t>
      </w:r>
      <w:r>
        <w:rPr>
          <w:spacing w:val="-6"/>
        </w:rPr>
        <w:t xml:space="preserve"> </w:t>
      </w:r>
      <w:r>
        <w:t>a</w:t>
      </w:r>
      <w:r>
        <w:rPr>
          <w:spacing w:val="-7"/>
        </w:rPr>
        <w:t xml:space="preserve"> </w:t>
      </w:r>
      <w:r>
        <w:t>la</w:t>
      </w:r>
      <w:r>
        <w:rPr>
          <w:spacing w:val="-3"/>
        </w:rPr>
        <w:t xml:space="preserve"> </w:t>
      </w:r>
      <w:r>
        <w:t>flexibilidad,</w:t>
      </w:r>
      <w:r>
        <w:rPr>
          <w:spacing w:val="-6"/>
        </w:rPr>
        <w:t xml:space="preserve"> </w:t>
      </w:r>
      <w:r>
        <w:t>la</w:t>
      </w:r>
      <w:r>
        <w:rPr>
          <w:spacing w:val="-6"/>
        </w:rPr>
        <w:t xml:space="preserve"> </w:t>
      </w:r>
      <w:r>
        <w:t>autonomía</w:t>
      </w:r>
      <w:r>
        <w:rPr>
          <w:spacing w:val="-7"/>
        </w:rPr>
        <w:t xml:space="preserve"> </w:t>
      </w:r>
      <w:r>
        <w:t>y</w:t>
      </w:r>
      <w:r>
        <w:rPr>
          <w:spacing w:val="-6"/>
        </w:rPr>
        <w:t xml:space="preserve"> </w:t>
      </w:r>
      <w:r>
        <w:t>el</w:t>
      </w:r>
      <w:r>
        <w:rPr>
          <w:spacing w:val="-5"/>
        </w:rPr>
        <w:t xml:space="preserve"> </w:t>
      </w:r>
      <w:r>
        <w:t>equilibrio entre</w:t>
      </w:r>
      <w:r>
        <w:rPr>
          <w:spacing w:val="-12"/>
        </w:rPr>
        <w:t xml:space="preserve"> </w:t>
      </w:r>
      <w:r>
        <w:t>la</w:t>
      </w:r>
      <w:r>
        <w:rPr>
          <w:spacing w:val="-11"/>
        </w:rPr>
        <w:t xml:space="preserve"> </w:t>
      </w:r>
      <w:r>
        <w:t>vida</w:t>
      </w:r>
      <w:r>
        <w:rPr>
          <w:spacing w:val="-11"/>
        </w:rPr>
        <w:t xml:space="preserve"> </w:t>
      </w:r>
      <w:r>
        <w:t>personal</w:t>
      </w:r>
      <w:r>
        <w:rPr>
          <w:spacing w:val="-10"/>
        </w:rPr>
        <w:t xml:space="preserve"> </w:t>
      </w:r>
      <w:r>
        <w:t>y</w:t>
      </w:r>
      <w:r>
        <w:rPr>
          <w:spacing w:val="-11"/>
        </w:rPr>
        <w:t xml:space="preserve"> </w:t>
      </w:r>
      <w:r>
        <w:t>laboral,</w:t>
      </w:r>
      <w:r>
        <w:rPr>
          <w:spacing w:val="-10"/>
        </w:rPr>
        <w:t xml:space="preserve"> </w:t>
      </w:r>
      <w:r>
        <w:t>señalando</w:t>
      </w:r>
      <w:r>
        <w:rPr>
          <w:spacing w:val="-11"/>
        </w:rPr>
        <w:t xml:space="preserve"> </w:t>
      </w:r>
      <w:r>
        <w:t>que</w:t>
      </w:r>
      <w:r>
        <w:rPr>
          <w:spacing w:val="-12"/>
        </w:rPr>
        <w:t xml:space="preserve"> </w:t>
      </w:r>
      <w:r>
        <w:t>esta</w:t>
      </w:r>
      <w:r>
        <w:rPr>
          <w:spacing w:val="-12"/>
        </w:rPr>
        <w:t xml:space="preserve"> </w:t>
      </w:r>
      <w:r>
        <w:t>modalidad</w:t>
      </w:r>
      <w:r>
        <w:rPr>
          <w:spacing w:val="-11"/>
        </w:rPr>
        <w:t xml:space="preserve"> </w:t>
      </w:r>
      <w:r>
        <w:t>contribuyó</w:t>
      </w:r>
      <w:r>
        <w:rPr>
          <w:spacing w:val="-10"/>
        </w:rPr>
        <w:t xml:space="preserve"> </w:t>
      </w:r>
      <w:r>
        <w:t>a</w:t>
      </w:r>
      <w:r>
        <w:rPr>
          <w:spacing w:val="-12"/>
        </w:rPr>
        <w:t xml:space="preserve"> </w:t>
      </w:r>
      <w:r>
        <w:t>la</w:t>
      </w:r>
      <w:r>
        <w:rPr>
          <w:spacing w:val="-11"/>
        </w:rPr>
        <w:t xml:space="preserve"> </w:t>
      </w:r>
      <w:r>
        <w:t>retención</w:t>
      </w:r>
      <w:r>
        <w:rPr>
          <w:spacing w:val="-10"/>
        </w:rPr>
        <w:t xml:space="preserve"> </w:t>
      </w:r>
      <w:r>
        <w:t>del</w:t>
      </w:r>
      <w:r>
        <w:rPr>
          <w:spacing w:val="-10"/>
        </w:rPr>
        <w:t xml:space="preserve"> </w:t>
      </w:r>
      <w:r>
        <w:t>talento y a la mejora del clima organizacional.</w:t>
      </w:r>
    </w:p>
    <w:p w:rsidR="00071453" w:rsidRDefault="00D01846">
      <w:pPr>
        <w:pStyle w:val="Textoindependiente"/>
        <w:spacing w:line="360" w:lineRule="auto"/>
        <w:ind w:left="360" w:right="1082"/>
        <w:jc w:val="both"/>
      </w:pPr>
      <w:r>
        <w:t>Entre los principales desafíos, se mencionaron la cohesión entre equipos distribuidos y la necesidad</w:t>
      </w:r>
      <w:r>
        <w:rPr>
          <w:spacing w:val="52"/>
        </w:rPr>
        <w:t xml:space="preserve">  </w:t>
      </w:r>
      <w:r>
        <w:t>de</w:t>
      </w:r>
      <w:r>
        <w:rPr>
          <w:spacing w:val="54"/>
        </w:rPr>
        <w:t xml:space="preserve">  </w:t>
      </w:r>
      <w:r>
        <w:t>mantener</w:t>
      </w:r>
      <w:r>
        <w:rPr>
          <w:spacing w:val="54"/>
        </w:rPr>
        <w:t xml:space="preserve">  </w:t>
      </w:r>
      <w:r>
        <w:t>una</w:t>
      </w:r>
      <w:r>
        <w:rPr>
          <w:spacing w:val="54"/>
        </w:rPr>
        <w:t xml:space="preserve">  </w:t>
      </w:r>
      <w:r>
        <w:t>comunicación</w:t>
      </w:r>
      <w:r>
        <w:rPr>
          <w:spacing w:val="56"/>
        </w:rPr>
        <w:t xml:space="preserve">  </w:t>
      </w:r>
      <w:r>
        <w:t>fluida</w:t>
      </w:r>
      <w:r>
        <w:rPr>
          <w:spacing w:val="54"/>
        </w:rPr>
        <w:t xml:space="preserve">  </w:t>
      </w:r>
      <w:r>
        <w:t>y</w:t>
      </w:r>
      <w:r>
        <w:rPr>
          <w:spacing w:val="55"/>
        </w:rPr>
        <w:t xml:space="preserve">  </w:t>
      </w:r>
      <w:r>
        <w:t>cercana</w:t>
      </w:r>
      <w:r>
        <w:rPr>
          <w:spacing w:val="55"/>
        </w:rPr>
        <w:t xml:space="preserve">  </w:t>
      </w:r>
      <w:r>
        <w:t>en</w:t>
      </w:r>
      <w:r>
        <w:rPr>
          <w:spacing w:val="55"/>
        </w:rPr>
        <w:t xml:space="preserve">  </w:t>
      </w:r>
      <w:r>
        <w:t>entornos</w:t>
      </w:r>
      <w:r>
        <w:rPr>
          <w:spacing w:val="55"/>
        </w:rPr>
        <w:t xml:space="preserve">  </w:t>
      </w:r>
      <w:r>
        <w:rPr>
          <w:spacing w:val="-2"/>
        </w:rPr>
        <w:t>remotos.</w:t>
      </w:r>
    </w:p>
    <w:p w:rsidR="00071453" w:rsidRDefault="00071453">
      <w:pPr>
        <w:pStyle w:val="Textoindependiente"/>
        <w:spacing w:line="360" w:lineRule="auto"/>
        <w:jc w:val="both"/>
        <w:sectPr w:rsidR="00071453">
          <w:pgSz w:w="12240" w:h="15840"/>
          <w:pgMar w:top="1360" w:right="360" w:bottom="1400" w:left="1080" w:header="0" w:footer="1178" w:gutter="0"/>
          <w:cols w:space="720"/>
        </w:sectPr>
      </w:pPr>
    </w:p>
    <w:p w:rsidR="00071453" w:rsidRDefault="00D01846">
      <w:pPr>
        <w:pStyle w:val="Textoindependiente"/>
        <w:spacing w:before="79" w:line="360" w:lineRule="auto"/>
        <w:ind w:left="360" w:right="1079"/>
        <w:jc w:val="both"/>
      </w:pPr>
      <w:r>
        <w:lastRenderedPageBreak/>
        <w:t>Aun</w:t>
      </w:r>
      <w:r>
        <w:rPr>
          <w:spacing w:val="-2"/>
        </w:rPr>
        <w:t xml:space="preserve"> </w:t>
      </w:r>
      <w:r>
        <w:t>así,</w:t>
      </w:r>
      <w:r>
        <w:rPr>
          <w:spacing w:val="-2"/>
        </w:rPr>
        <w:t xml:space="preserve"> </w:t>
      </w:r>
      <w:r>
        <w:t>la</w:t>
      </w:r>
      <w:r>
        <w:rPr>
          <w:spacing w:val="-1"/>
        </w:rPr>
        <w:t xml:space="preserve"> </w:t>
      </w:r>
      <w:r>
        <w:t>percepción</w:t>
      </w:r>
      <w:r>
        <w:rPr>
          <w:spacing w:val="-2"/>
        </w:rPr>
        <w:t xml:space="preserve"> </w:t>
      </w:r>
      <w:r>
        <w:t>global</w:t>
      </w:r>
      <w:r>
        <w:rPr>
          <w:spacing w:val="-2"/>
        </w:rPr>
        <w:t xml:space="preserve"> </w:t>
      </w:r>
      <w:r>
        <w:t>es</w:t>
      </w:r>
      <w:r>
        <w:rPr>
          <w:spacing w:val="-2"/>
        </w:rPr>
        <w:t xml:space="preserve"> </w:t>
      </w:r>
      <w:r>
        <w:t>positiva:</w:t>
      </w:r>
      <w:r>
        <w:rPr>
          <w:spacing w:val="-2"/>
        </w:rPr>
        <w:t xml:space="preserve"> </w:t>
      </w:r>
      <w:r>
        <w:t>la</w:t>
      </w:r>
      <w:r>
        <w:rPr>
          <w:spacing w:val="-1"/>
        </w:rPr>
        <w:t xml:space="preserve"> </w:t>
      </w:r>
      <w:r>
        <w:t>mayoría</w:t>
      </w:r>
      <w:r>
        <w:rPr>
          <w:spacing w:val="-4"/>
        </w:rPr>
        <w:t xml:space="preserve"> </w:t>
      </w:r>
      <w:r>
        <w:t>de</w:t>
      </w:r>
      <w:r>
        <w:rPr>
          <w:spacing w:val="-1"/>
        </w:rPr>
        <w:t xml:space="preserve"> </w:t>
      </w:r>
      <w:r>
        <w:t>los</w:t>
      </w:r>
      <w:r>
        <w:rPr>
          <w:spacing w:val="-2"/>
        </w:rPr>
        <w:t xml:space="preserve"> </w:t>
      </w:r>
      <w:r>
        <w:t>participantes considera</w:t>
      </w:r>
      <w:r>
        <w:rPr>
          <w:spacing w:val="-4"/>
        </w:rPr>
        <w:t xml:space="preserve"> </w:t>
      </w:r>
      <w:r>
        <w:t>que</w:t>
      </w:r>
      <w:r>
        <w:rPr>
          <w:spacing w:val="-3"/>
        </w:rPr>
        <w:t xml:space="preserve"> </w:t>
      </w:r>
      <w:r>
        <w:t>el modelo híbrido se consolidó como una ventaja competitiva, permitiendo combinar eficiencia y bienestar. Desde la perspectiva de Humanocracy (Hamel &amp; Zanini, 2020), la experienci</w:t>
      </w:r>
      <w:r>
        <w:t>a de Tecnosoftware demuestra</w:t>
      </w:r>
      <w:r>
        <w:rPr>
          <w:spacing w:val="-15"/>
        </w:rPr>
        <w:t xml:space="preserve"> </w:t>
      </w:r>
      <w:r>
        <w:t>que</w:t>
      </w:r>
      <w:r>
        <w:rPr>
          <w:spacing w:val="-14"/>
        </w:rPr>
        <w:t xml:space="preserve"> </w:t>
      </w:r>
      <w:r>
        <w:t>la</w:t>
      </w:r>
      <w:r>
        <w:rPr>
          <w:spacing w:val="-11"/>
        </w:rPr>
        <w:t xml:space="preserve"> </w:t>
      </w:r>
      <w:r>
        <w:t>confianza</w:t>
      </w:r>
      <w:r>
        <w:rPr>
          <w:spacing w:val="-14"/>
        </w:rPr>
        <w:t xml:space="preserve"> </w:t>
      </w:r>
      <w:r>
        <w:t>y</w:t>
      </w:r>
      <w:r>
        <w:rPr>
          <w:spacing w:val="-11"/>
        </w:rPr>
        <w:t xml:space="preserve"> </w:t>
      </w:r>
      <w:r>
        <w:t>la</w:t>
      </w:r>
      <w:r>
        <w:rPr>
          <w:spacing w:val="-14"/>
        </w:rPr>
        <w:t xml:space="preserve"> </w:t>
      </w:r>
      <w:r>
        <w:t>responsabilidad</w:t>
      </w:r>
      <w:r>
        <w:rPr>
          <w:spacing w:val="-11"/>
        </w:rPr>
        <w:t xml:space="preserve"> </w:t>
      </w:r>
      <w:r>
        <w:t>compartida</w:t>
      </w:r>
      <w:r>
        <w:rPr>
          <w:spacing w:val="-14"/>
        </w:rPr>
        <w:t xml:space="preserve"> </w:t>
      </w:r>
      <w:r>
        <w:t>reemplazan</w:t>
      </w:r>
      <w:r>
        <w:rPr>
          <w:spacing w:val="-13"/>
        </w:rPr>
        <w:t xml:space="preserve"> </w:t>
      </w:r>
      <w:r>
        <w:t>eficazmente</w:t>
      </w:r>
      <w:r>
        <w:rPr>
          <w:spacing w:val="-12"/>
        </w:rPr>
        <w:t xml:space="preserve"> </w:t>
      </w:r>
      <w:r>
        <w:t>los</w:t>
      </w:r>
      <w:r>
        <w:rPr>
          <w:spacing w:val="-12"/>
        </w:rPr>
        <w:t xml:space="preserve"> </w:t>
      </w:r>
      <w:r>
        <w:t>esquemas tradicionales</w:t>
      </w:r>
      <w:r>
        <w:rPr>
          <w:spacing w:val="-11"/>
        </w:rPr>
        <w:t xml:space="preserve"> </w:t>
      </w:r>
      <w:r>
        <w:t>de</w:t>
      </w:r>
      <w:r>
        <w:rPr>
          <w:spacing w:val="-12"/>
        </w:rPr>
        <w:t xml:space="preserve"> </w:t>
      </w:r>
      <w:r>
        <w:t>control.</w:t>
      </w:r>
      <w:r>
        <w:rPr>
          <w:spacing w:val="-10"/>
        </w:rPr>
        <w:t xml:space="preserve"> </w:t>
      </w:r>
      <w:r>
        <w:t>El</w:t>
      </w:r>
      <w:r>
        <w:rPr>
          <w:spacing w:val="-11"/>
        </w:rPr>
        <w:t xml:space="preserve"> </w:t>
      </w:r>
      <w:r>
        <w:t>modelo</w:t>
      </w:r>
      <w:r>
        <w:rPr>
          <w:spacing w:val="-11"/>
        </w:rPr>
        <w:t xml:space="preserve"> </w:t>
      </w:r>
      <w:r>
        <w:t>híbrido</w:t>
      </w:r>
      <w:r>
        <w:rPr>
          <w:spacing w:val="-13"/>
        </w:rPr>
        <w:t xml:space="preserve"> </w:t>
      </w:r>
      <w:r>
        <w:t>se</w:t>
      </w:r>
      <w:r>
        <w:rPr>
          <w:spacing w:val="-11"/>
        </w:rPr>
        <w:t xml:space="preserve"> </w:t>
      </w:r>
      <w:r>
        <w:t>presenta,</w:t>
      </w:r>
      <w:r>
        <w:rPr>
          <w:spacing w:val="-11"/>
        </w:rPr>
        <w:t xml:space="preserve"> </w:t>
      </w:r>
      <w:r>
        <w:t>así</w:t>
      </w:r>
      <w:r>
        <w:rPr>
          <w:spacing w:val="-10"/>
        </w:rPr>
        <w:t xml:space="preserve"> </w:t>
      </w:r>
      <w:r>
        <w:t>como</w:t>
      </w:r>
      <w:r>
        <w:rPr>
          <w:spacing w:val="-11"/>
        </w:rPr>
        <w:t xml:space="preserve"> </w:t>
      </w:r>
      <w:r>
        <w:t>un</w:t>
      </w:r>
      <w:r>
        <w:rPr>
          <w:spacing w:val="-11"/>
        </w:rPr>
        <w:t xml:space="preserve"> </w:t>
      </w:r>
      <w:r>
        <w:t>nuevo</w:t>
      </w:r>
      <w:r>
        <w:rPr>
          <w:spacing w:val="-13"/>
        </w:rPr>
        <w:t xml:space="preserve"> </w:t>
      </w:r>
      <w:r>
        <w:t>paradigma</w:t>
      </w:r>
      <w:r>
        <w:rPr>
          <w:spacing w:val="-12"/>
        </w:rPr>
        <w:t xml:space="preserve"> </w:t>
      </w:r>
      <w:r>
        <w:t>de</w:t>
      </w:r>
      <w:r>
        <w:rPr>
          <w:spacing w:val="-12"/>
        </w:rPr>
        <w:t xml:space="preserve"> </w:t>
      </w:r>
      <w:r>
        <w:t xml:space="preserve">liderazgo empático y colaborativo, donde la flexibilidad impulsa tanto la productividad como el sentido de </w:t>
      </w:r>
      <w:r>
        <w:rPr>
          <w:spacing w:val="-2"/>
        </w:rPr>
        <w:t>pertenencia.</w:t>
      </w:r>
    </w:p>
    <w:p w:rsidR="00071453" w:rsidRDefault="00D01846">
      <w:pPr>
        <w:pStyle w:val="Textoindependiente"/>
        <w:spacing w:line="360" w:lineRule="auto"/>
        <w:ind w:left="360" w:right="1078"/>
        <w:jc w:val="both"/>
      </w:pPr>
      <w:r>
        <w:t>“El</w:t>
      </w:r>
      <w:r>
        <w:rPr>
          <w:spacing w:val="-15"/>
        </w:rPr>
        <w:t xml:space="preserve"> </w:t>
      </w:r>
      <w:r>
        <w:t>esquema</w:t>
      </w:r>
      <w:r>
        <w:rPr>
          <w:spacing w:val="-15"/>
        </w:rPr>
        <w:t xml:space="preserve"> </w:t>
      </w:r>
      <w:r>
        <w:t>híbrido</w:t>
      </w:r>
      <w:r>
        <w:rPr>
          <w:spacing w:val="-15"/>
        </w:rPr>
        <w:t xml:space="preserve"> </w:t>
      </w:r>
      <w:r>
        <w:t>nos</w:t>
      </w:r>
      <w:r>
        <w:rPr>
          <w:spacing w:val="-13"/>
        </w:rPr>
        <w:t xml:space="preserve"> </w:t>
      </w:r>
      <w:r>
        <w:t>permitió</w:t>
      </w:r>
      <w:r>
        <w:rPr>
          <w:spacing w:val="-15"/>
        </w:rPr>
        <w:t xml:space="preserve"> </w:t>
      </w:r>
      <w:r>
        <w:t>conservar</w:t>
      </w:r>
      <w:r>
        <w:rPr>
          <w:spacing w:val="-15"/>
        </w:rPr>
        <w:t xml:space="preserve"> </w:t>
      </w:r>
      <w:r>
        <w:t>el</w:t>
      </w:r>
      <w:r>
        <w:rPr>
          <w:spacing w:val="-15"/>
        </w:rPr>
        <w:t xml:space="preserve"> </w:t>
      </w:r>
      <w:r>
        <w:t>talento</w:t>
      </w:r>
      <w:r>
        <w:rPr>
          <w:spacing w:val="-14"/>
        </w:rPr>
        <w:t xml:space="preserve"> </w:t>
      </w:r>
      <w:r>
        <w:t>y</w:t>
      </w:r>
      <w:r>
        <w:rPr>
          <w:spacing w:val="-15"/>
        </w:rPr>
        <w:t xml:space="preserve"> </w:t>
      </w:r>
      <w:r>
        <w:t>al</w:t>
      </w:r>
      <w:r>
        <w:rPr>
          <w:spacing w:val="-15"/>
        </w:rPr>
        <w:t xml:space="preserve"> </w:t>
      </w:r>
      <w:r>
        <w:t>mismo</w:t>
      </w:r>
      <w:r>
        <w:rPr>
          <w:spacing w:val="-15"/>
        </w:rPr>
        <w:t xml:space="preserve"> </w:t>
      </w:r>
      <w:r>
        <w:t>tiempo</w:t>
      </w:r>
      <w:r>
        <w:rPr>
          <w:spacing w:val="-14"/>
        </w:rPr>
        <w:t xml:space="preserve"> </w:t>
      </w:r>
      <w:r>
        <w:t>mejorar</w:t>
      </w:r>
      <w:r>
        <w:rPr>
          <w:spacing w:val="-15"/>
        </w:rPr>
        <w:t xml:space="preserve"> </w:t>
      </w:r>
      <w:r>
        <w:t>la</w:t>
      </w:r>
      <w:r>
        <w:rPr>
          <w:spacing w:val="-15"/>
        </w:rPr>
        <w:t xml:space="preserve"> </w:t>
      </w:r>
      <w:r>
        <w:t xml:space="preserve">productividad, aunque sigue siendo clave sostener la </w:t>
      </w:r>
      <w:r>
        <w:t>cohesión del equipo.” (S. Flores, responsable de Recursos Humanos, encuesta 2025)</w:t>
      </w:r>
    </w:p>
    <w:p w:rsidR="00071453" w:rsidRDefault="00D01846">
      <w:pPr>
        <w:pStyle w:val="Textoindependiente"/>
        <w:spacing w:before="1" w:line="360" w:lineRule="auto"/>
        <w:ind w:left="360" w:right="1078"/>
        <w:jc w:val="both"/>
      </w:pPr>
      <w:r>
        <w:t>“Menciono el rediseño del esquema hibrido de trabajo ya que nos permitió conocer talentos del interior</w:t>
      </w:r>
      <w:r>
        <w:rPr>
          <w:spacing w:val="-15"/>
        </w:rPr>
        <w:t xml:space="preserve"> </w:t>
      </w:r>
      <w:r>
        <w:t>del</w:t>
      </w:r>
      <w:r>
        <w:rPr>
          <w:spacing w:val="-15"/>
        </w:rPr>
        <w:t xml:space="preserve"> </w:t>
      </w:r>
      <w:r>
        <w:t>País</w:t>
      </w:r>
      <w:r>
        <w:rPr>
          <w:spacing w:val="-15"/>
        </w:rPr>
        <w:t xml:space="preserve"> </w:t>
      </w:r>
      <w:r>
        <w:t>que</w:t>
      </w:r>
      <w:r>
        <w:rPr>
          <w:spacing w:val="-15"/>
        </w:rPr>
        <w:t xml:space="preserve"> </w:t>
      </w:r>
      <w:r>
        <w:t>(a</w:t>
      </w:r>
      <w:r>
        <w:rPr>
          <w:spacing w:val="-15"/>
        </w:rPr>
        <w:t xml:space="preserve"> </w:t>
      </w:r>
      <w:r>
        <w:t>riesgo</w:t>
      </w:r>
      <w:r>
        <w:rPr>
          <w:spacing w:val="-15"/>
        </w:rPr>
        <w:t xml:space="preserve"> </w:t>
      </w:r>
      <w:r>
        <w:t>de</w:t>
      </w:r>
      <w:r>
        <w:rPr>
          <w:spacing w:val="-15"/>
        </w:rPr>
        <w:t xml:space="preserve"> </w:t>
      </w:r>
      <w:r>
        <w:t>equivocarme)</w:t>
      </w:r>
      <w:r>
        <w:rPr>
          <w:spacing w:val="-15"/>
        </w:rPr>
        <w:t xml:space="preserve"> </w:t>
      </w:r>
      <w:r>
        <w:t>antes</w:t>
      </w:r>
      <w:r>
        <w:rPr>
          <w:spacing w:val="-15"/>
        </w:rPr>
        <w:t xml:space="preserve"> </w:t>
      </w:r>
      <w:r>
        <w:t>de</w:t>
      </w:r>
      <w:r>
        <w:rPr>
          <w:spacing w:val="-15"/>
        </w:rPr>
        <w:t xml:space="preserve"> </w:t>
      </w:r>
      <w:r>
        <w:t>la</w:t>
      </w:r>
      <w:r>
        <w:rPr>
          <w:spacing w:val="-13"/>
        </w:rPr>
        <w:t xml:space="preserve"> </w:t>
      </w:r>
      <w:r>
        <w:t>pandemia</w:t>
      </w:r>
      <w:r>
        <w:rPr>
          <w:spacing w:val="-15"/>
        </w:rPr>
        <w:t xml:space="preserve"> </w:t>
      </w:r>
      <w:r>
        <w:t>no</w:t>
      </w:r>
      <w:r>
        <w:rPr>
          <w:spacing w:val="-15"/>
        </w:rPr>
        <w:t xml:space="preserve"> </w:t>
      </w:r>
      <w:r>
        <w:t>habrían</w:t>
      </w:r>
      <w:r>
        <w:rPr>
          <w:spacing w:val="-14"/>
        </w:rPr>
        <w:t xml:space="preserve"> </w:t>
      </w:r>
      <w:r>
        <w:t>sido</w:t>
      </w:r>
      <w:r>
        <w:rPr>
          <w:spacing w:val="-15"/>
        </w:rPr>
        <w:t xml:space="preserve"> </w:t>
      </w:r>
      <w:r>
        <w:t>tomados</w:t>
      </w:r>
      <w:r>
        <w:rPr>
          <w:spacing w:val="-14"/>
        </w:rPr>
        <w:t xml:space="preserve"> </w:t>
      </w:r>
      <w:r>
        <w:t>como primera opción”. (C. Pinto, encuesta 2025)</w:t>
      </w:r>
    </w:p>
    <w:p w:rsidR="00071453" w:rsidRDefault="00071453">
      <w:pPr>
        <w:pStyle w:val="Textoindependiente"/>
        <w:spacing w:before="138"/>
      </w:pPr>
    </w:p>
    <w:p w:rsidR="00071453" w:rsidRDefault="00D01846" w:rsidP="00D01846">
      <w:pPr>
        <w:pStyle w:val="Prrafodelista"/>
        <w:numPr>
          <w:ilvl w:val="0"/>
          <w:numId w:val="42"/>
        </w:numPr>
        <w:tabs>
          <w:tab w:val="left" w:pos="1799"/>
        </w:tabs>
        <w:ind w:left="1799" w:hanging="359"/>
        <w:jc w:val="left"/>
        <w:rPr>
          <w:sz w:val="24"/>
        </w:rPr>
      </w:pPr>
      <w:r>
        <w:rPr>
          <w:sz w:val="24"/>
        </w:rPr>
        <w:t>Gestión</w:t>
      </w:r>
      <w:r>
        <w:rPr>
          <w:spacing w:val="-2"/>
          <w:sz w:val="24"/>
        </w:rPr>
        <w:t xml:space="preserve"> </w:t>
      </w:r>
      <w:r>
        <w:rPr>
          <w:sz w:val="24"/>
        </w:rPr>
        <w:t>comercial</w:t>
      </w:r>
      <w:r>
        <w:rPr>
          <w:spacing w:val="-1"/>
          <w:sz w:val="24"/>
        </w:rPr>
        <w:t xml:space="preserve"> </w:t>
      </w:r>
      <w:r>
        <w:rPr>
          <w:sz w:val="24"/>
        </w:rPr>
        <w:t>y</w:t>
      </w:r>
      <w:r>
        <w:rPr>
          <w:spacing w:val="-2"/>
          <w:sz w:val="24"/>
        </w:rPr>
        <w:t xml:space="preserve"> </w:t>
      </w:r>
      <w:r>
        <w:rPr>
          <w:sz w:val="24"/>
        </w:rPr>
        <w:t>relación</w:t>
      </w:r>
      <w:r>
        <w:rPr>
          <w:spacing w:val="-1"/>
          <w:sz w:val="24"/>
        </w:rPr>
        <w:t xml:space="preserve"> </w:t>
      </w:r>
      <w:r>
        <w:rPr>
          <w:sz w:val="24"/>
        </w:rPr>
        <w:t>con</w:t>
      </w:r>
      <w:r>
        <w:rPr>
          <w:spacing w:val="-1"/>
          <w:sz w:val="24"/>
        </w:rPr>
        <w:t xml:space="preserve"> </w:t>
      </w:r>
      <w:r>
        <w:rPr>
          <w:spacing w:val="-2"/>
          <w:sz w:val="24"/>
        </w:rPr>
        <w:t>clientes</w:t>
      </w:r>
    </w:p>
    <w:p w:rsidR="00071453" w:rsidRDefault="00071453">
      <w:pPr>
        <w:pStyle w:val="Textoindependiente"/>
      </w:pPr>
    </w:p>
    <w:p w:rsidR="00071453" w:rsidRDefault="00071453">
      <w:pPr>
        <w:pStyle w:val="Textoindependiente"/>
      </w:pPr>
    </w:p>
    <w:p w:rsidR="00071453" w:rsidRDefault="00D01846">
      <w:pPr>
        <w:pStyle w:val="Textoindependiente"/>
        <w:spacing w:line="360" w:lineRule="auto"/>
        <w:ind w:left="360" w:right="1082"/>
        <w:jc w:val="both"/>
      </w:pPr>
      <w:r>
        <w:t>Los resultados reflejan una evolución positiva en la relación con los clientes, impulsada por la continuidad de las acciones de networking, eventos co</w:t>
      </w:r>
      <w:r>
        <w:t>rporativos y comunicación digital, que fortalecieron la cercanía relacional y la confianza pospandemia.</w:t>
      </w:r>
    </w:p>
    <w:p w:rsidR="00071453" w:rsidRDefault="00D01846">
      <w:pPr>
        <w:pStyle w:val="Textoindependiente"/>
        <w:spacing w:line="360" w:lineRule="auto"/>
        <w:ind w:left="360" w:right="1078"/>
        <w:jc w:val="both"/>
      </w:pPr>
      <w:r>
        <w:t>No obstante, los participantes señalaron oportunidades de mejora vinculadas a la integración de métricas predictivas y al uso más intensivo de herramientas de Business Inteligencie (BI) para optimizar la trazabilidad de resultados comerciales. También se o</w:t>
      </w:r>
      <w:r>
        <w:t>bservan diferencias en el grado de adopción tecnológica entre áreas, lo que impacta en la homogeneidad de la gestión.</w:t>
      </w:r>
    </w:p>
    <w:p w:rsidR="00071453" w:rsidRDefault="00D01846">
      <w:pPr>
        <w:pStyle w:val="Textoindependiente"/>
        <w:spacing w:line="360" w:lineRule="auto"/>
        <w:ind w:left="360" w:right="1078"/>
        <w:jc w:val="both"/>
      </w:pPr>
      <w:r>
        <w:t>En</w:t>
      </w:r>
      <w:r>
        <w:rPr>
          <w:spacing w:val="-12"/>
        </w:rPr>
        <w:t xml:space="preserve"> </w:t>
      </w:r>
      <w:r>
        <w:t>términos</w:t>
      </w:r>
      <w:r>
        <w:rPr>
          <w:spacing w:val="-12"/>
        </w:rPr>
        <w:t xml:space="preserve"> </w:t>
      </w:r>
      <w:r>
        <w:t>conceptuales,</w:t>
      </w:r>
      <w:r>
        <w:rPr>
          <w:spacing w:val="-12"/>
        </w:rPr>
        <w:t xml:space="preserve"> </w:t>
      </w:r>
      <w:r>
        <w:t>este</w:t>
      </w:r>
      <w:r>
        <w:rPr>
          <w:spacing w:val="-10"/>
        </w:rPr>
        <w:t xml:space="preserve"> </w:t>
      </w:r>
      <w:r>
        <w:t>eje</w:t>
      </w:r>
      <w:r>
        <w:rPr>
          <w:spacing w:val="-13"/>
        </w:rPr>
        <w:t xml:space="preserve"> </w:t>
      </w:r>
      <w:r>
        <w:t>confirma</w:t>
      </w:r>
      <w:r>
        <w:rPr>
          <w:spacing w:val="-13"/>
        </w:rPr>
        <w:t xml:space="preserve"> </w:t>
      </w:r>
      <w:r>
        <w:t>la</w:t>
      </w:r>
      <w:r>
        <w:rPr>
          <w:spacing w:val="-13"/>
        </w:rPr>
        <w:t xml:space="preserve"> </w:t>
      </w:r>
      <w:r>
        <w:t>transición</w:t>
      </w:r>
      <w:r>
        <w:rPr>
          <w:spacing w:val="-12"/>
        </w:rPr>
        <w:t xml:space="preserve"> </w:t>
      </w:r>
      <w:r>
        <w:t>de</w:t>
      </w:r>
      <w:r>
        <w:rPr>
          <w:spacing w:val="-13"/>
        </w:rPr>
        <w:t xml:space="preserve"> </w:t>
      </w:r>
      <w:r>
        <w:t>una</w:t>
      </w:r>
      <w:r>
        <w:rPr>
          <w:spacing w:val="-11"/>
        </w:rPr>
        <w:t xml:space="preserve"> </w:t>
      </w:r>
      <w:r>
        <w:t>gestión</w:t>
      </w:r>
      <w:r>
        <w:rPr>
          <w:spacing w:val="-12"/>
        </w:rPr>
        <w:t xml:space="preserve"> </w:t>
      </w:r>
      <w:r>
        <w:t>transaccional</w:t>
      </w:r>
      <w:r>
        <w:rPr>
          <w:spacing w:val="-10"/>
        </w:rPr>
        <w:t xml:space="preserve"> </w:t>
      </w:r>
      <w:r>
        <w:t>a</w:t>
      </w:r>
      <w:r>
        <w:rPr>
          <w:spacing w:val="-13"/>
        </w:rPr>
        <w:t xml:space="preserve"> </w:t>
      </w:r>
      <w:r>
        <w:t>un</w:t>
      </w:r>
      <w:r>
        <w:rPr>
          <w:spacing w:val="-12"/>
        </w:rPr>
        <w:t xml:space="preserve"> </w:t>
      </w:r>
      <w:r>
        <w:t>modelo de</w:t>
      </w:r>
      <w:r>
        <w:rPr>
          <w:spacing w:val="-1"/>
        </w:rPr>
        <w:t xml:space="preserve"> </w:t>
      </w:r>
      <w:r>
        <w:t>marketing relacional, tal como propo</w:t>
      </w:r>
      <w:r>
        <w:t>nen Kotler</w:t>
      </w:r>
      <w:r>
        <w:rPr>
          <w:spacing w:val="-1"/>
        </w:rPr>
        <w:t xml:space="preserve"> </w:t>
      </w:r>
      <w:r>
        <w:t>y Keller (2012),</w:t>
      </w:r>
      <w:r>
        <w:rPr>
          <w:spacing w:val="-1"/>
        </w:rPr>
        <w:t xml:space="preserve"> </w:t>
      </w:r>
      <w:r>
        <w:t>donde la</w:t>
      </w:r>
      <w:r>
        <w:rPr>
          <w:spacing w:val="-1"/>
        </w:rPr>
        <w:t xml:space="preserve"> </w:t>
      </w:r>
      <w:r>
        <w:t>creación de</w:t>
      </w:r>
      <w:r>
        <w:rPr>
          <w:spacing w:val="-1"/>
        </w:rPr>
        <w:t xml:space="preserve"> </w:t>
      </w:r>
      <w:r>
        <w:t>valor</w:t>
      </w:r>
      <w:r>
        <w:rPr>
          <w:spacing w:val="-1"/>
        </w:rPr>
        <w:t xml:space="preserve"> </w:t>
      </w:r>
      <w:r>
        <w:t xml:space="preserve">se apoya en la conexión humana y la experiencia compartida más que en la simple transacción </w:t>
      </w:r>
      <w:r>
        <w:rPr>
          <w:spacing w:val="-2"/>
        </w:rPr>
        <w:t>comercial.</w:t>
      </w:r>
    </w:p>
    <w:p w:rsidR="00071453" w:rsidRDefault="00D01846">
      <w:pPr>
        <w:pStyle w:val="Textoindependiente"/>
        <w:spacing w:before="1" w:line="360" w:lineRule="auto"/>
        <w:ind w:left="360" w:right="1082"/>
        <w:jc w:val="both"/>
      </w:pPr>
      <w:r>
        <w:t>La evidencia sugiere que Tecnosoftware ha logrado consolidar una cultura comercial cercana y empát</w:t>
      </w:r>
      <w:r>
        <w:t>ica,</w:t>
      </w:r>
      <w:r>
        <w:rPr>
          <w:spacing w:val="-4"/>
        </w:rPr>
        <w:t xml:space="preserve"> </w:t>
      </w:r>
      <w:r>
        <w:t>aunque</w:t>
      </w:r>
      <w:r>
        <w:rPr>
          <w:spacing w:val="-5"/>
        </w:rPr>
        <w:t xml:space="preserve"> </w:t>
      </w:r>
      <w:r>
        <w:t>requiere</w:t>
      </w:r>
      <w:r>
        <w:rPr>
          <w:spacing w:val="-5"/>
        </w:rPr>
        <w:t xml:space="preserve"> </w:t>
      </w:r>
      <w:r>
        <w:t>fortalecer</w:t>
      </w:r>
      <w:r>
        <w:rPr>
          <w:spacing w:val="-4"/>
        </w:rPr>
        <w:t xml:space="preserve"> </w:t>
      </w:r>
      <w:r>
        <w:t>la</w:t>
      </w:r>
      <w:r>
        <w:rPr>
          <w:spacing w:val="-4"/>
        </w:rPr>
        <w:t xml:space="preserve"> </w:t>
      </w:r>
      <w:r>
        <w:t>analítica</w:t>
      </w:r>
      <w:r>
        <w:rPr>
          <w:spacing w:val="-5"/>
        </w:rPr>
        <w:t xml:space="preserve"> </w:t>
      </w:r>
      <w:r>
        <w:t>de</w:t>
      </w:r>
      <w:r>
        <w:rPr>
          <w:spacing w:val="-5"/>
        </w:rPr>
        <w:t xml:space="preserve"> </w:t>
      </w:r>
      <w:r>
        <w:t>clientes</w:t>
      </w:r>
      <w:r>
        <w:rPr>
          <w:spacing w:val="-4"/>
        </w:rPr>
        <w:t xml:space="preserve"> </w:t>
      </w:r>
      <w:r>
        <w:t>y</w:t>
      </w:r>
      <w:r>
        <w:rPr>
          <w:spacing w:val="-4"/>
        </w:rPr>
        <w:t xml:space="preserve"> </w:t>
      </w:r>
      <w:r>
        <w:t>la</w:t>
      </w:r>
      <w:r>
        <w:rPr>
          <w:spacing w:val="-5"/>
        </w:rPr>
        <w:t xml:space="preserve"> </w:t>
      </w:r>
      <w:r>
        <w:t>sistematización</w:t>
      </w:r>
      <w:r>
        <w:rPr>
          <w:spacing w:val="-4"/>
        </w:rPr>
        <w:t xml:space="preserve"> </w:t>
      </w:r>
      <w:r>
        <w:t>del</w:t>
      </w:r>
      <w:r>
        <w:rPr>
          <w:spacing w:val="-4"/>
        </w:rPr>
        <w:t xml:space="preserve"> </w:t>
      </w:r>
      <w:r>
        <w:t>conocimiento comercial para escalar su madurez estratégica.</w:t>
      </w:r>
    </w:p>
    <w:p w:rsidR="00071453" w:rsidRDefault="00071453">
      <w:pPr>
        <w:pStyle w:val="Textoindependiente"/>
        <w:spacing w:line="360" w:lineRule="auto"/>
        <w:jc w:val="both"/>
        <w:sectPr w:rsidR="00071453">
          <w:pgSz w:w="12240" w:h="15840"/>
          <w:pgMar w:top="1360" w:right="360" w:bottom="1400" w:left="1080" w:header="0" w:footer="1178" w:gutter="0"/>
          <w:cols w:space="720"/>
        </w:sectPr>
      </w:pPr>
    </w:p>
    <w:p w:rsidR="00071453" w:rsidRDefault="00D01846">
      <w:pPr>
        <w:pStyle w:val="Textoindependiente"/>
        <w:spacing w:before="79" w:line="360" w:lineRule="auto"/>
        <w:ind w:left="360" w:right="1083"/>
        <w:jc w:val="both"/>
      </w:pPr>
      <w:r>
        <w:lastRenderedPageBreak/>
        <w:t>“Fortalecer vínculos con los clientes. Entender puntos de dolor de los proyectos e instaurar procedimientos para soluciones ayudan a acercarnos a nuestros objetivos” (L. Bidone, directora comercial, encuesta 2025)</w:t>
      </w:r>
    </w:p>
    <w:p w:rsidR="00071453" w:rsidRDefault="00D01846">
      <w:pPr>
        <w:pStyle w:val="Textoindependiente"/>
        <w:spacing w:line="360" w:lineRule="auto"/>
        <w:ind w:left="360" w:right="1078"/>
        <w:jc w:val="both"/>
      </w:pPr>
      <w:r>
        <w:t>“Los encuentros con clientes y las accione</w:t>
      </w:r>
      <w:r>
        <w:t>s de networking post pandemia fueron fundamentales para mantener la conexión y generar nuevas oportunidades.” (G. Vicino, ejecutivo comercial, encuesta 2025)</w:t>
      </w:r>
    </w:p>
    <w:p w:rsidR="00071453" w:rsidRDefault="00071453">
      <w:pPr>
        <w:pStyle w:val="Textoindependiente"/>
        <w:spacing w:before="137"/>
      </w:pPr>
    </w:p>
    <w:p w:rsidR="00071453" w:rsidRDefault="00D01846">
      <w:pPr>
        <w:pStyle w:val="Textoindependiente"/>
        <w:spacing w:line="360" w:lineRule="auto"/>
        <w:ind w:left="360" w:right="1077"/>
        <w:jc w:val="both"/>
      </w:pPr>
      <w:r>
        <w:t>En conjunto, los resultados del relevamiento evidencian que la transformación de Tecnosoftware fu</w:t>
      </w:r>
      <w:r>
        <w:t>e tanto tecnológica como cultural. Los avances en digitalización, modelo híbrido y gestión comercial</w:t>
      </w:r>
      <w:r>
        <w:rPr>
          <w:spacing w:val="-3"/>
        </w:rPr>
        <w:t xml:space="preserve"> </w:t>
      </w:r>
      <w:r>
        <w:t>se</w:t>
      </w:r>
      <w:r>
        <w:rPr>
          <w:spacing w:val="-4"/>
        </w:rPr>
        <w:t xml:space="preserve"> </w:t>
      </w:r>
      <w:r>
        <w:t>sostienen</w:t>
      </w:r>
      <w:r>
        <w:rPr>
          <w:spacing w:val="-3"/>
        </w:rPr>
        <w:t xml:space="preserve"> </w:t>
      </w:r>
      <w:r>
        <w:t>sobre</w:t>
      </w:r>
      <w:r>
        <w:rPr>
          <w:spacing w:val="-5"/>
        </w:rPr>
        <w:t xml:space="preserve"> </w:t>
      </w:r>
      <w:r>
        <w:t>una</w:t>
      </w:r>
      <w:r>
        <w:rPr>
          <w:spacing w:val="-4"/>
        </w:rPr>
        <w:t xml:space="preserve"> </w:t>
      </w:r>
      <w:r>
        <w:t>cultura</w:t>
      </w:r>
      <w:r>
        <w:rPr>
          <w:spacing w:val="-4"/>
        </w:rPr>
        <w:t xml:space="preserve"> </w:t>
      </w:r>
      <w:r>
        <w:t>organizacional</w:t>
      </w:r>
      <w:r>
        <w:rPr>
          <w:spacing w:val="-3"/>
        </w:rPr>
        <w:t xml:space="preserve"> </w:t>
      </w:r>
      <w:r>
        <w:t>resiliente,</w:t>
      </w:r>
      <w:r>
        <w:rPr>
          <w:spacing w:val="-3"/>
        </w:rPr>
        <w:t xml:space="preserve"> </w:t>
      </w:r>
      <w:r>
        <w:t>caracterizada</w:t>
      </w:r>
      <w:r>
        <w:rPr>
          <w:spacing w:val="-4"/>
        </w:rPr>
        <w:t xml:space="preserve"> </w:t>
      </w:r>
      <w:r>
        <w:t>por</w:t>
      </w:r>
      <w:r>
        <w:rPr>
          <w:spacing w:val="-3"/>
        </w:rPr>
        <w:t xml:space="preserve"> </w:t>
      </w:r>
      <w:r>
        <w:t>la</w:t>
      </w:r>
      <w:r>
        <w:rPr>
          <w:spacing w:val="-4"/>
        </w:rPr>
        <w:t xml:space="preserve"> </w:t>
      </w:r>
      <w:r>
        <w:t>apertura</w:t>
      </w:r>
      <w:r>
        <w:rPr>
          <w:spacing w:val="-4"/>
        </w:rPr>
        <w:t xml:space="preserve"> </w:t>
      </w:r>
      <w:r>
        <w:t>al cambio, la colaboración y el aprendizaje continuo.</w:t>
      </w:r>
    </w:p>
    <w:p w:rsidR="00071453" w:rsidRDefault="00071453">
      <w:pPr>
        <w:pStyle w:val="Textoindependiente"/>
        <w:spacing w:before="140"/>
      </w:pPr>
    </w:p>
    <w:p w:rsidR="00071453" w:rsidRDefault="00D01846">
      <w:pPr>
        <w:pStyle w:val="Textoindependiente"/>
        <w:spacing w:line="360" w:lineRule="auto"/>
        <w:ind w:left="360" w:right="1082"/>
        <w:jc w:val="both"/>
      </w:pPr>
      <w:r>
        <w:t>Esta alineación entre tecnología, personas y propósito se consolida como la principal fortaleza competitiva de la empresa en el período 2020–2025, marcando el punto de partida para los procesos de mejora que se desarrollarán en los capítulos siguientes.</w:t>
      </w:r>
    </w:p>
    <w:p w:rsidR="00071453" w:rsidRDefault="00D01846">
      <w:pPr>
        <w:pStyle w:val="Textoindependiente"/>
        <w:spacing w:line="360" w:lineRule="auto"/>
        <w:ind w:left="360" w:right="1077"/>
        <w:jc w:val="both"/>
      </w:pPr>
      <w:r>
        <w:t>“H</w:t>
      </w:r>
      <w:r>
        <w:t>oy</w:t>
      </w:r>
      <w:r>
        <w:rPr>
          <w:spacing w:val="-13"/>
        </w:rPr>
        <w:t xml:space="preserve"> </w:t>
      </w:r>
      <w:r>
        <w:t>la</w:t>
      </w:r>
      <w:r>
        <w:rPr>
          <w:spacing w:val="-13"/>
        </w:rPr>
        <w:t xml:space="preserve"> </w:t>
      </w:r>
      <w:r>
        <w:t>empresa</w:t>
      </w:r>
      <w:r>
        <w:rPr>
          <w:spacing w:val="-13"/>
        </w:rPr>
        <w:t xml:space="preserve"> </w:t>
      </w:r>
      <w:r>
        <w:t>se</w:t>
      </w:r>
      <w:r>
        <w:rPr>
          <w:spacing w:val="-13"/>
        </w:rPr>
        <w:t xml:space="preserve"> </w:t>
      </w:r>
      <w:r>
        <w:t>siente</w:t>
      </w:r>
      <w:r>
        <w:rPr>
          <w:spacing w:val="-11"/>
        </w:rPr>
        <w:t xml:space="preserve"> </w:t>
      </w:r>
      <w:r>
        <w:t>más</w:t>
      </w:r>
      <w:r>
        <w:rPr>
          <w:spacing w:val="-12"/>
        </w:rPr>
        <w:t xml:space="preserve"> </w:t>
      </w:r>
      <w:r>
        <w:t>moderna,</w:t>
      </w:r>
      <w:r>
        <w:rPr>
          <w:spacing w:val="-12"/>
        </w:rPr>
        <w:t xml:space="preserve"> </w:t>
      </w:r>
      <w:r>
        <w:t>más</w:t>
      </w:r>
      <w:r>
        <w:rPr>
          <w:spacing w:val="-12"/>
        </w:rPr>
        <w:t xml:space="preserve"> </w:t>
      </w:r>
      <w:r>
        <w:t>ágil</w:t>
      </w:r>
      <w:r>
        <w:rPr>
          <w:spacing w:val="-11"/>
        </w:rPr>
        <w:t xml:space="preserve"> </w:t>
      </w:r>
      <w:r>
        <w:t>y</w:t>
      </w:r>
      <w:r>
        <w:rPr>
          <w:spacing w:val="-10"/>
        </w:rPr>
        <w:t xml:space="preserve"> </w:t>
      </w:r>
      <w:r>
        <w:t>más</w:t>
      </w:r>
      <w:r>
        <w:rPr>
          <w:spacing w:val="-12"/>
        </w:rPr>
        <w:t xml:space="preserve"> </w:t>
      </w:r>
      <w:r>
        <w:t>humana</w:t>
      </w:r>
      <w:r>
        <w:rPr>
          <w:spacing w:val="-11"/>
        </w:rPr>
        <w:t xml:space="preserve"> </w:t>
      </w:r>
      <w:r>
        <w:t>a</w:t>
      </w:r>
      <w:r>
        <w:rPr>
          <w:spacing w:val="-13"/>
        </w:rPr>
        <w:t xml:space="preserve"> </w:t>
      </w:r>
      <w:r>
        <w:t>la</w:t>
      </w:r>
      <w:r>
        <w:rPr>
          <w:spacing w:val="-13"/>
        </w:rPr>
        <w:t xml:space="preserve"> </w:t>
      </w:r>
      <w:r>
        <w:t>vez.”</w:t>
      </w:r>
      <w:r>
        <w:rPr>
          <w:spacing w:val="-10"/>
        </w:rPr>
        <w:t xml:space="preserve"> </w:t>
      </w:r>
      <w:r>
        <w:t>M.</w:t>
      </w:r>
      <w:r>
        <w:rPr>
          <w:spacing w:val="-12"/>
        </w:rPr>
        <w:t xml:space="preserve"> </w:t>
      </w:r>
      <w:r>
        <w:t>Sozzani,</w:t>
      </w:r>
      <w:r>
        <w:rPr>
          <w:spacing w:val="-12"/>
        </w:rPr>
        <w:t xml:space="preserve"> </w:t>
      </w:r>
      <w:r>
        <w:t>Recruiting, encuesta 2025)</w:t>
      </w:r>
    </w:p>
    <w:p w:rsidR="00071453" w:rsidRDefault="00D01846">
      <w:pPr>
        <w:pStyle w:val="Textoindependiente"/>
        <w:spacing w:line="360" w:lineRule="auto"/>
        <w:ind w:left="360" w:right="1083"/>
        <w:jc w:val="both"/>
      </w:pPr>
      <w:r>
        <w:t>“Destaco el compromiso con la Calidad brindada por Tecnosoftware, siempre teniendo como objetivo primario acompañar al cliente en sus objetivos y t</w:t>
      </w:r>
      <w:r>
        <w:t>omando las oportunidades de mejora que puedan exigirse al servicio.” (C. Pinto, encuesta 2025)</w:t>
      </w:r>
    </w:p>
    <w:p w:rsidR="00071453" w:rsidRDefault="00071453">
      <w:pPr>
        <w:pStyle w:val="Textoindependiente"/>
        <w:spacing w:before="178"/>
      </w:pPr>
    </w:p>
    <w:p w:rsidR="00071453" w:rsidRDefault="00D01846" w:rsidP="00D01846">
      <w:pPr>
        <w:pStyle w:val="Ttulo3"/>
        <w:numPr>
          <w:ilvl w:val="1"/>
          <w:numId w:val="44"/>
        </w:numPr>
        <w:tabs>
          <w:tab w:val="left" w:pos="720"/>
        </w:tabs>
        <w:spacing w:before="1"/>
      </w:pPr>
      <w:bookmarkStart w:id="43" w:name="_bookmark43"/>
      <w:bookmarkEnd w:id="43"/>
      <w:r>
        <w:t>Entrevistas</w:t>
      </w:r>
      <w:r>
        <w:rPr>
          <w:spacing w:val="-5"/>
        </w:rPr>
        <w:t xml:space="preserve"> </w:t>
      </w:r>
      <w:r>
        <w:rPr>
          <w:spacing w:val="-2"/>
        </w:rPr>
        <w:t>complementarias</w:t>
      </w:r>
    </w:p>
    <w:p w:rsidR="00071453" w:rsidRDefault="00071453">
      <w:pPr>
        <w:pStyle w:val="Textoindependiente"/>
        <w:spacing w:before="158"/>
        <w:rPr>
          <w:b/>
        </w:rPr>
      </w:pPr>
    </w:p>
    <w:p w:rsidR="00071453" w:rsidRDefault="00D01846">
      <w:pPr>
        <w:pStyle w:val="Textoindependiente"/>
        <w:spacing w:line="360" w:lineRule="auto"/>
        <w:ind w:left="360" w:right="1080"/>
        <w:jc w:val="both"/>
      </w:pPr>
      <w:r>
        <w:t>Para</w:t>
      </w:r>
      <w:r>
        <w:rPr>
          <w:spacing w:val="-13"/>
        </w:rPr>
        <w:t xml:space="preserve"> </w:t>
      </w:r>
      <w:r>
        <w:t>profundizar</w:t>
      </w:r>
      <w:r>
        <w:rPr>
          <w:spacing w:val="-12"/>
        </w:rPr>
        <w:t xml:space="preserve"> </w:t>
      </w:r>
      <w:r>
        <w:t>los</w:t>
      </w:r>
      <w:r>
        <w:rPr>
          <w:spacing w:val="-11"/>
        </w:rPr>
        <w:t xml:space="preserve"> </w:t>
      </w:r>
      <w:r>
        <w:t>resultados</w:t>
      </w:r>
      <w:r>
        <w:rPr>
          <w:spacing w:val="-11"/>
        </w:rPr>
        <w:t xml:space="preserve"> </w:t>
      </w:r>
      <w:r>
        <w:t>de</w:t>
      </w:r>
      <w:r>
        <w:rPr>
          <w:spacing w:val="-13"/>
        </w:rPr>
        <w:t xml:space="preserve"> </w:t>
      </w:r>
      <w:r>
        <w:t>la</w:t>
      </w:r>
      <w:r>
        <w:rPr>
          <w:spacing w:val="-12"/>
        </w:rPr>
        <w:t xml:space="preserve"> </w:t>
      </w:r>
      <w:r>
        <w:t>encuesta,</w:t>
      </w:r>
      <w:r>
        <w:rPr>
          <w:spacing w:val="-12"/>
        </w:rPr>
        <w:t xml:space="preserve"> </w:t>
      </w:r>
      <w:r>
        <w:t>se</w:t>
      </w:r>
      <w:r>
        <w:rPr>
          <w:spacing w:val="-12"/>
        </w:rPr>
        <w:t xml:space="preserve"> </w:t>
      </w:r>
      <w:r>
        <w:t>realizaron</w:t>
      </w:r>
      <w:r>
        <w:rPr>
          <w:spacing w:val="-12"/>
        </w:rPr>
        <w:t xml:space="preserve"> </w:t>
      </w:r>
      <w:r>
        <w:t>entrevistas</w:t>
      </w:r>
      <w:r>
        <w:rPr>
          <w:spacing w:val="-8"/>
        </w:rPr>
        <w:t xml:space="preserve"> </w:t>
      </w:r>
      <w:r>
        <w:t>semiestructuradas</w:t>
      </w:r>
      <w:r>
        <w:rPr>
          <w:spacing w:val="-11"/>
        </w:rPr>
        <w:t xml:space="preserve"> </w:t>
      </w:r>
      <w:r>
        <w:t>a</w:t>
      </w:r>
      <w:r>
        <w:rPr>
          <w:spacing w:val="-13"/>
        </w:rPr>
        <w:t xml:space="preserve"> </w:t>
      </w:r>
      <w:r>
        <w:t>líderes de áreas clave. Las entrevist</w:t>
      </w:r>
      <w:r>
        <w:t>as se estructuraron en torno a cuatro preguntas guía comunes, orientadas a explorar la experiencia personal, los aprendizajes colectivos y los desafíos futuros.</w:t>
      </w:r>
    </w:p>
    <w:p w:rsidR="00071453" w:rsidRDefault="00D01846">
      <w:pPr>
        <w:pStyle w:val="Textoindependiente"/>
        <w:spacing w:before="2"/>
        <w:ind w:left="360"/>
        <w:jc w:val="both"/>
      </w:pPr>
      <w:r>
        <w:t>Detalle</w:t>
      </w:r>
      <w:r>
        <w:rPr>
          <w:spacing w:val="-3"/>
        </w:rPr>
        <w:t xml:space="preserve"> </w:t>
      </w:r>
      <w:r>
        <w:t>en</w:t>
      </w:r>
      <w:r>
        <w:rPr>
          <w:spacing w:val="1"/>
        </w:rPr>
        <w:t xml:space="preserve"> </w:t>
      </w:r>
      <w:r>
        <w:t>el</w:t>
      </w:r>
      <w:r>
        <w:rPr>
          <w:spacing w:val="-1"/>
        </w:rPr>
        <w:t xml:space="preserve"> </w:t>
      </w:r>
      <w:r>
        <w:t>ANEXO</w:t>
      </w:r>
      <w:r>
        <w:rPr>
          <w:spacing w:val="-2"/>
        </w:rPr>
        <w:t xml:space="preserve"> </w:t>
      </w:r>
      <w:r>
        <w:rPr>
          <w:spacing w:val="-10"/>
        </w:rPr>
        <w:t>1</w:t>
      </w:r>
    </w:p>
    <w:p w:rsidR="00071453" w:rsidRDefault="00071453">
      <w:pPr>
        <w:pStyle w:val="Textoindependiente"/>
        <w:jc w:val="both"/>
        <w:sectPr w:rsidR="00071453">
          <w:pgSz w:w="12240" w:h="15840"/>
          <w:pgMar w:top="1360" w:right="360" w:bottom="1400" w:left="1080" w:header="0" w:footer="1178" w:gutter="0"/>
          <w:cols w:space="720"/>
        </w:sectPr>
      </w:pPr>
    </w:p>
    <w:p w:rsidR="00071453" w:rsidRDefault="00D01846" w:rsidP="00D01846">
      <w:pPr>
        <w:pStyle w:val="Ttulo3"/>
        <w:numPr>
          <w:ilvl w:val="1"/>
          <w:numId w:val="44"/>
        </w:numPr>
        <w:tabs>
          <w:tab w:val="left" w:pos="720"/>
        </w:tabs>
        <w:spacing w:before="79"/>
      </w:pPr>
      <w:bookmarkStart w:id="44" w:name="_bookmark44"/>
      <w:bookmarkEnd w:id="44"/>
      <w:r>
        <w:lastRenderedPageBreak/>
        <w:t>Síntesis</w:t>
      </w:r>
      <w:r>
        <w:rPr>
          <w:spacing w:val="-1"/>
        </w:rPr>
        <w:t xml:space="preserve"> </w:t>
      </w:r>
      <w:r>
        <w:t>interpretativa</w:t>
      </w:r>
      <w:r>
        <w:rPr>
          <w:spacing w:val="-1"/>
        </w:rPr>
        <w:t xml:space="preserve"> </w:t>
      </w:r>
      <w:r>
        <w:t>final</w:t>
      </w:r>
      <w:r>
        <w:rPr>
          <w:spacing w:val="-1"/>
        </w:rPr>
        <w:t xml:space="preserve"> </w:t>
      </w:r>
      <w:r>
        <w:t>de</w:t>
      </w:r>
      <w:r>
        <w:rPr>
          <w:spacing w:val="-2"/>
        </w:rPr>
        <w:t xml:space="preserve"> </w:t>
      </w:r>
      <w:r>
        <w:t xml:space="preserve">las </w:t>
      </w:r>
      <w:r>
        <w:rPr>
          <w:spacing w:val="-2"/>
        </w:rPr>
        <w:t>entrevistas</w:t>
      </w:r>
    </w:p>
    <w:p w:rsidR="00071453" w:rsidRDefault="00071453">
      <w:pPr>
        <w:pStyle w:val="Textoindependiente"/>
        <w:spacing w:before="161"/>
        <w:rPr>
          <w:b/>
        </w:rPr>
      </w:pPr>
    </w:p>
    <w:p w:rsidR="00071453" w:rsidRDefault="00D01846">
      <w:pPr>
        <w:pStyle w:val="Textoindependiente"/>
        <w:spacing w:line="360" w:lineRule="auto"/>
        <w:ind w:left="360" w:right="1078"/>
        <w:jc w:val="both"/>
      </w:pPr>
      <w:r>
        <w:t>Los</w:t>
      </w:r>
      <w:r>
        <w:rPr>
          <w:spacing w:val="-6"/>
        </w:rPr>
        <w:t xml:space="preserve"> </w:t>
      </w:r>
      <w:r>
        <w:t>testimonios</w:t>
      </w:r>
      <w:r>
        <w:rPr>
          <w:spacing w:val="-6"/>
        </w:rPr>
        <w:t xml:space="preserve"> </w:t>
      </w:r>
      <w:r>
        <w:t>convergen</w:t>
      </w:r>
      <w:r>
        <w:rPr>
          <w:spacing w:val="-6"/>
        </w:rPr>
        <w:t xml:space="preserve"> </w:t>
      </w:r>
      <w:r>
        <w:t>en</w:t>
      </w:r>
      <w:r>
        <w:rPr>
          <w:spacing w:val="-6"/>
        </w:rPr>
        <w:t xml:space="preserve"> </w:t>
      </w:r>
      <w:r>
        <w:t>una</w:t>
      </w:r>
      <w:r>
        <w:rPr>
          <w:spacing w:val="-7"/>
        </w:rPr>
        <w:t xml:space="preserve"> </w:t>
      </w:r>
      <w:r>
        <w:t>narrativa</w:t>
      </w:r>
      <w:r>
        <w:rPr>
          <w:spacing w:val="-7"/>
        </w:rPr>
        <w:t xml:space="preserve"> </w:t>
      </w:r>
      <w:r>
        <w:t>común:</w:t>
      </w:r>
      <w:r>
        <w:rPr>
          <w:spacing w:val="-6"/>
        </w:rPr>
        <w:t xml:space="preserve"> </w:t>
      </w:r>
      <w:r>
        <w:t>la</w:t>
      </w:r>
      <w:r>
        <w:rPr>
          <w:spacing w:val="-6"/>
        </w:rPr>
        <w:t xml:space="preserve"> </w:t>
      </w:r>
      <w:r>
        <w:t>transformación</w:t>
      </w:r>
      <w:r>
        <w:rPr>
          <w:spacing w:val="-6"/>
        </w:rPr>
        <w:t xml:space="preserve"> </w:t>
      </w:r>
      <w:r>
        <w:t>de</w:t>
      </w:r>
      <w:r>
        <w:rPr>
          <w:spacing w:val="-7"/>
        </w:rPr>
        <w:t xml:space="preserve"> </w:t>
      </w:r>
      <w:r>
        <w:t>Tecnosoftware</w:t>
      </w:r>
      <w:r>
        <w:rPr>
          <w:spacing w:val="-8"/>
        </w:rPr>
        <w:t xml:space="preserve"> </w:t>
      </w:r>
      <w:r>
        <w:t>fue</w:t>
      </w:r>
      <w:r>
        <w:rPr>
          <w:spacing w:val="-7"/>
        </w:rPr>
        <w:t xml:space="preserve"> </w:t>
      </w:r>
      <w:r>
        <w:t>tanto tecnológica como cultural, impulsada por decisiones estratégicas, nuevas capacidades digitales y un liderazgo más humano y colaborativo.</w:t>
      </w:r>
    </w:p>
    <w:p w:rsidR="00071453" w:rsidRDefault="00D01846" w:rsidP="00D01846">
      <w:pPr>
        <w:pStyle w:val="Prrafodelista"/>
        <w:numPr>
          <w:ilvl w:val="0"/>
          <w:numId w:val="41"/>
        </w:numPr>
        <w:tabs>
          <w:tab w:val="left" w:pos="1080"/>
        </w:tabs>
        <w:spacing w:line="360" w:lineRule="auto"/>
        <w:ind w:right="1081"/>
        <w:jc w:val="both"/>
        <w:rPr>
          <w:sz w:val="24"/>
        </w:rPr>
      </w:pPr>
      <w:r>
        <w:rPr>
          <w:sz w:val="24"/>
        </w:rPr>
        <w:t>Desde la gerencia de operaci</w:t>
      </w:r>
      <w:r>
        <w:rPr>
          <w:sz w:val="24"/>
        </w:rPr>
        <w:t>ones, Antonio Carnuccio destaca la eficiencia operativa, la estabilidad y la confianza como pilares de resiliencia organizacional.</w:t>
      </w:r>
    </w:p>
    <w:p w:rsidR="00071453" w:rsidRDefault="00D01846" w:rsidP="00D01846">
      <w:pPr>
        <w:pStyle w:val="Prrafodelista"/>
        <w:numPr>
          <w:ilvl w:val="0"/>
          <w:numId w:val="41"/>
        </w:numPr>
        <w:tabs>
          <w:tab w:val="left" w:pos="1080"/>
        </w:tabs>
        <w:spacing w:line="360" w:lineRule="auto"/>
        <w:ind w:right="1076"/>
        <w:jc w:val="both"/>
        <w:rPr>
          <w:sz w:val="24"/>
        </w:rPr>
      </w:pPr>
      <w:r>
        <w:rPr>
          <w:sz w:val="24"/>
        </w:rPr>
        <w:t>Desde</w:t>
      </w:r>
      <w:r>
        <w:rPr>
          <w:spacing w:val="-7"/>
          <w:sz w:val="24"/>
        </w:rPr>
        <w:t xml:space="preserve"> </w:t>
      </w:r>
      <w:r>
        <w:rPr>
          <w:sz w:val="24"/>
        </w:rPr>
        <w:t>la</w:t>
      </w:r>
      <w:r>
        <w:rPr>
          <w:spacing w:val="-6"/>
          <w:sz w:val="24"/>
        </w:rPr>
        <w:t xml:space="preserve"> </w:t>
      </w:r>
      <w:r>
        <w:rPr>
          <w:sz w:val="24"/>
        </w:rPr>
        <w:t>perspectiva</w:t>
      </w:r>
      <w:r>
        <w:rPr>
          <w:spacing w:val="-7"/>
          <w:sz w:val="24"/>
        </w:rPr>
        <w:t xml:space="preserve"> </w:t>
      </w:r>
      <w:r>
        <w:rPr>
          <w:sz w:val="24"/>
        </w:rPr>
        <w:t>comercial,</w:t>
      </w:r>
      <w:r>
        <w:rPr>
          <w:spacing w:val="-6"/>
          <w:sz w:val="24"/>
        </w:rPr>
        <w:t xml:space="preserve"> </w:t>
      </w:r>
      <w:r>
        <w:rPr>
          <w:sz w:val="24"/>
        </w:rPr>
        <w:t>Laura</w:t>
      </w:r>
      <w:r>
        <w:rPr>
          <w:spacing w:val="-8"/>
          <w:sz w:val="24"/>
        </w:rPr>
        <w:t xml:space="preserve"> </w:t>
      </w:r>
      <w:r>
        <w:rPr>
          <w:sz w:val="24"/>
        </w:rPr>
        <w:t>Bidone</w:t>
      </w:r>
      <w:r>
        <w:rPr>
          <w:spacing w:val="-6"/>
          <w:sz w:val="24"/>
        </w:rPr>
        <w:t xml:space="preserve"> </w:t>
      </w:r>
      <w:r>
        <w:rPr>
          <w:sz w:val="24"/>
        </w:rPr>
        <w:t>subraya</w:t>
      </w:r>
      <w:r>
        <w:rPr>
          <w:spacing w:val="-7"/>
          <w:sz w:val="24"/>
        </w:rPr>
        <w:t xml:space="preserve"> </w:t>
      </w:r>
      <w:r>
        <w:rPr>
          <w:sz w:val="24"/>
        </w:rPr>
        <w:t>la</w:t>
      </w:r>
      <w:r>
        <w:rPr>
          <w:spacing w:val="-6"/>
          <w:sz w:val="24"/>
        </w:rPr>
        <w:t xml:space="preserve"> </w:t>
      </w:r>
      <w:r>
        <w:rPr>
          <w:sz w:val="24"/>
        </w:rPr>
        <w:t>importancia</w:t>
      </w:r>
      <w:r>
        <w:rPr>
          <w:spacing w:val="-6"/>
          <w:sz w:val="24"/>
        </w:rPr>
        <w:t xml:space="preserve"> </w:t>
      </w:r>
      <w:r>
        <w:rPr>
          <w:sz w:val="24"/>
        </w:rPr>
        <w:t>de</w:t>
      </w:r>
      <w:r>
        <w:rPr>
          <w:spacing w:val="-7"/>
          <w:sz w:val="24"/>
        </w:rPr>
        <w:t xml:space="preserve"> </w:t>
      </w:r>
      <w:r>
        <w:rPr>
          <w:sz w:val="24"/>
        </w:rPr>
        <w:t>la</w:t>
      </w:r>
      <w:r>
        <w:rPr>
          <w:spacing w:val="-6"/>
          <w:sz w:val="24"/>
        </w:rPr>
        <w:t xml:space="preserve"> </w:t>
      </w:r>
      <w:r>
        <w:rPr>
          <w:sz w:val="24"/>
        </w:rPr>
        <w:t>trazabilidad,</w:t>
      </w:r>
      <w:r>
        <w:rPr>
          <w:spacing w:val="-6"/>
          <w:sz w:val="24"/>
        </w:rPr>
        <w:t xml:space="preserve"> </w:t>
      </w:r>
      <w:r>
        <w:rPr>
          <w:sz w:val="24"/>
        </w:rPr>
        <w:t>la claridad</w:t>
      </w:r>
      <w:r>
        <w:rPr>
          <w:spacing w:val="-9"/>
          <w:sz w:val="24"/>
        </w:rPr>
        <w:t xml:space="preserve"> </w:t>
      </w:r>
      <w:r>
        <w:rPr>
          <w:sz w:val="24"/>
        </w:rPr>
        <w:t>en</w:t>
      </w:r>
      <w:r>
        <w:rPr>
          <w:spacing w:val="-8"/>
          <w:sz w:val="24"/>
        </w:rPr>
        <w:t xml:space="preserve"> </w:t>
      </w:r>
      <w:r>
        <w:rPr>
          <w:sz w:val="24"/>
        </w:rPr>
        <w:t>la</w:t>
      </w:r>
      <w:r>
        <w:rPr>
          <w:spacing w:val="-9"/>
          <w:sz w:val="24"/>
        </w:rPr>
        <w:t xml:space="preserve"> </w:t>
      </w:r>
      <w:r>
        <w:rPr>
          <w:sz w:val="24"/>
        </w:rPr>
        <w:t>información</w:t>
      </w:r>
      <w:r>
        <w:rPr>
          <w:spacing w:val="-8"/>
          <w:sz w:val="24"/>
        </w:rPr>
        <w:t xml:space="preserve"> </w:t>
      </w:r>
      <w:r>
        <w:rPr>
          <w:sz w:val="24"/>
        </w:rPr>
        <w:t>y</w:t>
      </w:r>
      <w:r>
        <w:rPr>
          <w:spacing w:val="-8"/>
          <w:sz w:val="24"/>
        </w:rPr>
        <w:t xml:space="preserve"> </w:t>
      </w:r>
      <w:r>
        <w:rPr>
          <w:sz w:val="24"/>
        </w:rPr>
        <w:t>la</w:t>
      </w:r>
      <w:r>
        <w:rPr>
          <w:spacing w:val="-9"/>
          <w:sz w:val="24"/>
        </w:rPr>
        <w:t xml:space="preserve"> </w:t>
      </w:r>
      <w:r>
        <w:rPr>
          <w:sz w:val="24"/>
        </w:rPr>
        <w:t>agilidad</w:t>
      </w:r>
      <w:r>
        <w:rPr>
          <w:spacing w:val="-9"/>
          <w:sz w:val="24"/>
        </w:rPr>
        <w:t xml:space="preserve"> </w:t>
      </w:r>
      <w:r>
        <w:rPr>
          <w:sz w:val="24"/>
        </w:rPr>
        <w:t>para</w:t>
      </w:r>
      <w:r>
        <w:rPr>
          <w:spacing w:val="-10"/>
          <w:sz w:val="24"/>
        </w:rPr>
        <w:t xml:space="preserve"> </w:t>
      </w:r>
      <w:r>
        <w:rPr>
          <w:sz w:val="24"/>
        </w:rPr>
        <w:t>tomar</w:t>
      </w:r>
      <w:r>
        <w:rPr>
          <w:spacing w:val="-7"/>
          <w:sz w:val="24"/>
        </w:rPr>
        <w:t xml:space="preserve"> </w:t>
      </w:r>
      <w:r>
        <w:rPr>
          <w:sz w:val="24"/>
        </w:rPr>
        <w:t>decisiones</w:t>
      </w:r>
      <w:r>
        <w:rPr>
          <w:spacing w:val="-8"/>
          <w:sz w:val="24"/>
        </w:rPr>
        <w:t xml:space="preserve"> </w:t>
      </w:r>
      <w:r>
        <w:rPr>
          <w:sz w:val="24"/>
        </w:rPr>
        <w:t>basadas</w:t>
      </w:r>
      <w:r>
        <w:rPr>
          <w:spacing w:val="-8"/>
          <w:sz w:val="24"/>
        </w:rPr>
        <w:t xml:space="preserve"> </w:t>
      </w:r>
      <w:r>
        <w:rPr>
          <w:sz w:val="24"/>
        </w:rPr>
        <w:t>en</w:t>
      </w:r>
      <w:r>
        <w:rPr>
          <w:spacing w:val="-8"/>
          <w:sz w:val="24"/>
        </w:rPr>
        <w:t xml:space="preserve"> </w:t>
      </w:r>
      <w:r>
        <w:rPr>
          <w:sz w:val="24"/>
        </w:rPr>
        <w:t>datos,</w:t>
      </w:r>
      <w:r>
        <w:rPr>
          <w:spacing w:val="-8"/>
          <w:sz w:val="24"/>
        </w:rPr>
        <w:t xml:space="preserve"> </w:t>
      </w:r>
      <w:r>
        <w:rPr>
          <w:sz w:val="24"/>
        </w:rPr>
        <w:t>además</w:t>
      </w:r>
      <w:r>
        <w:rPr>
          <w:spacing w:val="-9"/>
          <w:sz w:val="24"/>
        </w:rPr>
        <w:t xml:space="preserve"> </w:t>
      </w:r>
      <w:r>
        <w:rPr>
          <w:sz w:val="24"/>
        </w:rPr>
        <w:t>de remarcar la necesidad de fortalecer la integración entre áreas y aprovechar mejor las capacidades internas del talento.</w:t>
      </w:r>
    </w:p>
    <w:p w:rsidR="00071453" w:rsidRDefault="00D01846" w:rsidP="00D01846">
      <w:pPr>
        <w:pStyle w:val="Prrafodelista"/>
        <w:numPr>
          <w:ilvl w:val="0"/>
          <w:numId w:val="41"/>
        </w:numPr>
        <w:tabs>
          <w:tab w:val="left" w:pos="1080"/>
        </w:tabs>
        <w:spacing w:line="360" w:lineRule="auto"/>
        <w:ind w:right="1080"/>
        <w:jc w:val="both"/>
        <w:rPr>
          <w:sz w:val="24"/>
        </w:rPr>
      </w:pPr>
      <w:r>
        <w:rPr>
          <w:sz w:val="24"/>
        </w:rPr>
        <w:t>Desde</w:t>
      </w:r>
      <w:r>
        <w:rPr>
          <w:spacing w:val="-9"/>
          <w:sz w:val="24"/>
        </w:rPr>
        <w:t xml:space="preserve"> </w:t>
      </w:r>
      <w:r>
        <w:rPr>
          <w:sz w:val="24"/>
        </w:rPr>
        <w:t>el</w:t>
      </w:r>
      <w:r>
        <w:rPr>
          <w:spacing w:val="-10"/>
          <w:sz w:val="24"/>
        </w:rPr>
        <w:t xml:space="preserve"> </w:t>
      </w:r>
      <w:r>
        <w:rPr>
          <w:sz w:val="24"/>
        </w:rPr>
        <w:t>liderazgo</w:t>
      </w:r>
      <w:r>
        <w:rPr>
          <w:spacing w:val="-11"/>
          <w:sz w:val="24"/>
        </w:rPr>
        <w:t xml:space="preserve"> </w:t>
      </w:r>
      <w:r>
        <w:rPr>
          <w:sz w:val="24"/>
        </w:rPr>
        <w:t>digital,</w:t>
      </w:r>
      <w:r>
        <w:rPr>
          <w:spacing w:val="-11"/>
          <w:sz w:val="24"/>
        </w:rPr>
        <w:t xml:space="preserve"> </w:t>
      </w:r>
      <w:r>
        <w:rPr>
          <w:sz w:val="24"/>
        </w:rPr>
        <w:t>Gustavo</w:t>
      </w:r>
      <w:r>
        <w:rPr>
          <w:spacing w:val="-11"/>
          <w:sz w:val="24"/>
        </w:rPr>
        <w:t xml:space="preserve"> </w:t>
      </w:r>
      <w:r>
        <w:rPr>
          <w:sz w:val="24"/>
        </w:rPr>
        <w:t>Hetcher</w:t>
      </w:r>
      <w:r>
        <w:rPr>
          <w:spacing w:val="-9"/>
          <w:sz w:val="24"/>
        </w:rPr>
        <w:t xml:space="preserve"> </w:t>
      </w:r>
      <w:r>
        <w:rPr>
          <w:sz w:val="24"/>
        </w:rPr>
        <w:t>y</w:t>
      </w:r>
      <w:r>
        <w:rPr>
          <w:spacing w:val="-11"/>
          <w:sz w:val="24"/>
        </w:rPr>
        <w:t xml:space="preserve"> </w:t>
      </w:r>
      <w:r>
        <w:rPr>
          <w:sz w:val="24"/>
        </w:rPr>
        <w:t>Emanuel</w:t>
      </w:r>
      <w:r>
        <w:rPr>
          <w:spacing w:val="-10"/>
          <w:sz w:val="24"/>
        </w:rPr>
        <w:t xml:space="preserve"> </w:t>
      </w:r>
      <w:r>
        <w:rPr>
          <w:sz w:val="24"/>
        </w:rPr>
        <w:t>Flores</w:t>
      </w:r>
      <w:r>
        <w:rPr>
          <w:spacing w:val="-10"/>
          <w:sz w:val="24"/>
        </w:rPr>
        <w:t xml:space="preserve"> </w:t>
      </w:r>
      <w:r>
        <w:rPr>
          <w:sz w:val="24"/>
        </w:rPr>
        <w:t>enfatizan</w:t>
      </w:r>
      <w:r>
        <w:rPr>
          <w:spacing w:val="-9"/>
          <w:sz w:val="24"/>
        </w:rPr>
        <w:t xml:space="preserve"> </w:t>
      </w:r>
      <w:r>
        <w:rPr>
          <w:sz w:val="24"/>
        </w:rPr>
        <w:t>la</w:t>
      </w:r>
      <w:r>
        <w:rPr>
          <w:spacing w:val="-11"/>
          <w:sz w:val="24"/>
        </w:rPr>
        <w:t xml:space="preserve"> </w:t>
      </w:r>
      <w:r>
        <w:rPr>
          <w:sz w:val="24"/>
        </w:rPr>
        <w:t>ado</w:t>
      </w:r>
      <w:r>
        <w:rPr>
          <w:sz w:val="24"/>
        </w:rPr>
        <w:t>pción</w:t>
      </w:r>
      <w:r>
        <w:rPr>
          <w:spacing w:val="-10"/>
          <w:sz w:val="24"/>
        </w:rPr>
        <w:t xml:space="preserve"> </w:t>
      </w:r>
      <w:r>
        <w:rPr>
          <w:sz w:val="24"/>
        </w:rPr>
        <w:t>de</w:t>
      </w:r>
      <w:r>
        <w:rPr>
          <w:spacing w:val="-9"/>
          <w:sz w:val="24"/>
        </w:rPr>
        <w:t xml:space="preserve"> </w:t>
      </w:r>
      <w:r>
        <w:rPr>
          <w:sz w:val="24"/>
        </w:rPr>
        <w:t>IA, BI</w:t>
      </w:r>
      <w:r>
        <w:rPr>
          <w:spacing w:val="-8"/>
          <w:sz w:val="24"/>
        </w:rPr>
        <w:t xml:space="preserve"> </w:t>
      </w:r>
      <w:r>
        <w:rPr>
          <w:sz w:val="24"/>
        </w:rPr>
        <w:t>y</w:t>
      </w:r>
      <w:r>
        <w:rPr>
          <w:spacing w:val="-4"/>
          <w:sz w:val="24"/>
        </w:rPr>
        <w:t xml:space="preserve"> </w:t>
      </w:r>
      <w:r>
        <w:rPr>
          <w:sz w:val="24"/>
        </w:rPr>
        <w:t>metodologías</w:t>
      </w:r>
      <w:r>
        <w:rPr>
          <w:spacing w:val="-4"/>
          <w:sz w:val="24"/>
        </w:rPr>
        <w:t xml:space="preserve"> </w:t>
      </w:r>
      <w:r>
        <w:rPr>
          <w:sz w:val="24"/>
        </w:rPr>
        <w:t>ágiles</w:t>
      </w:r>
      <w:r>
        <w:rPr>
          <w:spacing w:val="-2"/>
          <w:sz w:val="24"/>
        </w:rPr>
        <w:t xml:space="preserve"> </w:t>
      </w:r>
      <w:r>
        <w:rPr>
          <w:sz w:val="24"/>
        </w:rPr>
        <w:t>como</w:t>
      </w:r>
      <w:r>
        <w:rPr>
          <w:spacing w:val="-4"/>
          <w:sz w:val="24"/>
        </w:rPr>
        <w:t xml:space="preserve"> </w:t>
      </w:r>
      <w:r>
        <w:rPr>
          <w:sz w:val="24"/>
        </w:rPr>
        <w:t>motores</w:t>
      </w:r>
      <w:r>
        <w:rPr>
          <w:spacing w:val="-4"/>
          <w:sz w:val="24"/>
        </w:rPr>
        <w:t xml:space="preserve"> </w:t>
      </w:r>
      <w:r>
        <w:rPr>
          <w:sz w:val="24"/>
        </w:rPr>
        <w:t>de</w:t>
      </w:r>
      <w:r>
        <w:rPr>
          <w:spacing w:val="-5"/>
          <w:sz w:val="24"/>
        </w:rPr>
        <w:t xml:space="preserve"> </w:t>
      </w:r>
      <w:r>
        <w:rPr>
          <w:sz w:val="24"/>
        </w:rPr>
        <w:t>innovación,</w:t>
      </w:r>
      <w:r>
        <w:rPr>
          <w:spacing w:val="-4"/>
          <w:sz w:val="24"/>
        </w:rPr>
        <w:t xml:space="preserve"> </w:t>
      </w:r>
      <w:r>
        <w:rPr>
          <w:sz w:val="24"/>
        </w:rPr>
        <w:t>reforzando</w:t>
      </w:r>
      <w:r>
        <w:rPr>
          <w:spacing w:val="-4"/>
          <w:sz w:val="24"/>
        </w:rPr>
        <w:t xml:space="preserve"> </w:t>
      </w:r>
      <w:r>
        <w:rPr>
          <w:sz w:val="24"/>
        </w:rPr>
        <w:t>una</w:t>
      </w:r>
      <w:r>
        <w:rPr>
          <w:spacing w:val="-3"/>
          <w:sz w:val="24"/>
        </w:rPr>
        <w:t xml:space="preserve"> </w:t>
      </w:r>
      <w:r>
        <w:rPr>
          <w:sz w:val="24"/>
        </w:rPr>
        <w:t>cultura</w:t>
      </w:r>
      <w:r>
        <w:rPr>
          <w:spacing w:val="-6"/>
          <w:sz w:val="24"/>
        </w:rPr>
        <w:t xml:space="preserve"> </w:t>
      </w:r>
      <w:r>
        <w:rPr>
          <w:sz w:val="24"/>
        </w:rPr>
        <w:t>orientada</w:t>
      </w:r>
      <w:r>
        <w:rPr>
          <w:spacing w:val="-5"/>
          <w:sz w:val="24"/>
        </w:rPr>
        <w:t xml:space="preserve"> </w:t>
      </w:r>
      <w:r>
        <w:rPr>
          <w:sz w:val="24"/>
        </w:rPr>
        <w:t>a la experimentación y el aprendizaje continuo.</w:t>
      </w:r>
    </w:p>
    <w:p w:rsidR="00071453" w:rsidRDefault="00D01846" w:rsidP="00D01846">
      <w:pPr>
        <w:pStyle w:val="Prrafodelista"/>
        <w:numPr>
          <w:ilvl w:val="0"/>
          <w:numId w:val="41"/>
        </w:numPr>
        <w:tabs>
          <w:tab w:val="left" w:pos="1080"/>
        </w:tabs>
        <w:spacing w:line="360" w:lineRule="auto"/>
        <w:ind w:right="1085"/>
        <w:jc w:val="both"/>
        <w:rPr>
          <w:sz w:val="24"/>
        </w:rPr>
      </w:pPr>
      <w:r>
        <w:rPr>
          <w:sz w:val="24"/>
        </w:rPr>
        <w:t>Desde la gestión humana, Mariana Sozzani y Soledad Flores ponen en valor el bienestar, la flexibilidad, la co</w:t>
      </w:r>
      <w:r>
        <w:rPr>
          <w:sz w:val="24"/>
        </w:rPr>
        <w:t>municación empática y la cohesión como ejes del nuevo liderazgo, destacando cómo el modelo híbrido consolidó autonomía y pertenencia.</w:t>
      </w:r>
    </w:p>
    <w:p w:rsidR="00071453" w:rsidRDefault="00071453">
      <w:pPr>
        <w:pStyle w:val="Textoindependiente"/>
        <w:spacing w:before="137"/>
      </w:pPr>
    </w:p>
    <w:p w:rsidR="00071453" w:rsidRDefault="00D01846">
      <w:pPr>
        <w:pStyle w:val="Textoindependiente"/>
        <w:spacing w:line="360" w:lineRule="auto"/>
        <w:ind w:left="360" w:right="1082"/>
        <w:jc w:val="both"/>
      </w:pPr>
      <w:r>
        <w:t xml:space="preserve">En conjunto, las entrevistas revelan que Tecnosoftware evolucionó hacia una organización más </w:t>
      </w:r>
      <w:r>
        <w:rPr>
          <w:spacing w:val="-2"/>
        </w:rPr>
        <w:t>moderna,</w:t>
      </w:r>
      <w:r>
        <w:rPr>
          <w:spacing w:val="-6"/>
        </w:rPr>
        <w:t xml:space="preserve"> </w:t>
      </w:r>
      <w:r>
        <w:rPr>
          <w:spacing w:val="-2"/>
        </w:rPr>
        <w:t>ágil,</w:t>
      </w:r>
      <w:r>
        <w:rPr>
          <w:spacing w:val="-6"/>
        </w:rPr>
        <w:t xml:space="preserve"> </w:t>
      </w:r>
      <w:r>
        <w:rPr>
          <w:spacing w:val="-2"/>
        </w:rPr>
        <w:t>colaborativa</w:t>
      </w:r>
      <w:r>
        <w:rPr>
          <w:spacing w:val="-8"/>
        </w:rPr>
        <w:t xml:space="preserve"> </w:t>
      </w:r>
      <w:r>
        <w:rPr>
          <w:spacing w:val="-2"/>
        </w:rPr>
        <w:t>y</w:t>
      </w:r>
      <w:r>
        <w:rPr>
          <w:spacing w:val="-6"/>
        </w:rPr>
        <w:t xml:space="preserve"> </w:t>
      </w:r>
      <w:r>
        <w:rPr>
          <w:spacing w:val="-2"/>
        </w:rPr>
        <w:t>orientada</w:t>
      </w:r>
      <w:r>
        <w:rPr>
          <w:spacing w:val="-8"/>
        </w:rPr>
        <w:t xml:space="preserve"> </w:t>
      </w:r>
      <w:r>
        <w:rPr>
          <w:spacing w:val="-2"/>
        </w:rPr>
        <w:t>al</w:t>
      </w:r>
      <w:r>
        <w:rPr>
          <w:spacing w:val="-5"/>
        </w:rPr>
        <w:t xml:space="preserve"> </w:t>
      </w:r>
      <w:r>
        <w:rPr>
          <w:spacing w:val="-2"/>
        </w:rPr>
        <w:t>valor,</w:t>
      </w:r>
      <w:r>
        <w:rPr>
          <w:spacing w:val="-6"/>
        </w:rPr>
        <w:t xml:space="preserve"> </w:t>
      </w:r>
      <w:r>
        <w:rPr>
          <w:spacing w:val="-2"/>
        </w:rPr>
        <w:t>donde</w:t>
      </w:r>
      <w:r>
        <w:rPr>
          <w:spacing w:val="-8"/>
        </w:rPr>
        <w:t xml:space="preserve"> </w:t>
      </w:r>
      <w:r>
        <w:rPr>
          <w:spacing w:val="-2"/>
        </w:rPr>
        <w:t>la</w:t>
      </w:r>
      <w:r>
        <w:rPr>
          <w:spacing w:val="-6"/>
        </w:rPr>
        <w:t xml:space="preserve"> </w:t>
      </w:r>
      <w:r>
        <w:rPr>
          <w:spacing w:val="-2"/>
        </w:rPr>
        <w:t>tecnología</w:t>
      </w:r>
      <w:r>
        <w:rPr>
          <w:spacing w:val="-8"/>
        </w:rPr>
        <w:t xml:space="preserve"> </w:t>
      </w:r>
      <w:r>
        <w:rPr>
          <w:spacing w:val="-2"/>
        </w:rPr>
        <w:t>y</w:t>
      </w:r>
      <w:r>
        <w:rPr>
          <w:spacing w:val="-6"/>
        </w:rPr>
        <w:t xml:space="preserve"> </w:t>
      </w:r>
      <w:r>
        <w:rPr>
          <w:spacing w:val="-2"/>
        </w:rPr>
        <w:t>la</w:t>
      </w:r>
      <w:r>
        <w:rPr>
          <w:spacing w:val="-6"/>
        </w:rPr>
        <w:t xml:space="preserve"> </w:t>
      </w:r>
      <w:r>
        <w:rPr>
          <w:spacing w:val="-2"/>
        </w:rPr>
        <w:t>cultura</w:t>
      </w:r>
      <w:r>
        <w:rPr>
          <w:spacing w:val="-9"/>
        </w:rPr>
        <w:t xml:space="preserve"> </w:t>
      </w:r>
      <w:r>
        <w:rPr>
          <w:spacing w:val="-2"/>
        </w:rPr>
        <w:t>avanzan</w:t>
      </w:r>
      <w:r>
        <w:rPr>
          <w:spacing w:val="-6"/>
        </w:rPr>
        <w:t xml:space="preserve"> </w:t>
      </w:r>
      <w:r>
        <w:rPr>
          <w:spacing w:val="-2"/>
        </w:rPr>
        <w:t>de</w:t>
      </w:r>
      <w:r>
        <w:rPr>
          <w:spacing w:val="-8"/>
        </w:rPr>
        <w:t xml:space="preserve"> </w:t>
      </w:r>
      <w:r>
        <w:rPr>
          <w:spacing w:val="-2"/>
        </w:rPr>
        <w:t xml:space="preserve">manera </w:t>
      </w:r>
      <w:r>
        <w:t>integrada para sostener su competitividad.</w:t>
      </w:r>
    </w:p>
    <w:p w:rsidR="00071453" w:rsidRDefault="00D01846">
      <w:pPr>
        <w:pStyle w:val="Textoindependiente"/>
        <w:spacing w:before="2" w:line="360" w:lineRule="auto"/>
        <w:ind w:left="360" w:right="1075"/>
        <w:jc w:val="both"/>
      </w:pPr>
      <w:r>
        <w:t>Este aprendizaje colectivo refleja los principios de Lean Thinking (eficiencia y valor), Impact Mapping (alineación estratégica), Humanocrac</w:t>
      </w:r>
      <w:r>
        <w:t>y (autonomía y propósito) y Kotler y Keller (orientación al cliente y marketing interno).</w:t>
      </w:r>
    </w:p>
    <w:p w:rsidR="00071453" w:rsidRDefault="00071453">
      <w:pPr>
        <w:pStyle w:val="Textoindependiente"/>
        <w:spacing w:before="178"/>
      </w:pPr>
    </w:p>
    <w:p w:rsidR="00071453" w:rsidRDefault="00D01846" w:rsidP="00D01846">
      <w:pPr>
        <w:pStyle w:val="Ttulo3"/>
        <w:numPr>
          <w:ilvl w:val="1"/>
          <w:numId w:val="44"/>
        </w:numPr>
        <w:tabs>
          <w:tab w:val="left" w:pos="720"/>
        </w:tabs>
      </w:pPr>
      <w:bookmarkStart w:id="45" w:name="_bookmark45"/>
      <w:bookmarkEnd w:id="45"/>
      <w:r>
        <w:t>Conclusiones</w:t>
      </w:r>
      <w:r>
        <w:rPr>
          <w:spacing w:val="-1"/>
        </w:rPr>
        <w:t xml:space="preserve"> </w:t>
      </w:r>
      <w:r>
        <w:t>del</w:t>
      </w:r>
      <w:r>
        <w:rPr>
          <w:spacing w:val="-1"/>
        </w:rPr>
        <w:t xml:space="preserve"> </w:t>
      </w:r>
      <w:r>
        <w:t>trabajo</w:t>
      </w:r>
      <w:r>
        <w:rPr>
          <w:spacing w:val="-1"/>
        </w:rPr>
        <w:t xml:space="preserve"> </w:t>
      </w:r>
      <w:r>
        <w:t xml:space="preserve">de </w:t>
      </w:r>
      <w:r>
        <w:rPr>
          <w:spacing w:val="-4"/>
        </w:rPr>
        <w:t>campo</w:t>
      </w:r>
    </w:p>
    <w:p w:rsidR="00071453" w:rsidRDefault="00071453">
      <w:pPr>
        <w:pStyle w:val="Textoindependiente"/>
        <w:spacing w:before="159"/>
        <w:rPr>
          <w:b/>
        </w:rPr>
      </w:pPr>
    </w:p>
    <w:p w:rsidR="00071453" w:rsidRDefault="00D01846">
      <w:pPr>
        <w:pStyle w:val="Textoindependiente"/>
        <w:spacing w:before="1" w:line="360" w:lineRule="auto"/>
        <w:ind w:left="360" w:right="1077"/>
        <w:jc w:val="both"/>
      </w:pPr>
      <w:r>
        <w:t>El</w:t>
      </w:r>
      <w:r>
        <w:rPr>
          <w:spacing w:val="-13"/>
        </w:rPr>
        <w:t xml:space="preserve"> </w:t>
      </w:r>
      <w:r>
        <w:t>relevamiento</w:t>
      </w:r>
      <w:r>
        <w:rPr>
          <w:spacing w:val="-11"/>
        </w:rPr>
        <w:t xml:space="preserve"> </w:t>
      </w:r>
      <w:r>
        <w:t>muestra</w:t>
      </w:r>
      <w:r>
        <w:rPr>
          <w:spacing w:val="-12"/>
        </w:rPr>
        <w:t xml:space="preserve"> </w:t>
      </w:r>
      <w:r>
        <w:t>que</w:t>
      </w:r>
      <w:r>
        <w:rPr>
          <w:spacing w:val="-14"/>
        </w:rPr>
        <w:t xml:space="preserve"> </w:t>
      </w:r>
      <w:r>
        <w:t>Tecnosoftware</w:t>
      </w:r>
      <w:r>
        <w:rPr>
          <w:spacing w:val="-12"/>
        </w:rPr>
        <w:t xml:space="preserve"> </w:t>
      </w:r>
      <w:r>
        <w:t>consolidó</w:t>
      </w:r>
      <w:r>
        <w:rPr>
          <w:spacing w:val="-13"/>
        </w:rPr>
        <w:t xml:space="preserve"> </w:t>
      </w:r>
      <w:r>
        <w:t>su</w:t>
      </w:r>
      <w:r>
        <w:rPr>
          <w:spacing w:val="-13"/>
        </w:rPr>
        <w:t xml:space="preserve"> </w:t>
      </w:r>
      <w:r>
        <w:t>competitividad</w:t>
      </w:r>
      <w:r>
        <w:rPr>
          <w:spacing w:val="-13"/>
        </w:rPr>
        <w:t xml:space="preserve"> </w:t>
      </w:r>
      <w:r>
        <w:t>en</w:t>
      </w:r>
      <w:r>
        <w:rPr>
          <w:spacing w:val="-12"/>
        </w:rPr>
        <w:t xml:space="preserve"> </w:t>
      </w:r>
      <w:r>
        <w:t>el</w:t>
      </w:r>
      <w:r>
        <w:rPr>
          <w:spacing w:val="-13"/>
        </w:rPr>
        <w:t xml:space="preserve"> </w:t>
      </w:r>
      <w:r>
        <w:t>período</w:t>
      </w:r>
      <w:r>
        <w:rPr>
          <w:spacing w:val="-12"/>
        </w:rPr>
        <w:t xml:space="preserve"> </w:t>
      </w:r>
      <w:r>
        <w:t>2020–2025 gracias a tres factores clave:</w:t>
      </w:r>
    </w:p>
    <w:p w:rsidR="00071453" w:rsidRDefault="00D01846" w:rsidP="00D01846">
      <w:pPr>
        <w:pStyle w:val="Prrafodelista"/>
        <w:numPr>
          <w:ilvl w:val="2"/>
          <w:numId w:val="44"/>
        </w:numPr>
        <w:tabs>
          <w:tab w:val="left" w:pos="1080"/>
        </w:tabs>
        <w:spacing w:line="360" w:lineRule="auto"/>
        <w:ind w:right="1085"/>
        <w:jc w:val="both"/>
        <w:rPr>
          <w:sz w:val="24"/>
        </w:rPr>
      </w:pPr>
      <w:r>
        <w:rPr>
          <w:sz w:val="24"/>
        </w:rPr>
        <w:t>Transformación digital orientada a resultados: incorporación de IA, BI y automatización con foco en la eficiencia y la mejora continua.</w:t>
      </w:r>
    </w:p>
    <w:p w:rsidR="00071453" w:rsidRDefault="00071453">
      <w:pPr>
        <w:pStyle w:val="Prrafodelista"/>
        <w:spacing w:line="360" w:lineRule="auto"/>
        <w:jc w:val="both"/>
        <w:rPr>
          <w:sz w:val="24"/>
        </w:rPr>
        <w:sectPr w:rsidR="00071453">
          <w:pgSz w:w="12240" w:h="15840"/>
          <w:pgMar w:top="1360" w:right="360" w:bottom="1400" w:left="1080" w:header="0" w:footer="1178" w:gutter="0"/>
          <w:cols w:space="720"/>
        </w:sectPr>
      </w:pPr>
    </w:p>
    <w:p w:rsidR="00071453" w:rsidRDefault="00D01846" w:rsidP="00D01846">
      <w:pPr>
        <w:pStyle w:val="Prrafodelista"/>
        <w:numPr>
          <w:ilvl w:val="2"/>
          <w:numId w:val="44"/>
        </w:numPr>
        <w:tabs>
          <w:tab w:val="left" w:pos="1080"/>
        </w:tabs>
        <w:spacing w:before="79" w:line="360" w:lineRule="auto"/>
        <w:ind w:right="1085"/>
        <w:rPr>
          <w:sz w:val="24"/>
        </w:rPr>
      </w:pPr>
      <w:r>
        <w:rPr>
          <w:sz w:val="24"/>
        </w:rPr>
        <w:lastRenderedPageBreak/>
        <w:t>Modelo</w:t>
      </w:r>
      <w:r>
        <w:rPr>
          <w:spacing w:val="-2"/>
          <w:sz w:val="24"/>
        </w:rPr>
        <w:t xml:space="preserve"> </w:t>
      </w:r>
      <w:r>
        <w:rPr>
          <w:sz w:val="24"/>
        </w:rPr>
        <w:t>híbrido</w:t>
      </w:r>
      <w:r>
        <w:rPr>
          <w:spacing w:val="-2"/>
          <w:sz w:val="24"/>
        </w:rPr>
        <w:t xml:space="preserve"> </w:t>
      </w:r>
      <w:r>
        <w:rPr>
          <w:sz w:val="24"/>
        </w:rPr>
        <w:t>flexible</w:t>
      </w:r>
      <w:r>
        <w:rPr>
          <w:spacing w:val="-1"/>
          <w:sz w:val="24"/>
        </w:rPr>
        <w:t xml:space="preserve"> </w:t>
      </w:r>
      <w:r>
        <w:rPr>
          <w:sz w:val="24"/>
        </w:rPr>
        <w:t>y</w:t>
      </w:r>
      <w:r>
        <w:rPr>
          <w:spacing w:val="-2"/>
          <w:sz w:val="24"/>
        </w:rPr>
        <w:t xml:space="preserve"> </w:t>
      </w:r>
      <w:r>
        <w:rPr>
          <w:sz w:val="24"/>
        </w:rPr>
        <w:t>sostenible:</w:t>
      </w:r>
      <w:r>
        <w:rPr>
          <w:spacing w:val="-2"/>
          <w:sz w:val="24"/>
        </w:rPr>
        <w:t xml:space="preserve"> </w:t>
      </w:r>
      <w:r>
        <w:rPr>
          <w:sz w:val="24"/>
        </w:rPr>
        <w:t>balance</w:t>
      </w:r>
      <w:r>
        <w:rPr>
          <w:spacing w:val="-1"/>
          <w:sz w:val="24"/>
        </w:rPr>
        <w:t xml:space="preserve"> </w:t>
      </w:r>
      <w:r>
        <w:rPr>
          <w:sz w:val="24"/>
        </w:rPr>
        <w:t>entre</w:t>
      </w:r>
      <w:r>
        <w:rPr>
          <w:spacing w:val="-3"/>
          <w:sz w:val="24"/>
        </w:rPr>
        <w:t xml:space="preserve"> </w:t>
      </w:r>
      <w:r>
        <w:rPr>
          <w:sz w:val="24"/>
        </w:rPr>
        <w:t>productividad</w:t>
      </w:r>
      <w:r>
        <w:rPr>
          <w:spacing w:val="-3"/>
          <w:sz w:val="24"/>
        </w:rPr>
        <w:t xml:space="preserve"> </w:t>
      </w:r>
      <w:r>
        <w:rPr>
          <w:sz w:val="24"/>
        </w:rPr>
        <w:t>y</w:t>
      </w:r>
      <w:r>
        <w:rPr>
          <w:spacing w:val="-2"/>
          <w:sz w:val="24"/>
        </w:rPr>
        <w:t xml:space="preserve"> </w:t>
      </w:r>
      <w:r>
        <w:rPr>
          <w:sz w:val="24"/>
        </w:rPr>
        <w:t>bienestar,</w:t>
      </w:r>
      <w:r>
        <w:rPr>
          <w:spacing w:val="-2"/>
          <w:sz w:val="24"/>
        </w:rPr>
        <w:t xml:space="preserve"> </w:t>
      </w:r>
      <w:r>
        <w:rPr>
          <w:sz w:val="24"/>
        </w:rPr>
        <w:t>apoyado</w:t>
      </w:r>
      <w:r>
        <w:rPr>
          <w:spacing w:val="-2"/>
          <w:sz w:val="24"/>
        </w:rPr>
        <w:t xml:space="preserve"> </w:t>
      </w:r>
      <w:r>
        <w:rPr>
          <w:sz w:val="24"/>
        </w:rPr>
        <w:t>en la confianza y en el liderazgo colaborativo.</w:t>
      </w:r>
    </w:p>
    <w:p w:rsidR="00071453" w:rsidRDefault="00D01846" w:rsidP="00D01846">
      <w:pPr>
        <w:pStyle w:val="Prrafodelista"/>
        <w:numPr>
          <w:ilvl w:val="2"/>
          <w:numId w:val="44"/>
        </w:numPr>
        <w:tabs>
          <w:tab w:val="left" w:pos="1080"/>
        </w:tabs>
        <w:spacing w:line="360" w:lineRule="auto"/>
        <w:ind w:right="1077"/>
        <w:rPr>
          <w:sz w:val="24"/>
        </w:rPr>
      </w:pPr>
      <w:r>
        <w:rPr>
          <w:sz w:val="24"/>
        </w:rPr>
        <w:t>Cultura</w:t>
      </w:r>
      <w:r>
        <w:rPr>
          <w:spacing w:val="40"/>
          <w:sz w:val="24"/>
        </w:rPr>
        <w:t xml:space="preserve"> </w:t>
      </w:r>
      <w:r>
        <w:rPr>
          <w:sz w:val="24"/>
        </w:rPr>
        <w:t>organizacional</w:t>
      </w:r>
      <w:r>
        <w:rPr>
          <w:spacing w:val="40"/>
          <w:sz w:val="24"/>
        </w:rPr>
        <w:t xml:space="preserve"> </w:t>
      </w:r>
      <w:r>
        <w:rPr>
          <w:sz w:val="24"/>
        </w:rPr>
        <w:t>resiliente:</w:t>
      </w:r>
      <w:r>
        <w:rPr>
          <w:spacing w:val="40"/>
          <w:sz w:val="24"/>
        </w:rPr>
        <w:t xml:space="preserve"> </w:t>
      </w:r>
      <w:r>
        <w:rPr>
          <w:sz w:val="24"/>
        </w:rPr>
        <w:t>compromiso,</w:t>
      </w:r>
      <w:r>
        <w:rPr>
          <w:spacing w:val="40"/>
          <w:sz w:val="24"/>
        </w:rPr>
        <w:t xml:space="preserve"> </w:t>
      </w:r>
      <w:r>
        <w:rPr>
          <w:sz w:val="24"/>
        </w:rPr>
        <w:t>empatía</w:t>
      </w:r>
      <w:r>
        <w:rPr>
          <w:spacing w:val="40"/>
          <w:sz w:val="24"/>
        </w:rPr>
        <w:t xml:space="preserve"> </w:t>
      </w:r>
      <w:r>
        <w:rPr>
          <w:sz w:val="24"/>
        </w:rPr>
        <w:t>y</w:t>
      </w:r>
      <w:r>
        <w:rPr>
          <w:spacing w:val="40"/>
          <w:sz w:val="24"/>
        </w:rPr>
        <w:t xml:space="preserve"> </w:t>
      </w:r>
      <w:r>
        <w:rPr>
          <w:sz w:val="24"/>
        </w:rPr>
        <w:t>aprendizaje</w:t>
      </w:r>
      <w:r>
        <w:rPr>
          <w:spacing w:val="40"/>
          <w:sz w:val="24"/>
        </w:rPr>
        <w:t xml:space="preserve"> </w:t>
      </w:r>
      <w:r>
        <w:rPr>
          <w:sz w:val="24"/>
        </w:rPr>
        <w:t>constante</w:t>
      </w:r>
      <w:r>
        <w:rPr>
          <w:spacing w:val="40"/>
          <w:sz w:val="24"/>
        </w:rPr>
        <w:t xml:space="preserve"> </w:t>
      </w:r>
      <w:r>
        <w:rPr>
          <w:sz w:val="24"/>
        </w:rPr>
        <w:t>como rasgos distintivos de la empresa.</w:t>
      </w:r>
    </w:p>
    <w:p w:rsidR="00071453" w:rsidRDefault="00D01846">
      <w:pPr>
        <w:pStyle w:val="Textoindependiente"/>
        <w:tabs>
          <w:tab w:val="left" w:pos="1629"/>
          <w:tab w:val="left" w:pos="2934"/>
          <w:tab w:val="left" w:pos="4016"/>
          <w:tab w:val="left" w:pos="4380"/>
          <w:tab w:val="left" w:pos="5532"/>
          <w:tab w:val="left" w:pos="6002"/>
          <w:tab w:val="left" w:pos="6486"/>
          <w:tab w:val="left" w:pos="7448"/>
          <w:tab w:val="left" w:pos="7918"/>
          <w:tab w:val="left" w:pos="8828"/>
        </w:tabs>
        <w:spacing w:line="360" w:lineRule="auto"/>
        <w:ind w:left="360" w:right="1080"/>
      </w:pPr>
      <w:r>
        <w:t>Los</w:t>
      </w:r>
      <w:r>
        <w:rPr>
          <w:spacing w:val="27"/>
        </w:rPr>
        <w:t xml:space="preserve"> </w:t>
      </w:r>
      <w:r>
        <w:t>hallazgos</w:t>
      </w:r>
      <w:r>
        <w:rPr>
          <w:spacing w:val="28"/>
        </w:rPr>
        <w:t xml:space="preserve"> </w:t>
      </w:r>
      <w:r>
        <w:t>demuestran</w:t>
      </w:r>
      <w:r>
        <w:rPr>
          <w:spacing w:val="27"/>
        </w:rPr>
        <w:t xml:space="preserve"> </w:t>
      </w:r>
      <w:r>
        <w:t>que</w:t>
      </w:r>
      <w:r>
        <w:rPr>
          <w:spacing w:val="27"/>
        </w:rPr>
        <w:t xml:space="preserve"> </w:t>
      </w:r>
      <w:r>
        <w:t>la</w:t>
      </w:r>
      <w:r>
        <w:rPr>
          <w:spacing w:val="27"/>
        </w:rPr>
        <w:t xml:space="preserve"> </w:t>
      </w:r>
      <w:r>
        <w:t>empresa</w:t>
      </w:r>
      <w:r>
        <w:rPr>
          <w:spacing w:val="27"/>
        </w:rPr>
        <w:t xml:space="preserve"> </w:t>
      </w:r>
      <w:r>
        <w:t>logró</w:t>
      </w:r>
      <w:r>
        <w:rPr>
          <w:spacing w:val="27"/>
        </w:rPr>
        <w:t xml:space="preserve"> </w:t>
      </w:r>
      <w:r>
        <w:t>pasar</w:t>
      </w:r>
      <w:r>
        <w:rPr>
          <w:spacing w:val="27"/>
        </w:rPr>
        <w:t xml:space="preserve"> </w:t>
      </w:r>
      <w:r>
        <w:t>de</w:t>
      </w:r>
      <w:r>
        <w:rPr>
          <w:spacing w:val="27"/>
        </w:rPr>
        <w:t xml:space="preserve"> </w:t>
      </w:r>
      <w:r>
        <w:t>un</w:t>
      </w:r>
      <w:r>
        <w:rPr>
          <w:spacing w:val="27"/>
        </w:rPr>
        <w:t xml:space="preserve"> </w:t>
      </w:r>
      <w:r>
        <w:t>modelo</w:t>
      </w:r>
      <w:r>
        <w:rPr>
          <w:spacing w:val="27"/>
        </w:rPr>
        <w:t xml:space="preserve"> </w:t>
      </w:r>
      <w:r>
        <w:t>reactivo</w:t>
      </w:r>
      <w:r>
        <w:rPr>
          <w:spacing w:val="27"/>
        </w:rPr>
        <w:t xml:space="preserve"> </w:t>
      </w:r>
      <w:r>
        <w:t>a</w:t>
      </w:r>
      <w:r>
        <w:rPr>
          <w:spacing w:val="27"/>
        </w:rPr>
        <w:t xml:space="preserve"> </w:t>
      </w:r>
      <w:r>
        <w:t>uno</w:t>
      </w:r>
      <w:r>
        <w:rPr>
          <w:spacing w:val="27"/>
        </w:rPr>
        <w:t xml:space="preserve"> </w:t>
      </w:r>
      <w:r>
        <w:t>proactivo,</w:t>
      </w:r>
      <w:r>
        <w:t xml:space="preserve"> </w:t>
      </w:r>
      <w:r>
        <w:rPr>
          <w:spacing w:val="-2"/>
        </w:rPr>
        <w:t>integrando</w:t>
      </w:r>
      <w:r>
        <w:tab/>
      </w:r>
      <w:r>
        <w:rPr>
          <w:spacing w:val="-2"/>
        </w:rPr>
        <w:t>tecnología,</w:t>
      </w:r>
      <w:r>
        <w:tab/>
      </w:r>
      <w:r>
        <w:rPr>
          <w:spacing w:val="-2"/>
        </w:rPr>
        <w:t>personas</w:t>
      </w:r>
      <w:r>
        <w:tab/>
      </w:r>
      <w:r>
        <w:rPr>
          <w:spacing w:val="-10"/>
        </w:rPr>
        <w:t>y</w:t>
      </w:r>
      <w:r>
        <w:tab/>
      </w:r>
      <w:r>
        <w:rPr>
          <w:spacing w:val="-2"/>
        </w:rPr>
        <w:t>propósito</w:t>
      </w:r>
      <w:r>
        <w:tab/>
      </w:r>
      <w:r>
        <w:rPr>
          <w:spacing w:val="-5"/>
        </w:rPr>
        <w:t>en</w:t>
      </w:r>
      <w:r>
        <w:tab/>
      </w:r>
      <w:r>
        <w:rPr>
          <w:spacing w:val="-5"/>
        </w:rPr>
        <w:t>un</w:t>
      </w:r>
      <w:r>
        <w:tab/>
      </w:r>
      <w:r>
        <w:rPr>
          <w:spacing w:val="-2"/>
        </w:rPr>
        <w:t>sistema</w:t>
      </w:r>
      <w:r>
        <w:tab/>
      </w:r>
      <w:r>
        <w:rPr>
          <w:spacing w:val="-5"/>
        </w:rPr>
        <w:t>de</w:t>
      </w:r>
      <w:r>
        <w:tab/>
      </w:r>
      <w:r>
        <w:rPr>
          <w:spacing w:val="-2"/>
        </w:rPr>
        <w:t>mejora</w:t>
      </w:r>
      <w:r>
        <w:tab/>
      </w:r>
      <w:r>
        <w:rPr>
          <w:spacing w:val="-2"/>
        </w:rPr>
        <w:t>continua.</w:t>
      </w:r>
    </w:p>
    <w:p w:rsidR="00071453" w:rsidRDefault="00071453">
      <w:pPr>
        <w:pStyle w:val="Textoindependiente"/>
        <w:spacing w:before="137"/>
      </w:pPr>
    </w:p>
    <w:p w:rsidR="00071453" w:rsidRDefault="00D01846">
      <w:pPr>
        <w:pStyle w:val="Textoindependiente"/>
        <w:spacing w:line="360" w:lineRule="auto"/>
        <w:ind w:left="360" w:right="1083"/>
      </w:pPr>
      <w:r>
        <w:t>Este diagnóstico constituye la base del</w:t>
      </w:r>
      <w:r>
        <w:rPr>
          <w:spacing w:val="23"/>
        </w:rPr>
        <w:t xml:space="preserve"> </w:t>
      </w:r>
      <w:r>
        <w:t>Capítulo</w:t>
      </w:r>
      <w:r>
        <w:rPr>
          <w:spacing w:val="26"/>
        </w:rPr>
        <w:t xml:space="preserve"> </w:t>
      </w:r>
      <w:r>
        <w:t>5:</w:t>
      </w:r>
      <w:r>
        <w:rPr>
          <w:spacing w:val="23"/>
        </w:rPr>
        <w:t xml:space="preserve"> </w:t>
      </w:r>
      <w:r>
        <w:t>Plan de Mejoras</w:t>
      </w:r>
      <w:r>
        <w:rPr>
          <w:spacing w:val="25"/>
        </w:rPr>
        <w:t xml:space="preserve"> </w:t>
      </w:r>
      <w:r>
        <w:t>Estratégicas</w:t>
      </w:r>
      <w:r>
        <w:rPr>
          <w:spacing w:val="23"/>
        </w:rPr>
        <w:t xml:space="preserve"> </w:t>
      </w:r>
      <w:r>
        <w:t>y</w:t>
      </w:r>
      <w:r>
        <w:rPr>
          <w:spacing w:val="25"/>
        </w:rPr>
        <w:t xml:space="preserve"> </w:t>
      </w:r>
      <w:r>
        <w:t>Operativas, donde se proponen acciones concretas alineadas con los vectores identificados en este trabajo.</w:t>
      </w:r>
    </w:p>
    <w:p w:rsidR="00071453" w:rsidRDefault="00071453">
      <w:pPr>
        <w:pStyle w:val="Textoindependiente"/>
        <w:spacing w:before="181"/>
      </w:pPr>
    </w:p>
    <w:p w:rsidR="00071453" w:rsidRDefault="00D01846" w:rsidP="00D01846">
      <w:pPr>
        <w:pStyle w:val="Ttulo3"/>
        <w:numPr>
          <w:ilvl w:val="1"/>
          <w:numId w:val="44"/>
        </w:numPr>
        <w:tabs>
          <w:tab w:val="left" w:pos="720"/>
        </w:tabs>
        <w:jc w:val="both"/>
      </w:pPr>
      <w:bookmarkStart w:id="46" w:name="_bookmark46"/>
      <w:bookmarkEnd w:id="46"/>
      <w:r>
        <w:t xml:space="preserve">Análisis </w:t>
      </w:r>
      <w:r>
        <w:rPr>
          <w:spacing w:val="-2"/>
        </w:rPr>
        <w:t>integrado</w:t>
      </w:r>
    </w:p>
    <w:p w:rsidR="00071453" w:rsidRDefault="00071453">
      <w:pPr>
        <w:pStyle w:val="Textoindependiente"/>
        <w:spacing w:before="177"/>
        <w:rPr>
          <w:b/>
        </w:rPr>
      </w:pPr>
    </w:p>
    <w:p w:rsidR="00071453" w:rsidRDefault="00D01846">
      <w:pPr>
        <w:pStyle w:val="Textoindependiente"/>
        <w:spacing w:before="1" w:line="360" w:lineRule="auto"/>
        <w:ind w:left="360" w:right="1078"/>
        <w:jc w:val="both"/>
      </w:pPr>
      <w:r>
        <w:t>El</w:t>
      </w:r>
      <w:r>
        <w:rPr>
          <w:spacing w:val="-6"/>
        </w:rPr>
        <w:t xml:space="preserve"> </w:t>
      </w:r>
      <w:r>
        <w:t>análisis</w:t>
      </w:r>
      <w:r>
        <w:rPr>
          <w:spacing w:val="-5"/>
        </w:rPr>
        <w:t xml:space="preserve"> </w:t>
      </w:r>
      <w:r>
        <w:t>cruzado</w:t>
      </w:r>
      <w:r>
        <w:rPr>
          <w:spacing w:val="-6"/>
        </w:rPr>
        <w:t xml:space="preserve"> </w:t>
      </w:r>
      <w:r>
        <w:t>de</w:t>
      </w:r>
      <w:r>
        <w:rPr>
          <w:spacing w:val="-7"/>
        </w:rPr>
        <w:t xml:space="preserve"> </w:t>
      </w:r>
      <w:r>
        <w:t>los</w:t>
      </w:r>
      <w:r>
        <w:rPr>
          <w:spacing w:val="-3"/>
        </w:rPr>
        <w:t xml:space="preserve"> </w:t>
      </w:r>
      <w:r>
        <w:t>datos</w:t>
      </w:r>
      <w:r>
        <w:rPr>
          <w:spacing w:val="-5"/>
        </w:rPr>
        <w:t xml:space="preserve"> </w:t>
      </w:r>
      <w:r>
        <w:t>cuantitativos</w:t>
      </w:r>
      <w:r>
        <w:rPr>
          <w:spacing w:val="-5"/>
        </w:rPr>
        <w:t xml:space="preserve"> </w:t>
      </w:r>
      <w:r>
        <w:t>y</w:t>
      </w:r>
      <w:r>
        <w:rPr>
          <w:spacing w:val="-6"/>
        </w:rPr>
        <w:t xml:space="preserve"> </w:t>
      </w:r>
      <w:r>
        <w:t>cualitativos</w:t>
      </w:r>
      <w:r>
        <w:rPr>
          <w:spacing w:val="-5"/>
        </w:rPr>
        <w:t xml:space="preserve"> </w:t>
      </w:r>
      <w:r>
        <w:t>evidencia</w:t>
      </w:r>
      <w:r>
        <w:rPr>
          <w:spacing w:val="-6"/>
        </w:rPr>
        <w:t xml:space="preserve"> </w:t>
      </w:r>
      <w:r>
        <w:t>una</w:t>
      </w:r>
      <w:r>
        <w:rPr>
          <w:spacing w:val="-7"/>
        </w:rPr>
        <w:t xml:space="preserve"> </w:t>
      </w:r>
      <w:r>
        <w:t>madurez</w:t>
      </w:r>
      <w:r>
        <w:rPr>
          <w:spacing w:val="-5"/>
        </w:rPr>
        <w:t xml:space="preserve"> </w:t>
      </w:r>
      <w:r>
        <w:t>organizacional en evolución en Tecnosoftware. La digitalización, el modelo híbrido de trabajo y la gestión comercial se retroalimentan entre sí, sostenidos por una cultura</w:t>
      </w:r>
      <w:r>
        <w:rPr>
          <w:spacing w:val="-1"/>
        </w:rPr>
        <w:t xml:space="preserve"> </w:t>
      </w:r>
      <w:r>
        <w:t>que promueve la colaboración, el aprendizaje</w:t>
      </w:r>
      <w:r>
        <w:rPr>
          <w:spacing w:val="80"/>
          <w:w w:val="150"/>
        </w:rPr>
        <w:t xml:space="preserve">  </w:t>
      </w:r>
      <w:r>
        <w:t>continuo</w:t>
      </w:r>
      <w:r>
        <w:rPr>
          <w:spacing w:val="80"/>
          <w:w w:val="150"/>
        </w:rPr>
        <w:t xml:space="preserve">  </w:t>
      </w:r>
      <w:r>
        <w:t>y</w:t>
      </w:r>
      <w:r>
        <w:rPr>
          <w:spacing w:val="80"/>
          <w:w w:val="150"/>
        </w:rPr>
        <w:t xml:space="preserve">  </w:t>
      </w:r>
      <w:r>
        <w:t>la</w:t>
      </w:r>
      <w:r>
        <w:rPr>
          <w:spacing w:val="80"/>
          <w:w w:val="150"/>
        </w:rPr>
        <w:t xml:space="preserve">  </w:t>
      </w:r>
      <w:r>
        <w:t>confianza</w:t>
      </w:r>
      <w:r>
        <w:rPr>
          <w:spacing w:val="80"/>
          <w:w w:val="150"/>
        </w:rPr>
        <w:t xml:space="preserve">  </w:t>
      </w:r>
      <w:r>
        <w:t>como</w:t>
      </w:r>
      <w:r>
        <w:rPr>
          <w:spacing w:val="80"/>
          <w:w w:val="150"/>
        </w:rPr>
        <w:t xml:space="preserve">  </w:t>
      </w:r>
      <w:r>
        <w:t>pila</w:t>
      </w:r>
      <w:r>
        <w:t>res</w:t>
      </w:r>
      <w:r>
        <w:rPr>
          <w:spacing w:val="80"/>
          <w:w w:val="150"/>
        </w:rPr>
        <w:t xml:space="preserve">  </w:t>
      </w:r>
      <w:r>
        <w:t>de</w:t>
      </w:r>
      <w:r>
        <w:rPr>
          <w:spacing w:val="80"/>
          <w:w w:val="150"/>
        </w:rPr>
        <w:t xml:space="preserve">  </w:t>
      </w:r>
      <w:r>
        <w:t>la</w:t>
      </w:r>
      <w:r>
        <w:rPr>
          <w:spacing w:val="80"/>
          <w:w w:val="150"/>
        </w:rPr>
        <w:t xml:space="preserve">  </w:t>
      </w:r>
      <w:r>
        <w:t>competitividad. En conjunto, configuran un ecosistema de mejora constante, donde la tecnología potencia las capacidades humanas y el liderazgo impulsa la innovación.</w:t>
      </w:r>
    </w:p>
    <w:p w:rsidR="00071453" w:rsidRDefault="00071453">
      <w:pPr>
        <w:pStyle w:val="Textoindependiente"/>
        <w:spacing w:before="137"/>
      </w:pPr>
    </w:p>
    <w:p w:rsidR="00071453" w:rsidRDefault="00D01846" w:rsidP="00D01846">
      <w:pPr>
        <w:pStyle w:val="Prrafodelista"/>
        <w:numPr>
          <w:ilvl w:val="0"/>
          <w:numId w:val="40"/>
        </w:numPr>
        <w:tabs>
          <w:tab w:val="left" w:pos="808"/>
          <w:tab w:val="left" w:pos="8835"/>
        </w:tabs>
        <w:spacing w:line="360" w:lineRule="auto"/>
        <w:ind w:right="1077" w:firstLine="0"/>
        <w:jc w:val="both"/>
        <w:rPr>
          <w:sz w:val="24"/>
        </w:rPr>
      </w:pPr>
      <w:r>
        <w:rPr>
          <w:sz w:val="24"/>
        </w:rPr>
        <w:t>Transformación digital (3,75/5 – 74,9 %): La digitalización se consolida com</w:t>
      </w:r>
      <w:r>
        <w:rPr>
          <w:sz w:val="24"/>
        </w:rPr>
        <w:t xml:space="preserve">o motor de eficiencia y aprendizaje, impulsando una cultura organizacional orientada al uso de datos y la </w:t>
      </w:r>
      <w:r>
        <w:rPr>
          <w:spacing w:val="-2"/>
          <w:sz w:val="24"/>
        </w:rPr>
        <w:t>mejora</w:t>
      </w:r>
      <w:r>
        <w:rPr>
          <w:sz w:val="24"/>
        </w:rPr>
        <w:tab/>
      </w:r>
      <w:r>
        <w:rPr>
          <w:spacing w:val="-2"/>
          <w:sz w:val="24"/>
        </w:rPr>
        <w:t>continua.</w:t>
      </w:r>
    </w:p>
    <w:p w:rsidR="00071453" w:rsidRDefault="00D01846">
      <w:pPr>
        <w:pStyle w:val="Textoindependiente"/>
        <w:spacing w:before="1" w:line="360" w:lineRule="auto"/>
        <w:ind w:left="360" w:right="1078"/>
        <w:jc w:val="both"/>
      </w:pPr>
      <w:r>
        <w:t>Los colaboradores reconocen avances en la trazabilidad, la comunicación y la autonomía operativa,</w:t>
      </w:r>
      <w:r>
        <w:rPr>
          <w:spacing w:val="-4"/>
        </w:rPr>
        <w:t xml:space="preserve"> </w:t>
      </w:r>
      <w:r>
        <w:t>con</w:t>
      </w:r>
      <w:r>
        <w:rPr>
          <w:spacing w:val="-6"/>
        </w:rPr>
        <w:t xml:space="preserve"> </w:t>
      </w:r>
      <w:r>
        <w:t>herramientas</w:t>
      </w:r>
      <w:r>
        <w:rPr>
          <w:spacing w:val="-6"/>
        </w:rPr>
        <w:t xml:space="preserve"> </w:t>
      </w:r>
      <w:r>
        <w:t>como</w:t>
      </w:r>
      <w:r>
        <w:rPr>
          <w:spacing w:val="-5"/>
        </w:rPr>
        <w:t xml:space="preserve"> </w:t>
      </w:r>
      <w:r>
        <w:t>Microsoft</w:t>
      </w:r>
      <w:r>
        <w:rPr>
          <w:spacing w:val="-5"/>
        </w:rPr>
        <w:t xml:space="preserve"> </w:t>
      </w:r>
      <w:r>
        <w:t>Teams,</w:t>
      </w:r>
      <w:r>
        <w:rPr>
          <w:spacing w:val="-5"/>
        </w:rPr>
        <w:t xml:space="preserve"> </w:t>
      </w:r>
      <w:r>
        <w:t>Power</w:t>
      </w:r>
      <w:r>
        <w:rPr>
          <w:spacing w:val="-6"/>
        </w:rPr>
        <w:t xml:space="preserve"> </w:t>
      </w:r>
      <w:r>
        <w:t>BI</w:t>
      </w:r>
      <w:r>
        <w:rPr>
          <w:spacing w:val="-7"/>
        </w:rPr>
        <w:t xml:space="preserve"> </w:t>
      </w:r>
      <w:r>
        <w:t>y</w:t>
      </w:r>
      <w:r>
        <w:rPr>
          <w:spacing w:val="-6"/>
        </w:rPr>
        <w:t xml:space="preserve"> </w:t>
      </w:r>
      <w:r>
        <w:t>las</w:t>
      </w:r>
      <w:r>
        <w:rPr>
          <w:spacing w:val="-4"/>
        </w:rPr>
        <w:t xml:space="preserve"> </w:t>
      </w:r>
      <w:r>
        <w:t>primeras</w:t>
      </w:r>
      <w:r>
        <w:rPr>
          <w:spacing w:val="-6"/>
        </w:rPr>
        <w:t xml:space="preserve"> </w:t>
      </w:r>
      <w:r>
        <w:t>experiencias</w:t>
      </w:r>
      <w:r>
        <w:rPr>
          <w:spacing w:val="-3"/>
        </w:rPr>
        <w:t xml:space="preserve"> </w:t>
      </w:r>
      <w:r>
        <w:t>con</w:t>
      </w:r>
      <w:r>
        <w:rPr>
          <w:spacing w:val="-3"/>
        </w:rPr>
        <w:t xml:space="preserve"> </w:t>
      </w:r>
      <w:r>
        <w:t>IA generativa. Este proceso no solo modernizó procesos, sino que fortaleció la mentalidad de innovación</w:t>
      </w:r>
      <w:r>
        <w:rPr>
          <w:spacing w:val="-15"/>
        </w:rPr>
        <w:t xml:space="preserve"> </w:t>
      </w:r>
      <w:r>
        <w:t>dentro</w:t>
      </w:r>
      <w:r>
        <w:rPr>
          <w:spacing w:val="-15"/>
        </w:rPr>
        <w:t xml:space="preserve"> </w:t>
      </w:r>
      <w:r>
        <w:t>de</w:t>
      </w:r>
      <w:r>
        <w:rPr>
          <w:spacing w:val="-15"/>
        </w:rPr>
        <w:t xml:space="preserve"> </w:t>
      </w:r>
      <w:r>
        <w:t>los</w:t>
      </w:r>
      <w:r>
        <w:rPr>
          <w:spacing w:val="-15"/>
        </w:rPr>
        <w:t xml:space="preserve"> </w:t>
      </w:r>
      <w:r>
        <w:t>equipos.</w:t>
      </w:r>
      <w:r>
        <w:rPr>
          <w:spacing w:val="-15"/>
        </w:rPr>
        <w:t xml:space="preserve"> </w:t>
      </w:r>
      <w:r>
        <w:t>En</w:t>
      </w:r>
      <w:r>
        <w:rPr>
          <w:spacing w:val="-15"/>
        </w:rPr>
        <w:t xml:space="preserve"> </w:t>
      </w:r>
      <w:r>
        <w:t>línea</w:t>
      </w:r>
      <w:r>
        <w:rPr>
          <w:spacing w:val="-15"/>
        </w:rPr>
        <w:t xml:space="preserve"> </w:t>
      </w:r>
      <w:r>
        <w:t>con</w:t>
      </w:r>
      <w:r>
        <w:rPr>
          <w:spacing w:val="-15"/>
        </w:rPr>
        <w:t xml:space="preserve"> </w:t>
      </w:r>
      <w:r>
        <w:t>Lean</w:t>
      </w:r>
      <w:r>
        <w:rPr>
          <w:spacing w:val="-15"/>
        </w:rPr>
        <w:t xml:space="preserve"> </w:t>
      </w:r>
      <w:r>
        <w:t>Thinking,</w:t>
      </w:r>
      <w:r>
        <w:rPr>
          <w:spacing w:val="-15"/>
        </w:rPr>
        <w:t xml:space="preserve"> </w:t>
      </w:r>
      <w:r>
        <w:t>la</w:t>
      </w:r>
      <w:r>
        <w:rPr>
          <w:spacing w:val="-15"/>
        </w:rPr>
        <w:t xml:space="preserve"> </w:t>
      </w:r>
      <w:r>
        <w:t>empresa</w:t>
      </w:r>
      <w:r>
        <w:rPr>
          <w:spacing w:val="-15"/>
        </w:rPr>
        <w:t xml:space="preserve"> </w:t>
      </w:r>
      <w:r>
        <w:t>avanza</w:t>
      </w:r>
      <w:r>
        <w:rPr>
          <w:spacing w:val="-15"/>
        </w:rPr>
        <w:t xml:space="preserve"> </w:t>
      </w:r>
      <w:r>
        <w:t>hacia</w:t>
      </w:r>
      <w:r>
        <w:rPr>
          <w:spacing w:val="-15"/>
        </w:rPr>
        <w:t xml:space="preserve"> </w:t>
      </w:r>
      <w:r>
        <w:t>una</w:t>
      </w:r>
      <w:r>
        <w:rPr>
          <w:spacing w:val="-15"/>
        </w:rPr>
        <w:t xml:space="preserve"> </w:t>
      </w:r>
      <w:r>
        <w:t>gestión que optimiza el f</w:t>
      </w:r>
      <w:r>
        <w:t>lujo de valor mientras fomenta el aprendizaje colectivo.</w:t>
      </w:r>
    </w:p>
    <w:p w:rsidR="00071453" w:rsidRDefault="00071453">
      <w:pPr>
        <w:pStyle w:val="Textoindependiente"/>
        <w:spacing w:before="139"/>
      </w:pPr>
    </w:p>
    <w:p w:rsidR="00071453" w:rsidRDefault="00D01846" w:rsidP="00D01846">
      <w:pPr>
        <w:pStyle w:val="Prrafodelista"/>
        <w:numPr>
          <w:ilvl w:val="0"/>
          <w:numId w:val="40"/>
        </w:numPr>
        <w:tabs>
          <w:tab w:val="left" w:pos="664"/>
        </w:tabs>
        <w:spacing w:line="360" w:lineRule="auto"/>
        <w:ind w:right="1080" w:firstLine="0"/>
        <w:jc w:val="both"/>
        <w:rPr>
          <w:sz w:val="24"/>
        </w:rPr>
      </w:pPr>
      <w:r>
        <w:rPr>
          <w:sz w:val="24"/>
        </w:rPr>
        <w:t>Modelo híbrido de trabajo (3,89/5 – 77,9 %): El modelo híbrido se consolida como estructura flexible que equilibra productividad y bienestar. La confianza y la comunicación constante reemplazan</w:t>
      </w:r>
      <w:r>
        <w:rPr>
          <w:spacing w:val="34"/>
          <w:sz w:val="24"/>
        </w:rPr>
        <w:t xml:space="preserve"> </w:t>
      </w:r>
      <w:r>
        <w:rPr>
          <w:sz w:val="24"/>
        </w:rPr>
        <w:t>las</w:t>
      </w:r>
      <w:r>
        <w:rPr>
          <w:spacing w:val="36"/>
          <w:sz w:val="24"/>
        </w:rPr>
        <w:t xml:space="preserve"> </w:t>
      </w:r>
      <w:r>
        <w:rPr>
          <w:sz w:val="24"/>
        </w:rPr>
        <w:t>prácticas</w:t>
      </w:r>
      <w:r>
        <w:rPr>
          <w:spacing w:val="39"/>
          <w:sz w:val="24"/>
        </w:rPr>
        <w:t xml:space="preserve"> </w:t>
      </w:r>
      <w:r>
        <w:rPr>
          <w:sz w:val="24"/>
        </w:rPr>
        <w:t>tradicionales</w:t>
      </w:r>
      <w:r>
        <w:rPr>
          <w:spacing w:val="35"/>
          <w:sz w:val="24"/>
        </w:rPr>
        <w:t xml:space="preserve"> </w:t>
      </w:r>
      <w:r>
        <w:rPr>
          <w:sz w:val="24"/>
        </w:rPr>
        <w:t>de</w:t>
      </w:r>
      <w:r>
        <w:rPr>
          <w:spacing w:val="36"/>
          <w:sz w:val="24"/>
        </w:rPr>
        <w:t xml:space="preserve"> </w:t>
      </w:r>
      <w:r>
        <w:rPr>
          <w:sz w:val="24"/>
        </w:rPr>
        <w:t>supervisión,</w:t>
      </w:r>
      <w:r>
        <w:rPr>
          <w:spacing w:val="37"/>
          <w:sz w:val="24"/>
        </w:rPr>
        <w:t xml:space="preserve"> </w:t>
      </w:r>
      <w:r>
        <w:rPr>
          <w:sz w:val="24"/>
        </w:rPr>
        <w:t>generando</w:t>
      </w:r>
      <w:r>
        <w:rPr>
          <w:spacing w:val="37"/>
          <w:sz w:val="24"/>
        </w:rPr>
        <w:t xml:space="preserve"> </w:t>
      </w:r>
      <w:r>
        <w:rPr>
          <w:sz w:val="24"/>
        </w:rPr>
        <w:t>un</w:t>
      </w:r>
      <w:r>
        <w:rPr>
          <w:spacing w:val="36"/>
          <w:sz w:val="24"/>
        </w:rPr>
        <w:t xml:space="preserve"> </w:t>
      </w:r>
      <w:r>
        <w:rPr>
          <w:sz w:val="24"/>
        </w:rPr>
        <w:t>entorno</w:t>
      </w:r>
      <w:r>
        <w:rPr>
          <w:spacing w:val="36"/>
          <w:sz w:val="24"/>
        </w:rPr>
        <w:t xml:space="preserve"> </w:t>
      </w:r>
      <w:r>
        <w:rPr>
          <w:sz w:val="24"/>
        </w:rPr>
        <w:t>más</w:t>
      </w:r>
      <w:r>
        <w:rPr>
          <w:spacing w:val="36"/>
          <w:sz w:val="24"/>
        </w:rPr>
        <w:t xml:space="preserve"> </w:t>
      </w:r>
      <w:r>
        <w:rPr>
          <w:sz w:val="24"/>
        </w:rPr>
        <w:t>autónomo</w:t>
      </w:r>
      <w:r>
        <w:rPr>
          <w:spacing w:val="37"/>
          <w:sz w:val="24"/>
        </w:rPr>
        <w:t xml:space="preserve"> </w:t>
      </w:r>
      <w:r>
        <w:rPr>
          <w:spacing w:val="-10"/>
          <w:sz w:val="24"/>
        </w:rPr>
        <w:t>y</w:t>
      </w:r>
    </w:p>
    <w:p w:rsidR="00071453" w:rsidRDefault="00071453">
      <w:pPr>
        <w:pStyle w:val="Prrafodelista"/>
        <w:spacing w:line="360" w:lineRule="auto"/>
        <w:jc w:val="both"/>
        <w:rPr>
          <w:sz w:val="24"/>
        </w:rPr>
        <w:sectPr w:rsidR="00071453">
          <w:pgSz w:w="12240" w:h="15840"/>
          <w:pgMar w:top="1360" w:right="360" w:bottom="1400" w:left="1080" w:header="0" w:footer="1178" w:gutter="0"/>
          <w:cols w:space="720"/>
        </w:sectPr>
      </w:pPr>
    </w:p>
    <w:p w:rsidR="00071453" w:rsidRDefault="00D01846">
      <w:pPr>
        <w:pStyle w:val="Textoindependiente"/>
        <w:spacing w:before="79"/>
        <w:ind w:left="360"/>
      </w:pPr>
      <w:r>
        <w:rPr>
          <w:spacing w:val="-2"/>
        </w:rPr>
        <w:lastRenderedPageBreak/>
        <w:t>colaborativo.</w:t>
      </w:r>
    </w:p>
    <w:p w:rsidR="00071453" w:rsidRDefault="00D01846">
      <w:pPr>
        <w:pStyle w:val="Textoindependiente"/>
        <w:spacing w:before="137" w:line="360" w:lineRule="auto"/>
        <w:ind w:left="360" w:right="1077"/>
        <w:jc w:val="both"/>
      </w:pPr>
      <w:r>
        <w:t>A</w:t>
      </w:r>
      <w:r>
        <w:rPr>
          <w:spacing w:val="-3"/>
        </w:rPr>
        <w:t xml:space="preserve"> </w:t>
      </w:r>
      <w:r>
        <w:t>la</w:t>
      </w:r>
      <w:r>
        <w:rPr>
          <w:spacing w:val="-4"/>
        </w:rPr>
        <w:t xml:space="preserve"> </w:t>
      </w:r>
      <w:r>
        <w:t>par,</w:t>
      </w:r>
      <w:r>
        <w:rPr>
          <w:spacing w:val="-3"/>
        </w:rPr>
        <w:t xml:space="preserve"> </w:t>
      </w:r>
      <w:r>
        <w:t>se</w:t>
      </w:r>
      <w:r>
        <w:rPr>
          <w:spacing w:val="-5"/>
        </w:rPr>
        <w:t xml:space="preserve"> </w:t>
      </w:r>
      <w:r>
        <w:t>observa</w:t>
      </w:r>
      <w:r>
        <w:rPr>
          <w:spacing w:val="-5"/>
        </w:rPr>
        <w:t xml:space="preserve"> </w:t>
      </w:r>
      <w:r>
        <w:t>un</w:t>
      </w:r>
      <w:r>
        <w:rPr>
          <w:spacing w:val="-3"/>
        </w:rPr>
        <w:t xml:space="preserve"> </w:t>
      </w:r>
      <w:r>
        <w:t>fortalecimiento</w:t>
      </w:r>
      <w:r>
        <w:rPr>
          <w:spacing w:val="-3"/>
        </w:rPr>
        <w:t xml:space="preserve"> </w:t>
      </w:r>
      <w:r>
        <w:t>de</w:t>
      </w:r>
      <w:r>
        <w:rPr>
          <w:spacing w:val="-4"/>
        </w:rPr>
        <w:t xml:space="preserve"> </w:t>
      </w:r>
      <w:r>
        <w:t>la</w:t>
      </w:r>
      <w:r>
        <w:rPr>
          <w:spacing w:val="-3"/>
        </w:rPr>
        <w:t xml:space="preserve"> </w:t>
      </w:r>
      <w:r>
        <w:t>cultura</w:t>
      </w:r>
      <w:r>
        <w:rPr>
          <w:spacing w:val="-4"/>
        </w:rPr>
        <w:t xml:space="preserve"> </w:t>
      </w:r>
      <w:r>
        <w:t>de</w:t>
      </w:r>
      <w:r>
        <w:rPr>
          <w:spacing w:val="-4"/>
        </w:rPr>
        <w:t xml:space="preserve"> </w:t>
      </w:r>
      <w:r>
        <w:t>aprendizaje</w:t>
      </w:r>
      <w:r>
        <w:rPr>
          <w:spacing w:val="-3"/>
        </w:rPr>
        <w:t xml:space="preserve"> </w:t>
      </w:r>
      <w:r>
        <w:t>y</w:t>
      </w:r>
      <w:r>
        <w:rPr>
          <w:spacing w:val="-3"/>
        </w:rPr>
        <w:t xml:space="preserve"> </w:t>
      </w:r>
      <w:r>
        <w:t>responsabilidad</w:t>
      </w:r>
      <w:r>
        <w:rPr>
          <w:spacing w:val="-3"/>
        </w:rPr>
        <w:t xml:space="preserve"> </w:t>
      </w:r>
      <w:r>
        <w:t>compartida, donde</w:t>
      </w:r>
      <w:r>
        <w:rPr>
          <w:spacing w:val="-6"/>
        </w:rPr>
        <w:t xml:space="preserve"> </w:t>
      </w:r>
      <w:r>
        <w:t>los</w:t>
      </w:r>
      <w:r>
        <w:rPr>
          <w:spacing w:val="-4"/>
        </w:rPr>
        <w:t xml:space="preserve"> </w:t>
      </w:r>
      <w:r>
        <w:t>equipos</w:t>
      </w:r>
      <w:r>
        <w:rPr>
          <w:spacing w:val="-4"/>
        </w:rPr>
        <w:t xml:space="preserve"> </w:t>
      </w:r>
      <w:r>
        <w:t>se</w:t>
      </w:r>
      <w:r>
        <w:rPr>
          <w:spacing w:val="-3"/>
        </w:rPr>
        <w:t xml:space="preserve"> </w:t>
      </w:r>
      <w:r>
        <w:t>adaptan</w:t>
      </w:r>
      <w:r>
        <w:rPr>
          <w:spacing w:val="-5"/>
        </w:rPr>
        <w:t xml:space="preserve"> </w:t>
      </w:r>
      <w:r>
        <w:t>a</w:t>
      </w:r>
      <w:r>
        <w:rPr>
          <w:spacing w:val="-6"/>
        </w:rPr>
        <w:t xml:space="preserve"> </w:t>
      </w:r>
      <w:r>
        <w:t>nuevos</w:t>
      </w:r>
      <w:r>
        <w:rPr>
          <w:spacing w:val="-5"/>
        </w:rPr>
        <w:t xml:space="preserve"> </w:t>
      </w:r>
      <w:r>
        <w:t>modos</w:t>
      </w:r>
      <w:r>
        <w:rPr>
          <w:spacing w:val="-4"/>
        </w:rPr>
        <w:t xml:space="preserve"> </w:t>
      </w:r>
      <w:r>
        <w:t>de</w:t>
      </w:r>
      <w:r>
        <w:rPr>
          <w:spacing w:val="-4"/>
        </w:rPr>
        <w:t xml:space="preserve"> </w:t>
      </w:r>
      <w:r>
        <w:t>trabajar</w:t>
      </w:r>
      <w:r>
        <w:rPr>
          <w:spacing w:val="-6"/>
        </w:rPr>
        <w:t xml:space="preserve"> </w:t>
      </w:r>
      <w:r>
        <w:t>y</w:t>
      </w:r>
      <w:r>
        <w:rPr>
          <w:spacing w:val="-5"/>
        </w:rPr>
        <w:t xml:space="preserve"> </w:t>
      </w:r>
      <w:r>
        <w:t>de</w:t>
      </w:r>
      <w:r>
        <w:rPr>
          <w:spacing w:val="-6"/>
        </w:rPr>
        <w:t xml:space="preserve"> </w:t>
      </w:r>
      <w:r>
        <w:t>liderar.</w:t>
      </w:r>
      <w:r>
        <w:rPr>
          <w:spacing w:val="40"/>
        </w:rPr>
        <w:t xml:space="preserve"> </w:t>
      </w:r>
      <w:r>
        <w:t>Este</w:t>
      </w:r>
      <w:r>
        <w:rPr>
          <w:spacing w:val="-3"/>
        </w:rPr>
        <w:t xml:space="preserve"> </w:t>
      </w:r>
      <w:r>
        <w:t>enfoque</w:t>
      </w:r>
      <w:r>
        <w:rPr>
          <w:spacing w:val="-4"/>
        </w:rPr>
        <w:t xml:space="preserve"> </w:t>
      </w:r>
      <w:r>
        <w:t>responde</w:t>
      </w:r>
      <w:r>
        <w:rPr>
          <w:spacing w:val="-6"/>
        </w:rPr>
        <w:t xml:space="preserve"> </w:t>
      </w:r>
      <w:r>
        <w:t>a</w:t>
      </w:r>
      <w:r>
        <w:rPr>
          <w:spacing w:val="-4"/>
        </w:rPr>
        <w:t xml:space="preserve"> </w:t>
      </w:r>
      <w:r>
        <w:t>la lógica de Humanocracy, que sostiene que las organizaciones prosperan cuando las personas cuentan con libertad para decidir, crear y aprender.</w:t>
      </w:r>
    </w:p>
    <w:p w:rsidR="00071453" w:rsidRDefault="00071453">
      <w:pPr>
        <w:pStyle w:val="Textoindependiente"/>
        <w:spacing w:before="139"/>
      </w:pPr>
    </w:p>
    <w:p w:rsidR="00071453" w:rsidRDefault="00D01846" w:rsidP="00D01846">
      <w:pPr>
        <w:pStyle w:val="Prrafodelista"/>
        <w:numPr>
          <w:ilvl w:val="0"/>
          <w:numId w:val="40"/>
        </w:numPr>
        <w:tabs>
          <w:tab w:val="left" w:pos="659"/>
        </w:tabs>
        <w:spacing w:line="360" w:lineRule="auto"/>
        <w:ind w:right="1077" w:firstLine="0"/>
        <w:jc w:val="both"/>
        <w:rPr>
          <w:sz w:val="24"/>
        </w:rPr>
      </w:pPr>
      <w:r>
        <w:rPr>
          <w:sz w:val="24"/>
        </w:rPr>
        <w:t>Gestión</w:t>
      </w:r>
      <w:r>
        <w:rPr>
          <w:spacing w:val="-3"/>
          <w:sz w:val="24"/>
        </w:rPr>
        <w:t xml:space="preserve"> </w:t>
      </w:r>
      <w:r>
        <w:rPr>
          <w:sz w:val="24"/>
        </w:rPr>
        <w:t>comercial</w:t>
      </w:r>
      <w:r>
        <w:rPr>
          <w:spacing w:val="-1"/>
          <w:sz w:val="24"/>
        </w:rPr>
        <w:t xml:space="preserve"> </w:t>
      </w:r>
      <w:r>
        <w:rPr>
          <w:sz w:val="24"/>
        </w:rPr>
        <w:t>y</w:t>
      </w:r>
      <w:r>
        <w:rPr>
          <w:spacing w:val="-3"/>
          <w:sz w:val="24"/>
        </w:rPr>
        <w:t xml:space="preserve"> </w:t>
      </w:r>
      <w:r>
        <w:rPr>
          <w:sz w:val="24"/>
        </w:rPr>
        <w:t>vínculo</w:t>
      </w:r>
      <w:r>
        <w:rPr>
          <w:spacing w:val="-3"/>
          <w:sz w:val="24"/>
        </w:rPr>
        <w:t xml:space="preserve"> </w:t>
      </w:r>
      <w:r>
        <w:rPr>
          <w:sz w:val="24"/>
        </w:rPr>
        <w:t>con</w:t>
      </w:r>
      <w:r>
        <w:rPr>
          <w:spacing w:val="-1"/>
          <w:sz w:val="24"/>
        </w:rPr>
        <w:t xml:space="preserve"> </w:t>
      </w:r>
      <w:r>
        <w:rPr>
          <w:sz w:val="24"/>
        </w:rPr>
        <w:t>clientes</w:t>
      </w:r>
      <w:r>
        <w:rPr>
          <w:spacing w:val="-3"/>
          <w:sz w:val="24"/>
        </w:rPr>
        <w:t xml:space="preserve"> </w:t>
      </w:r>
      <w:r>
        <w:rPr>
          <w:sz w:val="24"/>
        </w:rPr>
        <w:t>(3,54/5</w:t>
      </w:r>
      <w:r>
        <w:rPr>
          <w:spacing w:val="-1"/>
          <w:sz w:val="24"/>
        </w:rPr>
        <w:t xml:space="preserve"> </w:t>
      </w:r>
      <w:r>
        <w:rPr>
          <w:sz w:val="24"/>
        </w:rPr>
        <w:t>–</w:t>
      </w:r>
      <w:r>
        <w:rPr>
          <w:spacing w:val="-3"/>
          <w:sz w:val="24"/>
        </w:rPr>
        <w:t xml:space="preserve"> </w:t>
      </w:r>
      <w:r>
        <w:rPr>
          <w:sz w:val="24"/>
        </w:rPr>
        <w:t>70,8</w:t>
      </w:r>
      <w:r>
        <w:rPr>
          <w:spacing w:val="-1"/>
          <w:sz w:val="24"/>
        </w:rPr>
        <w:t xml:space="preserve"> </w:t>
      </w:r>
      <w:r>
        <w:rPr>
          <w:sz w:val="24"/>
        </w:rPr>
        <w:t>%):</w:t>
      </w:r>
      <w:r>
        <w:rPr>
          <w:spacing w:val="-3"/>
          <w:sz w:val="24"/>
        </w:rPr>
        <w:t xml:space="preserve"> </w:t>
      </w:r>
      <w:r>
        <w:rPr>
          <w:sz w:val="24"/>
        </w:rPr>
        <w:t>El</w:t>
      </w:r>
      <w:r>
        <w:rPr>
          <w:spacing w:val="-1"/>
          <w:sz w:val="24"/>
        </w:rPr>
        <w:t xml:space="preserve"> </w:t>
      </w:r>
      <w:r>
        <w:rPr>
          <w:sz w:val="24"/>
        </w:rPr>
        <w:t>eje</w:t>
      </w:r>
      <w:r>
        <w:rPr>
          <w:spacing w:val="-2"/>
          <w:sz w:val="24"/>
        </w:rPr>
        <w:t xml:space="preserve"> </w:t>
      </w:r>
      <w:r>
        <w:rPr>
          <w:sz w:val="24"/>
        </w:rPr>
        <w:t>comercial</w:t>
      </w:r>
      <w:r>
        <w:rPr>
          <w:spacing w:val="-3"/>
          <w:sz w:val="24"/>
        </w:rPr>
        <w:t xml:space="preserve"> </w:t>
      </w:r>
      <w:r>
        <w:rPr>
          <w:sz w:val="24"/>
        </w:rPr>
        <w:t>refleja</w:t>
      </w:r>
      <w:r>
        <w:rPr>
          <w:spacing w:val="-2"/>
          <w:sz w:val="24"/>
        </w:rPr>
        <w:t xml:space="preserve"> </w:t>
      </w:r>
      <w:r>
        <w:rPr>
          <w:sz w:val="24"/>
        </w:rPr>
        <w:t>un</w:t>
      </w:r>
      <w:r>
        <w:rPr>
          <w:spacing w:val="-1"/>
          <w:sz w:val="24"/>
        </w:rPr>
        <w:t xml:space="preserve"> </w:t>
      </w:r>
      <w:r>
        <w:rPr>
          <w:sz w:val="24"/>
        </w:rPr>
        <w:t>avance en la construcción de vínculos cercanos y sostenibles con los clientes, apoyado en una cultura organizacional empática y colaborativa. Las acciones de networking y comunicación digital fortalecieron la confianza y la conexió</w:t>
      </w:r>
      <w:r>
        <w:rPr>
          <w:sz w:val="24"/>
        </w:rPr>
        <w:t>n, aunque persisten oportunidades de mejora en la integración de métricas y herramientas de Business Intelligence (BI). Este eje muestra cómo la cultura</w:t>
      </w:r>
      <w:r>
        <w:rPr>
          <w:spacing w:val="-3"/>
          <w:sz w:val="24"/>
        </w:rPr>
        <w:t xml:space="preserve"> </w:t>
      </w:r>
      <w:r>
        <w:rPr>
          <w:sz w:val="24"/>
        </w:rPr>
        <w:t>de</w:t>
      </w:r>
      <w:r>
        <w:rPr>
          <w:spacing w:val="-2"/>
          <w:sz w:val="24"/>
        </w:rPr>
        <w:t xml:space="preserve"> </w:t>
      </w:r>
      <w:r>
        <w:rPr>
          <w:sz w:val="24"/>
        </w:rPr>
        <w:t>aprendizaje</w:t>
      </w:r>
      <w:r>
        <w:rPr>
          <w:spacing w:val="-2"/>
          <w:sz w:val="24"/>
        </w:rPr>
        <w:t xml:space="preserve"> </w:t>
      </w:r>
      <w:r>
        <w:rPr>
          <w:sz w:val="24"/>
        </w:rPr>
        <w:t>interno</w:t>
      </w:r>
      <w:r>
        <w:rPr>
          <w:spacing w:val="-2"/>
          <w:sz w:val="24"/>
        </w:rPr>
        <w:t xml:space="preserve"> </w:t>
      </w:r>
      <w:r>
        <w:rPr>
          <w:sz w:val="24"/>
        </w:rPr>
        <w:t>se</w:t>
      </w:r>
      <w:r>
        <w:rPr>
          <w:spacing w:val="-2"/>
          <w:sz w:val="24"/>
        </w:rPr>
        <w:t xml:space="preserve"> </w:t>
      </w:r>
      <w:r>
        <w:rPr>
          <w:sz w:val="24"/>
        </w:rPr>
        <w:t>extiende</w:t>
      </w:r>
      <w:r>
        <w:rPr>
          <w:spacing w:val="-2"/>
          <w:sz w:val="24"/>
        </w:rPr>
        <w:t xml:space="preserve"> </w:t>
      </w:r>
      <w:r>
        <w:rPr>
          <w:sz w:val="24"/>
        </w:rPr>
        <w:t>hacia</w:t>
      </w:r>
      <w:r>
        <w:rPr>
          <w:spacing w:val="-2"/>
          <w:sz w:val="24"/>
        </w:rPr>
        <w:t xml:space="preserve"> </w:t>
      </w:r>
      <w:r>
        <w:rPr>
          <w:sz w:val="24"/>
        </w:rPr>
        <w:t>el cliente,</w:t>
      </w:r>
      <w:r>
        <w:rPr>
          <w:spacing w:val="-2"/>
          <w:sz w:val="24"/>
        </w:rPr>
        <w:t xml:space="preserve"> </w:t>
      </w:r>
      <w:r>
        <w:rPr>
          <w:sz w:val="24"/>
        </w:rPr>
        <w:t>promoviendo</w:t>
      </w:r>
      <w:r>
        <w:rPr>
          <w:spacing w:val="-2"/>
          <w:sz w:val="24"/>
        </w:rPr>
        <w:t xml:space="preserve"> </w:t>
      </w:r>
      <w:r>
        <w:rPr>
          <w:sz w:val="24"/>
        </w:rPr>
        <w:t>un</w:t>
      </w:r>
      <w:r>
        <w:rPr>
          <w:spacing w:val="-3"/>
          <w:sz w:val="24"/>
        </w:rPr>
        <w:t xml:space="preserve"> </w:t>
      </w:r>
      <w:r>
        <w:rPr>
          <w:sz w:val="24"/>
        </w:rPr>
        <w:t>enfoque</w:t>
      </w:r>
      <w:r>
        <w:rPr>
          <w:spacing w:val="-2"/>
          <w:sz w:val="24"/>
        </w:rPr>
        <w:t xml:space="preserve"> </w:t>
      </w:r>
      <w:r>
        <w:rPr>
          <w:sz w:val="24"/>
        </w:rPr>
        <w:t>de marketing relacional (Ko</w:t>
      </w:r>
      <w:r>
        <w:rPr>
          <w:sz w:val="24"/>
        </w:rPr>
        <w:t>tler &amp; Keller, 2012), donde la generación de valor surge de la interacción humana más que de la transacción.</w:t>
      </w:r>
    </w:p>
    <w:p w:rsidR="00071453" w:rsidRDefault="00071453">
      <w:pPr>
        <w:pStyle w:val="Textoindependiente"/>
        <w:spacing w:before="138"/>
      </w:pPr>
    </w:p>
    <w:p w:rsidR="00071453" w:rsidRDefault="00D01846">
      <w:pPr>
        <w:pStyle w:val="Textoindependiente"/>
        <w:spacing w:line="360" w:lineRule="auto"/>
        <w:ind w:left="360" w:right="1083"/>
        <w:jc w:val="both"/>
      </w:pPr>
      <w:r>
        <w:t>En síntesis, los resultados confirman que la cultura organizacional opera como marco integrador de los tres ejes estratégicos. El aprendizaje cont</w:t>
      </w:r>
      <w:r>
        <w:t>inuo, la empatía y la colaboración son las capacidades que habilitan la transformación digital, consolidan el modelo híbrido y fortalecen el vínculo con los clientes.</w:t>
      </w:r>
    </w:p>
    <w:p w:rsidR="00071453" w:rsidRDefault="00D01846">
      <w:pPr>
        <w:pStyle w:val="Textoindependiente"/>
        <w:spacing w:before="1"/>
        <w:ind w:left="360"/>
        <w:jc w:val="both"/>
      </w:pPr>
      <w:r>
        <w:t>A</w:t>
      </w:r>
      <w:r>
        <w:rPr>
          <w:spacing w:val="-3"/>
        </w:rPr>
        <w:t xml:space="preserve"> </w:t>
      </w:r>
      <w:r>
        <w:t>pesar</w:t>
      </w:r>
      <w:r>
        <w:rPr>
          <w:spacing w:val="-1"/>
        </w:rPr>
        <w:t xml:space="preserve"> </w:t>
      </w:r>
      <w:r>
        <w:t>de</w:t>
      </w:r>
      <w:r>
        <w:rPr>
          <w:spacing w:val="-2"/>
        </w:rPr>
        <w:t xml:space="preserve"> </w:t>
      </w:r>
      <w:r>
        <w:t>los avances,</w:t>
      </w:r>
      <w:r>
        <w:rPr>
          <w:spacing w:val="-1"/>
        </w:rPr>
        <w:t xml:space="preserve"> </w:t>
      </w:r>
      <w:r>
        <w:t>persisten</w:t>
      </w:r>
      <w:r>
        <w:rPr>
          <w:spacing w:val="-1"/>
        </w:rPr>
        <w:t xml:space="preserve"> </w:t>
      </w:r>
      <w:r>
        <w:t>tres desafíos</w:t>
      </w:r>
      <w:r>
        <w:rPr>
          <w:spacing w:val="-1"/>
        </w:rPr>
        <w:t xml:space="preserve"> </w:t>
      </w:r>
      <w:r>
        <w:t>clave</w:t>
      </w:r>
      <w:r>
        <w:rPr>
          <w:spacing w:val="-2"/>
        </w:rPr>
        <w:t xml:space="preserve"> </w:t>
      </w:r>
      <w:r>
        <w:t>para consolidar</w:t>
      </w:r>
      <w:r>
        <w:rPr>
          <w:spacing w:val="-3"/>
        </w:rPr>
        <w:t xml:space="preserve"> </w:t>
      </w:r>
      <w:r>
        <w:t>la</w:t>
      </w:r>
      <w:r>
        <w:rPr>
          <w:spacing w:val="-1"/>
        </w:rPr>
        <w:t xml:space="preserve"> </w:t>
      </w:r>
      <w:r>
        <w:t>madurez</w:t>
      </w:r>
      <w:r>
        <w:rPr>
          <w:spacing w:val="-1"/>
        </w:rPr>
        <w:t xml:space="preserve"> </w:t>
      </w:r>
      <w:r>
        <w:rPr>
          <w:spacing w:val="-2"/>
        </w:rPr>
        <w:t>organiza</w:t>
      </w:r>
      <w:r>
        <w:rPr>
          <w:spacing w:val="-2"/>
        </w:rPr>
        <w:t>cional:</w:t>
      </w:r>
    </w:p>
    <w:p w:rsidR="00071453" w:rsidRDefault="00D01846" w:rsidP="00D01846">
      <w:pPr>
        <w:pStyle w:val="Prrafodelista"/>
        <w:numPr>
          <w:ilvl w:val="1"/>
          <w:numId w:val="40"/>
        </w:numPr>
        <w:tabs>
          <w:tab w:val="left" w:pos="1079"/>
        </w:tabs>
        <w:spacing w:before="139"/>
        <w:ind w:left="1079" w:hanging="359"/>
        <w:rPr>
          <w:sz w:val="24"/>
        </w:rPr>
      </w:pPr>
      <w:r>
        <w:rPr>
          <w:sz w:val="24"/>
        </w:rPr>
        <w:t>Fortalecer</w:t>
      </w:r>
      <w:r>
        <w:rPr>
          <w:spacing w:val="-2"/>
          <w:sz w:val="24"/>
        </w:rPr>
        <w:t xml:space="preserve"> </w:t>
      </w:r>
      <w:r>
        <w:rPr>
          <w:sz w:val="24"/>
        </w:rPr>
        <w:t>la</w:t>
      </w:r>
      <w:r>
        <w:rPr>
          <w:spacing w:val="-2"/>
          <w:sz w:val="24"/>
        </w:rPr>
        <w:t xml:space="preserve"> </w:t>
      </w:r>
      <w:r>
        <w:rPr>
          <w:sz w:val="24"/>
        </w:rPr>
        <w:t>comunicación</w:t>
      </w:r>
      <w:r>
        <w:rPr>
          <w:spacing w:val="-1"/>
          <w:sz w:val="24"/>
        </w:rPr>
        <w:t xml:space="preserve"> </w:t>
      </w:r>
      <w:r>
        <w:rPr>
          <w:sz w:val="24"/>
        </w:rPr>
        <w:t>interáreas</w:t>
      </w:r>
      <w:r>
        <w:rPr>
          <w:spacing w:val="-2"/>
          <w:sz w:val="24"/>
        </w:rPr>
        <w:t xml:space="preserve"> </w:t>
      </w:r>
      <w:r>
        <w:rPr>
          <w:sz w:val="24"/>
        </w:rPr>
        <w:t>para</w:t>
      </w:r>
      <w:r>
        <w:rPr>
          <w:spacing w:val="-2"/>
          <w:sz w:val="24"/>
        </w:rPr>
        <w:t xml:space="preserve"> </w:t>
      </w:r>
      <w:r>
        <w:rPr>
          <w:sz w:val="24"/>
        </w:rPr>
        <w:t>mejorar</w:t>
      </w:r>
      <w:r>
        <w:rPr>
          <w:spacing w:val="-1"/>
          <w:sz w:val="24"/>
        </w:rPr>
        <w:t xml:space="preserve"> </w:t>
      </w:r>
      <w:r>
        <w:rPr>
          <w:sz w:val="24"/>
        </w:rPr>
        <w:t>la</w:t>
      </w:r>
      <w:r>
        <w:rPr>
          <w:spacing w:val="-4"/>
          <w:sz w:val="24"/>
        </w:rPr>
        <w:t xml:space="preserve"> </w:t>
      </w:r>
      <w:r>
        <w:rPr>
          <w:sz w:val="24"/>
        </w:rPr>
        <w:t>cohesión</w:t>
      </w:r>
      <w:r>
        <w:rPr>
          <w:spacing w:val="-1"/>
          <w:sz w:val="24"/>
        </w:rPr>
        <w:t xml:space="preserve"> </w:t>
      </w:r>
      <w:r>
        <w:rPr>
          <w:sz w:val="24"/>
        </w:rPr>
        <w:t>en entornos</w:t>
      </w:r>
      <w:r>
        <w:rPr>
          <w:spacing w:val="1"/>
          <w:sz w:val="24"/>
        </w:rPr>
        <w:t xml:space="preserve"> </w:t>
      </w:r>
      <w:r>
        <w:rPr>
          <w:spacing w:val="-2"/>
          <w:sz w:val="24"/>
        </w:rPr>
        <w:t>híbridos.</w:t>
      </w:r>
    </w:p>
    <w:p w:rsidR="00071453" w:rsidRDefault="00D01846" w:rsidP="00D01846">
      <w:pPr>
        <w:pStyle w:val="Prrafodelista"/>
        <w:numPr>
          <w:ilvl w:val="1"/>
          <w:numId w:val="40"/>
        </w:numPr>
        <w:tabs>
          <w:tab w:val="left" w:pos="1080"/>
        </w:tabs>
        <w:spacing w:before="137" w:line="360" w:lineRule="auto"/>
        <w:ind w:right="1084"/>
        <w:rPr>
          <w:sz w:val="24"/>
        </w:rPr>
      </w:pPr>
      <w:r>
        <w:rPr>
          <w:sz w:val="24"/>
        </w:rPr>
        <w:t>Acelerar</w:t>
      </w:r>
      <w:r>
        <w:rPr>
          <w:spacing w:val="-2"/>
          <w:sz w:val="24"/>
        </w:rPr>
        <w:t xml:space="preserve"> </w:t>
      </w:r>
      <w:r>
        <w:rPr>
          <w:sz w:val="24"/>
        </w:rPr>
        <w:t>la</w:t>
      </w:r>
      <w:r>
        <w:rPr>
          <w:spacing w:val="-1"/>
          <w:sz w:val="24"/>
        </w:rPr>
        <w:t xml:space="preserve"> </w:t>
      </w:r>
      <w:r>
        <w:rPr>
          <w:sz w:val="24"/>
        </w:rPr>
        <w:t>capacitación transversal en</w:t>
      </w:r>
      <w:r>
        <w:rPr>
          <w:spacing w:val="-1"/>
          <w:sz w:val="24"/>
        </w:rPr>
        <w:t xml:space="preserve"> </w:t>
      </w:r>
      <w:r>
        <w:rPr>
          <w:sz w:val="24"/>
        </w:rPr>
        <w:t>nuevas</w:t>
      </w:r>
      <w:r>
        <w:rPr>
          <w:spacing w:val="-1"/>
          <w:sz w:val="24"/>
        </w:rPr>
        <w:t xml:space="preserve"> </w:t>
      </w:r>
      <w:r>
        <w:rPr>
          <w:sz w:val="24"/>
        </w:rPr>
        <w:t>tecnologías</w:t>
      </w:r>
      <w:r>
        <w:rPr>
          <w:spacing w:val="-1"/>
          <w:sz w:val="24"/>
        </w:rPr>
        <w:t xml:space="preserve"> </w:t>
      </w:r>
      <w:r>
        <w:rPr>
          <w:sz w:val="24"/>
        </w:rPr>
        <w:t>(IA,</w:t>
      </w:r>
      <w:r>
        <w:rPr>
          <w:spacing w:val="-1"/>
          <w:sz w:val="24"/>
        </w:rPr>
        <w:t xml:space="preserve"> </w:t>
      </w:r>
      <w:r>
        <w:rPr>
          <w:sz w:val="24"/>
        </w:rPr>
        <w:t>BI, automatización)</w:t>
      </w:r>
      <w:r>
        <w:rPr>
          <w:spacing w:val="-1"/>
          <w:sz w:val="24"/>
        </w:rPr>
        <w:t xml:space="preserve"> </w:t>
      </w:r>
      <w:r>
        <w:rPr>
          <w:sz w:val="24"/>
        </w:rPr>
        <w:t>como práctica sistemática.</w:t>
      </w:r>
    </w:p>
    <w:p w:rsidR="00071453" w:rsidRDefault="00D01846" w:rsidP="00D01846">
      <w:pPr>
        <w:pStyle w:val="Prrafodelista"/>
        <w:numPr>
          <w:ilvl w:val="1"/>
          <w:numId w:val="40"/>
        </w:numPr>
        <w:tabs>
          <w:tab w:val="left" w:pos="1080"/>
        </w:tabs>
        <w:spacing w:line="360" w:lineRule="auto"/>
        <w:ind w:right="1085"/>
        <w:rPr>
          <w:sz w:val="24"/>
        </w:rPr>
      </w:pPr>
      <w:r>
        <w:rPr>
          <w:sz w:val="24"/>
        </w:rPr>
        <w:t>Consolidar indicadores</w:t>
      </w:r>
      <w:r>
        <w:rPr>
          <w:spacing w:val="28"/>
          <w:sz w:val="24"/>
        </w:rPr>
        <w:t xml:space="preserve"> </w:t>
      </w:r>
      <w:r>
        <w:rPr>
          <w:sz w:val="24"/>
        </w:rPr>
        <w:t>de gestión</w:t>
      </w:r>
      <w:r>
        <w:rPr>
          <w:spacing w:val="28"/>
          <w:sz w:val="24"/>
        </w:rPr>
        <w:t xml:space="preserve"> </w:t>
      </w:r>
      <w:r>
        <w:rPr>
          <w:sz w:val="24"/>
        </w:rPr>
        <w:t>que conecten</w:t>
      </w:r>
      <w:r>
        <w:rPr>
          <w:spacing w:val="30"/>
          <w:sz w:val="24"/>
        </w:rPr>
        <w:t xml:space="preserve"> </w:t>
      </w:r>
      <w:r>
        <w:rPr>
          <w:sz w:val="24"/>
        </w:rPr>
        <w:t>objetivos,</w:t>
      </w:r>
      <w:r>
        <w:rPr>
          <w:spacing w:val="28"/>
          <w:sz w:val="24"/>
        </w:rPr>
        <w:t xml:space="preserve"> </w:t>
      </w:r>
      <w:r>
        <w:rPr>
          <w:sz w:val="24"/>
        </w:rPr>
        <w:t>resultados</w:t>
      </w:r>
      <w:r>
        <w:rPr>
          <w:spacing w:val="28"/>
          <w:sz w:val="24"/>
        </w:rPr>
        <w:t xml:space="preserve"> </w:t>
      </w:r>
      <w:r>
        <w:rPr>
          <w:sz w:val="24"/>
        </w:rPr>
        <w:t>y valor</w:t>
      </w:r>
      <w:r>
        <w:rPr>
          <w:spacing w:val="28"/>
          <w:sz w:val="24"/>
        </w:rPr>
        <w:t xml:space="preserve"> </w:t>
      </w:r>
      <w:r>
        <w:rPr>
          <w:sz w:val="24"/>
        </w:rPr>
        <w:t>percibido tanto por clientes como por colaboradores.</w:t>
      </w:r>
    </w:p>
    <w:p w:rsidR="00071453" w:rsidRDefault="00071453">
      <w:pPr>
        <w:pStyle w:val="Textoindependiente"/>
        <w:spacing w:before="139"/>
      </w:pPr>
    </w:p>
    <w:p w:rsidR="00071453" w:rsidRDefault="00D01846">
      <w:pPr>
        <w:pStyle w:val="Textoindependiente"/>
        <w:spacing w:before="1"/>
        <w:ind w:left="360"/>
      </w:pPr>
      <w:r>
        <w:t>Estos</w:t>
      </w:r>
      <w:r>
        <w:rPr>
          <w:spacing w:val="-3"/>
        </w:rPr>
        <w:t xml:space="preserve"> </w:t>
      </w:r>
      <w:r>
        <w:t>hallazgos se</w:t>
      </w:r>
      <w:r>
        <w:rPr>
          <w:spacing w:val="-1"/>
        </w:rPr>
        <w:t xml:space="preserve"> </w:t>
      </w:r>
      <w:r>
        <w:t>interpretan a</w:t>
      </w:r>
      <w:r>
        <w:rPr>
          <w:spacing w:val="-3"/>
        </w:rPr>
        <w:t xml:space="preserve"> </w:t>
      </w:r>
      <w:r>
        <w:t>la luz</w:t>
      </w:r>
      <w:r>
        <w:rPr>
          <w:spacing w:val="-1"/>
        </w:rPr>
        <w:t xml:space="preserve"> </w:t>
      </w:r>
      <w:r>
        <w:t>de</w:t>
      </w:r>
      <w:r>
        <w:rPr>
          <w:spacing w:val="-2"/>
        </w:rPr>
        <w:t xml:space="preserve"> </w:t>
      </w:r>
      <w:r>
        <w:t>los marcos</w:t>
      </w:r>
      <w:r>
        <w:rPr>
          <w:spacing w:val="-1"/>
        </w:rPr>
        <w:t xml:space="preserve"> </w:t>
      </w:r>
      <w:r>
        <w:t>teóricos que</w:t>
      </w:r>
      <w:r>
        <w:rPr>
          <w:spacing w:val="-3"/>
        </w:rPr>
        <w:t xml:space="preserve"> </w:t>
      </w:r>
      <w:r>
        <w:t xml:space="preserve">sustentan este </w:t>
      </w:r>
      <w:r>
        <w:rPr>
          <w:spacing w:val="-2"/>
        </w:rPr>
        <w:t>trabajo:</w:t>
      </w:r>
    </w:p>
    <w:p w:rsidR="00071453" w:rsidRDefault="00D01846" w:rsidP="00D01846">
      <w:pPr>
        <w:pStyle w:val="Prrafodelista"/>
        <w:numPr>
          <w:ilvl w:val="2"/>
          <w:numId w:val="40"/>
        </w:numPr>
        <w:tabs>
          <w:tab w:val="left" w:pos="1080"/>
        </w:tabs>
        <w:spacing w:before="137" w:line="360" w:lineRule="auto"/>
        <w:ind w:right="1082"/>
        <w:rPr>
          <w:sz w:val="24"/>
        </w:rPr>
      </w:pPr>
      <w:r>
        <w:rPr>
          <w:sz w:val="24"/>
        </w:rPr>
        <w:t>Lean</w:t>
      </w:r>
      <w:r>
        <w:rPr>
          <w:spacing w:val="40"/>
          <w:sz w:val="24"/>
        </w:rPr>
        <w:t xml:space="preserve"> </w:t>
      </w:r>
      <w:r>
        <w:rPr>
          <w:sz w:val="24"/>
        </w:rPr>
        <w:t>Thinking:</w:t>
      </w:r>
      <w:r>
        <w:rPr>
          <w:spacing w:val="40"/>
          <w:sz w:val="24"/>
        </w:rPr>
        <w:t xml:space="preserve"> </w:t>
      </w:r>
      <w:r>
        <w:rPr>
          <w:sz w:val="24"/>
        </w:rPr>
        <w:t>optimización</w:t>
      </w:r>
      <w:r>
        <w:rPr>
          <w:spacing w:val="40"/>
          <w:sz w:val="24"/>
        </w:rPr>
        <w:t xml:space="preserve"> </w:t>
      </w:r>
      <w:r>
        <w:rPr>
          <w:sz w:val="24"/>
        </w:rPr>
        <w:t>de</w:t>
      </w:r>
      <w:r>
        <w:rPr>
          <w:spacing w:val="40"/>
          <w:sz w:val="24"/>
        </w:rPr>
        <w:t xml:space="preserve"> </w:t>
      </w:r>
      <w:r>
        <w:rPr>
          <w:sz w:val="24"/>
        </w:rPr>
        <w:t>procesos</w:t>
      </w:r>
      <w:r>
        <w:rPr>
          <w:spacing w:val="40"/>
          <w:sz w:val="24"/>
        </w:rPr>
        <w:t xml:space="preserve"> </w:t>
      </w:r>
      <w:r>
        <w:rPr>
          <w:sz w:val="24"/>
        </w:rPr>
        <w:t>y</w:t>
      </w:r>
      <w:r>
        <w:rPr>
          <w:spacing w:val="40"/>
          <w:sz w:val="24"/>
        </w:rPr>
        <w:t xml:space="preserve"> </w:t>
      </w:r>
      <w:r>
        <w:rPr>
          <w:sz w:val="24"/>
        </w:rPr>
        <w:t>aprendizaje</w:t>
      </w:r>
      <w:r>
        <w:rPr>
          <w:spacing w:val="40"/>
          <w:sz w:val="24"/>
        </w:rPr>
        <w:t xml:space="preserve"> </w:t>
      </w:r>
      <w:r>
        <w:rPr>
          <w:sz w:val="24"/>
        </w:rPr>
        <w:t>continuo</w:t>
      </w:r>
      <w:r>
        <w:rPr>
          <w:spacing w:val="40"/>
          <w:sz w:val="24"/>
        </w:rPr>
        <w:t xml:space="preserve"> </w:t>
      </w:r>
      <w:r>
        <w:rPr>
          <w:sz w:val="24"/>
        </w:rPr>
        <w:t>como</w:t>
      </w:r>
      <w:r>
        <w:rPr>
          <w:spacing w:val="40"/>
          <w:sz w:val="24"/>
        </w:rPr>
        <w:t xml:space="preserve"> </w:t>
      </w:r>
      <w:r>
        <w:rPr>
          <w:sz w:val="24"/>
        </w:rPr>
        <w:t>vía</w:t>
      </w:r>
      <w:r>
        <w:rPr>
          <w:spacing w:val="40"/>
          <w:sz w:val="24"/>
        </w:rPr>
        <w:t xml:space="preserve"> </w:t>
      </w:r>
      <w:r>
        <w:rPr>
          <w:sz w:val="24"/>
        </w:rPr>
        <w:t>hacia</w:t>
      </w:r>
      <w:r>
        <w:rPr>
          <w:spacing w:val="40"/>
          <w:sz w:val="24"/>
        </w:rPr>
        <w:t xml:space="preserve"> </w:t>
      </w:r>
      <w:r>
        <w:rPr>
          <w:sz w:val="24"/>
        </w:rPr>
        <w:t xml:space="preserve">la </w:t>
      </w:r>
      <w:r>
        <w:rPr>
          <w:spacing w:val="-2"/>
          <w:sz w:val="24"/>
        </w:rPr>
        <w:t>eficiencia.</w:t>
      </w:r>
    </w:p>
    <w:p w:rsidR="00071453" w:rsidRDefault="00D01846" w:rsidP="00D01846">
      <w:pPr>
        <w:pStyle w:val="Prrafodelista"/>
        <w:numPr>
          <w:ilvl w:val="2"/>
          <w:numId w:val="40"/>
        </w:numPr>
        <w:tabs>
          <w:tab w:val="left" w:pos="1080"/>
        </w:tabs>
        <w:spacing w:line="360" w:lineRule="auto"/>
        <w:ind w:right="1081"/>
        <w:rPr>
          <w:sz w:val="24"/>
        </w:rPr>
      </w:pPr>
      <w:r>
        <w:rPr>
          <w:sz w:val="24"/>
        </w:rPr>
        <w:t>Humanocracy: autonomía, liderazgo empático y propósito compartido como base de la</w:t>
      </w:r>
      <w:r>
        <w:rPr>
          <w:spacing w:val="80"/>
          <w:sz w:val="24"/>
        </w:rPr>
        <w:t xml:space="preserve"> </w:t>
      </w:r>
      <w:r>
        <w:rPr>
          <w:spacing w:val="-2"/>
          <w:sz w:val="24"/>
        </w:rPr>
        <w:t>innovación.</w:t>
      </w:r>
    </w:p>
    <w:p w:rsidR="00071453" w:rsidRDefault="00071453">
      <w:pPr>
        <w:pStyle w:val="Prrafodelista"/>
        <w:spacing w:line="360" w:lineRule="auto"/>
        <w:rPr>
          <w:sz w:val="24"/>
        </w:rPr>
        <w:sectPr w:rsidR="00071453">
          <w:pgSz w:w="12240" w:h="15840"/>
          <w:pgMar w:top="1360" w:right="360" w:bottom="1400" w:left="1080" w:header="0" w:footer="1178" w:gutter="0"/>
          <w:cols w:space="720"/>
        </w:sectPr>
      </w:pPr>
    </w:p>
    <w:p w:rsidR="00071453" w:rsidRDefault="00D01846" w:rsidP="00D01846">
      <w:pPr>
        <w:pStyle w:val="Prrafodelista"/>
        <w:numPr>
          <w:ilvl w:val="2"/>
          <w:numId w:val="40"/>
        </w:numPr>
        <w:tabs>
          <w:tab w:val="left" w:pos="1080"/>
        </w:tabs>
        <w:spacing w:before="79" w:line="360" w:lineRule="auto"/>
        <w:ind w:right="1082"/>
        <w:rPr>
          <w:sz w:val="24"/>
        </w:rPr>
      </w:pPr>
      <w:r>
        <w:rPr>
          <w:sz w:val="24"/>
        </w:rPr>
        <w:lastRenderedPageBreak/>
        <w:t>Impact</w:t>
      </w:r>
      <w:r>
        <w:rPr>
          <w:spacing w:val="80"/>
          <w:w w:val="150"/>
          <w:sz w:val="24"/>
        </w:rPr>
        <w:t xml:space="preserve"> </w:t>
      </w:r>
      <w:r>
        <w:rPr>
          <w:sz w:val="24"/>
        </w:rPr>
        <w:t>Mapping:</w:t>
      </w:r>
      <w:r>
        <w:rPr>
          <w:spacing w:val="80"/>
          <w:w w:val="150"/>
          <w:sz w:val="24"/>
        </w:rPr>
        <w:t xml:space="preserve"> </w:t>
      </w:r>
      <w:r>
        <w:rPr>
          <w:sz w:val="24"/>
        </w:rPr>
        <w:t>conexión</w:t>
      </w:r>
      <w:r>
        <w:rPr>
          <w:spacing w:val="80"/>
          <w:w w:val="150"/>
          <w:sz w:val="24"/>
        </w:rPr>
        <w:t xml:space="preserve"> </w:t>
      </w:r>
      <w:r>
        <w:rPr>
          <w:sz w:val="24"/>
        </w:rPr>
        <w:t>clara</w:t>
      </w:r>
      <w:r>
        <w:rPr>
          <w:spacing w:val="80"/>
          <w:w w:val="150"/>
          <w:sz w:val="24"/>
        </w:rPr>
        <w:t xml:space="preserve"> </w:t>
      </w:r>
      <w:r>
        <w:rPr>
          <w:sz w:val="24"/>
        </w:rPr>
        <w:t>entre</w:t>
      </w:r>
      <w:r>
        <w:rPr>
          <w:spacing w:val="80"/>
          <w:w w:val="150"/>
          <w:sz w:val="24"/>
        </w:rPr>
        <w:t xml:space="preserve"> </w:t>
      </w:r>
      <w:r>
        <w:rPr>
          <w:sz w:val="24"/>
        </w:rPr>
        <w:t>objetivos,</w:t>
      </w:r>
      <w:r>
        <w:rPr>
          <w:spacing w:val="80"/>
          <w:w w:val="150"/>
          <w:sz w:val="24"/>
        </w:rPr>
        <w:t xml:space="preserve"> </w:t>
      </w:r>
      <w:r>
        <w:rPr>
          <w:sz w:val="24"/>
        </w:rPr>
        <w:t>resultados</w:t>
      </w:r>
      <w:r>
        <w:rPr>
          <w:spacing w:val="80"/>
          <w:w w:val="150"/>
          <w:sz w:val="24"/>
        </w:rPr>
        <w:t xml:space="preserve"> </w:t>
      </w:r>
      <w:r>
        <w:rPr>
          <w:sz w:val="24"/>
        </w:rPr>
        <w:t>y</w:t>
      </w:r>
      <w:r>
        <w:rPr>
          <w:spacing w:val="80"/>
          <w:w w:val="150"/>
          <w:sz w:val="24"/>
        </w:rPr>
        <w:t xml:space="preserve"> </w:t>
      </w:r>
      <w:r>
        <w:rPr>
          <w:sz w:val="24"/>
        </w:rPr>
        <w:t xml:space="preserve">comportamientos </w:t>
      </w:r>
      <w:r>
        <w:rPr>
          <w:spacing w:val="-2"/>
          <w:sz w:val="24"/>
        </w:rPr>
        <w:t>organizacionales.</w:t>
      </w:r>
    </w:p>
    <w:p w:rsidR="00071453" w:rsidRDefault="00D01846" w:rsidP="00D01846">
      <w:pPr>
        <w:pStyle w:val="Prrafodelista"/>
        <w:numPr>
          <w:ilvl w:val="2"/>
          <w:numId w:val="40"/>
        </w:numPr>
        <w:tabs>
          <w:tab w:val="left" w:pos="1080"/>
        </w:tabs>
        <w:spacing w:line="360" w:lineRule="auto"/>
        <w:ind w:right="1078"/>
        <w:rPr>
          <w:sz w:val="24"/>
        </w:rPr>
      </w:pPr>
      <w:r>
        <w:rPr>
          <w:sz w:val="24"/>
        </w:rPr>
        <w:t>Kotler</w:t>
      </w:r>
      <w:r>
        <w:rPr>
          <w:spacing w:val="67"/>
          <w:sz w:val="24"/>
        </w:rPr>
        <w:t xml:space="preserve"> </w:t>
      </w:r>
      <w:r>
        <w:rPr>
          <w:sz w:val="24"/>
        </w:rPr>
        <w:t>y</w:t>
      </w:r>
      <w:r>
        <w:rPr>
          <w:spacing w:val="68"/>
          <w:sz w:val="24"/>
        </w:rPr>
        <w:t xml:space="preserve"> </w:t>
      </w:r>
      <w:r>
        <w:rPr>
          <w:sz w:val="24"/>
        </w:rPr>
        <w:t>Keller:</w:t>
      </w:r>
      <w:r>
        <w:rPr>
          <w:spacing w:val="69"/>
          <w:sz w:val="24"/>
        </w:rPr>
        <w:t xml:space="preserve"> </w:t>
      </w:r>
      <w:r>
        <w:rPr>
          <w:sz w:val="24"/>
        </w:rPr>
        <w:t>marketing</w:t>
      </w:r>
      <w:r>
        <w:rPr>
          <w:spacing w:val="68"/>
          <w:sz w:val="24"/>
        </w:rPr>
        <w:t xml:space="preserve"> </w:t>
      </w:r>
      <w:r>
        <w:rPr>
          <w:sz w:val="24"/>
        </w:rPr>
        <w:t>relacional</w:t>
      </w:r>
      <w:r>
        <w:rPr>
          <w:spacing w:val="68"/>
          <w:sz w:val="24"/>
        </w:rPr>
        <w:t xml:space="preserve"> </w:t>
      </w:r>
      <w:r>
        <w:rPr>
          <w:sz w:val="24"/>
        </w:rPr>
        <w:t>y</w:t>
      </w:r>
      <w:r>
        <w:rPr>
          <w:spacing w:val="71"/>
          <w:sz w:val="24"/>
        </w:rPr>
        <w:t xml:space="preserve"> </w:t>
      </w:r>
      <w:r>
        <w:rPr>
          <w:sz w:val="24"/>
        </w:rPr>
        <w:t>cultura</w:t>
      </w:r>
      <w:r>
        <w:rPr>
          <w:spacing w:val="71"/>
          <w:sz w:val="24"/>
        </w:rPr>
        <w:t xml:space="preserve"> </w:t>
      </w:r>
      <w:r>
        <w:rPr>
          <w:sz w:val="24"/>
        </w:rPr>
        <w:t>interna</w:t>
      </w:r>
      <w:r>
        <w:rPr>
          <w:spacing w:val="69"/>
          <w:sz w:val="24"/>
        </w:rPr>
        <w:t xml:space="preserve"> </w:t>
      </w:r>
      <w:r>
        <w:rPr>
          <w:sz w:val="24"/>
        </w:rPr>
        <w:t>como</w:t>
      </w:r>
      <w:r>
        <w:rPr>
          <w:spacing w:val="69"/>
          <w:sz w:val="24"/>
        </w:rPr>
        <w:t xml:space="preserve"> </w:t>
      </w:r>
      <w:r>
        <w:rPr>
          <w:sz w:val="24"/>
        </w:rPr>
        <w:t>generadores</w:t>
      </w:r>
      <w:r>
        <w:rPr>
          <w:spacing w:val="69"/>
          <w:sz w:val="24"/>
        </w:rPr>
        <w:t xml:space="preserve"> </w:t>
      </w:r>
      <w:r>
        <w:rPr>
          <w:sz w:val="24"/>
        </w:rPr>
        <w:t>de</w:t>
      </w:r>
      <w:r>
        <w:rPr>
          <w:spacing w:val="67"/>
          <w:sz w:val="24"/>
        </w:rPr>
        <w:t xml:space="preserve"> </w:t>
      </w:r>
      <w:r>
        <w:rPr>
          <w:sz w:val="24"/>
        </w:rPr>
        <w:t xml:space="preserve">valor </w:t>
      </w:r>
      <w:r>
        <w:rPr>
          <w:spacing w:val="-2"/>
          <w:sz w:val="24"/>
        </w:rPr>
        <w:t>sostenible.</w:t>
      </w:r>
    </w:p>
    <w:p w:rsidR="00071453" w:rsidRDefault="00071453">
      <w:pPr>
        <w:pStyle w:val="Prrafodelista"/>
        <w:spacing w:line="360" w:lineRule="auto"/>
        <w:rPr>
          <w:sz w:val="24"/>
        </w:rPr>
        <w:sectPr w:rsidR="00071453">
          <w:pgSz w:w="12240" w:h="15840"/>
          <w:pgMar w:top="1360" w:right="360" w:bottom="1400" w:left="1080" w:header="0" w:footer="1178" w:gutter="0"/>
          <w:cols w:space="720"/>
        </w:sectPr>
      </w:pPr>
    </w:p>
    <w:p w:rsidR="00071453" w:rsidRDefault="00D01846">
      <w:pPr>
        <w:pStyle w:val="Ttulo3"/>
        <w:spacing w:before="60"/>
        <w:ind w:left="360" w:firstLine="0"/>
        <w:jc w:val="both"/>
        <w:rPr>
          <w:sz w:val="28"/>
        </w:rPr>
      </w:pPr>
      <w:bookmarkStart w:id="47" w:name="_bookmark47"/>
      <w:bookmarkEnd w:id="47"/>
      <w:r>
        <w:lastRenderedPageBreak/>
        <w:t>CAPÍTULO</w:t>
      </w:r>
      <w:r>
        <w:rPr>
          <w:spacing w:val="-1"/>
        </w:rPr>
        <w:t xml:space="preserve"> </w:t>
      </w:r>
      <w:r>
        <w:t>6:</w:t>
      </w:r>
      <w:r>
        <w:rPr>
          <w:spacing w:val="-1"/>
        </w:rPr>
        <w:t xml:space="preserve"> </w:t>
      </w:r>
      <w:r>
        <w:t>ANALISIS</w:t>
      </w:r>
      <w:r>
        <w:rPr>
          <w:spacing w:val="-1"/>
        </w:rPr>
        <w:t xml:space="preserve"> </w:t>
      </w:r>
      <w:r>
        <w:t>DE LA</w:t>
      </w:r>
      <w:r>
        <w:rPr>
          <w:spacing w:val="-1"/>
        </w:rPr>
        <w:t xml:space="preserve"> </w:t>
      </w:r>
      <w:r>
        <w:t>SITUACIÓN</w:t>
      </w:r>
      <w:r>
        <w:rPr>
          <w:spacing w:val="-1"/>
        </w:rPr>
        <w:t xml:space="preserve"> </w:t>
      </w:r>
      <w:r>
        <w:t>(a</w:t>
      </w:r>
      <w:r>
        <w:rPr>
          <w:spacing w:val="-1"/>
        </w:rPr>
        <w:t xml:space="preserve"> </w:t>
      </w:r>
      <w:r>
        <w:t>partir</w:t>
      </w:r>
      <w:r>
        <w:rPr>
          <w:spacing w:val="-2"/>
        </w:rPr>
        <w:t xml:space="preserve"> </w:t>
      </w:r>
      <w:r>
        <w:t>de</w:t>
      </w:r>
      <w:r>
        <w:rPr>
          <w:spacing w:val="-2"/>
        </w:rPr>
        <w:t xml:space="preserve"> </w:t>
      </w:r>
      <w:r>
        <w:t>relevamiento</w:t>
      </w:r>
      <w:r>
        <w:rPr>
          <w:spacing w:val="-1"/>
        </w:rPr>
        <w:t xml:space="preserve"> </w:t>
      </w:r>
      <w:r>
        <w:t>y</w:t>
      </w:r>
      <w:r>
        <w:rPr>
          <w:spacing w:val="12"/>
        </w:rPr>
        <w:t xml:space="preserve"> </w:t>
      </w:r>
      <w:r>
        <w:rPr>
          <w:sz w:val="28"/>
        </w:rPr>
        <w:t xml:space="preserve">de </w:t>
      </w:r>
      <w:r>
        <w:rPr>
          <w:spacing w:val="-2"/>
          <w:sz w:val="28"/>
        </w:rPr>
        <w:t>datos)</w:t>
      </w:r>
    </w:p>
    <w:p w:rsidR="00071453" w:rsidRDefault="00071453">
      <w:pPr>
        <w:pStyle w:val="Textoindependiente"/>
        <w:rPr>
          <w:b/>
        </w:rPr>
      </w:pPr>
    </w:p>
    <w:p w:rsidR="00071453" w:rsidRDefault="00071453">
      <w:pPr>
        <w:pStyle w:val="Textoindependiente"/>
        <w:spacing w:before="23"/>
        <w:rPr>
          <w:b/>
        </w:rPr>
      </w:pPr>
    </w:p>
    <w:p w:rsidR="00071453" w:rsidRDefault="00D01846">
      <w:pPr>
        <w:pStyle w:val="Textoindependiente"/>
        <w:spacing w:line="360" w:lineRule="auto"/>
        <w:ind w:left="360" w:right="1076"/>
        <w:jc w:val="both"/>
      </w:pPr>
      <w:r>
        <w:t>En este capítulo se integra la evidencia empírica obtenida a partir del relevamiento de campo (encuesta y entre</w:t>
      </w:r>
      <w:r>
        <w:t>vistas) con la información económico–financiera y organizacional de Tecnosoftware</w:t>
      </w:r>
      <w:r>
        <w:rPr>
          <w:spacing w:val="-8"/>
        </w:rPr>
        <w:t xml:space="preserve"> </w:t>
      </w:r>
      <w:r>
        <w:t>para</w:t>
      </w:r>
      <w:r>
        <w:rPr>
          <w:spacing w:val="-5"/>
        </w:rPr>
        <w:t xml:space="preserve"> </w:t>
      </w:r>
      <w:r>
        <w:t>el</w:t>
      </w:r>
      <w:r>
        <w:rPr>
          <w:spacing w:val="-5"/>
        </w:rPr>
        <w:t xml:space="preserve"> </w:t>
      </w:r>
      <w:r>
        <w:t>período</w:t>
      </w:r>
      <w:r>
        <w:rPr>
          <w:spacing w:val="-6"/>
        </w:rPr>
        <w:t xml:space="preserve"> </w:t>
      </w:r>
      <w:r>
        <w:t>2020–2025.</w:t>
      </w:r>
      <w:r>
        <w:rPr>
          <w:spacing w:val="-6"/>
        </w:rPr>
        <w:t xml:space="preserve"> </w:t>
      </w:r>
      <w:r>
        <w:t>El</w:t>
      </w:r>
      <w:r>
        <w:rPr>
          <w:spacing w:val="-6"/>
        </w:rPr>
        <w:t xml:space="preserve"> </w:t>
      </w:r>
      <w:r>
        <w:t>objetivo</w:t>
      </w:r>
      <w:r>
        <w:rPr>
          <w:spacing w:val="-5"/>
        </w:rPr>
        <w:t xml:space="preserve"> </w:t>
      </w:r>
      <w:r>
        <w:t>es</w:t>
      </w:r>
      <w:r>
        <w:rPr>
          <w:spacing w:val="-6"/>
        </w:rPr>
        <w:t xml:space="preserve"> </w:t>
      </w:r>
      <w:r>
        <w:t>construir</w:t>
      </w:r>
      <w:r>
        <w:rPr>
          <w:spacing w:val="-7"/>
        </w:rPr>
        <w:t xml:space="preserve"> </w:t>
      </w:r>
      <w:r>
        <w:t>un</w:t>
      </w:r>
      <w:r>
        <w:rPr>
          <w:spacing w:val="-6"/>
        </w:rPr>
        <w:t xml:space="preserve"> </w:t>
      </w:r>
      <w:r>
        <w:t>diagnóstico</w:t>
      </w:r>
      <w:r>
        <w:rPr>
          <w:spacing w:val="-6"/>
        </w:rPr>
        <w:t xml:space="preserve"> </w:t>
      </w:r>
      <w:r>
        <w:t>situacional</w:t>
      </w:r>
      <w:r>
        <w:rPr>
          <w:spacing w:val="-6"/>
        </w:rPr>
        <w:t xml:space="preserve"> </w:t>
      </w:r>
      <w:r>
        <w:t>que permita comprender cómo la empresa sostuvo y amplió su competitividad en un contexto de transformación digital acelerada y alta volatilidad macroeconómica.</w:t>
      </w:r>
    </w:p>
    <w:p w:rsidR="00071453" w:rsidRDefault="00D01846">
      <w:pPr>
        <w:pStyle w:val="Textoindependiente"/>
        <w:spacing w:line="360" w:lineRule="auto"/>
        <w:ind w:left="360" w:right="1073"/>
        <w:jc w:val="both"/>
      </w:pPr>
      <w:r>
        <w:t>El</w:t>
      </w:r>
      <w:r>
        <w:rPr>
          <w:spacing w:val="-7"/>
        </w:rPr>
        <w:t xml:space="preserve"> </w:t>
      </w:r>
      <w:r>
        <w:t>trabajo</w:t>
      </w:r>
      <w:r>
        <w:rPr>
          <w:spacing w:val="-6"/>
        </w:rPr>
        <w:t xml:space="preserve"> </w:t>
      </w:r>
      <w:r>
        <w:t>de</w:t>
      </w:r>
      <w:r>
        <w:rPr>
          <w:spacing w:val="-8"/>
        </w:rPr>
        <w:t xml:space="preserve"> </w:t>
      </w:r>
      <w:r>
        <w:t>campo</w:t>
      </w:r>
      <w:r>
        <w:rPr>
          <w:spacing w:val="-6"/>
        </w:rPr>
        <w:t xml:space="preserve"> </w:t>
      </w:r>
      <w:r>
        <w:t>presentado</w:t>
      </w:r>
      <w:r>
        <w:rPr>
          <w:spacing w:val="-7"/>
        </w:rPr>
        <w:t xml:space="preserve"> </w:t>
      </w:r>
      <w:r>
        <w:t>en</w:t>
      </w:r>
      <w:r>
        <w:rPr>
          <w:spacing w:val="-7"/>
        </w:rPr>
        <w:t xml:space="preserve"> </w:t>
      </w:r>
      <w:r>
        <w:t>los</w:t>
      </w:r>
      <w:r>
        <w:rPr>
          <w:spacing w:val="-6"/>
        </w:rPr>
        <w:t xml:space="preserve"> </w:t>
      </w:r>
      <w:r>
        <w:t>capítulos</w:t>
      </w:r>
      <w:r>
        <w:rPr>
          <w:spacing w:val="-6"/>
        </w:rPr>
        <w:t xml:space="preserve"> </w:t>
      </w:r>
      <w:r>
        <w:t>previos</w:t>
      </w:r>
      <w:r>
        <w:rPr>
          <w:spacing w:val="-6"/>
        </w:rPr>
        <w:t xml:space="preserve"> </w:t>
      </w:r>
      <w:r>
        <w:t>combinó</w:t>
      </w:r>
      <w:r>
        <w:rPr>
          <w:spacing w:val="-7"/>
        </w:rPr>
        <w:t xml:space="preserve"> </w:t>
      </w:r>
      <w:r>
        <w:t>una</w:t>
      </w:r>
      <w:r>
        <w:rPr>
          <w:spacing w:val="-8"/>
        </w:rPr>
        <w:t xml:space="preserve"> </w:t>
      </w:r>
      <w:r>
        <w:t>encuesta</w:t>
      </w:r>
      <w:r>
        <w:rPr>
          <w:spacing w:val="-7"/>
        </w:rPr>
        <w:t xml:space="preserve"> </w:t>
      </w:r>
      <w:r>
        <w:t>mixta</w:t>
      </w:r>
      <w:r>
        <w:rPr>
          <w:spacing w:val="-7"/>
        </w:rPr>
        <w:t xml:space="preserve"> </w:t>
      </w:r>
      <w:r>
        <w:t>(cuantitativa</w:t>
      </w:r>
      <w:r>
        <w:t xml:space="preserve"> y cualitativa) aplicada a 23 colaboradores de todas las áreas estratégicas de la empresa, junto con entrevistas semiestructuradas a líderes de Operaciones, Tecnología, QA, RRHH, Recruiting y Comercial.</w:t>
      </w:r>
      <w:r>
        <w:rPr>
          <w:spacing w:val="-3"/>
        </w:rPr>
        <w:t xml:space="preserve"> </w:t>
      </w:r>
      <w:r>
        <w:t>Dicho</w:t>
      </w:r>
      <w:r>
        <w:rPr>
          <w:spacing w:val="-3"/>
        </w:rPr>
        <w:t xml:space="preserve"> </w:t>
      </w:r>
      <w:r>
        <w:t>relevamiento</w:t>
      </w:r>
      <w:r>
        <w:rPr>
          <w:spacing w:val="-3"/>
        </w:rPr>
        <w:t xml:space="preserve"> </w:t>
      </w:r>
      <w:r>
        <w:t>se</w:t>
      </w:r>
      <w:r>
        <w:rPr>
          <w:spacing w:val="-3"/>
        </w:rPr>
        <w:t xml:space="preserve"> </w:t>
      </w:r>
      <w:r>
        <w:t>organizó</w:t>
      </w:r>
      <w:r>
        <w:rPr>
          <w:spacing w:val="-2"/>
        </w:rPr>
        <w:t xml:space="preserve"> </w:t>
      </w:r>
      <w:r>
        <w:t>en</w:t>
      </w:r>
      <w:r>
        <w:rPr>
          <w:spacing w:val="-3"/>
        </w:rPr>
        <w:t xml:space="preserve"> </w:t>
      </w:r>
      <w:r>
        <w:t>torno</w:t>
      </w:r>
      <w:r>
        <w:rPr>
          <w:spacing w:val="-3"/>
        </w:rPr>
        <w:t xml:space="preserve"> </w:t>
      </w:r>
      <w:r>
        <w:t>a</w:t>
      </w:r>
      <w:r>
        <w:rPr>
          <w:spacing w:val="-4"/>
        </w:rPr>
        <w:t xml:space="preserve"> </w:t>
      </w:r>
      <w:r>
        <w:t>tres</w:t>
      </w:r>
      <w:r>
        <w:rPr>
          <w:spacing w:val="-3"/>
        </w:rPr>
        <w:t xml:space="preserve"> </w:t>
      </w:r>
      <w:r>
        <w:t>ejes</w:t>
      </w:r>
      <w:r>
        <w:rPr>
          <w:spacing w:val="-3"/>
        </w:rPr>
        <w:t xml:space="preserve"> </w:t>
      </w:r>
      <w:r>
        <w:t>d</w:t>
      </w:r>
      <w:r>
        <w:t>e</w:t>
      </w:r>
      <w:r>
        <w:rPr>
          <w:spacing w:val="-2"/>
        </w:rPr>
        <w:t xml:space="preserve"> </w:t>
      </w:r>
      <w:r>
        <w:t>análisis:</w:t>
      </w:r>
      <w:r>
        <w:rPr>
          <w:spacing w:val="-3"/>
        </w:rPr>
        <w:t xml:space="preserve"> </w:t>
      </w:r>
      <w:r>
        <w:t>transformación</w:t>
      </w:r>
      <w:r>
        <w:rPr>
          <w:spacing w:val="-3"/>
        </w:rPr>
        <w:t xml:space="preserve"> </w:t>
      </w:r>
      <w:r>
        <w:t>digital y evolución de procesos, modelo híbrido de trabajo y gestión del talento y gestión comercial y vínculo con clientes, que funcionarán aquí como hilos conductores del diagnóstico.</w:t>
      </w:r>
    </w:p>
    <w:p w:rsidR="00071453" w:rsidRDefault="00D01846">
      <w:pPr>
        <w:pStyle w:val="Textoindependiente"/>
        <w:spacing w:line="360" w:lineRule="auto"/>
        <w:ind w:left="360" w:right="1077"/>
        <w:jc w:val="both"/>
      </w:pPr>
      <w:r>
        <w:t>Además de estas percepciones, el análisis i</w:t>
      </w:r>
      <w:r>
        <w:t>ncorpora datos “duros” de la organización: estados de resultados y balances 2020–2024, reportes internos de recursos humanos sobre rotación y clima, así</w:t>
      </w:r>
      <w:r>
        <w:rPr>
          <w:spacing w:val="-11"/>
        </w:rPr>
        <w:t xml:space="preserve"> </w:t>
      </w:r>
      <w:r>
        <w:t>como</w:t>
      </w:r>
      <w:r>
        <w:rPr>
          <w:spacing w:val="-12"/>
        </w:rPr>
        <w:t xml:space="preserve"> </w:t>
      </w:r>
      <w:r>
        <w:t>los</w:t>
      </w:r>
      <w:r>
        <w:rPr>
          <w:spacing w:val="-9"/>
        </w:rPr>
        <w:t xml:space="preserve"> </w:t>
      </w:r>
      <w:r>
        <w:t>OKRs</w:t>
      </w:r>
      <w:r>
        <w:rPr>
          <w:spacing w:val="-12"/>
        </w:rPr>
        <w:t xml:space="preserve"> </w:t>
      </w:r>
      <w:r>
        <w:t>2024–2025,</w:t>
      </w:r>
      <w:r>
        <w:rPr>
          <w:spacing w:val="-12"/>
        </w:rPr>
        <w:t xml:space="preserve"> </w:t>
      </w:r>
      <w:r>
        <w:t>que</w:t>
      </w:r>
      <w:r>
        <w:rPr>
          <w:spacing w:val="-13"/>
        </w:rPr>
        <w:t xml:space="preserve"> </w:t>
      </w:r>
      <w:r>
        <w:t>sintetizan</w:t>
      </w:r>
      <w:r>
        <w:rPr>
          <w:spacing w:val="-12"/>
        </w:rPr>
        <w:t xml:space="preserve"> </w:t>
      </w:r>
      <w:r>
        <w:t>la</w:t>
      </w:r>
      <w:r>
        <w:rPr>
          <w:spacing w:val="-10"/>
        </w:rPr>
        <w:t xml:space="preserve"> </w:t>
      </w:r>
      <w:r>
        <w:t>agenda</w:t>
      </w:r>
      <w:r>
        <w:rPr>
          <w:spacing w:val="-11"/>
        </w:rPr>
        <w:t xml:space="preserve"> </w:t>
      </w:r>
      <w:r>
        <w:t>estratégica</w:t>
      </w:r>
      <w:r>
        <w:rPr>
          <w:spacing w:val="-11"/>
        </w:rPr>
        <w:t xml:space="preserve"> </w:t>
      </w:r>
      <w:r>
        <w:t>reciente</w:t>
      </w:r>
      <w:r>
        <w:rPr>
          <w:spacing w:val="-13"/>
        </w:rPr>
        <w:t xml:space="preserve"> </w:t>
      </w:r>
      <w:r>
        <w:t>de</w:t>
      </w:r>
      <w:r>
        <w:rPr>
          <w:spacing w:val="-11"/>
        </w:rPr>
        <w:t xml:space="preserve"> </w:t>
      </w:r>
      <w:r>
        <w:t>Tecnosoftware.</w:t>
      </w:r>
      <w:r>
        <w:rPr>
          <w:spacing w:val="-12"/>
        </w:rPr>
        <w:t xml:space="preserve"> </w:t>
      </w:r>
      <w:r>
        <w:t>La combinación</w:t>
      </w:r>
      <w:r>
        <w:rPr>
          <w:spacing w:val="-12"/>
        </w:rPr>
        <w:t xml:space="preserve"> </w:t>
      </w:r>
      <w:r>
        <w:t>de</w:t>
      </w:r>
      <w:r>
        <w:rPr>
          <w:spacing w:val="-11"/>
        </w:rPr>
        <w:t xml:space="preserve"> </w:t>
      </w:r>
      <w:r>
        <w:t>estas</w:t>
      </w:r>
      <w:r>
        <w:rPr>
          <w:spacing w:val="-10"/>
        </w:rPr>
        <w:t xml:space="preserve"> </w:t>
      </w:r>
      <w:r>
        <w:t>fuentes</w:t>
      </w:r>
      <w:r>
        <w:rPr>
          <w:spacing w:val="-12"/>
        </w:rPr>
        <w:t xml:space="preserve"> </w:t>
      </w:r>
      <w:r>
        <w:t>permite</w:t>
      </w:r>
      <w:r>
        <w:rPr>
          <w:spacing w:val="-10"/>
        </w:rPr>
        <w:t xml:space="preserve"> </w:t>
      </w:r>
      <w:r>
        <w:t>pasar</w:t>
      </w:r>
      <w:r>
        <w:rPr>
          <w:spacing w:val="-13"/>
        </w:rPr>
        <w:t xml:space="preserve"> </w:t>
      </w:r>
      <w:r>
        <w:t>de</w:t>
      </w:r>
      <w:r>
        <w:rPr>
          <w:spacing w:val="-11"/>
        </w:rPr>
        <w:t xml:space="preserve"> </w:t>
      </w:r>
      <w:r>
        <w:t>una</w:t>
      </w:r>
      <w:r>
        <w:rPr>
          <w:spacing w:val="-11"/>
        </w:rPr>
        <w:t xml:space="preserve"> </w:t>
      </w:r>
      <w:r>
        <w:t>lectura</w:t>
      </w:r>
      <w:r>
        <w:rPr>
          <w:spacing w:val="-13"/>
        </w:rPr>
        <w:t xml:space="preserve"> </w:t>
      </w:r>
      <w:r>
        <w:t>meramente</w:t>
      </w:r>
      <w:r>
        <w:rPr>
          <w:spacing w:val="-11"/>
        </w:rPr>
        <w:t xml:space="preserve"> </w:t>
      </w:r>
      <w:r>
        <w:t>descriptiva</w:t>
      </w:r>
      <w:r>
        <w:rPr>
          <w:spacing w:val="-13"/>
        </w:rPr>
        <w:t xml:space="preserve"> </w:t>
      </w:r>
      <w:r>
        <w:t>de</w:t>
      </w:r>
      <w:r>
        <w:rPr>
          <w:spacing w:val="-13"/>
        </w:rPr>
        <w:t xml:space="preserve"> </w:t>
      </w:r>
      <w:r>
        <w:t>los</w:t>
      </w:r>
      <w:r>
        <w:rPr>
          <w:spacing w:val="-9"/>
        </w:rPr>
        <w:t xml:space="preserve"> </w:t>
      </w:r>
      <w:r>
        <w:t>resultados a una interpretación integrada, alineada con los marcos teóricos trabajados: Lean Thinking, Humanocracy, Impact Mapping y la dirección de marketing.</w:t>
      </w:r>
    </w:p>
    <w:p w:rsidR="00071453" w:rsidRDefault="00D01846">
      <w:pPr>
        <w:pStyle w:val="Textoindependiente"/>
        <w:spacing w:line="360" w:lineRule="auto"/>
        <w:ind w:left="360" w:right="1081"/>
        <w:jc w:val="both"/>
      </w:pPr>
      <w:r>
        <w:t>En este capítulo bus</w:t>
      </w:r>
      <w:r>
        <w:t>care responder a la pregunta central: ¿qué tipo de organización es Tecnosoftware hoy, luego del ciclo 2020–2025, en términos de desempeño económico, capacidades</w:t>
      </w:r>
      <w:r>
        <w:rPr>
          <w:spacing w:val="-5"/>
        </w:rPr>
        <w:t xml:space="preserve"> </w:t>
      </w:r>
      <w:r>
        <w:t>internas,</w:t>
      </w:r>
      <w:r>
        <w:rPr>
          <w:spacing w:val="-2"/>
        </w:rPr>
        <w:t xml:space="preserve"> </w:t>
      </w:r>
      <w:r>
        <w:t>cultura</w:t>
      </w:r>
      <w:r>
        <w:rPr>
          <w:spacing w:val="-7"/>
        </w:rPr>
        <w:t xml:space="preserve"> </w:t>
      </w:r>
      <w:r>
        <w:t>y</w:t>
      </w:r>
      <w:r>
        <w:rPr>
          <w:spacing w:val="-2"/>
        </w:rPr>
        <w:t xml:space="preserve"> </w:t>
      </w:r>
      <w:r>
        <w:t>relación</w:t>
      </w:r>
      <w:r>
        <w:rPr>
          <w:spacing w:val="-4"/>
        </w:rPr>
        <w:t xml:space="preserve"> </w:t>
      </w:r>
      <w:r>
        <w:t>con</w:t>
      </w:r>
      <w:r>
        <w:rPr>
          <w:spacing w:val="-3"/>
        </w:rPr>
        <w:t xml:space="preserve"> </w:t>
      </w:r>
      <w:r>
        <w:t>sus</w:t>
      </w:r>
      <w:r>
        <w:rPr>
          <w:spacing w:val="-4"/>
        </w:rPr>
        <w:t xml:space="preserve"> </w:t>
      </w:r>
      <w:r>
        <w:t>clientes?</w:t>
      </w:r>
      <w:r>
        <w:rPr>
          <w:spacing w:val="-6"/>
        </w:rPr>
        <w:t xml:space="preserve"> </w:t>
      </w:r>
      <w:r>
        <w:t>La</w:t>
      </w:r>
      <w:r>
        <w:rPr>
          <w:spacing w:val="-6"/>
        </w:rPr>
        <w:t xml:space="preserve"> </w:t>
      </w:r>
      <w:r>
        <w:t>respuesta</w:t>
      </w:r>
      <w:r>
        <w:rPr>
          <w:spacing w:val="-3"/>
        </w:rPr>
        <w:t xml:space="preserve"> </w:t>
      </w:r>
      <w:r>
        <w:t>a</w:t>
      </w:r>
      <w:r>
        <w:rPr>
          <w:spacing w:val="-3"/>
        </w:rPr>
        <w:t xml:space="preserve"> </w:t>
      </w:r>
      <w:r>
        <w:t>esta</w:t>
      </w:r>
      <w:r>
        <w:rPr>
          <w:spacing w:val="-5"/>
        </w:rPr>
        <w:t xml:space="preserve"> </w:t>
      </w:r>
      <w:r>
        <w:t>pregunta</w:t>
      </w:r>
      <w:r>
        <w:rPr>
          <w:spacing w:val="-6"/>
        </w:rPr>
        <w:t xml:space="preserve"> </w:t>
      </w:r>
      <w:r>
        <w:t>será</w:t>
      </w:r>
      <w:r>
        <w:rPr>
          <w:spacing w:val="-7"/>
        </w:rPr>
        <w:t xml:space="preserve"> </w:t>
      </w:r>
      <w:r>
        <w:t>la</w:t>
      </w:r>
      <w:r>
        <w:rPr>
          <w:spacing w:val="-6"/>
        </w:rPr>
        <w:t xml:space="preserve"> </w:t>
      </w:r>
      <w:r>
        <w:t>base para</w:t>
      </w:r>
      <w:r>
        <w:rPr>
          <w:spacing w:val="-1"/>
        </w:rPr>
        <w:t xml:space="preserve"> </w:t>
      </w:r>
      <w:r>
        <w:t>e</w:t>
      </w:r>
      <w:r>
        <w:t>l posterior análisis de alternativas y el diseño del plan de mejoras estratégicas y operativas.</w:t>
      </w:r>
    </w:p>
    <w:p w:rsidR="00071453" w:rsidRDefault="00D01846">
      <w:pPr>
        <w:pStyle w:val="Textoindependiente"/>
        <w:spacing w:before="2"/>
        <w:rPr>
          <w:sz w:val="4"/>
        </w:rPr>
      </w:pPr>
      <w:r>
        <w:rPr>
          <w:noProof/>
          <w:sz w:val="4"/>
          <w:lang w:val="es-AR" w:eastAsia="es-AR"/>
        </w:rPr>
        <w:drawing>
          <wp:anchor distT="0" distB="0" distL="0" distR="0" simplePos="0" relativeHeight="487599616" behindDoc="1" locked="0" layoutInCell="1" allowOverlap="1">
            <wp:simplePos x="0" y="0"/>
            <wp:positionH relativeFrom="page">
              <wp:posOffset>2411238</wp:posOffset>
            </wp:positionH>
            <wp:positionV relativeFrom="paragraph">
              <wp:posOffset>45936</wp:posOffset>
            </wp:positionV>
            <wp:extent cx="2969124" cy="1746504"/>
            <wp:effectExtent l="0" t="0" r="0" b="0"/>
            <wp:wrapTopAndBottom/>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37" cstate="print"/>
                    <a:stretch>
                      <a:fillRect/>
                    </a:stretch>
                  </pic:blipFill>
                  <pic:spPr>
                    <a:xfrm>
                      <a:off x="0" y="0"/>
                      <a:ext cx="2969124" cy="1746504"/>
                    </a:xfrm>
                    <a:prstGeom prst="rect">
                      <a:avLst/>
                    </a:prstGeom>
                  </pic:spPr>
                </pic:pic>
              </a:graphicData>
            </a:graphic>
          </wp:anchor>
        </w:drawing>
      </w:r>
    </w:p>
    <w:p w:rsidR="00071453" w:rsidRDefault="00D01846">
      <w:pPr>
        <w:pStyle w:val="Textoindependiente"/>
        <w:spacing w:before="236"/>
        <w:ind w:left="360"/>
        <w:jc w:val="both"/>
      </w:pPr>
      <w:r>
        <w:t>Fuente:</w:t>
      </w:r>
      <w:r>
        <w:rPr>
          <w:spacing w:val="-3"/>
        </w:rPr>
        <w:t xml:space="preserve"> </w:t>
      </w:r>
      <w:r>
        <w:t>Elaboración</w:t>
      </w:r>
      <w:r>
        <w:rPr>
          <w:spacing w:val="-2"/>
        </w:rPr>
        <w:t xml:space="preserve"> propia</w:t>
      </w:r>
    </w:p>
    <w:p w:rsidR="00071453" w:rsidRDefault="00071453">
      <w:pPr>
        <w:pStyle w:val="Textoindependiente"/>
        <w:jc w:val="both"/>
        <w:sectPr w:rsidR="00071453">
          <w:pgSz w:w="12240" w:h="15840"/>
          <w:pgMar w:top="1380" w:right="360" w:bottom="1380" w:left="1080" w:header="0" w:footer="1178" w:gutter="0"/>
          <w:cols w:space="720"/>
        </w:sectPr>
      </w:pPr>
    </w:p>
    <w:p w:rsidR="00071453" w:rsidRDefault="00D01846" w:rsidP="00D01846">
      <w:pPr>
        <w:pStyle w:val="Ttulo3"/>
        <w:numPr>
          <w:ilvl w:val="1"/>
          <w:numId w:val="39"/>
        </w:numPr>
        <w:tabs>
          <w:tab w:val="left" w:pos="720"/>
        </w:tabs>
        <w:spacing w:before="79"/>
      </w:pPr>
      <w:bookmarkStart w:id="48" w:name="_bookmark48"/>
      <w:bookmarkEnd w:id="48"/>
      <w:r>
        <w:lastRenderedPageBreak/>
        <w:t>Evolución</w:t>
      </w:r>
      <w:r>
        <w:rPr>
          <w:spacing w:val="-1"/>
        </w:rPr>
        <w:t xml:space="preserve"> </w:t>
      </w:r>
      <w:r>
        <w:t>económica y</w:t>
      </w:r>
      <w:r>
        <w:rPr>
          <w:spacing w:val="-1"/>
        </w:rPr>
        <w:t xml:space="preserve"> </w:t>
      </w:r>
      <w:r>
        <w:rPr>
          <w:spacing w:val="-2"/>
        </w:rPr>
        <w:t>financiera</w:t>
      </w:r>
    </w:p>
    <w:p w:rsidR="00071453" w:rsidRDefault="00071453">
      <w:pPr>
        <w:pStyle w:val="Textoindependiente"/>
        <w:rPr>
          <w:b/>
        </w:rPr>
      </w:pPr>
    </w:p>
    <w:p w:rsidR="00071453" w:rsidRDefault="00071453">
      <w:pPr>
        <w:pStyle w:val="Textoindependiente"/>
        <w:spacing w:before="19"/>
        <w:rPr>
          <w:b/>
        </w:rPr>
      </w:pPr>
    </w:p>
    <w:p w:rsidR="00071453" w:rsidRDefault="00D01846">
      <w:pPr>
        <w:pStyle w:val="Textoindependiente"/>
        <w:spacing w:before="1" w:line="360" w:lineRule="auto"/>
        <w:ind w:left="360" w:right="1077"/>
        <w:jc w:val="both"/>
      </w:pPr>
      <w:r>
        <w:t xml:space="preserve">Desde una perspectiva real (ajustada por IPC), la evolución de las ventas de Tecnosoftware entre 2020 y 2024 muestra un patrón de fuerte expansión inicial seguida de una desaceleración progresiva. Tomando 2020 como año base (100 %), en 2021 la facturación </w:t>
      </w:r>
      <w:r>
        <w:t>real crece un 30,4 %, reflejando el rebote pospandemia, la aceleración de la demanda de soluciones tecnológicas y la capacidad de la empresa para captar ese impulso. A partir de 2022, el crecimiento se modera: la facturación real aumenta un 8,4 % (2022), u</w:t>
      </w:r>
      <w:r>
        <w:t>n 4,9 % en 2023 y apenas un 0,45 % en 2024. Este recorrido</w:t>
      </w:r>
      <w:r>
        <w:rPr>
          <w:spacing w:val="-1"/>
        </w:rPr>
        <w:t xml:space="preserve"> </w:t>
      </w:r>
      <w:r>
        <w:t>indica</w:t>
      </w:r>
      <w:r>
        <w:rPr>
          <w:spacing w:val="-1"/>
        </w:rPr>
        <w:t xml:space="preserve"> </w:t>
      </w:r>
      <w:r>
        <w:t>que, si bien</w:t>
      </w:r>
      <w:r>
        <w:rPr>
          <w:spacing w:val="-1"/>
        </w:rPr>
        <w:t xml:space="preserve"> </w:t>
      </w:r>
      <w:r>
        <w:t>la</w:t>
      </w:r>
      <w:r>
        <w:rPr>
          <w:spacing w:val="-1"/>
        </w:rPr>
        <w:t xml:space="preserve"> </w:t>
      </w:r>
      <w:r>
        <w:t>compañía</w:t>
      </w:r>
      <w:r>
        <w:rPr>
          <w:spacing w:val="-1"/>
        </w:rPr>
        <w:t xml:space="preserve"> </w:t>
      </w:r>
      <w:r>
        <w:t>continúa expandiéndose, el ritmo de</w:t>
      </w:r>
      <w:r>
        <w:rPr>
          <w:spacing w:val="-1"/>
        </w:rPr>
        <w:t xml:space="preserve"> </w:t>
      </w:r>
      <w:r>
        <w:t>crecimiento real se va reduciendo, en un contexto de mercado más competitivo y de cierta estabilización de precios. En otras pala</w:t>
      </w:r>
      <w:r>
        <w:t>bras, la “curva de expansión” se aplana: la empresa vende más, pero cada año le resulta más difícil crecer por encima de la inflación.</w:t>
      </w:r>
    </w:p>
    <w:p w:rsidR="00071453" w:rsidRDefault="00D01846">
      <w:pPr>
        <w:pStyle w:val="Textoindependiente"/>
        <w:spacing w:line="360" w:lineRule="auto"/>
        <w:ind w:left="360" w:right="1075"/>
        <w:jc w:val="both"/>
      </w:pPr>
      <w:r>
        <w:t>Sin embargo, el análisis contable del ejercicio 2024 destaca que, aun con este estancamiento relativo de las ventas reale</w:t>
      </w:r>
      <w:r>
        <w:t>s, la firma obtiene un resultado final significativamente superior al de los períodos anteriores. Ello se explica por una reducción relevante de costos y por una mejor asignación y distribución de recursos, que permiten cumplir holgadamente los objetivos d</w:t>
      </w:r>
      <w:r>
        <w:t>e rentabilidad y reforzar la confianza de accionistas, clientes y colaboradores.</w:t>
      </w:r>
    </w:p>
    <w:p w:rsidR="00071453" w:rsidRDefault="00D01846">
      <w:pPr>
        <w:pStyle w:val="Textoindependiente"/>
        <w:spacing w:line="360" w:lineRule="auto"/>
        <w:ind w:left="360" w:right="1079"/>
        <w:jc w:val="both"/>
      </w:pPr>
      <w:r>
        <w:t>En</w:t>
      </w:r>
      <w:r>
        <w:rPr>
          <w:spacing w:val="-8"/>
        </w:rPr>
        <w:t xml:space="preserve"> </w:t>
      </w:r>
      <w:r>
        <w:t>síntesis,</w:t>
      </w:r>
      <w:r>
        <w:rPr>
          <w:spacing w:val="-8"/>
        </w:rPr>
        <w:t xml:space="preserve"> </w:t>
      </w:r>
      <w:r>
        <w:t>la</w:t>
      </w:r>
      <w:r>
        <w:rPr>
          <w:spacing w:val="-8"/>
        </w:rPr>
        <w:t xml:space="preserve"> </w:t>
      </w:r>
      <w:r>
        <w:t>empresa</w:t>
      </w:r>
      <w:r>
        <w:rPr>
          <w:spacing w:val="-8"/>
        </w:rPr>
        <w:t xml:space="preserve"> </w:t>
      </w:r>
      <w:r>
        <w:t>pasa</w:t>
      </w:r>
      <w:r>
        <w:rPr>
          <w:spacing w:val="-9"/>
        </w:rPr>
        <w:t xml:space="preserve"> </w:t>
      </w:r>
      <w:r>
        <w:t>de</w:t>
      </w:r>
      <w:r>
        <w:rPr>
          <w:spacing w:val="-8"/>
        </w:rPr>
        <w:t xml:space="preserve"> </w:t>
      </w:r>
      <w:r>
        <w:t>una</w:t>
      </w:r>
      <w:r>
        <w:rPr>
          <w:spacing w:val="-8"/>
        </w:rPr>
        <w:t xml:space="preserve"> </w:t>
      </w:r>
      <w:r>
        <w:t>etapa</w:t>
      </w:r>
      <w:r>
        <w:rPr>
          <w:spacing w:val="-9"/>
        </w:rPr>
        <w:t xml:space="preserve"> </w:t>
      </w:r>
      <w:r>
        <w:t>de</w:t>
      </w:r>
      <w:r>
        <w:rPr>
          <w:spacing w:val="-8"/>
        </w:rPr>
        <w:t xml:space="preserve"> </w:t>
      </w:r>
      <w:r>
        <w:t>crecimiento</w:t>
      </w:r>
      <w:r>
        <w:rPr>
          <w:spacing w:val="-8"/>
        </w:rPr>
        <w:t xml:space="preserve"> </w:t>
      </w:r>
      <w:r>
        <w:t>extensivo</w:t>
      </w:r>
      <w:r>
        <w:rPr>
          <w:spacing w:val="-8"/>
        </w:rPr>
        <w:t xml:space="preserve"> </w:t>
      </w:r>
      <w:r>
        <w:t>basado</w:t>
      </w:r>
      <w:r>
        <w:rPr>
          <w:spacing w:val="-8"/>
        </w:rPr>
        <w:t xml:space="preserve"> </w:t>
      </w:r>
      <w:r>
        <w:t>en</w:t>
      </w:r>
      <w:r>
        <w:rPr>
          <w:spacing w:val="-8"/>
        </w:rPr>
        <w:t xml:space="preserve"> </w:t>
      </w:r>
      <w:r>
        <w:t>volumen</w:t>
      </w:r>
      <w:r>
        <w:rPr>
          <w:spacing w:val="-8"/>
        </w:rPr>
        <w:t xml:space="preserve"> </w:t>
      </w:r>
      <w:r>
        <w:t>a</w:t>
      </w:r>
      <w:r>
        <w:rPr>
          <w:spacing w:val="-8"/>
        </w:rPr>
        <w:t xml:space="preserve"> </w:t>
      </w:r>
      <w:r>
        <w:t>una</w:t>
      </w:r>
      <w:r>
        <w:rPr>
          <w:spacing w:val="-8"/>
        </w:rPr>
        <w:t xml:space="preserve"> </w:t>
      </w:r>
      <w:r>
        <w:t>etapa donde el foco se desplaza hacia la eficiencia y la mejora de márgenes.</w:t>
      </w:r>
    </w:p>
    <w:p w:rsidR="00071453" w:rsidRDefault="00071453">
      <w:pPr>
        <w:pStyle w:val="Textoindependiente"/>
        <w:rPr>
          <w:sz w:val="20"/>
        </w:rPr>
      </w:pPr>
    </w:p>
    <w:p w:rsidR="00071453" w:rsidRDefault="00D01846">
      <w:pPr>
        <w:pStyle w:val="Textoindependiente"/>
        <w:spacing w:before="172"/>
        <w:rPr>
          <w:sz w:val="20"/>
        </w:rPr>
      </w:pPr>
      <w:r>
        <w:rPr>
          <w:noProof/>
          <w:sz w:val="20"/>
          <w:lang w:val="es-AR" w:eastAsia="es-AR"/>
        </w:rPr>
        <w:drawing>
          <wp:anchor distT="0" distB="0" distL="0" distR="0" simplePos="0" relativeHeight="487600128" behindDoc="1" locked="0" layoutInCell="1" allowOverlap="1">
            <wp:simplePos x="0" y="0"/>
            <wp:positionH relativeFrom="page">
              <wp:posOffset>2052715</wp:posOffset>
            </wp:positionH>
            <wp:positionV relativeFrom="paragraph">
              <wp:posOffset>270635</wp:posOffset>
            </wp:positionV>
            <wp:extent cx="3669516" cy="2026443"/>
            <wp:effectExtent l="0" t="0" r="0" b="0"/>
            <wp:wrapTopAndBottom/>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38" cstate="print"/>
                    <a:stretch>
                      <a:fillRect/>
                    </a:stretch>
                  </pic:blipFill>
                  <pic:spPr>
                    <a:xfrm>
                      <a:off x="0" y="0"/>
                      <a:ext cx="3669516" cy="2026443"/>
                    </a:xfrm>
                    <a:prstGeom prst="rect">
                      <a:avLst/>
                    </a:prstGeom>
                  </pic:spPr>
                </pic:pic>
              </a:graphicData>
            </a:graphic>
          </wp:anchor>
        </w:drawing>
      </w:r>
    </w:p>
    <w:p w:rsidR="00071453" w:rsidRDefault="00D01846">
      <w:pPr>
        <w:pStyle w:val="Textoindependiente"/>
        <w:spacing w:before="216"/>
        <w:ind w:left="360"/>
        <w:jc w:val="both"/>
      </w:pPr>
      <w:r>
        <w:t>Fuen</w:t>
      </w:r>
      <w:r>
        <w:t>te:</w:t>
      </w:r>
      <w:r>
        <w:rPr>
          <w:spacing w:val="-3"/>
        </w:rPr>
        <w:t xml:space="preserve"> </w:t>
      </w:r>
      <w:r>
        <w:t>Elaboración</w:t>
      </w:r>
      <w:r>
        <w:rPr>
          <w:spacing w:val="-2"/>
        </w:rPr>
        <w:t xml:space="preserve"> propia</w:t>
      </w:r>
    </w:p>
    <w:p w:rsidR="00071453" w:rsidRDefault="00071453">
      <w:pPr>
        <w:pStyle w:val="Textoindependiente"/>
        <w:jc w:val="both"/>
        <w:sectPr w:rsidR="00071453">
          <w:pgSz w:w="12240" w:h="15840"/>
          <w:pgMar w:top="1360" w:right="360" w:bottom="1400" w:left="1080" w:header="0" w:footer="1178" w:gutter="0"/>
          <w:cols w:space="720"/>
        </w:sectPr>
      </w:pPr>
    </w:p>
    <w:p w:rsidR="00071453" w:rsidRDefault="00D01846" w:rsidP="00D01846">
      <w:pPr>
        <w:pStyle w:val="Ttulo3"/>
        <w:numPr>
          <w:ilvl w:val="1"/>
          <w:numId w:val="39"/>
        </w:numPr>
        <w:tabs>
          <w:tab w:val="left" w:pos="720"/>
        </w:tabs>
        <w:spacing w:before="79"/>
      </w:pPr>
      <w:bookmarkStart w:id="49" w:name="_bookmark49"/>
      <w:bookmarkEnd w:id="49"/>
      <w:r>
        <w:lastRenderedPageBreak/>
        <w:t>Estructura</w:t>
      </w:r>
      <w:r>
        <w:rPr>
          <w:spacing w:val="-1"/>
        </w:rPr>
        <w:t xml:space="preserve"> </w:t>
      </w:r>
      <w:r>
        <w:t>organizacional</w:t>
      </w:r>
      <w:r>
        <w:rPr>
          <w:spacing w:val="-1"/>
        </w:rPr>
        <w:t xml:space="preserve"> </w:t>
      </w:r>
      <w:r>
        <w:t>y</w:t>
      </w:r>
      <w:r>
        <w:rPr>
          <w:spacing w:val="-1"/>
        </w:rPr>
        <w:t xml:space="preserve"> </w:t>
      </w:r>
      <w:r>
        <w:t>modelo</w:t>
      </w:r>
      <w:r>
        <w:rPr>
          <w:spacing w:val="-3"/>
        </w:rPr>
        <w:t xml:space="preserve"> </w:t>
      </w:r>
      <w:r>
        <w:t>de</w:t>
      </w:r>
      <w:r>
        <w:rPr>
          <w:spacing w:val="-1"/>
        </w:rPr>
        <w:t xml:space="preserve"> </w:t>
      </w:r>
      <w:r>
        <w:rPr>
          <w:spacing w:val="-2"/>
        </w:rPr>
        <w:t>gobierno</w:t>
      </w:r>
    </w:p>
    <w:p w:rsidR="00071453" w:rsidRDefault="00071453">
      <w:pPr>
        <w:pStyle w:val="Textoindependiente"/>
        <w:rPr>
          <w:b/>
        </w:rPr>
      </w:pPr>
    </w:p>
    <w:p w:rsidR="00071453" w:rsidRDefault="00071453">
      <w:pPr>
        <w:pStyle w:val="Textoindependiente"/>
        <w:rPr>
          <w:b/>
        </w:rPr>
      </w:pPr>
    </w:p>
    <w:p w:rsidR="00071453" w:rsidRDefault="00D01846">
      <w:pPr>
        <w:pStyle w:val="Textoindependiente"/>
        <w:spacing w:line="360" w:lineRule="auto"/>
        <w:ind w:left="360" w:right="1075"/>
        <w:jc w:val="both"/>
      </w:pPr>
      <w:r>
        <w:t>El modelo organizacional se apoya en un directorio familiar conformado por cuatro accionistas (Verónica, Laura, Pablo y Aníbal Bidone), donde Laura lidera la vertiente Comercial y Verónica la de Operaciones. El resto del esquema se estructura sobre tres vé</w:t>
      </w:r>
      <w:r>
        <w:t>rtices clave: Gerencia de Servicios</w:t>
      </w:r>
      <w:r>
        <w:rPr>
          <w:spacing w:val="-15"/>
        </w:rPr>
        <w:t xml:space="preserve"> </w:t>
      </w:r>
      <w:r>
        <w:t>Digitales</w:t>
      </w:r>
      <w:r>
        <w:rPr>
          <w:spacing w:val="-15"/>
        </w:rPr>
        <w:t xml:space="preserve"> </w:t>
      </w:r>
      <w:r>
        <w:t>(Antonio</w:t>
      </w:r>
      <w:r>
        <w:rPr>
          <w:spacing w:val="-15"/>
        </w:rPr>
        <w:t xml:space="preserve"> </w:t>
      </w:r>
      <w:r>
        <w:t>Carnuccio),</w:t>
      </w:r>
      <w:r>
        <w:rPr>
          <w:spacing w:val="-12"/>
        </w:rPr>
        <w:t xml:space="preserve"> </w:t>
      </w:r>
      <w:r>
        <w:t>Gerencia</w:t>
      </w:r>
      <w:r>
        <w:rPr>
          <w:spacing w:val="-14"/>
        </w:rPr>
        <w:t xml:space="preserve"> </w:t>
      </w:r>
      <w:r>
        <w:t>Administrativa–Financiera</w:t>
      </w:r>
      <w:r>
        <w:rPr>
          <w:spacing w:val="-15"/>
        </w:rPr>
        <w:t xml:space="preserve"> </w:t>
      </w:r>
      <w:r>
        <w:t>(Santiago</w:t>
      </w:r>
      <w:r>
        <w:rPr>
          <w:spacing w:val="-15"/>
        </w:rPr>
        <w:t xml:space="preserve"> </w:t>
      </w:r>
      <w:r>
        <w:t>Purriños) y Gerencia de Gestión de Talentos (Soledad Flores).</w:t>
      </w:r>
    </w:p>
    <w:p w:rsidR="00071453" w:rsidRDefault="00D01846">
      <w:pPr>
        <w:pStyle w:val="Textoindependiente"/>
        <w:spacing w:line="360" w:lineRule="auto"/>
        <w:ind w:left="360" w:right="1076"/>
        <w:jc w:val="both"/>
      </w:pPr>
      <w:r>
        <w:t>Con</w:t>
      </w:r>
      <w:r>
        <w:rPr>
          <w:spacing w:val="-5"/>
        </w:rPr>
        <w:t xml:space="preserve"> </w:t>
      </w:r>
      <w:r>
        <w:t>menos</w:t>
      </w:r>
      <w:r>
        <w:rPr>
          <w:spacing w:val="-5"/>
        </w:rPr>
        <w:t xml:space="preserve"> </w:t>
      </w:r>
      <w:r>
        <w:t>de</w:t>
      </w:r>
      <w:r>
        <w:rPr>
          <w:spacing w:val="-6"/>
        </w:rPr>
        <w:t xml:space="preserve"> </w:t>
      </w:r>
      <w:r>
        <w:t>una</w:t>
      </w:r>
      <w:r>
        <w:rPr>
          <w:spacing w:val="-6"/>
        </w:rPr>
        <w:t xml:space="preserve"> </w:t>
      </w:r>
      <w:r>
        <w:t>decena</w:t>
      </w:r>
      <w:r>
        <w:rPr>
          <w:spacing w:val="-6"/>
        </w:rPr>
        <w:t xml:space="preserve"> </w:t>
      </w:r>
      <w:r>
        <w:t>de</w:t>
      </w:r>
      <w:r>
        <w:rPr>
          <w:spacing w:val="-6"/>
        </w:rPr>
        <w:t xml:space="preserve"> </w:t>
      </w:r>
      <w:r>
        <w:t>niveles</w:t>
      </w:r>
      <w:r>
        <w:rPr>
          <w:spacing w:val="-5"/>
        </w:rPr>
        <w:t xml:space="preserve"> </w:t>
      </w:r>
      <w:r>
        <w:t>jerárquicos</w:t>
      </w:r>
      <w:r>
        <w:rPr>
          <w:spacing w:val="-5"/>
        </w:rPr>
        <w:t xml:space="preserve"> </w:t>
      </w:r>
      <w:r>
        <w:t>y</w:t>
      </w:r>
      <w:r>
        <w:rPr>
          <w:spacing w:val="-3"/>
        </w:rPr>
        <w:t xml:space="preserve"> </w:t>
      </w:r>
      <w:r>
        <w:t>gastos</w:t>
      </w:r>
      <w:r>
        <w:rPr>
          <w:spacing w:val="-4"/>
        </w:rPr>
        <w:t xml:space="preserve"> </w:t>
      </w:r>
      <w:r>
        <w:t>de</w:t>
      </w:r>
      <w:r>
        <w:rPr>
          <w:spacing w:val="-6"/>
        </w:rPr>
        <w:t xml:space="preserve"> </w:t>
      </w:r>
      <w:r>
        <w:t>administración</w:t>
      </w:r>
      <w:r>
        <w:rPr>
          <w:spacing w:val="-4"/>
        </w:rPr>
        <w:t xml:space="preserve"> </w:t>
      </w:r>
      <w:r>
        <w:t>en</w:t>
      </w:r>
      <w:r>
        <w:rPr>
          <w:spacing w:val="-5"/>
        </w:rPr>
        <w:t xml:space="preserve"> </w:t>
      </w:r>
      <w:r>
        <w:t>torno</w:t>
      </w:r>
      <w:r>
        <w:rPr>
          <w:spacing w:val="-5"/>
        </w:rPr>
        <w:t xml:space="preserve"> </w:t>
      </w:r>
      <w:r>
        <w:t>al</w:t>
      </w:r>
      <w:r>
        <w:rPr>
          <w:spacing w:val="-4"/>
        </w:rPr>
        <w:t xml:space="preserve"> </w:t>
      </w:r>
      <w:r>
        <w:t>7</w:t>
      </w:r>
      <w:r>
        <w:rPr>
          <w:spacing w:val="-5"/>
        </w:rPr>
        <w:t xml:space="preserve"> </w:t>
      </w:r>
      <w:r>
        <w:t>%</w:t>
      </w:r>
      <w:r>
        <w:rPr>
          <w:spacing w:val="-6"/>
        </w:rPr>
        <w:t xml:space="preserve"> </w:t>
      </w:r>
      <w:r>
        <w:t>de</w:t>
      </w:r>
      <w:r>
        <w:rPr>
          <w:spacing w:val="-6"/>
        </w:rPr>
        <w:t xml:space="preserve"> </w:t>
      </w:r>
      <w:r>
        <w:t>las ventas —aproximadamente cinco puntos por debajo del promedio sectorial— la empresa opera con un diseño organizacional “liviano”, que favorece la agilidad para escalar células ágiles sin sobredimensionar costos fijos. Esta estructura constitu</w:t>
      </w:r>
      <w:r>
        <w:t>ye un activo relevante a la luz de los enfoques</w:t>
      </w:r>
      <w:r>
        <w:rPr>
          <w:spacing w:val="-15"/>
        </w:rPr>
        <w:t xml:space="preserve"> </w:t>
      </w:r>
      <w:r>
        <w:t>de</w:t>
      </w:r>
      <w:r>
        <w:rPr>
          <w:spacing w:val="-15"/>
        </w:rPr>
        <w:t xml:space="preserve"> </w:t>
      </w:r>
      <w:r>
        <w:t>Lean</w:t>
      </w:r>
      <w:r>
        <w:rPr>
          <w:spacing w:val="-15"/>
        </w:rPr>
        <w:t xml:space="preserve"> </w:t>
      </w:r>
      <w:r>
        <w:t>Thinking</w:t>
      </w:r>
      <w:r>
        <w:rPr>
          <w:spacing w:val="-15"/>
        </w:rPr>
        <w:t xml:space="preserve"> </w:t>
      </w:r>
      <w:r>
        <w:t>y</w:t>
      </w:r>
      <w:r>
        <w:rPr>
          <w:spacing w:val="-15"/>
        </w:rPr>
        <w:t xml:space="preserve"> </w:t>
      </w:r>
      <w:r>
        <w:t>Humanocracy,</w:t>
      </w:r>
      <w:r>
        <w:rPr>
          <w:spacing w:val="-15"/>
        </w:rPr>
        <w:t xml:space="preserve"> </w:t>
      </w:r>
      <w:r>
        <w:t>al</w:t>
      </w:r>
      <w:r>
        <w:rPr>
          <w:spacing w:val="-15"/>
        </w:rPr>
        <w:t xml:space="preserve"> </w:t>
      </w:r>
      <w:r>
        <w:t>limitar</w:t>
      </w:r>
      <w:r>
        <w:rPr>
          <w:spacing w:val="-15"/>
        </w:rPr>
        <w:t xml:space="preserve"> </w:t>
      </w:r>
      <w:r>
        <w:t>la</w:t>
      </w:r>
      <w:r>
        <w:rPr>
          <w:spacing w:val="-15"/>
        </w:rPr>
        <w:t xml:space="preserve"> </w:t>
      </w:r>
      <w:r>
        <w:t>burocracia</w:t>
      </w:r>
      <w:r>
        <w:rPr>
          <w:spacing w:val="-15"/>
        </w:rPr>
        <w:t xml:space="preserve"> </w:t>
      </w:r>
      <w:r>
        <w:t>y</w:t>
      </w:r>
      <w:r>
        <w:rPr>
          <w:spacing w:val="-15"/>
        </w:rPr>
        <w:t xml:space="preserve"> </w:t>
      </w:r>
      <w:r>
        <w:t>acercar</w:t>
      </w:r>
      <w:r>
        <w:rPr>
          <w:spacing w:val="-15"/>
        </w:rPr>
        <w:t xml:space="preserve"> </w:t>
      </w:r>
      <w:r>
        <w:t>la</w:t>
      </w:r>
      <w:r>
        <w:rPr>
          <w:spacing w:val="-15"/>
        </w:rPr>
        <w:t xml:space="preserve"> </w:t>
      </w:r>
      <w:r>
        <w:t>toma</w:t>
      </w:r>
      <w:r>
        <w:rPr>
          <w:spacing w:val="-15"/>
        </w:rPr>
        <w:t xml:space="preserve"> </w:t>
      </w:r>
      <w:r>
        <w:t>de</w:t>
      </w:r>
      <w:r>
        <w:rPr>
          <w:spacing w:val="-15"/>
        </w:rPr>
        <w:t xml:space="preserve"> </w:t>
      </w:r>
      <w:r>
        <w:t>decisiones a los equipos que generan valor.</w:t>
      </w:r>
    </w:p>
    <w:p w:rsidR="00071453" w:rsidRDefault="00071453">
      <w:pPr>
        <w:pStyle w:val="Textoindependiente"/>
      </w:pPr>
    </w:p>
    <w:p w:rsidR="00071453" w:rsidRDefault="00071453">
      <w:pPr>
        <w:pStyle w:val="Textoindependiente"/>
      </w:pPr>
    </w:p>
    <w:p w:rsidR="00071453" w:rsidRDefault="00071453">
      <w:pPr>
        <w:pStyle w:val="Textoindependiente"/>
      </w:pPr>
    </w:p>
    <w:p w:rsidR="00071453" w:rsidRDefault="00D01846" w:rsidP="00D01846">
      <w:pPr>
        <w:pStyle w:val="Ttulo3"/>
        <w:numPr>
          <w:ilvl w:val="1"/>
          <w:numId w:val="39"/>
        </w:numPr>
        <w:tabs>
          <w:tab w:val="left" w:pos="720"/>
        </w:tabs>
      </w:pPr>
      <w:bookmarkStart w:id="50" w:name="_bookmark50"/>
      <w:bookmarkEnd w:id="50"/>
      <w:r>
        <w:t>Capital</w:t>
      </w:r>
      <w:r>
        <w:rPr>
          <w:spacing w:val="-1"/>
        </w:rPr>
        <w:t xml:space="preserve"> </w:t>
      </w:r>
      <w:r>
        <w:t>humano y</w:t>
      </w:r>
      <w:r>
        <w:rPr>
          <w:spacing w:val="-3"/>
        </w:rPr>
        <w:t xml:space="preserve"> </w:t>
      </w:r>
      <w:r>
        <w:t xml:space="preserve">modelo </w:t>
      </w:r>
      <w:r>
        <w:rPr>
          <w:spacing w:val="-2"/>
        </w:rPr>
        <w:t>híbrido</w:t>
      </w:r>
    </w:p>
    <w:p w:rsidR="00071453" w:rsidRDefault="00071453">
      <w:pPr>
        <w:pStyle w:val="Textoindependiente"/>
        <w:rPr>
          <w:b/>
        </w:rPr>
      </w:pPr>
    </w:p>
    <w:p w:rsidR="00071453" w:rsidRDefault="00071453">
      <w:pPr>
        <w:pStyle w:val="Textoindependiente"/>
        <w:rPr>
          <w:b/>
        </w:rPr>
      </w:pPr>
    </w:p>
    <w:p w:rsidR="00071453" w:rsidRDefault="00D01846">
      <w:pPr>
        <w:pStyle w:val="Textoindependiente"/>
        <w:spacing w:before="1" w:line="360" w:lineRule="auto"/>
        <w:ind w:left="360" w:right="1079"/>
        <w:jc w:val="both"/>
      </w:pPr>
      <w:r>
        <w:t>En términos de dotación, Tecnosoftware experimentó un crecimiento cercano al 70 % en cuatro ejercicios,</w:t>
      </w:r>
      <w:r>
        <w:rPr>
          <w:spacing w:val="-6"/>
        </w:rPr>
        <w:t xml:space="preserve"> </w:t>
      </w:r>
      <w:r>
        <w:t>acompañado</w:t>
      </w:r>
      <w:r>
        <w:rPr>
          <w:spacing w:val="-8"/>
        </w:rPr>
        <w:t xml:space="preserve"> </w:t>
      </w:r>
      <w:r>
        <w:t>por</w:t>
      </w:r>
      <w:r>
        <w:rPr>
          <w:spacing w:val="-9"/>
        </w:rPr>
        <w:t xml:space="preserve"> </w:t>
      </w:r>
      <w:r>
        <w:t>programas</w:t>
      </w:r>
      <w:r>
        <w:rPr>
          <w:spacing w:val="-9"/>
        </w:rPr>
        <w:t xml:space="preserve"> </w:t>
      </w:r>
      <w:r>
        <w:t>de</w:t>
      </w:r>
      <w:r>
        <w:rPr>
          <w:spacing w:val="-9"/>
        </w:rPr>
        <w:t xml:space="preserve"> </w:t>
      </w:r>
      <w:r>
        <w:t>People</w:t>
      </w:r>
      <w:r>
        <w:rPr>
          <w:spacing w:val="-4"/>
        </w:rPr>
        <w:t xml:space="preserve"> </w:t>
      </w:r>
      <w:r>
        <w:t>Care</w:t>
      </w:r>
      <w:r>
        <w:rPr>
          <w:spacing w:val="-10"/>
        </w:rPr>
        <w:t xml:space="preserve"> </w:t>
      </w:r>
      <w:r>
        <w:t>que</w:t>
      </w:r>
      <w:r>
        <w:rPr>
          <w:spacing w:val="-9"/>
        </w:rPr>
        <w:t xml:space="preserve"> </w:t>
      </w:r>
      <w:r>
        <w:t>mantuvieron</w:t>
      </w:r>
      <w:r>
        <w:rPr>
          <w:spacing w:val="-6"/>
        </w:rPr>
        <w:t xml:space="preserve"> </w:t>
      </w:r>
      <w:r>
        <w:t>la</w:t>
      </w:r>
      <w:r>
        <w:rPr>
          <w:spacing w:val="-6"/>
        </w:rPr>
        <w:t xml:space="preserve"> </w:t>
      </w:r>
      <w:r>
        <w:t>rotación</w:t>
      </w:r>
      <w:r>
        <w:rPr>
          <w:spacing w:val="-8"/>
        </w:rPr>
        <w:t xml:space="preserve"> </w:t>
      </w:r>
      <w:r>
        <w:t>por</w:t>
      </w:r>
      <w:r>
        <w:rPr>
          <w:spacing w:val="-7"/>
        </w:rPr>
        <w:t xml:space="preserve"> </w:t>
      </w:r>
      <w:r>
        <w:t>debajo</w:t>
      </w:r>
      <w:r>
        <w:rPr>
          <w:spacing w:val="-8"/>
        </w:rPr>
        <w:t xml:space="preserve"> </w:t>
      </w:r>
      <w:r>
        <w:t xml:space="preserve">del </w:t>
      </w:r>
      <w:r>
        <w:rPr>
          <w:spacing w:val="-2"/>
        </w:rPr>
        <w:t>12</w:t>
      </w:r>
      <w:r>
        <w:rPr>
          <w:spacing w:val="-7"/>
        </w:rPr>
        <w:t xml:space="preserve"> </w:t>
      </w:r>
      <w:r>
        <w:rPr>
          <w:spacing w:val="-2"/>
        </w:rPr>
        <w:t>%</w:t>
      </w:r>
      <w:r>
        <w:rPr>
          <w:spacing w:val="-9"/>
        </w:rPr>
        <w:t xml:space="preserve"> </w:t>
      </w:r>
      <w:r>
        <w:rPr>
          <w:spacing w:val="-2"/>
        </w:rPr>
        <w:t>anual,</w:t>
      </w:r>
      <w:r>
        <w:rPr>
          <w:spacing w:val="-6"/>
        </w:rPr>
        <w:t xml:space="preserve"> </w:t>
      </w:r>
      <w:r>
        <w:rPr>
          <w:spacing w:val="-2"/>
        </w:rPr>
        <w:t>según</w:t>
      </w:r>
      <w:r>
        <w:rPr>
          <w:spacing w:val="-7"/>
        </w:rPr>
        <w:t xml:space="preserve"> </w:t>
      </w:r>
      <w:r>
        <w:rPr>
          <w:spacing w:val="-2"/>
        </w:rPr>
        <w:t>el</w:t>
      </w:r>
      <w:r>
        <w:rPr>
          <w:spacing w:val="-6"/>
        </w:rPr>
        <w:t xml:space="preserve"> </w:t>
      </w:r>
      <w:r>
        <w:rPr>
          <w:spacing w:val="-2"/>
        </w:rPr>
        <w:t>balance</w:t>
      </w:r>
      <w:r>
        <w:rPr>
          <w:spacing w:val="-9"/>
        </w:rPr>
        <w:t xml:space="preserve"> </w:t>
      </w:r>
      <w:r>
        <w:rPr>
          <w:spacing w:val="-2"/>
        </w:rPr>
        <w:t>2023.</w:t>
      </w:r>
      <w:r>
        <w:rPr>
          <w:spacing w:val="-7"/>
        </w:rPr>
        <w:t xml:space="preserve"> </w:t>
      </w:r>
      <w:r>
        <w:rPr>
          <w:spacing w:val="-2"/>
        </w:rPr>
        <w:t>La</w:t>
      </w:r>
      <w:r>
        <w:rPr>
          <w:spacing w:val="-9"/>
        </w:rPr>
        <w:t xml:space="preserve"> </w:t>
      </w:r>
      <w:r>
        <w:rPr>
          <w:spacing w:val="-2"/>
        </w:rPr>
        <w:t>encuesta</w:t>
      </w:r>
      <w:r>
        <w:rPr>
          <w:spacing w:val="-7"/>
        </w:rPr>
        <w:t xml:space="preserve"> </w:t>
      </w:r>
      <w:r>
        <w:rPr>
          <w:spacing w:val="-2"/>
        </w:rPr>
        <w:t>aplicada</w:t>
      </w:r>
      <w:r>
        <w:rPr>
          <w:spacing w:val="-9"/>
        </w:rPr>
        <w:t xml:space="preserve"> </w:t>
      </w:r>
      <w:r>
        <w:rPr>
          <w:spacing w:val="-2"/>
        </w:rPr>
        <w:t>a</w:t>
      </w:r>
      <w:r>
        <w:rPr>
          <w:spacing w:val="-9"/>
        </w:rPr>
        <w:t xml:space="preserve"> </w:t>
      </w:r>
      <w:r>
        <w:rPr>
          <w:spacing w:val="-2"/>
        </w:rPr>
        <w:t>los</w:t>
      </w:r>
      <w:r>
        <w:rPr>
          <w:spacing w:val="-6"/>
        </w:rPr>
        <w:t xml:space="preserve"> </w:t>
      </w:r>
      <w:r>
        <w:rPr>
          <w:spacing w:val="-2"/>
        </w:rPr>
        <w:t>colabor</w:t>
      </w:r>
      <w:r>
        <w:rPr>
          <w:spacing w:val="-2"/>
        </w:rPr>
        <w:t>adores</w:t>
      </w:r>
      <w:r>
        <w:rPr>
          <w:spacing w:val="-7"/>
        </w:rPr>
        <w:t xml:space="preserve"> </w:t>
      </w:r>
      <w:r>
        <w:rPr>
          <w:spacing w:val="-2"/>
        </w:rPr>
        <w:t>muestra</w:t>
      </w:r>
      <w:r>
        <w:rPr>
          <w:spacing w:val="-9"/>
        </w:rPr>
        <w:t xml:space="preserve"> </w:t>
      </w:r>
      <w:r>
        <w:rPr>
          <w:spacing w:val="-2"/>
        </w:rPr>
        <w:t>que</w:t>
      </w:r>
      <w:r>
        <w:rPr>
          <w:spacing w:val="-9"/>
        </w:rPr>
        <w:t xml:space="preserve"> </w:t>
      </w:r>
      <w:r>
        <w:rPr>
          <w:spacing w:val="-2"/>
        </w:rPr>
        <w:t>el</w:t>
      </w:r>
      <w:r>
        <w:rPr>
          <w:spacing w:val="-6"/>
        </w:rPr>
        <w:t xml:space="preserve"> </w:t>
      </w:r>
      <w:r>
        <w:rPr>
          <w:spacing w:val="-2"/>
        </w:rPr>
        <w:t xml:space="preserve">modelo </w:t>
      </w:r>
      <w:r>
        <w:t>híbrido de trabajo alcanza la valoración más alta de los tres ejes analizados, con un puntaje promedio de 3,89 sobre 5 (77,9 % de satisfacción), percibiéndose como una ventaja competitiva que combina eficiencia y bienestar.</w:t>
      </w:r>
    </w:p>
    <w:p w:rsidR="00071453" w:rsidRDefault="00D01846">
      <w:pPr>
        <w:pStyle w:val="Textoindependiente"/>
        <w:spacing w:line="360" w:lineRule="auto"/>
        <w:ind w:left="360" w:right="1073"/>
        <w:jc w:val="both"/>
      </w:pPr>
      <w:r>
        <w:t>Las</w:t>
      </w:r>
      <w:r>
        <w:rPr>
          <w:spacing w:val="-3"/>
        </w:rPr>
        <w:t xml:space="preserve"> </w:t>
      </w:r>
      <w:r>
        <w:t>entrevistas</w:t>
      </w:r>
      <w:r>
        <w:rPr>
          <w:spacing w:val="-3"/>
        </w:rPr>
        <w:t xml:space="preserve"> </w:t>
      </w:r>
      <w:r>
        <w:t>de</w:t>
      </w:r>
      <w:r>
        <w:rPr>
          <w:spacing w:val="-4"/>
        </w:rPr>
        <w:t xml:space="preserve"> </w:t>
      </w:r>
      <w:r>
        <w:t>RRHH</w:t>
      </w:r>
      <w:r>
        <w:rPr>
          <w:spacing w:val="-2"/>
        </w:rPr>
        <w:t xml:space="preserve"> </w:t>
      </w:r>
      <w:r>
        <w:t>y</w:t>
      </w:r>
      <w:r>
        <w:rPr>
          <w:spacing w:val="-2"/>
        </w:rPr>
        <w:t xml:space="preserve"> </w:t>
      </w:r>
      <w:r>
        <w:t>recruiting</w:t>
      </w:r>
      <w:r>
        <w:rPr>
          <w:spacing w:val="-3"/>
        </w:rPr>
        <w:t xml:space="preserve"> </w:t>
      </w:r>
      <w:r>
        <w:t>refuerzan</w:t>
      </w:r>
      <w:r>
        <w:rPr>
          <w:spacing w:val="-3"/>
        </w:rPr>
        <w:t xml:space="preserve"> </w:t>
      </w:r>
      <w:r>
        <w:t>esta</w:t>
      </w:r>
      <w:r>
        <w:rPr>
          <w:spacing w:val="-3"/>
        </w:rPr>
        <w:t xml:space="preserve"> </w:t>
      </w:r>
      <w:r>
        <w:t>lectura:</w:t>
      </w:r>
      <w:r>
        <w:rPr>
          <w:spacing w:val="-3"/>
        </w:rPr>
        <w:t xml:space="preserve"> </w:t>
      </w:r>
      <w:r>
        <w:t>la</w:t>
      </w:r>
      <w:r>
        <w:rPr>
          <w:spacing w:val="-4"/>
        </w:rPr>
        <w:t xml:space="preserve"> </w:t>
      </w:r>
      <w:r>
        <w:t>flexibilidad</w:t>
      </w:r>
      <w:r>
        <w:rPr>
          <w:spacing w:val="-1"/>
        </w:rPr>
        <w:t xml:space="preserve"> </w:t>
      </w:r>
      <w:r>
        <w:t>no</w:t>
      </w:r>
      <w:r>
        <w:rPr>
          <w:spacing w:val="-3"/>
        </w:rPr>
        <w:t xml:space="preserve"> </w:t>
      </w:r>
      <w:r>
        <w:t>se</w:t>
      </w:r>
      <w:r>
        <w:rPr>
          <w:spacing w:val="-4"/>
        </w:rPr>
        <w:t xml:space="preserve"> </w:t>
      </w:r>
      <w:r>
        <w:t>asocia</w:t>
      </w:r>
      <w:r>
        <w:rPr>
          <w:spacing w:val="-3"/>
        </w:rPr>
        <w:t xml:space="preserve"> </w:t>
      </w:r>
      <w:r>
        <w:t>a</w:t>
      </w:r>
      <w:r>
        <w:rPr>
          <w:spacing w:val="-5"/>
        </w:rPr>
        <w:t xml:space="preserve"> </w:t>
      </w:r>
      <w:r>
        <w:t>pérdida de control, sino a un incremento de la productividad y del compromiso, en línea con los planteos de</w:t>
      </w:r>
      <w:r>
        <w:rPr>
          <w:spacing w:val="-1"/>
        </w:rPr>
        <w:t xml:space="preserve"> </w:t>
      </w:r>
      <w:r>
        <w:t>Humanocracy sobre</w:t>
      </w:r>
      <w:r>
        <w:rPr>
          <w:spacing w:val="-1"/>
        </w:rPr>
        <w:t xml:space="preserve"> </w:t>
      </w:r>
      <w:r>
        <w:t>la sustitución de</w:t>
      </w:r>
      <w:r>
        <w:rPr>
          <w:spacing w:val="-1"/>
        </w:rPr>
        <w:t xml:space="preserve"> </w:t>
      </w:r>
      <w:r>
        <w:t>la</w:t>
      </w:r>
      <w:r>
        <w:rPr>
          <w:spacing w:val="-1"/>
        </w:rPr>
        <w:t xml:space="preserve"> </w:t>
      </w:r>
      <w:r>
        <w:t>supervisión rígida</w:t>
      </w:r>
      <w:r>
        <w:rPr>
          <w:spacing w:val="-1"/>
        </w:rPr>
        <w:t xml:space="preserve"> </w:t>
      </w:r>
      <w:r>
        <w:t>por</w:t>
      </w:r>
      <w:r>
        <w:rPr>
          <w:spacing w:val="-1"/>
        </w:rPr>
        <w:t xml:space="preserve"> </w:t>
      </w:r>
      <w:r>
        <w:t>la</w:t>
      </w:r>
      <w:r>
        <w:rPr>
          <w:spacing w:val="-1"/>
        </w:rPr>
        <w:t xml:space="preserve"> </w:t>
      </w:r>
      <w:r>
        <w:t>confianza</w:t>
      </w:r>
      <w:r>
        <w:rPr>
          <w:spacing w:val="-1"/>
        </w:rPr>
        <w:t xml:space="preserve"> </w:t>
      </w:r>
      <w:r>
        <w:t>y la</w:t>
      </w:r>
      <w:r>
        <w:rPr>
          <w:spacing w:val="-1"/>
        </w:rPr>
        <w:t xml:space="preserve"> </w:t>
      </w:r>
      <w:r>
        <w:t>autonomía.</w:t>
      </w:r>
      <w:r>
        <w:rPr>
          <w:spacing w:val="-1"/>
        </w:rPr>
        <w:t xml:space="preserve"> </w:t>
      </w:r>
      <w:r>
        <w:t>En este sentido, la cultura organizacional aparece como un componente crítico del desempeño: los relatos destacan la empatía, la cohesión y el aprendizaje constante como rasgos distintivos del estilo de liderazgo y del clim</w:t>
      </w:r>
      <w:r>
        <w:t>a interno.</w:t>
      </w:r>
    </w:p>
    <w:p w:rsidR="00071453" w:rsidRDefault="00071453">
      <w:pPr>
        <w:pStyle w:val="Textoindependiente"/>
        <w:spacing w:line="360" w:lineRule="auto"/>
        <w:jc w:val="both"/>
        <w:sectPr w:rsidR="00071453">
          <w:pgSz w:w="12240" w:h="15840"/>
          <w:pgMar w:top="1360" w:right="360" w:bottom="1400" w:left="1080" w:header="0" w:footer="1178" w:gutter="0"/>
          <w:cols w:space="720"/>
        </w:sectPr>
      </w:pPr>
    </w:p>
    <w:p w:rsidR="00071453" w:rsidRDefault="00D01846" w:rsidP="00D01846">
      <w:pPr>
        <w:pStyle w:val="Ttulo3"/>
        <w:numPr>
          <w:ilvl w:val="1"/>
          <w:numId w:val="39"/>
        </w:numPr>
        <w:tabs>
          <w:tab w:val="left" w:pos="720"/>
        </w:tabs>
        <w:spacing w:before="79"/>
      </w:pPr>
      <w:bookmarkStart w:id="51" w:name="_bookmark51"/>
      <w:bookmarkEnd w:id="51"/>
      <w:r>
        <w:lastRenderedPageBreak/>
        <w:t>Perfil</w:t>
      </w:r>
      <w:r>
        <w:rPr>
          <w:spacing w:val="-2"/>
        </w:rPr>
        <w:t xml:space="preserve"> </w:t>
      </w:r>
      <w:r>
        <w:t>comercial</w:t>
      </w:r>
      <w:r>
        <w:rPr>
          <w:spacing w:val="-1"/>
        </w:rPr>
        <w:t xml:space="preserve"> </w:t>
      </w:r>
      <w:r>
        <w:t>y</w:t>
      </w:r>
      <w:r>
        <w:rPr>
          <w:spacing w:val="-2"/>
        </w:rPr>
        <w:t xml:space="preserve"> </w:t>
      </w:r>
      <w:r>
        <w:t>orientación de</w:t>
      </w:r>
      <w:r>
        <w:rPr>
          <w:spacing w:val="-2"/>
        </w:rPr>
        <w:t xml:space="preserve"> mercado</w:t>
      </w:r>
    </w:p>
    <w:p w:rsidR="00071453" w:rsidRDefault="00071453">
      <w:pPr>
        <w:pStyle w:val="Textoindependiente"/>
        <w:rPr>
          <w:b/>
        </w:rPr>
      </w:pPr>
    </w:p>
    <w:p w:rsidR="00071453" w:rsidRDefault="00071453">
      <w:pPr>
        <w:pStyle w:val="Textoindependiente"/>
        <w:rPr>
          <w:b/>
        </w:rPr>
      </w:pPr>
    </w:p>
    <w:p w:rsidR="00071453" w:rsidRDefault="00D01846">
      <w:pPr>
        <w:pStyle w:val="Textoindependiente"/>
        <w:spacing w:line="360" w:lineRule="auto"/>
        <w:ind w:left="360" w:right="1069"/>
      </w:pPr>
      <w:r>
        <w:t>Desde</w:t>
      </w:r>
      <w:r>
        <w:rPr>
          <w:spacing w:val="-9"/>
        </w:rPr>
        <w:t xml:space="preserve"> </w:t>
      </w:r>
      <w:r>
        <w:t>el</w:t>
      </w:r>
      <w:r>
        <w:rPr>
          <w:spacing w:val="-8"/>
        </w:rPr>
        <w:t xml:space="preserve"> </w:t>
      </w:r>
      <w:r>
        <w:t>punto</w:t>
      </w:r>
      <w:r>
        <w:rPr>
          <w:spacing w:val="-8"/>
        </w:rPr>
        <w:t xml:space="preserve"> </w:t>
      </w:r>
      <w:r>
        <w:t>de</w:t>
      </w:r>
      <w:r>
        <w:rPr>
          <w:spacing w:val="-9"/>
        </w:rPr>
        <w:t xml:space="preserve"> </w:t>
      </w:r>
      <w:r>
        <w:t>vista</w:t>
      </w:r>
      <w:r>
        <w:rPr>
          <w:spacing w:val="-9"/>
        </w:rPr>
        <w:t xml:space="preserve"> </w:t>
      </w:r>
      <w:r>
        <w:t>del</w:t>
      </w:r>
      <w:r>
        <w:rPr>
          <w:spacing w:val="-8"/>
        </w:rPr>
        <w:t xml:space="preserve"> </w:t>
      </w:r>
      <w:r>
        <w:t>posicionamiento,</w:t>
      </w:r>
      <w:r>
        <w:rPr>
          <w:spacing w:val="-8"/>
        </w:rPr>
        <w:t xml:space="preserve"> </w:t>
      </w:r>
      <w:r>
        <w:t>Tecnosoftware</w:t>
      </w:r>
      <w:r>
        <w:rPr>
          <w:spacing w:val="-10"/>
        </w:rPr>
        <w:t xml:space="preserve"> </w:t>
      </w:r>
      <w:r>
        <w:t>se</w:t>
      </w:r>
      <w:r>
        <w:rPr>
          <w:spacing w:val="-9"/>
        </w:rPr>
        <w:t xml:space="preserve"> </w:t>
      </w:r>
      <w:r>
        <w:t>consolidó</w:t>
      </w:r>
      <w:r>
        <w:rPr>
          <w:spacing w:val="-8"/>
        </w:rPr>
        <w:t xml:space="preserve"> </w:t>
      </w:r>
      <w:r>
        <w:t>durante</w:t>
      </w:r>
      <w:r>
        <w:rPr>
          <w:spacing w:val="-9"/>
        </w:rPr>
        <w:t xml:space="preserve"> </w:t>
      </w:r>
      <w:r>
        <w:t>el</w:t>
      </w:r>
      <w:r>
        <w:rPr>
          <w:spacing w:val="-8"/>
        </w:rPr>
        <w:t xml:space="preserve"> </w:t>
      </w:r>
      <w:r>
        <w:t>período</w:t>
      </w:r>
      <w:r>
        <w:rPr>
          <w:spacing w:val="-9"/>
        </w:rPr>
        <w:t xml:space="preserve"> </w:t>
      </w:r>
      <w:r>
        <w:t>como una</w:t>
      </w:r>
      <w:r>
        <w:rPr>
          <w:spacing w:val="40"/>
        </w:rPr>
        <w:t xml:space="preserve"> </w:t>
      </w:r>
      <w:r>
        <w:t>empresa</w:t>
      </w:r>
      <w:r>
        <w:rPr>
          <w:spacing w:val="40"/>
        </w:rPr>
        <w:t xml:space="preserve"> </w:t>
      </w:r>
      <w:r>
        <w:t>local</w:t>
      </w:r>
      <w:r>
        <w:rPr>
          <w:spacing w:val="40"/>
        </w:rPr>
        <w:t xml:space="preserve"> </w:t>
      </w:r>
      <w:r>
        <w:t>de</w:t>
      </w:r>
      <w:r>
        <w:rPr>
          <w:spacing w:val="40"/>
        </w:rPr>
        <w:t xml:space="preserve"> </w:t>
      </w:r>
      <w:r>
        <w:t>alto</w:t>
      </w:r>
      <w:r>
        <w:rPr>
          <w:spacing w:val="40"/>
        </w:rPr>
        <w:t xml:space="preserve"> </w:t>
      </w:r>
      <w:r>
        <w:t>crecimiento</w:t>
      </w:r>
      <w:r>
        <w:rPr>
          <w:spacing w:val="40"/>
        </w:rPr>
        <w:t xml:space="preserve"> </w:t>
      </w:r>
      <w:r>
        <w:t>real,</w:t>
      </w:r>
      <w:r>
        <w:rPr>
          <w:spacing w:val="40"/>
        </w:rPr>
        <w:t xml:space="preserve"> </w:t>
      </w:r>
      <w:r>
        <w:t>con</w:t>
      </w:r>
      <w:r>
        <w:rPr>
          <w:spacing w:val="40"/>
        </w:rPr>
        <w:t xml:space="preserve"> </w:t>
      </w:r>
      <w:r>
        <w:t>foco</w:t>
      </w:r>
      <w:r>
        <w:rPr>
          <w:spacing w:val="40"/>
        </w:rPr>
        <w:t xml:space="preserve"> </w:t>
      </w:r>
      <w:r>
        <w:t>principal</w:t>
      </w:r>
      <w:r>
        <w:rPr>
          <w:spacing w:val="40"/>
        </w:rPr>
        <w:t xml:space="preserve"> </w:t>
      </w:r>
      <w:r>
        <w:t>en</w:t>
      </w:r>
      <w:r>
        <w:rPr>
          <w:spacing w:val="40"/>
        </w:rPr>
        <w:t xml:space="preserve"> </w:t>
      </w:r>
      <w:r>
        <w:t>el</w:t>
      </w:r>
      <w:r>
        <w:rPr>
          <w:spacing w:val="40"/>
        </w:rPr>
        <w:t xml:space="preserve"> </w:t>
      </w:r>
      <w:r>
        <w:t>mercado</w:t>
      </w:r>
      <w:r>
        <w:rPr>
          <w:spacing w:val="40"/>
        </w:rPr>
        <w:t xml:space="preserve"> </w:t>
      </w:r>
      <w:r>
        <w:t>argentino.</w:t>
      </w:r>
      <w:r>
        <w:rPr>
          <w:spacing w:val="40"/>
        </w:rPr>
        <w:t xml:space="preserve"> </w:t>
      </w:r>
      <w:r>
        <w:t>La participación</w:t>
      </w:r>
      <w:r>
        <w:rPr>
          <w:spacing w:val="-2"/>
        </w:rPr>
        <w:t xml:space="preserve"> </w:t>
      </w:r>
      <w:r>
        <w:t>exportadora,</w:t>
      </w:r>
      <w:r>
        <w:rPr>
          <w:spacing w:val="-2"/>
        </w:rPr>
        <w:t xml:space="preserve"> </w:t>
      </w:r>
      <w:r>
        <w:t>que</w:t>
      </w:r>
      <w:r>
        <w:rPr>
          <w:spacing w:val="-3"/>
        </w:rPr>
        <w:t xml:space="preserve"> </w:t>
      </w:r>
      <w:r>
        <w:t>en</w:t>
      </w:r>
      <w:r>
        <w:rPr>
          <w:spacing w:val="-2"/>
        </w:rPr>
        <w:t xml:space="preserve"> </w:t>
      </w:r>
      <w:r>
        <w:t>2021 superaba</w:t>
      </w:r>
      <w:r>
        <w:rPr>
          <w:spacing w:val="-1"/>
        </w:rPr>
        <w:t xml:space="preserve"> </w:t>
      </w:r>
      <w:r>
        <w:t>el</w:t>
      </w:r>
      <w:r>
        <w:rPr>
          <w:spacing w:val="-2"/>
        </w:rPr>
        <w:t xml:space="preserve"> </w:t>
      </w:r>
      <w:r>
        <w:t>3</w:t>
      </w:r>
      <w:r>
        <w:rPr>
          <w:spacing w:val="-2"/>
        </w:rPr>
        <w:t xml:space="preserve"> </w:t>
      </w:r>
      <w:r>
        <w:t>%</w:t>
      </w:r>
      <w:r>
        <w:rPr>
          <w:spacing w:val="-2"/>
        </w:rPr>
        <w:t xml:space="preserve"> </w:t>
      </w:r>
      <w:r>
        <w:t>de</w:t>
      </w:r>
      <w:r>
        <w:rPr>
          <w:spacing w:val="-4"/>
        </w:rPr>
        <w:t xml:space="preserve"> </w:t>
      </w:r>
      <w:r>
        <w:t>las</w:t>
      </w:r>
      <w:r>
        <w:rPr>
          <w:spacing w:val="-2"/>
        </w:rPr>
        <w:t xml:space="preserve"> </w:t>
      </w:r>
      <w:r>
        <w:t>ventas, cayó</w:t>
      </w:r>
      <w:r>
        <w:rPr>
          <w:spacing w:val="-2"/>
        </w:rPr>
        <w:t xml:space="preserve"> </w:t>
      </w:r>
      <w:r>
        <w:t>por</w:t>
      </w:r>
      <w:r>
        <w:rPr>
          <w:spacing w:val="-3"/>
        </w:rPr>
        <w:t xml:space="preserve"> </w:t>
      </w:r>
      <w:r>
        <w:t>debajo</w:t>
      </w:r>
      <w:r>
        <w:rPr>
          <w:spacing w:val="-2"/>
        </w:rPr>
        <w:t xml:space="preserve"> </w:t>
      </w:r>
      <w:r>
        <w:t>del</w:t>
      </w:r>
      <w:r>
        <w:rPr>
          <w:spacing w:val="-2"/>
        </w:rPr>
        <w:t xml:space="preserve"> </w:t>
      </w:r>
      <w:r>
        <w:t>1</w:t>
      </w:r>
      <w:r>
        <w:rPr>
          <w:spacing w:val="-2"/>
        </w:rPr>
        <w:t xml:space="preserve"> </w:t>
      </w:r>
      <w:r>
        <w:t>%</w:t>
      </w:r>
      <w:r>
        <w:rPr>
          <w:spacing w:val="-2"/>
        </w:rPr>
        <w:t xml:space="preserve"> </w:t>
      </w:r>
      <w:r>
        <w:t>en 2024,</w:t>
      </w:r>
      <w:r>
        <w:rPr>
          <w:spacing w:val="24"/>
        </w:rPr>
        <w:t xml:space="preserve"> </w:t>
      </w:r>
      <w:r>
        <w:t>en</w:t>
      </w:r>
      <w:r>
        <w:rPr>
          <w:spacing w:val="24"/>
        </w:rPr>
        <w:t xml:space="preserve"> </w:t>
      </w:r>
      <w:r>
        <w:t>línea</w:t>
      </w:r>
      <w:r>
        <w:rPr>
          <w:spacing w:val="23"/>
        </w:rPr>
        <w:t xml:space="preserve"> </w:t>
      </w:r>
      <w:r>
        <w:t>con</w:t>
      </w:r>
      <w:r>
        <w:rPr>
          <w:spacing w:val="26"/>
        </w:rPr>
        <w:t xml:space="preserve"> </w:t>
      </w:r>
      <w:r>
        <w:t>la</w:t>
      </w:r>
      <w:r>
        <w:rPr>
          <w:spacing w:val="25"/>
        </w:rPr>
        <w:t xml:space="preserve"> </w:t>
      </w:r>
      <w:r>
        <w:t>apreciación</w:t>
      </w:r>
      <w:r>
        <w:rPr>
          <w:spacing w:val="24"/>
        </w:rPr>
        <w:t xml:space="preserve"> </w:t>
      </w:r>
      <w:r>
        <w:t>cambiaria</w:t>
      </w:r>
      <w:r>
        <w:rPr>
          <w:spacing w:val="25"/>
        </w:rPr>
        <w:t xml:space="preserve"> </w:t>
      </w:r>
      <w:r>
        <w:t>y</w:t>
      </w:r>
      <w:r>
        <w:rPr>
          <w:spacing w:val="24"/>
        </w:rPr>
        <w:t xml:space="preserve"> </w:t>
      </w:r>
      <w:r>
        <w:t>con</w:t>
      </w:r>
      <w:r>
        <w:rPr>
          <w:spacing w:val="24"/>
        </w:rPr>
        <w:t xml:space="preserve"> </w:t>
      </w:r>
      <w:r>
        <w:t>la</w:t>
      </w:r>
      <w:r>
        <w:rPr>
          <w:spacing w:val="23"/>
        </w:rPr>
        <w:t xml:space="preserve"> </w:t>
      </w:r>
      <w:r>
        <w:t>decisión</w:t>
      </w:r>
      <w:r>
        <w:rPr>
          <w:spacing w:val="24"/>
        </w:rPr>
        <w:t xml:space="preserve"> </w:t>
      </w:r>
      <w:r>
        <w:t>estratégica</w:t>
      </w:r>
      <w:r>
        <w:rPr>
          <w:spacing w:val="25"/>
        </w:rPr>
        <w:t xml:space="preserve"> </w:t>
      </w:r>
      <w:r>
        <w:t>de</w:t>
      </w:r>
      <w:r>
        <w:rPr>
          <w:spacing w:val="25"/>
        </w:rPr>
        <w:t xml:space="preserve"> </w:t>
      </w:r>
      <w:r>
        <w:t>fortalecer</w:t>
      </w:r>
      <w:r>
        <w:rPr>
          <w:spacing w:val="25"/>
        </w:rPr>
        <w:t xml:space="preserve"> </w:t>
      </w:r>
      <w:r>
        <w:t>cuentas locales, a punto tal que los derechos de exportación registr</w:t>
      </w:r>
      <w:r>
        <w:t>ados fueron nulos entre 2022 y 2024. El relevamiento cuantitativo y cualitativo muestra que el eje de gestión comercial y vínculo con clientes</w:t>
      </w:r>
      <w:r>
        <w:rPr>
          <w:spacing w:val="40"/>
        </w:rPr>
        <w:t xml:space="preserve"> </w:t>
      </w:r>
      <w:r>
        <w:t>obtiene</w:t>
      </w:r>
      <w:r>
        <w:rPr>
          <w:spacing w:val="40"/>
        </w:rPr>
        <w:t xml:space="preserve"> </w:t>
      </w:r>
      <w:r>
        <w:t>un</w:t>
      </w:r>
      <w:r>
        <w:rPr>
          <w:spacing w:val="40"/>
        </w:rPr>
        <w:t xml:space="preserve"> </w:t>
      </w:r>
      <w:r>
        <w:t>puntaje</w:t>
      </w:r>
      <w:r>
        <w:rPr>
          <w:spacing w:val="40"/>
        </w:rPr>
        <w:t xml:space="preserve"> </w:t>
      </w:r>
      <w:r>
        <w:t>promedio</w:t>
      </w:r>
      <w:r>
        <w:rPr>
          <w:spacing w:val="40"/>
        </w:rPr>
        <w:t xml:space="preserve"> </w:t>
      </w:r>
      <w:r>
        <w:t>de</w:t>
      </w:r>
      <w:r>
        <w:rPr>
          <w:spacing w:val="40"/>
        </w:rPr>
        <w:t xml:space="preserve"> </w:t>
      </w:r>
      <w:r>
        <w:t>3,54</w:t>
      </w:r>
      <w:r>
        <w:rPr>
          <w:spacing w:val="40"/>
        </w:rPr>
        <w:t xml:space="preserve"> </w:t>
      </w:r>
      <w:r>
        <w:t>sobre</w:t>
      </w:r>
      <w:r>
        <w:rPr>
          <w:spacing w:val="40"/>
        </w:rPr>
        <w:t xml:space="preserve"> </w:t>
      </w:r>
      <w:r>
        <w:t>5</w:t>
      </w:r>
      <w:r>
        <w:rPr>
          <w:spacing w:val="40"/>
        </w:rPr>
        <w:t xml:space="preserve"> </w:t>
      </w:r>
      <w:r>
        <w:t>(70,8</w:t>
      </w:r>
      <w:r>
        <w:rPr>
          <w:spacing w:val="40"/>
        </w:rPr>
        <w:t xml:space="preserve"> </w:t>
      </w:r>
      <w:r>
        <w:t>%),</w:t>
      </w:r>
      <w:r>
        <w:rPr>
          <w:spacing w:val="40"/>
        </w:rPr>
        <w:t xml:space="preserve"> </w:t>
      </w:r>
      <w:r>
        <w:t>reflejando</w:t>
      </w:r>
      <w:r>
        <w:rPr>
          <w:spacing w:val="40"/>
        </w:rPr>
        <w:t xml:space="preserve"> </w:t>
      </w:r>
      <w:r>
        <w:t>una</w:t>
      </w:r>
      <w:r>
        <w:rPr>
          <w:spacing w:val="40"/>
        </w:rPr>
        <w:t xml:space="preserve"> </w:t>
      </w:r>
      <w:r>
        <w:t>percepción</w:t>
      </w:r>
      <w:r>
        <w:rPr>
          <w:spacing w:val="40"/>
        </w:rPr>
        <w:t xml:space="preserve"> </w:t>
      </w:r>
      <w:r>
        <w:t>mayoritariamente positiva, pero con mayor margen de mejora relativa respecto de los otros dos ejes.</w:t>
      </w:r>
      <w:r>
        <w:rPr>
          <w:spacing w:val="-3"/>
        </w:rPr>
        <w:t xml:space="preserve"> </w:t>
      </w:r>
      <w:r>
        <w:t>Las</w:t>
      </w:r>
      <w:r>
        <w:rPr>
          <w:spacing w:val="-2"/>
        </w:rPr>
        <w:t xml:space="preserve"> </w:t>
      </w:r>
      <w:r>
        <w:t>acciones</w:t>
      </w:r>
      <w:r>
        <w:rPr>
          <w:spacing w:val="-3"/>
        </w:rPr>
        <w:t xml:space="preserve"> </w:t>
      </w:r>
      <w:r>
        <w:t>de</w:t>
      </w:r>
      <w:r>
        <w:rPr>
          <w:spacing w:val="-3"/>
        </w:rPr>
        <w:t xml:space="preserve"> </w:t>
      </w:r>
      <w:r>
        <w:t>networking,</w:t>
      </w:r>
      <w:r>
        <w:rPr>
          <w:spacing w:val="-2"/>
        </w:rPr>
        <w:t xml:space="preserve"> </w:t>
      </w:r>
      <w:r>
        <w:t>eventos</w:t>
      </w:r>
      <w:r>
        <w:rPr>
          <w:spacing w:val="-2"/>
        </w:rPr>
        <w:t xml:space="preserve"> </w:t>
      </w:r>
      <w:r>
        <w:t>de</w:t>
      </w:r>
      <w:r>
        <w:rPr>
          <w:spacing w:val="-3"/>
        </w:rPr>
        <w:t xml:space="preserve"> </w:t>
      </w:r>
      <w:r>
        <w:t>relacionamiento</w:t>
      </w:r>
      <w:r>
        <w:rPr>
          <w:spacing w:val="-2"/>
        </w:rPr>
        <w:t xml:space="preserve"> </w:t>
      </w:r>
      <w:r>
        <w:t>y</w:t>
      </w:r>
      <w:r>
        <w:rPr>
          <w:spacing w:val="-2"/>
        </w:rPr>
        <w:t xml:space="preserve"> </w:t>
      </w:r>
      <w:r>
        <w:t>comunicación</w:t>
      </w:r>
      <w:r>
        <w:rPr>
          <w:spacing w:val="-2"/>
        </w:rPr>
        <w:t xml:space="preserve"> </w:t>
      </w:r>
      <w:r>
        <w:t>digital —como</w:t>
      </w:r>
      <w:r>
        <w:rPr>
          <w:spacing w:val="-4"/>
        </w:rPr>
        <w:t xml:space="preserve"> </w:t>
      </w:r>
      <w:r>
        <w:t>los “Afters Cerveceros” y los “Encuentros con Martín Jaite”— contribuyer</w:t>
      </w:r>
      <w:r>
        <w:t>on a sostener la cercanía relacional</w:t>
      </w:r>
      <w:r>
        <w:rPr>
          <w:spacing w:val="-13"/>
        </w:rPr>
        <w:t xml:space="preserve"> </w:t>
      </w:r>
      <w:r>
        <w:t>y</w:t>
      </w:r>
      <w:r>
        <w:rPr>
          <w:spacing w:val="-13"/>
        </w:rPr>
        <w:t xml:space="preserve"> </w:t>
      </w:r>
      <w:r>
        <w:t>la</w:t>
      </w:r>
      <w:r>
        <w:rPr>
          <w:spacing w:val="-14"/>
        </w:rPr>
        <w:t xml:space="preserve"> </w:t>
      </w:r>
      <w:r>
        <w:t>confianza</w:t>
      </w:r>
      <w:r>
        <w:rPr>
          <w:spacing w:val="-14"/>
        </w:rPr>
        <w:t xml:space="preserve"> </w:t>
      </w:r>
      <w:r>
        <w:t>durante</w:t>
      </w:r>
      <w:r>
        <w:rPr>
          <w:spacing w:val="-14"/>
        </w:rPr>
        <w:t xml:space="preserve"> </w:t>
      </w:r>
      <w:r>
        <w:t>la</w:t>
      </w:r>
      <w:r>
        <w:rPr>
          <w:spacing w:val="-14"/>
        </w:rPr>
        <w:t xml:space="preserve"> </w:t>
      </w:r>
      <w:r>
        <w:t>pandemia</w:t>
      </w:r>
      <w:r>
        <w:rPr>
          <w:spacing w:val="-14"/>
        </w:rPr>
        <w:t xml:space="preserve"> </w:t>
      </w:r>
      <w:r>
        <w:t>y</w:t>
      </w:r>
      <w:r>
        <w:rPr>
          <w:spacing w:val="-13"/>
        </w:rPr>
        <w:t xml:space="preserve"> </w:t>
      </w:r>
      <w:r>
        <w:t>la</w:t>
      </w:r>
      <w:r>
        <w:rPr>
          <w:spacing w:val="-13"/>
        </w:rPr>
        <w:t xml:space="preserve"> </w:t>
      </w:r>
      <w:r>
        <w:t>pospandemia,</w:t>
      </w:r>
      <w:r>
        <w:rPr>
          <w:spacing w:val="-13"/>
        </w:rPr>
        <w:t xml:space="preserve"> </w:t>
      </w:r>
      <w:r>
        <w:t>favoreciendo</w:t>
      </w:r>
      <w:r>
        <w:rPr>
          <w:spacing w:val="-13"/>
        </w:rPr>
        <w:t xml:space="preserve"> </w:t>
      </w:r>
      <w:r>
        <w:t>una</w:t>
      </w:r>
      <w:r>
        <w:rPr>
          <w:spacing w:val="-14"/>
        </w:rPr>
        <w:t xml:space="preserve"> </w:t>
      </w:r>
      <w:r>
        <w:t>transición</w:t>
      </w:r>
      <w:r>
        <w:rPr>
          <w:spacing w:val="-13"/>
        </w:rPr>
        <w:t xml:space="preserve"> </w:t>
      </w:r>
      <w:r>
        <w:t>desde un modelo transaccional hacia un enfoque de marketing relacional.</w:t>
      </w:r>
    </w:p>
    <w:p w:rsidR="00071453" w:rsidRDefault="00D01846">
      <w:pPr>
        <w:pStyle w:val="Textoindependiente"/>
        <w:spacing w:before="1" w:line="360" w:lineRule="auto"/>
        <w:ind w:left="360" w:right="1080"/>
        <w:jc w:val="both"/>
      </w:pPr>
      <w:r>
        <w:t>Al mismo tiempo, los participantes señalan como oportunidad la int</w:t>
      </w:r>
      <w:r>
        <w:t>egración de métricas comerciales</w:t>
      </w:r>
      <w:r>
        <w:rPr>
          <w:spacing w:val="-14"/>
        </w:rPr>
        <w:t xml:space="preserve"> </w:t>
      </w:r>
      <w:r>
        <w:t>más</w:t>
      </w:r>
      <w:r>
        <w:rPr>
          <w:spacing w:val="-14"/>
        </w:rPr>
        <w:t xml:space="preserve"> </w:t>
      </w:r>
      <w:r>
        <w:t>robustas</w:t>
      </w:r>
      <w:r>
        <w:rPr>
          <w:spacing w:val="-12"/>
        </w:rPr>
        <w:t xml:space="preserve"> </w:t>
      </w:r>
      <w:r>
        <w:t>y</w:t>
      </w:r>
      <w:r>
        <w:rPr>
          <w:spacing w:val="-14"/>
        </w:rPr>
        <w:t xml:space="preserve"> </w:t>
      </w:r>
      <w:r>
        <w:t>el</w:t>
      </w:r>
      <w:r>
        <w:rPr>
          <w:spacing w:val="-14"/>
        </w:rPr>
        <w:t xml:space="preserve"> </w:t>
      </w:r>
      <w:r>
        <w:t>aprovechamiento</w:t>
      </w:r>
      <w:r>
        <w:rPr>
          <w:spacing w:val="-14"/>
        </w:rPr>
        <w:t xml:space="preserve"> </w:t>
      </w:r>
      <w:r>
        <w:t>pleno</w:t>
      </w:r>
      <w:r>
        <w:rPr>
          <w:spacing w:val="-14"/>
        </w:rPr>
        <w:t xml:space="preserve"> </w:t>
      </w:r>
      <w:r>
        <w:t>de</w:t>
      </w:r>
      <w:r>
        <w:rPr>
          <w:spacing w:val="-15"/>
        </w:rPr>
        <w:t xml:space="preserve"> </w:t>
      </w:r>
      <w:r>
        <w:t>las</w:t>
      </w:r>
      <w:r>
        <w:rPr>
          <w:spacing w:val="-14"/>
        </w:rPr>
        <w:t xml:space="preserve"> </w:t>
      </w:r>
      <w:r>
        <w:t>herramientas</w:t>
      </w:r>
      <w:r>
        <w:rPr>
          <w:spacing w:val="-14"/>
        </w:rPr>
        <w:t xml:space="preserve"> </w:t>
      </w:r>
      <w:r>
        <w:t>de</w:t>
      </w:r>
      <w:r>
        <w:rPr>
          <w:spacing w:val="-13"/>
        </w:rPr>
        <w:t xml:space="preserve"> </w:t>
      </w:r>
      <w:r>
        <w:t>Business</w:t>
      </w:r>
      <w:r>
        <w:rPr>
          <w:spacing w:val="-14"/>
        </w:rPr>
        <w:t xml:space="preserve"> </w:t>
      </w:r>
      <w:r>
        <w:t xml:space="preserve">Intelligence para la toma de decisiones, lo que se alinea con los OKRs 2024–2025 orientados a formalizar el uso de BI y a reforzar la trazabilidad del </w:t>
      </w:r>
      <w:r>
        <w:t>pipeline comercial.</w:t>
      </w:r>
    </w:p>
    <w:p w:rsidR="00071453" w:rsidRDefault="00D01846">
      <w:pPr>
        <w:pStyle w:val="Textoindependiente"/>
        <w:spacing w:before="160"/>
        <w:rPr>
          <w:sz w:val="20"/>
        </w:rPr>
      </w:pPr>
      <w:r>
        <w:rPr>
          <w:noProof/>
          <w:sz w:val="20"/>
          <w:lang w:val="es-AR" w:eastAsia="es-AR"/>
        </w:rPr>
        <w:drawing>
          <wp:anchor distT="0" distB="0" distL="0" distR="0" simplePos="0" relativeHeight="487600640" behindDoc="1" locked="0" layoutInCell="1" allowOverlap="1">
            <wp:simplePos x="0" y="0"/>
            <wp:positionH relativeFrom="page">
              <wp:posOffset>2556198</wp:posOffset>
            </wp:positionH>
            <wp:positionV relativeFrom="paragraph">
              <wp:posOffset>262910</wp:posOffset>
            </wp:positionV>
            <wp:extent cx="2781853" cy="2221992"/>
            <wp:effectExtent l="0" t="0" r="0" b="0"/>
            <wp:wrapTopAndBottom/>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39" cstate="print"/>
                    <a:stretch>
                      <a:fillRect/>
                    </a:stretch>
                  </pic:blipFill>
                  <pic:spPr>
                    <a:xfrm>
                      <a:off x="0" y="0"/>
                      <a:ext cx="2781853" cy="2221992"/>
                    </a:xfrm>
                    <a:prstGeom prst="rect">
                      <a:avLst/>
                    </a:prstGeom>
                  </pic:spPr>
                </pic:pic>
              </a:graphicData>
            </a:graphic>
          </wp:anchor>
        </w:drawing>
      </w:r>
    </w:p>
    <w:p w:rsidR="00071453" w:rsidRDefault="00D01846">
      <w:pPr>
        <w:pStyle w:val="Textoindependiente"/>
        <w:spacing w:before="149"/>
        <w:ind w:left="360"/>
        <w:jc w:val="both"/>
      </w:pPr>
      <w:r>
        <w:t>Fuente:</w:t>
      </w:r>
      <w:r>
        <w:rPr>
          <w:spacing w:val="-3"/>
        </w:rPr>
        <w:t xml:space="preserve"> </w:t>
      </w:r>
      <w:r>
        <w:t>Elaboración</w:t>
      </w:r>
      <w:r>
        <w:rPr>
          <w:spacing w:val="-2"/>
        </w:rPr>
        <w:t xml:space="preserve"> propia</w:t>
      </w:r>
    </w:p>
    <w:p w:rsidR="00071453" w:rsidRDefault="00071453">
      <w:pPr>
        <w:pStyle w:val="Textoindependiente"/>
        <w:jc w:val="both"/>
        <w:sectPr w:rsidR="00071453">
          <w:pgSz w:w="12240" w:h="15840"/>
          <w:pgMar w:top="1360" w:right="360" w:bottom="1400" w:left="1080" w:header="0" w:footer="1178" w:gutter="0"/>
          <w:cols w:space="720"/>
        </w:sectPr>
      </w:pPr>
    </w:p>
    <w:p w:rsidR="00071453" w:rsidRDefault="00D01846" w:rsidP="00D01846">
      <w:pPr>
        <w:pStyle w:val="Ttulo3"/>
        <w:numPr>
          <w:ilvl w:val="1"/>
          <w:numId w:val="39"/>
        </w:numPr>
        <w:tabs>
          <w:tab w:val="left" w:pos="720"/>
        </w:tabs>
        <w:spacing w:before="79"/>
        <w:jc w:val="both"/>
      </w:pPr>
      <w:bookmarkStart w:id="52" w:name="_bookmark52"/>
      <w:bookmarkEnd w:id="52"/>
      <w:r>
        <w:lastRenderedPageBreak/>
        <w:t>Síntesis</w:t>
      </w:r>
      <w:r>
        <w:rPr>
          <w:spacing w:val="-2"/>
        </w:rPr>
        <w:t xml:space="preserve"> </w:t>
      </w:r>
      <w:r>
        <w:t>del</w:t>
      </w:r>
      <w:r>
        <w:rPr>
          <w:spacing w:val="-2"/>
        </w:rPr>
        <w:t xml:space="preserve"> </w:t>
      </w:r>
      <w:r>
        <w:t>diagnóstico</w:t>
      </w:r>
      <w:r>
        <w:rPr>
          <w:spacing w:val="-2"/>
        </w:rPr>
        <w:t xml:space="preserve"> global</w:t>
      </w:r>
    </w:p>
    <w:p w:rsidR="00071453" w:rsidRDefault="00D01846">
      <w:pPr>
        <w:pStyle w:val="Textoindependiente"/>
        <w:spacing w:before="137" w:line="360" w:lineRule="auto"/>
        <w:ind w:left="360" w:right="1078"/>
        <w:jc w:val="both"/>
      </w:pPr>
      <w:r>
        <w:t>En</w:t>
      </w:r>
      <w:r>
        <w:rPr>
          <w:spacing w:val="-8"/>
        </w:rPr>
        <w:t xml:space="preserve"> </w:t>
      </w:r>
      <w:r>
        <w:t>síntesis,</w:t>
      </w:r>
      <w:r>
        <w:rPr>
          <w:spacing w:val="-7"/>
        </w:rPr>
        <w:t xml:space="preserve"> </w:t>
      </w:r>
      <w:r>
        <w:t>el</w:t>
      </w:r>
      <w:r>
        <w:rPr>
          <w:spacing w:val="-7"/>
        </w:rPr>
        <w:t xml:space="preserve"> </w:t>
      </w:r>
      <w:r>
        <w:t>período</w:t>
      </w:r>
      <w:r>
        <w:rPr>
          <w:spacing w:val="-8"/>
        </w:rPr>
        <w:t xml:space="preserve"> </w:t>
      </w:r>
      <w:r>
        <w:t>2020–2025</w:t>
      </w:r>
      <w:r>
        <w:rPr>
          <w:spacing w:val="-7"/>
        </w:rPr>
        <w:t xml:space="preserve"> </w:t>
      </w:r>
      <w:r>
        <w:t>muestra</w:t>
      </w:r>
      <w:r>
        <w:rPr>
          <w:spacing w:val="-6"/>
        </w:rPr>
        <w:t xml:space="preserve"> </w:t>
      </w:r>
      <w:r>
        <w:t>a</w:t>
      </w:r>
      <w:r>
        <w:rPr>
          <w:spacing w:val="-8"/>
        </w:rPr>
        <w:t xml:space="preserve"> </w:t>
      </w:r>
      <w:r>
        <w:t>Tecnosoftware</w:t>
      </w:r>
      <w:r>
        <w:rPr>
          <w:spacing w:val="-7"/>
        </w:rPr>
        <w:t xml:space="preserve"> </w:t>
      </w:r>
      <w:r>
        <w:t>como</w:t>
      </w:r>
      <w:r>
        <w:rPr>
          <w:spacing w:val="-7"/>
        </w:rPr>
        <w:t xml:space="preserve"> </w:t>
      </w:r>
      <w:r>
        <w:t>una</w:t>
      </w:r>
      <w:r>
        <w:rPr>
          <w:spacing w:val="-8"/>
        </w:rPr>
        <w:t xml:space="preserve"> </w:t>
      </w:r>
      <w:r>
        <w:t>organización</w:t>
      </w:r>
      <w:r>
        <w:rPr>
          <w:spacing w:val="-4"/>
        </w:rPr>
        <w:t xml:space="preserve"> </w:t>
      </w:r>
      <w:r>
        <w:t>en</w:t>
      </w:r>
      <w:r>
        <w:rPr>
          <w:spacing w:val="-7"/>
        </w:rPr>
        <w:t xml:space="preserve"> </w:t>
      </w:r>
      <w:r>
        <w:t>proceso</w:t>
      </w:r>
      <w:r>
        <w:rPr>
          <w:spacing w:val="-7"/>
        </w:rPr>
        <w:t xml:space="preserve"> </w:t>
      </w:r>
      <w:r>
        <w:t>de maduración,</w:t>
      </w:r>
      <w:r>
        <w:rPr>
          <w:spacing w:val="-3"/>
        </w:rPr>
        <w:t xml:space="preserve"> </w:t>
      </w:r>
      <w:r>
        <w:t>que</w:t>
      </w:r>
      <w:r>
        <w:rPr>
          <w:spacing w:val="-4"/>
        </w:rPr>
        <w:t xml:space="preserve"> </w:t>
      </w:r>
      <w:r>
        <w:t>logró</w:t>
      </w:r>
      <w:r>
        <w:rPr>
          <w:spacing w:val="-2"/>
        </w:rPr>
        <w:t xml:space="preserve"> </w:t>
      </w:r>
      <w:r>
        <w:t>no</w:t>
      </w:r>
      <w:r>
        <w:rPr>
          <w:spacing w:val="-3"/>
        </w:rPr>
        <w:t xml:space="preserve"> </w:t>
      </w:r>
      <w:r>
        <w:t>solo</w:t>
      </w:r>
      <w:r>
        <w:rPr>
          <w:spacing w:val="-3"/>
        </w:rPr>
        <w:t xml:space="preserve"> </w:t>
      </w:r>
      <w:r>
        <w:t>adaptarse</w:t>
      </w:r>
      <w:r>
        <w:rPr>
          <w:spacing w:val="-3"/>
        </w:rPr>
        <w:t xml:space="preserve"> </w:t>
      </w:r>
      <w:r>
        <w:t>a</w:t>
      </w:r>
      <w:r>
        <w:rPr>
          <w:spacing w:val="-4"/>
        </w:rPr>
        <w:t xml:space="preserve"> </w:t>
      </w:r>
      <w:r>
        <w:t>un</w:t>
      </w:r>
      <w:r>
        <w:rPr>
          <w:spacing w:val="-1"/>
        </w:rPr>
        <w:t xml:space="preserve"> </w:t>
      </w:r>
      <w:r>
        <w:t>contexto</w:t>
      </w:r>
      <w:r>
        <w:rPr>
          <w:spacing w:val="-3"/>
        </w:rPr>
        <w:t xml:space="preserve"> </w:t>
      </w:r>
      <w:r>
        <w:t>desafiante,</w:t>
      </w:r>
      <w:r>
        <w:rPr>
          <w:spacing w:val="-3"/>
        </w:rPr>
        <w:t xml:space="preserve"> </w:t>
      </w:r>
      <w:r>
        <w:t>sino</w:t>
      </w:r>
      <w:r>
        <w:rPr>
          <w:spacing w:val="-3"/>
        </w:rPr>
        <w:t xml:space="preserve"> </w:t>
      </w:r>
      <w:r>
        <w:t>también</w:t>
      </w:r>
      <w:r>
        <w:rPr>
          <w:spacing w:val="-3"/>
        </w:rPr>
        <w:t xml:space="preserve"> </w:t>
      </w:r>
      <w:r>
        <w:t>capitalizarlo</w:t>
      </w:r>
      <w:r>
        <w:rPr>
          <w:spacing w:val="-3"/>
        </w:rPr>
        <w:t xml:space="preserve"> </w:t>
      </w:r>
      <w:r>
        <w:t>para crecer y transformarse. La empresa evolucionó desde un modelo impulsado por la demanda pospandemia hacia un enfoque más estructurado, donde la eficiencia operativa, la cultura organizacional y la generación de valor comienza</w:t>
      </w:r>
      <w:r>
        <w:t xml:space="preserve">n a consolidarse como pilares de su </w:t>
      </w:r>
      <w:r>
        <w:rPr>
          <w:spacing w:val="-2"/>
        </w:rPr>
        <w:t>competitividad.</w:t>
      </w:r>
    </w:p>
    <w:p w:rsidR="00071453" w:rsidRDefault="00D01846">
      <w:pPr>
        <w:pStyle w:val="Textoindependiente"/>
        <w:spacing w:line="360" w:lineRule="auto"/>
        <w:ind w:left="360" w:right="1082"/>
        <w:jc w:val="both"/>
      </w:pPr>
      <w:r>
        <w:t>Los resultados evidencian avances significativos en los tres ejes analizados: la transformación digital permitió optimizar procesos y fortalecer la toma de decisiones basada en datos; el modelo híbrido se</w:t>
      </w:r>
      <w:r>
        <w:t xml:space="preserve"> consolidó como una ventaja competitiva en la gestión del talento; y el vínculo con los clientes evolucionó hacia un enfoque más relacional. No obstante, este crecimiento también expone</w:t>
      </w:r>
      <w:r>
        <w:rPr>
          <w:spacing w:val="-3"/>
        </w:rPr>
        <w:t xml:space="preserve"> </w:t>
      </w:r>
      <w:r>
        <w:t>desafíos</w:t>
      </w:r>
      <w:r>
        <w:rPr>
          <w:spacing w:val="-2"/>
        </w:rPr>
        <w:t xml:space="preserve"> </w:t>
      </w:r>
      <w:r>
        <w:t>vinculados</w:t>
      </w:r>
      <w:r>
        <w:rPr>
          <w:spacing w:val="-2"/>
        </w:rPr>
        <w:t xml:space="preserve"> </w:t>
      </w:r>
      <w:r>
        <w:t>a</w:t>
      </w:r>
      <w:r>
        <w:rPr>
          <w:spacing w:val="-3"/>
        </w:rPr>
        <w:t xml:space="preserve"> </w:t>
      </w:r>
      <w:r>
        <w:t>la</w:t>
      </w:r>
      <w:r>
        <w:rPr>
          <w:spacing w:val="-3"/>
        </w:rPr>
        <w:t xml:space="preserve"> </w:t>
      </w:r>
      <w:r>
        <w:t>formalización</w:t>
      </w:r>
      <w:r>
        <w:rPr>
          <w:spacing w:val="-2"/>
        </w:rPr>
        <w:t xml:space="preserve"> </w:t>
      </w:r>
      <w:r>
        <w:t>de</w:t>
      </w:r>
      <w:r>
        <w:rPr>
          <w:spacing w:val="-1"/>
        </w:rPr>
        <w:t xml:space="preserve"> </w:t>
      </w:r>
      <w:r>
        <w:t>procesos,</w:t>
      </w:r>
      <w:r>
        <w:rPr>
          <w:spacing w:val="-2"/>
        </w:rPr>
        <w:t xml:space="preserve"> </w:t>
      </w:r>
      <w:r>
        <w:t>el</w:t>
      </w:r>
      <w:r>
        <w:rPr>
          <w:spacing w:val="-2"/>
        </w:rPr>
        <w:t xml:space="preserve"> </w:t>
      </w:r>
      <w:r>
        <w:t>desarrollo</w:t>
      </w:r>
      <w:r>
        <w:rPr>
          <w:spacing w:val="-2"/>
        </w:rPr>
        <w:t xml:space="preserve"> </w:t>
      </w:r>
      <w:r>
        <w:t>del</w:t>
      </w:r>
      <w:r>
        <w:rPr>
          <w:spacing w:val="-2"/>
        </w:rPr>
        <w:t xml:space="preserve"> </w:t>
      </w:r>
      <w:r>
        <w:t>liderazgo</w:t>
      </w:r>
      <w:r>
        <w:rPr>
          <w:spacing w:val="-2"/>
        </w:rPr>
        <w:t xml:space="preserve"> </w:t>
      </w:r>
      <w:r>
        <w:t xml:space="preserve">intermedio y la profundización del uso de herramientas analíticas, necesarios para sostener la evolución </w:t>
      </w:r>
      <w:r>
        <w:rPr>
          <w:spacing w:val="-2"/>
        </w:rPr>
        <w:t>alcanzada.</w:t>
      </w:r>
    </w:p>
    <w:p w:rsidR="00071453" w:rsidRDefault="00D01846">
      <w:pPr>
        <w:pStyle w:val="Textoindependiente"/>
        <w:spacing w:before="2" w:line="360" w:lineRule="auto"/>
        <w:ind w:left="360" w:right="1082"/>
        <w:jc w:val="both"/>
      </w:pPr>
      <w:r>
        <w:t xml:space="preserve">En este sentido, Tecnosoftware se encuentra en un punto de inflexión, donde el principal desafío ya no es adaptarse, sino escalar </w:t>
      </w:r>
      <w:r>
        <w:t>y sostener sus capacidades en el tiempo, logrando articular de manera coherente estrategia, cultura y ejecución en un entorno cada vez más competitivo.</w:t>
      </w:r>
    </w:p>
    <w:p w:rsidR="00071453" w:rsidRDefault="00071453">
      <w:pPr>
        <w:pStyle w:val="Textoindependiente"/>
        <w:rPr>
          <w:sz w:val="20"/>
        </w:rPr>
      </w:pPr>
    </w:p>
    <w:p w:rsidR="00071453" w:rsidRDefault="00D01846">
      <w:pPr>
        <w:pStyle w:val="Textoindependiente"/>
        <w:spacing w:before="22"/>
        <w:rPr>
          <w:sz w:val="20"/>
        </w:rPr>
      </w:pPr>
      <w:r>
        <w:rPr>
          <w:noProof/>
          <w:sz w:val="20"/>
          <w:lang w:val="es-AR" w:eastAsia="es-AR"/>
        </w:rPr>
        <w:drawing>
          <wp:anchor distT="0" distB="0" distL="0" distR="0" simplePos="0" relativeHeight="487601152" behindDoc="1" locked="0" layoutInCell="1" allowOverlap="1">
            <wp:simplePos x="0" y="0"/>
            <wp:positionH relativeFrom="page">
              <wp:posOffset>2248538</wp:posOffset>
            </wp:positionH>
            <wp:positionV relativeFrom="paragraph">
              <wp:posOffset>175562</wp:posOffset>
            </wp:positionV>
            <wp:extent cx="3280652" cy="2784443"/>
            <wp:effectExtent l="0" t="0" r="0" b="0"/>
            <wp:wrapTopAndBottom/>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40" cstate="print"/>
                    <a:stretch>
                      <a:fillRect/>
                    </a:stretch>
                  </pic:blipFill>
                  <pic:spPr>
                    <a:xfrm>
                      <a:off x="0" y="0"/>
                      <a:ext cx="3280652" cy="2784443"/>
                    </a:xfrm>
                    <a:prstGeom prst="rect">
                      <a:avLst/>
                    </a:prstGeom>
                  </pic:spPr>
                </pic:pic>
              </a:graphicData>
            </a:graphic>
          </wp:anchor>
        </w:drawing>
      </w:r>
    </w:p>
    <w:p w:rsidR="00071453" w:rsidRDefault="00071453">
      <w:pPr>
        <w:pStyle w:val="Textoindependiente"/>
        <w:spacing w:before="170"/>
      </w:pPr>
    </w:p>
    <w:p w:rsidR="00071453" w:rsidRDefault="00D01846">
      <w:pPr>
        <w:pStyle w:val="Textoindependiente"/>
        <w:ind w:left="360"/>
        <w:jc w:val="both"/>
      </w:pPr>
      <w:r>
        <w:t>Fuente:</w:t>
      </w:r>
      <w:r>
        <w:rPr>
          <w:spacing w:val="-3"/>
        </w:rPr>
        <w:t xml:space="preserve"> </w:t>
      </w:r>
      <w:r>
        <w:t>Elaboración</w:t>
      </w:r>
      <w:r>
        <w:rPr>
          <w:spacing w:val="-2"/>
        </w:rPr>
        <w:t xml:space="preserve"> propia</w:t>
      </w:r>
    </w:p>
    <w:p w:rsidR="00071453" w:rsidRDefault="00071453">
      <w:pPr>
        <w:pStyle w:val="Textoindependiente"/>
        <w:jc w:val="both"/>
        <w:sectPr w:rsidR="00071453">
          <w:pgSz w:w="12240" w:h="15840"/>
          <w:pgMar w:top="1360" w:right="360" w:bottom="1400" w:left="1080" w:header="0" w:footer="1178" w:gutter="0"/>
          <w:cols w:space="720"/>
        </w:sectPr>
      </w:pPr>
    </w:p>
    <w:p w:rsidR="00071453" w:rsidRDefault="00D01846">
      <w:pPr>
        <w:pStyle w:val="Ttulo1"/>
        <w:spacing w:line="259" w:lineRule="auto"/>
        <w:ind w:right="1081"/>
        <w:jc w:val="both"/>
      </w:pPr>
      <w:bookmarkStart w:id="53" w:name="_bookmark53"/>
      <w:bookmarkEnd w:id="53"/>
      <w:r>
        <w:lastRenderedPageBreak/>
        <w:t>CAPITULO 7: ANALISIS DE ALTERNATIVAS Y SELECCIÓN DE SOLUCIO</w:t>
      </w:r>
      <w:r>
        <w:t>N DE ACUERDO AL DIAGNOSTICO</w:t>
      </w:r>
    </w:p>
    <w:p w:rsidR="00071453" w:rsidRDefault="00071453">
      <w:pPr>
        <w:pStyle w:val="Textoindependiente"/>
        <w:spacing w:before="90"/>
        <w:rPr>
          <w:b/>
          <w:sz w:val="28"/>
        </w:rPr>
      </w:pPr>
    </w:p>
    <w:p w:rsidR="00071453" w:rsidRDefault="00D01846">
      <w:pPr>
        <w:pStyle w:val="Textoindependiente"/>
        <w:spacing w:before="1" w:line="360" w:lineRule="auto"/>
        <w:ind w:left="360" w:right="1077"/>
        <w:jc w:val="both"/>
      </w:pPr>
      <w:r>
        <w:t>El</w:t>
      </w:r>
      <w:r>
        <w:rPr>
          <w:spacing w:val="-4"/>
        </w:rPr>
        <w:t xml:space="preserve"> </w:t>
      </w:r>
      <w:r>
        <w:t>diagnóstico</w:t>
      </w:r>
      <w:r>
        <w:rPr>
          <w:spacing w:val="-4"/>
        </w:rPr>
        <w:t xml:space="preserve"> </w:t>
      </w:r>
      <w:r>
        <w:t>del</w:t>
      </w:r>
      <w:r>
        <w:rPr>
          <w:spacing w:val="-4"/>
        </w:rPr>
        <w:t xml:space="preserve"> </w:t>
      </w:r>
      <w:r>
        <w:t>capítulo</w:t>
      </w:r>
      <w:r>
        <w:rPr>
          <w:spacing w:val="-4"/>
        </w:rPr>
        <w:t xml:space="preserve"> </w:t>
      </w:r>
      <w:r>
        <w:t>6</w:t>
      </w:r>
      <w:r>
        <w:rPr>
          <w:spacing w:val="-4"/>
        </w:rPr>
        <w:t xml:space="preserve"> </w:t>
      </w:r>
      <w:r>
        <w:t>mostró</w:t>
      </w:r>
      <w:r>
        <w:rPr>
          <w:spacing w:val="-4"/>
        </w:rPr>
        <w:t xml:space="preserve"> </w:t>
      </w:r>
      <w:r>
        <w:t>que</w:t>
      </w:r>
      <w:r>
        <w:rPr>
          <w:spacing w:val="-5"/>
        </w:rPr>
        <w:t xml:space="preserve"> </w:t>
      </w:r>
      <w:r>
        <w:t>Tecnosoftware</w:t>
      </w:r>
      <w:r>
        <w:rPr>
          <w:spacing w:val="-5"/>
        </w:rPr>
        <w:t xml:space="preserve"> </w:t>
      </w:r>
      <w:r>
        <w:t>necesitaba</w:t>
      </w:r>
      <w:r>
        <w:rPr>
          <w:spacing w:val="-4"/>
        </w:rPr>
        <w:t xml:space="preserve"> </w:t>
      </w:r>
      <w:r>
        <w:t>pasar</w:t>
      </w:r>
      <w:r>
        <w:rPr>
          <w:spacing w:val="-4"/>
        </w:rPr>
        <w:t xml:space="preserve"> </w:t>
      </w:r>
      <w:r>
        <w:t>de</w:t>
      </w:r>
      <w:r>
        <w:rPr>
          <w:spacing w:val="-4"/>
        </w:rPr>
        <w:t xml:space="preserve"> </w:t>
      </w:r>
      <w:r>
        <w:t>una</w:t>
      </w:r>
      <w:r>
        <w:rPr>
          <w:spacing w:val="-2"/>
        </w:rPr>
        <w:t xml:space="preserve"> </w:t>
      </w:r>
      <w:r>
        <w:t>lógica</w:t>
      </w:r>
      <w:r>
        <w:rPr>
          <w:spacing w:val="-4"/>
        </w:rPr>
        <w:t xml:space="preserve"> </w:t>
      </w:r>
      <w:r>
        <w:t>de</w:t>
      </w:r>
      <w:r>
        <w:rPr>
          <w:spacing w:val="-4"/>
        </w:rPr>
        <w:t xml:space="preserve"> </w:t>
      </w:r>
      <w:r>
        <w:t xml:space="preserve">gestión basada en “esfuerzos dispersos” y resultados financieros agregados, a un modelo de alineación estratégica con indicadores claros, </w:t>
      </w:r>
      <w:r>
        <w:t xml:space="preserve">trazables y compartidos entre Dirección, mandos medios y </w:t>
      </w:r>
      <w:r>
        <w:rPr>
          <w:spacing w:val="-2"/>
        </w:rPr>
        <w:t>equipos.</w:t>
      </w:r>
    </w:p>
    <w:p w:rsidR="00071453" w:rsidRDefault="00D01846">
      <w:pPr>
        <w:pStyle w:val="Textoindependiente"/>
        <w:ind w:left="360"/>
        <w:jc w:val="both"/>
      </w:pPr>
      <w:r>
        <w:t>En</w:t>
      </w:r>
      <w:r>
        <w:rPr>
          <w:spacing w:val="-1"/>
        </w:rPr>
        <w:t xml:space="preserve"> </w:t>
      </w:r>
      <w:r>
        <w:t>ese</w:t>
      </w:r>
      <w:r>
        <w:rPr>
          <w:spacing w:val="-1"/>
        </w:rPr>
        <w:t xml:space="preserve"> </w:t>
      </w:r>
      <w:r>
        <w:t>contexto, la empresa</w:t>
      </w:r>
      <w:r>
        <w:rPr>
          <w:spacing w:val="-1"/>
        </w:rPr>
        <w:t xml:space="preserve"> </w:t>
      </w:r>
      <w:r>
        <w:t>se</w:t>
      </w:r>
      <w:r>
        <w:rPr>
          <w:spacing w:val="-1"/>
        </w:rPr>
        <w:t xml:space="preserve"> </w:t>
      </w:r>
      <w:r>
        <w:t>planteó</w:t>
      </w:r>
      <w:r>
        <w:rPr>
          <w:spacing w:val="-1"/>
        </w:rPr>
        <w:t xml:space="preserve"> </w:t>
      </w:r>
      <w:r>
        <w:t>una</w:t>
      </w:r>
      <w:r>
        <w:rPr>
          <w:spacing w:val="-1"/>
        </w:rPr>
        <w:t xml:space="preserve"> </w:t>
      </w:r>
      <w:r>
        <w:t xml:space="preserve">pregunta </w:t>
      </w:r>
      <w:r>
        <w:rPr>
          <w:spacing w:val="-2"/>
        </w:rPr>
        <w:t>central:</w:t>
      </w:r>
    </w:p>
    <w:p w:rsidR="00071453" w:rsidRDefault="00D01846">
      <w:pPr>
        <w:pStyle w:val="Textoindependiente"/>
        <w:spacing w:before="137" w:line="362" w:lineRule="auto"/>
        <w:ind w:left="360" w:right="1082"/>
        <w:jc w:val="both"/>
      </w:pPr>
      <w:r>
        <w:t>¿Qué</w:t>
      </w:r>
      <w:r>
        <w:rPr>
          <w:spacing w:val="-15"/>
        </w:rPr>
        <w:t xml:space="preserve"> </w:t>
      </w:r>
      <w:r>
        <w:t>sistema</w:t>
      </w:r>
      <w:r>
        <w:rPr>
          <w:spacing w:val="-15"/>
        </w:rPr>
        <w:t xml:space="preserve"> </w:t>
      </w:r>
      <w:r>
        <w:t>de</w:t>
      </w:r>
      <w:r>
        <w:rPr>
          <w:spacing w:val="-15"/>
        </w:rPr>
        <w:t xml:space="preserve"> </w:t>
      </w:r>
      <w:r>
        <w:t>gestión</w:t>
      </w:r>
      <w:r>
        <w:rPr>
          <w:spacing w:val="-15"/>
        </w:rPr>
        <w:t xml:space="preserve"> </w:t>
      </w:r>
      <w:r>
        <w:t>de</w:t>
      </w:r>
      <w:r>
        <w:rPr>
          <w:spacing w:val="-15"/>
        </w:rPr>
        <w:t xml:space="preserve"> </w:t>
      </w:r>
      <w:r>
        <w:t>objetivos</w:t>
      </w:r>
      <w:r>
        <w:rPr>
          <w:spacing w:val="-15"/>
        </w:rPr>
        <w:t xml:space="preserve"> </w:t>
      </w:r>
      <w:r>
        <w:t>y</w:t>
      </w:r>
      <w:r>
        <w:rPr>
          <w:spacing w:val="-15"/>
        </w:rPr>
        <w:t xml:space="preserve"> </w:t>
      </w:r>
      <w:r>
        <w:t>resultados</w:t>
      </w:r>
      <w:r>
        <w:rPr>
          <w:spacing w:val="-15"/>
        </w:rPr>
        <w:t xml:space="preserve"> </w:t>
      </w:r>
      <w:r>
        <w:t>le</w:t>
      </w:r>
      <w:r>
        <w:rPr>
          <w:spacing w:val="-15"/>
        </w:rPr>
        <w:t xml:space="preserve"> </w:t>
      </w:r>
      <w:r>
        <w:t>permitiría</w:t>
      </w:r>
      <w:r>
        <w:rPr>
          <w:spacing w:val="-15"/>
        </w:rPr>
        <w:t xml:space="preserve"> </w:t>
      </w:r>
      <w:r>
        <w:t>mantener</w:t>
      </w:r>
      <w:r>
        <w:rPr>
          <w:spacing w:val="-15"/>
        </w:rPr>
        <w:t xml:space="preserve"> </w:t>
      </w:r>
      <w:r>
        <w:t>agilidad,</w:t>
      </w:r>
      <w:r>
        <w:rPr>
          <w:spacing w:val="-15"/>
        </w:rPr>
        <w:t xml:space="preserve"> </w:t>
      </w:r>
      <w:r>
        <w:t>evitar</w:t>
      </w:r>
      <w:r>
        <w:rPr>
          <w:spacing w:val="-15"/>
        </w:rPr>
        <w:t xml:space="preserve"> </w:t>
      </w:r>
      <w:r>
        <w:t>burocracia y, al mismo tiempo, mejorar el foco, la priorización y la coordinación entre áreas?</w:t>
      </w:r>
    </w:p>
    <w:p w:rsidR="00071453" w:rsidRDefault="00D01846">
      <w:pPr>
        <w:pStyle w:val="Textoindependiente"/>
        <w:spacing w:line="360" w:lineRule="auto"/>
        <w:ind w:left="360" w:right="1076"/>
        <w:jc w:val="both"/>
      </w:pPr>
      <w:r>
        <w:t xml:space="preserve">Antes de adoptar el enfoque de Objectives and Key Results (OKRs), Tecnosoftware analizó distintas alternativas de gestión del desempeño organizacional, que aquí </w:t>
      </w:r>
      <w:r>
        <w:t>se reconstruyen alguno de ellos que mantienen la coherencia con las prácticas habituales de empresas de servicios de similar tamaño:</w:t>
      </w:r>
    </w:p>
    <w:p w:rsidR="00071453" w:rsidRDefault="00071453">
      <w:pPr>
        <w:pStyle w:val="Textoindependiente"/>
        <w:spacing w:before="134"/>
      </w:pPr>
    </w:p>
    <w:p w:rsidR="00071453" w:rsidRDefault="00D01846" w:rsidP="00D01846">
      <w:pPr>
        <w:pStyle w:val="Prrafodelista"/>
        <w:numPr>
          <w:ilvl w:val="2"/>
          <w:numId w:val="39"/>
        </w:numPr>
        <w:tabs>
          <w:tab w:val="left" w:pos="1079"/>
        </w:tabs>
        <w:ind w:left="1079" w:hanging="359"/>
        <w:rPr>
          <w:sz w:val="24"/>
        </w:rPr>
      </w:pPr>
      <w:r>
        <w:rPr>
          <w:sz w:val="24"/>
        </w:rPr>
        <w:t>Balanced</w:t>
      </w:r>
      <w:r>
        <w:rPr>
          <w:spacing w:val="-2"/>
          <w:sz w:val="24"/>
        </w:rPr>
        <w:t xml:space="preserve"> </w:t>
      </w:r>
      <w:r>
        <w:rPr>
          <w:sz w:val="24"/>
        </w:rPr>
        <w:t>Scorecard</w:t>
      </w:r>
      <w:r>
        <w:rPr>
          <w:spacing w:val="-2"/>
          <w:sz w:val="24"/>
        </w:rPr>
        <w:t xml:space="preserve"> </w:t>
      </w:r>
      <w:r>
        <w:rPr>
          <w:sz w:val="24"/>
        </w:rPr>
        <w:t>(BSC)</w:t>
      </w:r>
      <w:r>
        <w:rPr>
          <w:spacing w:val="-1"/>
          <w:sz w:val="24"/>
        </w:rPr>
        <w:t xml:space="preserve"> </w:t>
      </w:r>
      <w:r>
        <w:rPr>
          <w:sz w:val="24"/>
        </w:rPr>
        <w:t>de</w:t>
      </w:r>
      <w:r>
        <w:rPr>
          <w:spacing w:val="-3"/>
          <w:sz w:val="24"/>
        </w:rPr>
        <w:t xml:space="preserve"> </w:t>
      </w:r>
      <w:r>
        <w:rPr>
          <w:sz w:val="24"/>
        </w:rPr>
        <w:t>Kaplan</w:t>
      </w:r>
      <w:r>
        <w:rPr>
          <w:spacing w:val="-2"/>
          <w:sz w:val="24"/>
        </w:rPr>
        <w:t xml:space="preserve"> </w:t>
      </w:r>
      <w:r>
        <w:rPr>
          <w:sz w:val="24"/>
        </w:rPr>
        <w:t>y</w:t>
      </w:r>
      <w:r>
        <w:rPr>
          <w:spacing w:val="-1"/>
          <w:sz w:val="24"/>
        </w:rPr>
        <w:t xml:space="preserve"> </w:t>
      </w:r>
      <w:r>
        <w:rPr>
          <w:spacing w:val="-2"/>
          <w:sz w:val="24"/>
        </w:rPr>
        <w:t>Norton</w:t>
      </w:r>
    </w:p>
    <w:p w:rsidR="00071453" w:rsidRDefault="00D01846" w:rsidP="00D01846">
      <w:pPr>
        <w:pStyle w:val="Prrafodelista"/>
        <w:numPr>
          <w:ilvl w:val="2"/>
          <w:numId w:val="39"/>
        </w:numPr>
        <w:tabs>
          <w:tab w:val="left" w:pos="1079"/>
        </w:tabs>
        <w:spacing w:before="137"/>
        <w:ind w:left="1079" w:hanging="359"/>
        <w:rPr>
          <w:sz w:val="24"/>
        </w:rPr>
      </w:pPr>
      <w:r>
        <w:rPr>
          <w:sz w:val="24"/>
        </w:rPr>
        <w:t>Sistema</w:t>
      </w:r>
      <w:r>
        <w:rPr>
          <w:spacing w:val="-2"/>
          <w:sz w:val="24"/>
        </w:rPr>
        <w:t xml:space="preserve"> </w:t>
      </w:r>
      <w:r>
        <w:rPr>
          <w:sz w:val="24"/>
        </w:rPr>
        <w:t>de</w:t>
      </w:r>
      <w:r>
        <w:rPr>
          <w:spacing w:val="-3"/>
          <w:sz w:val="24"/>
        </w:rPr>
        <w:t xml:space="preserve"> </w:t>
      </w:r>
      <w:r>
        <w:rPr>
          <w:sz w:val="24"/>
        </w:rPr>
        <w:t>dashboards</w:t>
      </w:r>
      <w:r>
        <w:rPr>
          <w:spacing w:val="-1"/>
          <w:sz w:val="24"/>
        </w:rPr>
        <w:t xml:space="preserve"> </w:t>
      </w:r>
      <w:r>
        <w:rPr>
          <w:sz w:val="24"/>
        </w:rPr>
        <w:t>y KPIs</w:t>
      </w:r>
      <w:r>
        <w:rPr>
          <w:spacing w:val="-1"/>
          <w:sz w:val="24"/>
        </w:rPr>
        <w:t xml:space="preserve"> </w:t>
      </w:r>
      <w:r>
        <w:rPr>
          <w:spacing w:val="-2"/>
          <w:sz w:val="24"/>
        </w:rPr>
        <w:t>funcionales</w:t>
      </w:r>
    </w:p>
    <w:p w:rsidR="00071453" w:rsidRDefault="00D01846" w:rsidP="00D01846">
      <w:pPr>
        <w:pStyle w:val="Prrafodelista"/>
        <w:numPr>
          <w:ilvl w:val="2"/>
          <w:numId w:val="39"/>
        </w:numPr>
        <w:tabs>
          <w:tab w:val="left" w:pos="1079"/>
        </w:tabs>
        <w:spacing w:before="139"/>
        <w:ind w:left="1079" w:hanging="359"/>
        <w:rPr>
          <w:sz w:val="24"/>
        </w:rPr>
      </w:pPr>
      <w:r>
        <w:rPr>
          <w:sz w:val="24"/>
        </w:rPr>
        <w:t>Relevamiento</w:t>
      </w:r>
      <w:r>
        <w:rPr>
          <w:spacing w:val="-5"/>
          <w:sz w:val="24"/>
        </w:rPr>
        <w:t xml:space="preserve"> </w:t>
      </w:r>
      <w:r>
        <w:rPr>
          <w:sz w:val="24"/>
        </w:rPr>
        <w:t>tradicional y</w:t>
      </w:r>
      <w:r>
        <w:rPr>
          <w:spacing w:val="-2"/>
          <w:sz w:val="24"/>
        </w:rPr>
        <w:t xml:space="preserve"> </w:t>
      </w:r>
      <w:r>
        <w:rPr>
          <w:sz w:val="24"/>
        </w:rPr>
        <w:t>planificac</w:t>
      </w:r>
      <w:r>
        <w:rPr>
          <w:sz w:val="24"/>
        </w:rPr>
        <w:t>ión</w:t>
      </w:r>
      <w:r>
        <w:rPr>
          <w:spacing w:val="-2"/>
          <w:sz w:val="24"/>
        </w:rPr>
        <w:t xml:space="preserve"> </w:t>
      </w:r>
      <w:r>
        <w:rPr>
          <w:sz w:val="24"/>
        </w:rPr>
        <w:t>anual</w:t>
      </w:r>
      <w:r>
        <w:rPr>
          <w:spacing w:val="-2"/>
          <w:sz w:val="24"/>
        </w:rPr>
        <w:t xml:space="preserve"> “clásica”</w:t>
      </w:r>
    </w:p>
    <w:p w:rsidR="00071453" w:rsidRDefault="00D01846" w:rsidP="00D01846">
      <w:pPr>
        <w:pStyle w:val="Prrafodelista"/>
        <w:numPr>
          <w:ilvl w:val="2"/>
          <w:numId w:val="39"/>
        </w:numPr>
        <w:tabs>
          <w:tab w:val="left" w:pos="1079"/>
        </w:tabs>
        <w:spacing w:before="137"/>
        <w:ind w:left="1079" w:hanging="359"/>
        <w:rPr>
          <w:sz w:val="24"/>
        </w:rPr>
      </w:pPr>
      <w:r>
        <w:rPr>
          <w:sz w:val="24"/>
        </w:rPr>
        <w:t>Gestión</w:t>
      </w:r>
      <w:r>
        <w:rPr>
          <w:spacing w:val="-3"/>
          <w:sz w:val="24"/>
        </w:rPr>
        <w:t xml:space="preserve"> </w:t>
      </w:r>
      <w:r>
        <w:rPr>
          <w:sz w:val="24"/>
        </w:rPr>
        <w:t>por</w:t>
      </w:r>
      <w:r>
        <w:rPr>
          <w:spacing w:val="-1"/>
          <w:sz w:val="24"/>
        </w:rPr>
        <w:t xml:space="preserve"> </w:t>
      </w:r>
      <w:r>
        <w:rPr>
          <w:sz w:val="24"/>
        </w:rPr>
        <w:t>objetivos</w:t>
      </w:r>
      <w:r>
        <w:rPr>
          <w:spacing w:val="-1"/>
          <w:sz w:val="24"/>
        </w:rPr>
        <w:t xml:space="preserve"> </w:t>
      </w:r>
      <w:r>
        <w:rPr>
          <w:sz w:val="24"/>
        </w:rPr>
        <w:t>(MBO)</w:t>
      </w:r>
      <w:r>
        <w:rPr>
          <w:spacing w:val="-1"/>
          <w:sz w:val="24"/>
        </w:rPr>
        <w:t xml:space="preserve"> </w:t>
      </w:r>
      <w:r>
        <w:rPr>
          <w:sz w:val="24"/>
        </w:rPr>
        <w:t>vinculada</w:t>
      </w:r>
      <w:r>
        <w:rPr>
          <w:spacing w:val="-2"/>
          <w:sz w:val="24"/>
        </w:rPr>
        <w:t xml:space="preserve"> </w:t>
      </w:r>
      <w:r>
        <w:rPr>
          <w:sz w:val="24"/>
        </w:rPr>
        <w:t>a</w:t>
      </w:r>
      <w:r>
        <w:rPr>
          <w:spacing w:val="1"/>
          <w:sz w:val="24"/>
        </w:rPr>
        <w:t xml:space="preserve"> </w:t>
      </w:r>
      <w:r>
        <w:rPr>
          <w:sz w:val="24"/>
        </w:rPr>
        <w:t>evaluaciones</w:t>
      </w:r>
      <w:r>
        <w:rPr>
          <w:spacing w:val="-1"/>
          <w:sz w:val="24"/>
        </w:rPr>
        <w:t xml:space="preserve"> </w:t>
      </w:r>
      <w:r>
        <w:rPr>
          <w:sz w:val="24"/>
        </w:rPr>
        <w:t>de</w:t>
      </w:r>
      <w:r>
        <w:rPr>
          <w:spacing w:val="-1"/>
          <w:sz w:val="24"/>
        </w:rPr>
        <w:t xml:space="preserve"> </w:t>
      </w:r>
      <w:r>
        <w:rPr>
          <w:spacing w:val="-2"/>
          <w:sz w:val="24"/>
        </w:rPr>
        <w:t>desempeño</w:t>
      </w:r>
    </w:p>
    <w:p w:rsidR="00071453" w:rsidRDefault="00071453">
      <w:pPr>
        <w:pStyle w:val="Textoindependiente"/>
      </w:pPr>
    </w:p>
    <w:p w:rsidR="00071453" w:rsidRDefault="00071453">
      <w:pPr>
        <w:pStyle w:val="Textoindependiente"/>
      </w:pPr>
    </w:p>
    <w:p w:rsidR="00071453" w:rsidRDefault="00D01846">
      <w:pPr>
        <w:pStyle w:val="Textoindependiente"/>
        <w:spacing w:line="360" w:lineRule="auto"/>
        <w:ind w:left="360" w:right="1082"/>
        <w:jc w:val="both"/>
      </w:pPr>
      <w:r>
        <w:t>Sobre esta base, el presente capítulo describe cada alternativa, la evalúa frente al diagnóstico y fundamenta la elección final de OKRs como solución prioritaria.</w:t>
      </w:r>
    </w:p>
    <w:p w:rsidR="00071453" w:rsidRDefault="00071453">
      <w:pPr>
        <w:pStyle w:val="Textoindependiente"/>
        <w:spacing w:before="140"/>
      </w:pPr>
    </w:p>
    <w:p w:rsidR="00071453" w:rsidRDefault="00D01846" w:rsidP="00D01846">
      <w:pPr>
        <w:pStyle w:val="Ttulo3"/>
        <w:numPr>
          <w:ilvl w:val="1"/>
          <w:numId w:val="38"/>
        </w:numPr>
        <w:tabs>
          <w:tab w:val="left" w:pos="720"/>
        </w:tabs>
      </w:pPr>
      <w:bookmarkStart w:id="54" w:name="_bookmark54"/>
      <w:bookmarkEnd w:id="54"/>
      <w:r>
        <w:t>Crit</w:t>
      </w:r>
      <w:r>
        <w:t>erios</w:t>
      </w:r>
      <w:r>
        <w:rPr>
          <w:spacing w:val="-2"/>
        </w:rPr>
        <w:t xml:space="preserve"> </w:t>
      </w:r>
      <w:r>
        <w:t>utilizados</w:t>
      </w:r>
      <w:r>
        <w:rPr>
          <w:spacing w:val="-1"/>
        </w:rPr>
        <w:t xml:space="preserve"> </w:t>
      </w:r>
      <w:r>
        <w:t>para</w:t>
      </w:r>
      <w:r>
        <w:rPr>
          <w:spacing w:val="-1"/>
        </w:rPr>
        <w:t xml:space="preserve"> </w:t>
      </w:r>
      <w:r>
        <w:t>comparar</w:t>
      </w:r>
      <w:r>
        <w:rPr>
          <w:spacing w:val="-2"/>
        </w:rPr>
        <w:t xml:space="preserve"> </w:t>
      </w:r>
      <w:r>
        <w:t>las</w:t>
      </w:r>
      <w:r>
        <w:rPr>
          <w:spacing w:val="-1"/>
        </w:rPr>
        <w:t xml:space="preserve"> </w:t>
      </w:r>
      <w:r>
        <w:rPr>
          <w:spacing w:val="-2"/>
        </w:rPr>
        <w:t>alternativas</w:t>
      </w:r>
    </w:p>
    <w:p w:rsidR="00071453" w:rsidRDefault="00071453">
      <w:pPr>
        <w:pStyle w:val="Textoindependiente"/>
        <w:spacing w:before="240"/>
        <w:rPr>
          <w:b/>
        </w:rPr>
      </w:pPr>
    </w:p>
    <w:p w:rsidR="00071453" w:rsidRDefault="00D01846">
      <w:pPr>
        <w:pStyle w:val="Textoindependiente"/>
        <w:ind w:left="360"/>
      </w:pPr>
      <w:r>
        <w:t>Para</w:t>
      </w:r>
      <w:r>
        <w:rPr>
          <w:spacing w:val="-6"/>
        </w:rPr>
        <w:t xml:space="preserve"> </w:t>
      </w:r>
      <w:r>
        <w:t>evitar</w:t>
      </w:r>
      <w:r>
        <w:rPr>
          <w:spacing w:val="-1"/>
        </w:rPr>
        <w:t xml:space="preserve"> </w:t>
      </w:r>
      <w:r>
        <w:t>una</w:t>
      </w:r>
      <w:r>
        <w:rPr>
          <w:spacing w:val="-2"/>
        </w:rPr>
        <w:t xml:space="preserve"> </w:t>
      </w:r>
      <w:r>
        <w:t>comparación</w:t>
      </w:r>
      <w:r>
        <w:rPr>
          <w:spacing w:val="-2"/>
        </w:rPr>
        <w:t xml:space="preserve"> </w:t>
      </w:r>
      <w:r>
        <w:t>meramente</w:t>
      </w:r>
      <w:r>
        <w:rPr>
          <w:spacing w:val="-2"/>
        </w:rPr>
        <w:t xml:space="preserve"> </w:t>
      </w:r>
      <w:r>
        <w:t>intuitiva,</w:t>
      </w:r>
      <w:r>
        <w:rPr>
          <w:spacing w:val="-1"/>
        </w:rPr>
        <w:t xml:space="preserve"> </w:t>
      </w:r>
      <w:r>
        <w:t>Tecnosoftware</w:t>
      </w:r>
      <w:r>
        <w:rPr>
          <w:spacing w:val="-2"/>
        </w:rPr>
        <w:t xml:space="preserve"> </w:t>
      </w:r>
      <w:r>
        <w:t>consideró cinco</w:t>
      </w:r>
      <w:r>
        <w:rPr>
          <w:spacing w:val="-1"/>
        </w:rPr>
        <w:t xml:space="preserve"> </w:t>
      </w:r>
      <w:r>
        <w:rPr>
          <w:spacing w:val="-2"/>
        </w:rPr>
        <w:t>criterios:</w:t>
      </w:r>
    </w:p>
    <w:p w:rsidR="00071453" w:rsidRDefault="00D01846" w:rsidP="00D01846">
      <w:pPr>
        <w:pStyle w:val="Prrafodelista"/>
        <w:numPr>
          <w:ilvl w:val="2"/>
          <w:numId w:val="38"/>
        </w:numPr>
        <w:tabs>
          <w:tab w:val="left" w:pos="1080"/>
        </w:tabs>
        <w:spacing w:before="140" w:line="360" w:lineRule="auto"/>
        <w:ind w:right="1081"/>
        <w:rPr>
          <w:sz w:val="24"/>
        </w:rPr>
      </w:pPr>
      <w:r>
        <w:rPr>
          <w:sz w:val="24"/>
        </w:rPr>
        <w:t>Alineación estratégica: Capacidad del sistema para conectar la visión de la empresa con objetivos concretos de áreas y equipos.</w:t>
      </w:r>
    </w:p>
    <w:p w:rsidR="00071453" w:rsidRDefault="00D01846" w:rsidP="00D01846">
      <w:pPr>
        <w:pStyle w:val="Prrafodelista"/>
        <w:numPr>
          <w:ilvl w:val="2"/>
          <w:numId w:val="38"/>
        </w:numPr>
        <w:tabs>
          <w:tab w:val="left" w:pos="1080"/>
        </w:tabs>
        <w:spacing w:line="360" w:lineRule="auto"/>
        <w:ind w:right="1081"/>
        <w:rPr>
          <w:sz w:val="24"/>
        </w:rPr>
      </w:pPr>
      <w:r>
        <w:rPr>
          <w:sz w:val="24"/>
        </w:rPr>
        <w:t>Agilidad</w:t>
      </w:r>
      <w:r>
        <w:rPr>
          <w:spacing w:val="25"/>
          <w:sz w:val="24"/>
        </w:rPr>
        <w:t xml:space="preserve"> </w:t>
      </w:r>
      <w:r>
        <w:rPr>
          <w:sz w:val="24"/>
        </w:rPr>
        <w:t>y</w:t>
      </w:r>
      <w:r>
        <w:rPr>
          <w:spacing w:val="25"/>
          <w:sz w:val="24"/>
        </w:rPr>
        <w:t xml:space="preserve"> </w:t>
      </w:r>
      <w:r>
        <w:rPr>
          <w:sz w:val="24"/>
        </w:rPr>
        <w:t>frecuencia de</w:t>
      </w:r>
      <w:r>
        <w:rPr>
          <w:spacing w:val="26"/>
          <w:sz w:val="24"/>
        </w:rPr>
        <w:t xml:space="preserve"> </w:t>
      </w:r>
      <w:r>
        <w:rPr>
          <w:sz w:val="24"/>
        </w:rPr>
        <w:t>revisión:</w:t>
      </w:r>
      <w:r>
        <w:rPr>
          <w:spacing w:val="26"/>
          <w:sz w:val="24"/>
        </w:rPr>
        <w:t xml:space="preserve"> </w:t>
      </w:r>
      <w:r>
        <w:rPr>
          <w:sz w:val="24"/>
        </w:rPr>
        <w:t>Facilidad</w:t>
      </w:r>
      <w:r>
        <w:rPr>
          <w:spacing w:val="25"/>
          <w:sz w:val="24"/>
        </w:rPr>
        <w:t xml:space="preserve"> </w:t>
      </w:r>
      <w:r>
        <w:rPr>
          <w:sz w:val="24"/>
        </w:rPr>
        <w:t>para</w:t>
      </w:r>
      <w:r>
        <w:rPr>
          <w:spacing w:val="26"/>
          <w:sz w:val="24"/>
        </w:rPr>
        <w:t xml:space="preserve"> </w:t>
      </w:r>
      <w:r>
        <w:rPr>
          <w:sz w:val="24"/>
        </w:rPr>
        <w:t>ajustar objetivos</w:t>
      </w:r>
      <w:r>
        <w:rPr>
          <w:spacing w:val="26"/>
          <w:sz w:val="24"/>
        </w:rPr>
        <w:t xml:space="preserve"> </w:t>
      </w:r>
      <w:r>
        <w:rPr>
          <w:sz w:val="24"/>
        </w:rPr>
        <w:t>y</w:t>
      </w:r>
      <w:r>
        <w:rPr>
          <w:spacing w:val="25"/>
          <w:sz w:val="24"/>
        </w:rPr>
        <w:t xml:space="preserve"> </w:t>
      </w:r>
      <w:r>
        <w:rPr>
          <w:sz w:val="24"/>
        </w:rPr>
        <w:t>métricas</w:t>
      </w:r>
      <w:r>
        <w:rPr>
          <w:spacing w:val="25"/>
          <w:sz w:val="24"/>
        </w:rPr>
        <w:t xml:space="preserve"> </w:t>
      </w:r>
      <w:r>
        <w:rPr>
          <w:sz w:val="24"/>
        </w:rPr>
        <w:t>en</w:t>
      </w:r>
      <w:r>
        <w:rPr>
          <w:spacing w:val="27"/>
          <w:sz w:val="24"/>
        </w:rPr>
        <w:t xml:space="preserve"> </w:t>
      </w:r>
      <w:r>
        <w:rPr>
          <w:sz w:val="24"/>
        </w:rPr>
        <w:t>ciclos cortos (trimestrales) en un entorno vol</w:t>
      </w:r>
      <w:r>
        <w:rPr>
          <w:sz w:val="24"/>
        </w:rPr>
        <w:t>átil.</w:t>
      </w:r>
    </w:p>
    <w:p w:rsidR="00071453" w:rsidRDefault="00D01846" w:rsidP="00D01846">
      <w:pPr>
        <w:pStyle w:val="Prrafodelista"/>
        <w:numPr>
          <w:ilvl w:val="2"/>
          <w:numId w:val="38"/>
        </w:numPr>
        <w:tabs>
          <w:tab w:val="left" w:pos="1080"/>
        </w:tabs>
        <w:spacing w:line="360" w:lineRule="auto"/>
        <w:ind w:right="1078"/>
        <w:rPr>
          <w:sz w:val="24"/>
        </w:rPr>
      </w:pPr>
      <w:r>
        <w:rPr>
          <w:sz w:val="24"/>
        </w:rPr>
        <w:t>Simplicidad</w:t>
      </w:r>
      <w:r>
        <w:rPr>
          <w:spacing w:val="26"/>
          <w:sz w:val="24"/>
        </w:rPr>
        <w:t xml:space="preserve"> </w:t>
      </w:r>
      <w:r>
        <w:rPr>
          <w:sz w:val="24"/>
        </w:rPr>
        <w:t>y</w:t>
      </w:r>
      <w:r>
        <w:rPr>
          <w:spacing w:val="24"/>
          <w:sz w:val="24"/>
        </w:rPr>
        <w:t xml:space="preserve"> </w:t>
      </w:r>
      <w:r>
        <w:rPr>
          <w:sz w:val="24"/>
        </w:rPr>
        <w:t>adopción</w:t>
      </w:r>
      <w:r>
        <w:rPr>
          <w:spacing w:val="27"/>
          <w:sz w:val="24"/>
        </w:rPr>
        <w:t xml:space="preserve"> </w:t>
      </w:r>
      <w:r>
        <w:rPr>
          <w:sz w:val="24"/>
        </w:rPr>
        <w:t>cultural:</w:t>
      </w:r>
      <w:r>
        <w:rPr>
          <w:spacing w:val="27"/>
          <w:sz w:val="24"/>
        </w:rPr>
        <w:t xml:space="preserve"> </w:t>
      </w:r>
      <w:r>
        <w:rPr>
          <w:sz w:val="24"/>
        </w:rPr>
        <w:t>Nivel</w:t>
      </w:r>
      <w:r>
        <w:rPr>
          <w:spacing w:val="27"/>
          <w:sz w:val="24"/>
        </w:rPr>
        <w:t xml:space="preserve"> </w:t>
      </w:r>
      <w:r>
        <w:rPr>
          <w:sz w:val="24"/>
        </w:rPr>
        <w:t>de</w:t>
      </w:r>
      <w:r>
        <w:rPr>
          <w:spacing w:val="26"/>
          <w:sz w:val="24"/>
        </w:rPr>
        <w:t xml:space="preserve"> </w:t>
      </w:r>
      <w:r>
        <w:rPr>
          <w:sz w:val="24"/>
        </w:rPr>
        <w:t>comprensión</w:t>
      </w:r>
      <w:r>
        <w:rPr>
          <w:spacing w:val="27"/>
          <w:sz w:val="24"/>
        </w:rPr>
        <w:t xml:space="preserve"> </w:t>
      </w:r>
      <w:r>
        <w:rPr>
          <w:sz w:val="24"/>
        </w:rPr>
        <w:t>por</w:t>
      </w:r>
      <w:r>
        <w:rPr>
          <w:spacing w:val="26"/>
          <w:sz w:val="24"/>
        </w:rPr>
        <w:t xml:space="preserve"> </w:t>
      </w:r>
      <w:r>
        <w:rPr>
          <w:sz w:val="24"/>
        </w:rPr>
        <w:t>parte</w:t>
      </w:r>
      <w:r>
        <w:rPr>
          <w:spacing w:val="25"/>
          <w:sz w:val="24"/>
        </w:rPr>
        <w:t xml:space="preserve"> </w:t>
      </w:r>
      <w:r>
        <w:rPr>
          <w:sz w:val="24"/>
        </w:rPr>
        <w:t>de</w:t>
      </w:r>
      <w:r>
        <w:rPr>
          <w:spacing w:val="26"/>
          <w:sz w:val="24"/>
        </w:rPr>
        <w:t xml:space="preserve"> </w:t>
      </w:r>
      <w:r>
        <w:rPr>
          <w:sz w:val="24"/>
        </w:rPr>
        <w:t>líderes</w:t>
      </w:r>
      <w:r>
        <w:rPr>
          <w:spacing w:val="27"/>
          <w:sz w:val="24"/>
        </w:rPr>
        <w:t xml:space="preserve"> </w:t>
      </w:r>
      <w:r>
        <w:rPr>
          <w:sz w:val="24"/>
        </w:rPr>
        <w:t>y</w:t>
      </w:r>
      <w:r>
        <w:rPr>
          <w:spacing w:val="26"/>
          <w:sz w:val="24"/>
        </w:rPr>
        <w:t xml:space="preserve"> </w:t>
      </w:r>
      <w:r>
        <w:rPr>
          <w:sz w:val="24"/>
        </w:rPr>
        <w:t>equipos; riesgo de burocratización o de “sistema que nadie mira”.</w:t>
      </w:r>
    </w:p>
    <w:p w:rsidR="00071453" w:rsidRDefault="00071453">
      <w:pPr>
        <w:pStyle w:val="Prrafodelista"/>
        <w:spacing w:line="360" w:lineRule="auto"/>
        <w:rPr>
          <w:sz w:val="24"/>
        </w:rPr>
        <w:sectPr w:rsidR="00071453">
          <w:pgSz w:w="12240" w:h="15840"/>
          <w:pgMar w:top="1380" w:right="360" w:bottom="1360" w:left="1080" w:header="0" w:footer="1178" w:gutter="0"/>
          <w:cols w:space="720"/>
        </w:sectPr>
      </w:pPr>
    </w:p>
    <w:p w:rsidR="00071453" w:rsidRDefault="00D01846" w:rsidP="00D01846">
      <w:pPr>
        <w:pStyle w:val="Prrafodelista"/>
        <w:numPr>
          <w:ilvl w:val="2"/>
          <w:numId w:val="38"/>
        </w:numPr>
        <w:tabs>
          <w:tab w:val="left" w:pos="1080"/>
        </w:tabs>
        <w:spacing w:before="79" w:line="360" w:lineRule="auto"/>
        <w:ind w:right="1077"/>
        <w:jc w:val="both"/>
        <w:rPr>
          <w:sz w:val="24"/>
        </w:rPr>
      </w:pPr>
      <w:r>
        <w:rPr>
          <w:sz w:val="24"/>
        </w:rPr>
        <w:lastRenderedPageBreak/>
        <w:t>Capacidad</w:t>
      </w:r>
      <w:r>
        <w:rPr>
          <w:spacing w:val="-2"/>
          <w:sz w:val="24"/>
        </w:rPr>
        <w:t xml:space="preserve"> </w:t>
      </w:r>
      <w:r>
        <w:rPr>
          <w:sz w:val="24"/>
        </w:rPr>
        <w:t>de</w:t>
      </w:r>
      <w:r>
        <w:rPr>
          <w:spacing w:val="-2"/>
          <w:sz w:val="24"/>
        </w:rPr>
        <w:t xml:space="preserve"> </w:t>
      </w:r>
      <w:r>
        <w:rPr>
          <w:sz w:val="24"/>
        </w:rPr>
        <w:t>aprendizaje</w:t>
      </w:r>
      <w:r>
        <w:rPr>
          <w:spacing w:val="-2"/>
          <w:sz w:val="24"/>
        </w:rPr>
        <w:t xml:space="preserve"> </w:t>
      </w:r>
      <w:r>
        <w:rPr>
          <w:sz w:val="24"/>
        </w:rPr>
        <w:t>y</w:t>
      </w:r>
      <w:r>
        <w:rPr>
          <w:spacing w:val="-1"/>
          <w:sz w:val="24"/>
        </w:rPr>
        <w:t xml:space="preserve"> </w:t>
      </w:r>
      <w:r>
        <w:rPr>
          <w:sz w:val="24"/>
        </w:rPr>
        <w:t>foco</w:t>
      </w:r>
      <w:r>
        <w:rPr>
          <w:spacing w:val="-1"/>
          <w:sz w:val="24"/>
        </w:rPr>
        <w:t xml:space="preserve"> </w:t>
      </w:r>
      <w:r>
        <w:rPr>
          <w:sz w:val="24"/>
        </w:rPr>
        <w:t>en</w:t>
      </w:r>
      <w:r>
        <w:rPr>
          <w:spacing w:val="-1"/>
          <w:sz w:val="24"/>
        </w:rPr>
        <w:t xml:space="preserve"> </w:t>
      </w:r>
      <w:r>
        <w:rPr>
          <w:sz w:val="24"/>
        </w:rPr>
        <w:t>mejora</w:t>
      </w:r>
      <w:r>
        <w:rPr>
          <w:spacing w:val="-2"/>
          <w:sz w:val="24"/>
        </w:rPr>
        <w:t xml:space="preserve"> </w:t>
      </w:r>
      <w:r>
        <w:rPr>
          <w:sz w:val="24"/>
        </w:rPr>
        <w:t>continua:</w:t>
      </w:r>
      <w:r>
        <w:rPr>
          <w:spacing w:val="-1"/>
          <w:sz w:val="24"/>
        </w:rPr>
        <w:t xml:space="preserve"> </w:t>
      </w:r>
      <w:r>
        <w:rPr>
          <w:sz w:val="24"/>
        </w:rPr>
        <w:t>Medida</w:t>
      </w:r>
      <w:r>
        <w:rPr>
          <w:spacing w:val="-2"/>
          <w:sz w:val="24"/>
        </w:rPr>
        <w:t xml:space="preserve"> </w:t>
      </w:r>
      <w:r>
        <w:rPr>
          <w:sz w:val="24"/>
        </w:rPr>
        <w:t>en</w:t>
      </w:r>
      <w:r>
        <w:rPr>
          <w:spacing w:val="-1"/>
          <w:sz w:val="24"/>
        </w:rPr>
        <w:t xml:space="preserve"> </w:t>
      </w:r>
      <w:r>
        <w:rPr>
          <w:sz w:val="24"/>
        </w:rPr>
        <w:t>que</w:t>
      </w:r>
      <w:r>
        <w:rPr>
          <w:spacing w:val="-2"/>
          <w:sz w:val="24"/>
        </w:rPr>
        <w:t xml:space="preserve"> </w:t>
      </w:r>
      <w:r>
        <w:rPr>
          <w:sz w:val="24"/>
        </w:rPr>
        <w:t>el</w:t>
      </w:r>
      <w:r>
        <w:rPr>
          <w:spacing w:val="-1"/>
          <w:sz w:val="24"/>
        </w:rPr>
        <w:t xml:space="preserve"> </w:t>
      </w:r>
      <w:r>
        <w:rPr>
          <w:sz w:val="24"/>
        </w:rPr>
        <w:t>sistema promueve retrospectivas, aprendizajes y experimentación, no solo control.</w:t>
      </w:r>
    </w:p>
    <w:p w:rsidR="00071453" w:rsidRDefault="00D01846" w:rsidP="00D01846">
      <w:pPr>
        <w:pStyle w:val="Prrafodelista"/>
        <w:numPr>
          <w:ilvl w:val="2"/>
          <w:numId w:val="38"/>
        </w:numPr>
        <w:tabs>
          <w:tab w:val="left" w:pos="1080"/>
        </w:tabs>
        <w:spacing w:line="360" w:lineRule="auto"/>
        <w:ind w:right="1079"/>
        <w:jc w:val="both"/>
        <w:rPr>
          <w:sz w:val="24"/>
        </w:rPr>
      </w:pPr>
      <w:r>
        <w:rPr>
          <w:sz w:val="24"/>
        </w:rPr>
        <w:t>Esfuerzo de implementación: Recursos, tiempo y capacidades requeridas para diseñar, desplegar y sostener el sistema.</w:t>
      </w:r>
    </w:p>
    <w:p w:rsidR="00071453" w:rsidRDefault="00071453">
      <w:pPr>
        <w:pStyle w:val="Textoindependiente"/>
        <w:spacing w:before="137"/>
      </w:pPr>
    </w:p>
    <w:p w:rsidR="00071453" w:rsidRDefault="00D01846" w:rsidP="00D01846">
      <w:pPr>
        <w:pStyle w:val="Ttulo3"/>
        <w:numPr>
          <w:ilvl w:val="1"/>
          <w:numId w:val="38"/>
        </w:numPr>
        <w:tabs>
          <w:tab w:val="left" w:pos="720"/>
        </w:tabs>
      </w:pPr>
      <w:bookmarkStart w:id="55" w:name="_bookmark55"/>
      <w:bookmarkEnd w:id="55"/>
      <w:r>
        <w:t>Alternativa</w:t>
      </w:r>
      <w:r>
        <w:rPr>
          <w:spacing w:val="-2"/>
        </w:rPr>
        <w:t xml:space="preserve"> </w:t>
      </w:r>
      <w:r>
        <w:t>1:</w:t>
      </w:r>
      <w:r>
        <w:rPr>
          <w:spacing w:val="-2"/>
        </w:rPr>
        <w:t xml:space="preserve"> </w:t>
      </w:r>
      <w:r>
        <w:t>Balanced</w:t>
      </w:r>
      <w:r>
        <w:rPr>
          <w:spacing w:val="-1"/>
        </w:rPr>
        <w:t xml:space="preserve"> </w:t>
      </w:r>
      <w:r>
        <w:rPr>
          <w:spacing w:val="-2"/>
        </w:rPr>
        <w:t>Scorecard</w:t>
      </w:r>
    </w:p>
    <w:p w:rsidR="00071453" w:rsidRDefault="00071453">
      <w:pPr>
        <w:pStyle w:val="Textoindependiente"/>
        <w:spacing w:before="242"/>
        <w:rPr>
          <w:b/>
        </w:rPr>
      </w:pPr>
    </w:p>
    <w:p w:rsidR="00071453" w:rsidRDefault="00D01846">
      <w:pPr>
        <w:pStyle w:val="Textoindependiente"/>
        <w:spacing w:before="1" w:line="360" w:lineRule="auto"/>
        <w:ind w:left="360" w:right="1083"/>
        <w:jc w:val="both"/>
      </w:pPr>
      <w:r>
        <w:t>El Balanced Scorecard</w:t>
      </w:r>
      <w:r>
        <w:t xml:space="preserve"> (Kaplan y Norton) propone gestionar la estrategia a través de cuatro perspectivas: financiera, clientes, procesos internos y aprendizaje/crecimiento, traduciendo la visión en objetivos, indicadores, metas e iniciativas en cada una de ellas.</w:t>
      </w:r>
    </w:p>
    <w:p w:rsidR="00071453" w:rsidRDefault="00D01846">
      <w:pPr>
        <w:pStyle w:val="Textoindependiente"/>
        <w:spacing w:line="275" w:lineRule="exact"/>
        <w:ind w:left="360"/>
        <w:jc w:val="both"/>
      </w:pPr>
      <w:r>
        <w:t>Ventajas</w:t>
      </w:r>
      <w:r>
        <w:rPr>
          <w:spacing w:val="-2"/>
        </w:rPr>
        <w:t xml:space="preserve"> </w:t>
      </w:r>
      <w:r>
        <w:t>para</w:t>
      </w:r>
      <w:r>
        <w:rPr>
          <w:spacing w:val="-2"/>
        </w:rPr>
        <w:t xml:space="preserve"> </w:t>
      </w:r>
      <w:r>
        <w:rPr>
          <w:spacing w:val="-2"/>
        </w:rPr>
        <w:t>Tecnosoftware:</w:t>
      </w:r>
    </w:p>
    <w:p w:rsidR="00071453" w:rsidRDefault="00D01846" w:rsidP="00D01846">
      <w:pPr>
        <w:pStyle w:val="Prrafodelista"/>
        <w:numPr>
          <w:ilvl w:val="0"/>
          <w:numId w:val="37"/>
        </w:numPr>
        <w:tabs>
          <w:tab w:val="left" w:pos="1080"/>
        </w:tabs>
        <w:spacing w:before="139" w:line="360" w:lineRule="auto"/>
        <w:ind w:right="1081"/>
        <w:jc w:val="both"/>
        <w:rPr>
          <w:sz w:val="24"/>
        </w:rPr>
      </w:pPr>
      <w:r>
        <w:rPr>
          <w:sz w:val="24"/>
        </w:rPr>
        <w:t>Alta</w:t>
      </w:r>
      <w:r>
        <w:rPr>
          <w:spacing w:val="-7"/>
          <w:sz w:val="24"/>
        </w:rPr>
        <w:t xml:space="preserve"> </w:t>
      </w:r>
      <w:r>
        <w:rPr>
          <w:sz w:val="24"/>
        </w:rPr>
        <w:t>alineación</w:t>
      </w:r>
      <w:r>
        <w:rPr>
          <w:spacing w:val="-6"/>
          <w:sz w:val="24"/>
        </w:rPr>
        <w:t xml:space="preserve"> </w:t>
      </w:r>
      <w:r>
        <w:rPr>
          <w:sz w:val="24"/>
        </w:rPr>
        <w:t>estratégica:</w:t>
      </w:r>
      <w:r>
        <w:rPr>
          <w:spacing w:val="-6"/>
          <w:sz w:val="24"/>
        </w:rPr>
        <w:t xml:space="preserve"> </w:t>
      </w:r>
      <w:r>
        <w:rPr>
          <w:sz w:val="24"/>
        </w:rPr>
        <w:t>permite</w:t>
      </w:r>
      <w:r>
        <w:rPr>
          <w:spacing w:val="-7"/>
          <w:sz w:val="24"/>
        </w:rPr>
        <w:t xml:space="preserve"> </w:t>
      </w:r>
      <w:r>
        <w:rPr>
          <w:sz w:val="24"/>
        </w:rPr>
        <w:t>conectar</w:t>
      </w:r>
      <w:r>
        <w:rPr>
          <w:spacing w:val="-8"/>
          <w:sz w:val="24"/>
        </w:rPr>
        <w:t xml:space="preserve"> </w:t>
      </w:r>
      <w:r>
        <w:rPr>
          <w:sz w:val="24"/>
        </w:rPr>
        <w:t>la</w:t>
      </w:r>
      <w:r>
        <w:rPr>
          <w:spacing w:val="-7"/>
          <w:sz w:val="24"/>
        </w:rPr>
        <w:t xml:space="preserve"> </w:t>
      </w:r>
      <w:r>
        <w:rPr>
          <w:sz w:val="24"/>
        </w:rPr>
        <w:t>visión</w:t>
      </w:r>
      <w:r>
        <w:rPr>
          <w:spacing w:val="-7"/>
          <w:sz w:val="24"/>
        </w:rPr>
        <w:t xml:space="preserve"> </w:t>
      </w:r>
      <w:r>
        <w:rPr>
          <w:sz w:val="24"/>
        </w:rPr>
        <w:t>de</w:t>
      </w:r>
      <w:r>
        <w:rPr>
          <w:spacing w:val="-8"/>
          <w:sz w:val="24"/>
        </w:rPr>
        <w:t xml:space="preserve"> </w:t>
      </w:r>
      <w:r>
        <w:rPr>
          <w:sz w:val="24"/>
        </w:rPr>
        <w:t>crecimiento</w:t>
      </w:r>
      <w:r>
        <w:rPr>
          <w:spacing w:val="-7"/>
          <w:sz w:val="24"/>
        </w:rPr>
        <w:t xml:space="preserve"> </w:t>
      </w:r>
      <w:r>
        <w:rPr>
          <w:sz w:val="24"/>
        </w:rPr>
        <w:t>y</w:t>
      </w:r>
      <w:r>
        <w:rPr>
          <w:spacing w:val="-7"/>
          <w:sz w:val="24"/>
        </w:rPr>
        <w:t xml:space="preserve"> </w:t>
      </w:r>
      <w:r>
        <w:rPr>
          <w:sz w:val="24"/>
        </w:rPr>
        <w:t>calidad</w:t>
      </w:r>
      <w:r>
        <w:rPr>
          <w:spacing w:val="-7"/>
          <w:sz w:val="24"/>
        </w:rPr>
        <w:t xml:space="preserve"> </w:t>
      </w:r>
      <w:r>
        <w:rPr>
          <w:sz w:val="24"/>
        </w:rPr>
        <w:t>de</w:t>
      </w:r>
      <w:r>
        <w:rPr>
          <w:spacing w:val="-8"/>
          <w:sz w:val="24"/>
        </w:rPr>
        <w:t xml:space="preserve"> </w:t>
      </w:r>
      <w:r>
        <w:rPr>
          <w:sz w:val="24"/>
        </w:rPr>
        <w:t xml:space="preserve">servicio con indicadores de rentabilidad, satisfacción de clientes y desarrollo de capacidades </w:t>
      </w:r>
      <w:r>
        <w:rPr>
          <w:spacing w:val="-2"/>
          <w:sz w:val="24"/>
        </w:rPr>
        <w:t>internas.</w:t>
      </w:r>
    </w:p>
    <w:p w:rsidR="00071453" w:rsidRDefault="00D01846" w:rsidP="00D01846">
      <w:pPr>
        <w:pStyle w:val="Prrafodelista"/>
        <w:numPr>
          <w:ilvl w:val="0"/>
          <w:numId w:val="37"/>
        </w:numPr>
        <w:tabs>
          <w:tab w:val="left" w:pos="1080"/>
        </w:tabs>
        <w:spacing w:line="360" w:lineRule="auto"/>
        <w:ind w:right="1079"/>
        <w:jc w:val="both"/>
        <w:rPr>
          <w:sz w:val="24"/>
        </w:rPr>
      </w:pPr>
      <w:r>
        <w:rPr>
          <w:sz w:val="24"/>
        </w:rPr>
        <w:t>En línea con el enfoque de marketing holístico propuesto por Kotler y Keller (2012), al considerar no solo resultados financieros sino también clientes, procesos y aprendizaje.</w:t>
      </w:r>
    </w:p>
    <w:p w:rsidR="00071453" w:rsidRDefault="00D01846" w:rsidP="00D01846">
      <w:pPr>
        <w:pStyle w:val="Prrafodelista"/>
        <w:numPr>
          <w:ilvl w:val="0"/>
          <w:numId w:val="37"/>
        </w:numPr>
        <w:tabs>
          <w:tab w:val="left" w:pos="1080"/>
        </w:tabs>
        <w:spacing w:line="362" w:lineRule="auto"/>
        <w:ind w:right="1082"/>
        <w:jc w:val="both"/>
        <w:rPr>
          <w:sz w:val="24"/>
        </w:rPr>
      </w:pPr>
      <w:r>
        <w:rPr>
          <w:sz w:val="24"/>
        </w:rPr>
        <w:t xml:space="preserve">Fortalece la disciplina de definir indicadores clave por perspectiva, evitando </w:t>
      </w:r>
      <w:r>
        <w:rPr>
          <w:sz w:val="24"/>
        </w:rPr>
        <w:t>mirar solo facturación y margen.</w:t>
      </w:r>
    </w:p>
    <w:p w:rsidR="00071453" w:rsidRDefault="00071453">
      <w:pPr>
        <w:pStyle w:val="Textoindependiente"/>
        <w:spacing w:before="133"/>
      </w:pPr>
    </w:p>
    <w:p w:rsidR="00071453" w:rsidRDefault="00D01846">
      <w:pPr>
        <w:pStyle w:val="Textoindependiente"/>
        <w:ind w:left="360"/>
        <w:jc w:val="both"/>
      </w:pPr>
      <w:r>
        <w:t>Limitaciones</w:t>
      </w:r>
      <w:r>
        <w:rPr>
          <w:spacing w:val="-2"/>
        </w:rPr>
        <w:t xml:space="preserve"> detectadas:</w:t>
      </w:r>
    </w:p>
    <w:p w:rsidR="00071453" w:rsidRDefault="00D01846" w:rsidP="00D01846">
      <w:pPr>
        <w:pStyle w:val="Prrafodelista"/>
        <w:numPr>
          <w:ilvl w:val="0"/>
          <w:numId w:val="37"/>
        </w:numPr>
        <w:tabs>
          <w:tab w:val="left" w:pos="1080"/>
        </w:tabs>
        <w:spacing w:before="137" w:line="360" w:lineRule="auto"/>
        <w:ind w:right="1075"/>
        <w:jc w:val="both"/>
        <w:rPr>
          <w:sz w:val="24"/>
        </w:rPr>
      </w:pPr>
      <w:r>
        <w:rPr>
          <w:sz w:val="24"/>
        </w:rPr>
        <w:t>Complejidad de diseño: para una empresa del tamaño de Tecnosoftware, la construcción de</w:t>
      </w:r>
      <w:r>
        <w:rPr>
          <w:spacing w:val="-7"/>
          <w:sz w:val="24"/>
        </w:rPr>
        <w:t xml:space="preserve"> </w:t>
      </w:r>
      <w:r>
        <w:rPr>
          <w:sz w:val="24"/>
        </w:rPr>
        <w:t>un</w:t>
      </w:r>
      <w:r>
        <w:rPr>
          <w:spacing w:val="-6"/>
          <w:sz w:val="24"/>
        </w:rPr>
        <w:t xml:space="preserve"> </w:t>
      </w:r>
      <w:r>
        <w:rPr>
          <w:sz w:val="24"/>
        </w:rPr>
        <w:t>BSC</w:t>
      </w:r>
      <w:r>
        <w:rPr>
          <w:spacing w:val="-5"/>
          <w:sz w:val="24"/>
        </w:rPr>
        <w:t xml:space="preserve"> </w:t>
      </w:r>
      <w:r>
        <w:rPr>
          <w:sz w:val="24"/>
        </w:rPr>
        <w:t>completo</w:t>
      </w:r>
      <w:r>
        <w:rPr>
          <w:spacing w:val="-5"/>
          <w:sz w:val="24"/>
        </w:rPr>
        <w:t xml:space="preserve"> </w:t>
      </w:r>
      <w:r>
        <w:rPr>
          <w:sz w:val="24"/>
        </w:rPr>
        <w:t>implicaría</w:t>
      </w:r>
      <w:r>
        <w:rPr>
          <w:spacing w:val="-7"/>
          <w:sz w:val="24"/>
        </w:rPr>
        <w:t xml:space="preserve"> </w:t>
      </w:r>
      <w:r>
        <w:rPr>
          <w:sz w:val="24"/>
        </w:rPr>
        <w:t>un</w:t>
      </w:r>
      <w:r>
        <w:rPr>
          <w:spacing w:val="-6"/>
          <w:sz w:val="24"/>
        </w:rPr>
        <w:t xml:space="preserve"> </w:t>
      </w:r>
      <w:r>
        <w:rPr>
          <w:sz w:val="24"/>
        </w:rPr>
        <w:t>trabajo</w:t>
      </w:r>
      <w:r>
        <w:rPr>
          <w:spacing w:val="-5"/>
          <w:sz w:val="24"/>
        </w:rPr>
        <w:t xml:space="preserve"> </w:t>
      </w:r>
      <w:r>
        <w:rPr>
          <w:sz w:val="24"/>
        </w:rPr>
        <w:t>intensivo</w:t>
      </w:r>
      <w:r>
        <w:rPr>
          <w:spacing w:val="-5"/>
          <w:sz w:val="24"/>
        </w:rPr>
        <w:t xml:space="preserve"> </w:t>
      </w:r>
      <w:r>
        <w:rPr>
          <w:sz w:val="24"/>
        </w:rPr>
        <w:t>de</w:t>
      </w:r>
      <w:r>
        <w:rPr>
          <w:spacing w:val="-7"/>
          <w:sz w:val="24"/>
        </w:rPr>
        <w:t xml:space="preserve"> </w:t>
      </w:r>
      <w:r>
        <w:rPr>
          <w:sz w:val="24"/>
        </w:rPr>
        <w:t>mapeo</w:t>
      </w:r>
      <w:r>
        <w:rPr>
          <w:spacing w:val="-3"/>
          <w:sz w:val="24"/>
        </w:rPr>
        <w:t xml:space="preserve"> </w:t>
      </w:r>
      <w:r>
        <w:rPr>
          <w:sz w:val="24"/>
        </w:rPr>
        <w:t>estratégico,</w:t>
      </w:r>
      <w:r>
        <w:rPr>
          <w:spacing w:val="-6"/>
          <w:sz w:val="24"/>
        </w:rPr>
        <w:t xml:space="preserve"> </w:t>
      </w:r>
      <w:r>
        <w:rPr>
          <w:sz w:val="24"/>
        </w:rPr>
        <w:t>documentación y gobernanza de indicadores que podría tensionar la estructura liviana y ágil identificada en el diagnóstico.</w:t>
      </w:r>
    </w:p>
    <w:p w:rsidR="00071453" w:rsidRDefault="00D01846" w:rsidP="00D01846">
      <w:pPr>
        <w:pStyle w:val="Prrafodelista"/>
        <w:numPr>
          <w:ilvl w:val="0"/>
          <w:numId w:val="37"/>
        </w:numPr>
        <w:tabs>
          <w:tab w:val="left" w:pos="1080"/>
        </w:tabs>
        <w:spacing w:line="360" w:lineRule="auto"/>
        <w:ind w:right="1084"/>
        <w:jc w:val="both"/>
        <w:rPr>
          <w:sz w:val="24"/>
        </w:rPr>
      </w:pPr>
      <w:r>
        <w:rPr>
          <w:sz w:val="24"/>
        </w:rPr>
        <w:t>Riesgo de que el BSC se convierta en un artefacto estático revisado una vez al año, poco compatible con un entorno donde las oportun</w:t>
      </w:r>
      <w:r>
        <w:rPr>
          <w:sz w:val="24"/>
        </w:rPr>
        <w:t>idades comerciales y los proyectos tecnológicos cambian trimestre a trimestre.</w:t>
      </w:r>
    </w:p>
    <w:p w:rsidR="00071453" w:rsidRDefault="00D01846" w:rsidP="00D01846">
      <w:pPr>
        <w:pStyle w:val="Prrafodelista"/>
        <w:numPr>
          <w:ilvl w:val="0"/>
          <w:numId w:val="37"/>
        </w:numPr>
        <w:tabs>
          <w:tab w:val="left" w:pos="1080"/>
        </w:tabs>
        <w:spacing w:before="2" w:line="360" w:lineRule="auto"/>
        <w:ind w:right="1083"/>
        <w:jc w:val="both"/>
        <w:rPr>
          <w:sz w:val="24"/>
        </w:rPr>
      </w:pPr>
      <w:r>
        <w:rPr>
          <w:sz w:val="24"/>
        </w:rPr>
        <w:t>Requiere una estructura formal de control (comités, reportes periódicos, procesos de revisión)</w:t>
      </w:r>
      <w:r>
        <w:rPr>
          <w:spacing w:val="-6"/>
          <w:sz w:val="24"/>
        </w:rPr>
        <w:t xml:space="preserve"> </w:t>
      </w:r>
      <w:r>
        <w:rPr>
          <w:sz w:val="24"/>
        </w:rPr>
        <w:t>que</w:t>
      </w:r>
      <w:r>
        <w:rPr>
          <w:spacing w:val="-6"/>
          <w:sz w:val="24"/>
        </w:rPr>
        <w:t xml:space="preserve"> </w:t>
      </w:r>
      <w:r>
        <w:rPr>
          <w:sz w:val="24"/>
        </w:rPr>
        <w:t>puede</w:t>
      </w:r>
      <w:r>
        <w:rPr>
          <w:spacing w:val="-4"/>
          <w:sz w:val="24"/>
        </w:rPr>
        <w:t xml:space="preserve"> </w:t>
      </w:r>
      <w:r>
        <w:rPr>
          <w:sz w:val="24"/>
        </w:rPr>
        <w:t>chocar</w:t>
      </w:r>
      <w:r>
        <w:rPr>
          <w:spacing w:val="-6"/>
          <w:sz w:val="24"/>
        </w:rPr>
        <w:t xml:space="preserve"> </w:t>
      </w:r>
      <w:r>
        <w:rPr>
          <w:sz w:val="24"/>
        </w:rPr>
        <w:t>con</w:t>
      </w:r>
      <w:r>
        <w:rPr>
          <w:spacing w:val="-5"/>
          <w:sz w:val="24"/>
        </w:rPr>
        <w:t xml:space="preserve"> </w:t>
      </w:r>
      <w:r>
        <w:rPr>
          <w:sz w:val="24"/>
        </w:rPr>
        <w:t>la</w:t>
      </w:r>
      <w:r>
        <w:rPr>
          <w:spacing w:val="-6"/>
          <w:sz w:val="24"/>
        </w:rPr>
        <w:t xml:space="preserve"> </w:t>
      </w:r>
      <w:r>
        <w:rPr>
          <w:sz w:val="24"/>
        </w:rPr>
        <w:t>cultura</w:t>
      </w:r>
      <w:r>
        <w:rPr>
          <w:spacing w:val="-4"/>
          <w:sz w:val="24"/>
        </w:rPr>
        <w:t xml:space="preserve"> </w:t>
      </w:r>
      <w:r>
        <w:rPr>
          <w:sz w:val="24"/>
        </w:rPr>
        <w:t>de</w:t>
      </w:r>
      <w:r>
        <w:rPr>
          <w:spacing w:val="-6"/>
          <w:sz w:val="24"/>
        </w:rPr>
        <w:t xml:space="preserve"> </w:t>
      </w:r>
      <w:r>
        <w:rPr>
          <w:sz w:val="24"/>
        </w:rPr>
        <w:t>baja</w:t>
      </w:r>
      <w:r>
        <w:rPr>
          <w:spacing w:val="-3"/>
          <w:sz w:val="24"/>
        </w:rPr>
        <w:t xml:space="preserve"> </w:t>
      </w:r>
      <w:r>
        <w:rPr>
          <w:sz w:val="24"/>
        </w:rPr>
        <w:t>burocracia</w:t>
      </w:r>
      <w:r>
        <w:rPr>
          <w:spacing w:val="-5"/>
          <w:sz w:val="24"/>
        </w:rPr>
        <w:t xml:space="preserve"> </w:t>
      </w:r>
      <w:r>
        <w:rPr>
          <w:sz w:val="24"/>
        </w:rPr>
        <w:t>y</w:t>
      </w:r>
      <w:r>
        <w:rPr>
          <w:spacing w:val="-3"/>
          <w:sz w:val="24"/>
        </w:rPr>
        <w:t xml:space="preserve"> </w:t>
      </w:r>
      <w:r>
        <w:rPr>
          <w:sz w:val="24"/>
        </w:rPr>
        <w:t>alto</w:t>
      </w:r>
      <w:r>
        <w:rPr>
          <w:spacing w:val="-5"/>
          <w:sz w:val="24"/>
        </w:rPr>
        <w:t xml:space="preserve"> </w:t>
      </w:r>
      <w:r>
        <w:rPr>
          <w:sz w:val="24"/>
        </w:rPr>
        <w:t>grado</w:t>
      </w:r>
      <w:r>
        <w:rPr>
          <w:spacing w:val="-5"/>
          <w:sz w:val="24"/>
        </w:rPr>
        <w:t xml:space="preserve"> </w:t>
      </w:r>
      <w:r>
        <w:rPr>
          <w:sz w:val="24"/>
        </w:rPr>
        <w:t>de</w:t>
      </w:r>
      <w:r>
        <w:rPr>
          <w:spacing w:val="-6"/>
          <w:sz w:val="24"/>
        </w:rPr>
        <w:t xml:space="preserve"> </w:t>
      </w:r>
      <w:r>
        <w:rPr>
          <w:sz w:val="24"/>
        </w:rPr>
        <w:t>confianza</w:t>
      </w:r>
      <w:r>
        <w:rPr>
          <w:spacing w:val="-6"/>
          <w:sz w:val="24"/>
        </w:rPr>
        <w:t xml:space="preserve"> </w:t>
      </w:r>
      <w:r>
        <w:rPr>
          <w:sz w:val="24"/>
        </w:rPr>
        <w:t>que c</w:t>
      </w:r>
      <w:r>
        <w:rPr>
          <w:sz w:val="24"/>
        </w:rPr>
        <w:t>aracteriza a Tecnosoftware.</w:t>
      </w:r>
    </w:p>
    <w:p w:rsidR="00071453" w:rsidRDefault="00071453">
      <w:pPr>
        <w:pStyle w:val="Prrafodelista"/>
        <w:spacing w:line="360" w:lineRule="auto"/>
        <w:jc w:val="both"/>
        <w:rPr>
          <w:sz w:val="24"/>
        </w:rPr>
        <w:sectPr w:rsidR="00071453">
          <w:pgSz w:w="12240" w:h="15840"/>
          <w:pgMar w:top="1360" w:right="360" w:bottom="1400" w:left="1080" w:header="0" w:footer="1178" w:gutter="0"/>
          <w:cols w:space="720"/>
        </w:sectPr>
      </w:pPr>
    </w:p>
    <w:p w:rsidR="00071453" w:rsidRDefault="00D01846">
      <w:pPr>
        <w:pStyle w:val="Textoindependiente"/>
        <w:spacing w:before="79" w:line="360" w:lineRule="auto"/>
        <w:ind w:left="360" w:right="1080"/>
        <w:jc w:val="both"/>
      </w:pPr>
      <w:r>
        <w:lastRenderedPageBreak/>
        <w:t>En</w:t>
      </w:r>
      <w:r>
        <w:rPr>
          <w:spacing w:val="-8"/>
        </w:rPr>
        <w:t xml:space="preserve"> </w:t>
      </w:r>
      <w:r>
        <w:t>síntesis,</w:t>
      </w:r>
      <w:r>
        <w:rPr>
          <w:spacing w:val="-8"/>
        </w:rPr>
        <w:t xml:space="preserve"> </w:t>
      </w:r>
      <w:r>
        <w:t>el</w:t>
      </w:r>
      <w:r>
        <w:rPr>
          <w:spacing w:val="-8"/>
        </w:rPr>
        <w:t xml:space="preserve"> </w:t>
      </w:r>
      <w:r>
        <w:t>BSC</w:t>
      </w:r>
      <w:r>
        <w:rPr>
          <w:spacing w:val="-8"/>
        </w:rPr>
        <w:t xml:space="preserve"> </w:t>
      </w:r>
      <w:r>
        <w:t>muestra</w:t>
      </w:r>
      <w:r>
        <w:rPr>
          <w:spacing w:val="-9"/>
        </w:rPr>
        <w:t xml:space="preserve"> </w:t>
      </w:r>
      <w:r>
        <w:t>alta</w:t>
      </w:r>
      <w:r>
        <w:rPr>
          <w:spacing w:val="-8"/>
        </w:rPr>
        <w:t xml:space="preserve"> </w:t>
      </w:r>
      <w:r>
        <w:t>potencia</w:t>
      </w:r>
      <w:r>
        <w:rPr>
          <w:spacing w:val="-8"/>
        </w:rPr>
        <w:t xml:space="preserve"> </w:t>
      </w:r>
      <w:r>
        <w:t>conceptual,</w:t>
      </w:r>
      <w:r>
        <w:rPr>
          <w:spacing w:val="-8"/>
        </w:rPr>
        <w:t xml:space="preserve"> </w:t>
      </w:r>
      <w:r>
        <w:t>pero</w:t>
      </w:r>
      <w:r>
        <w:rPr>
          <w:spacing w:val="-8"/>
        </w:rPr>
        <w:t xml:space="preserve"> </w:t>
      </w:r>
      <w:r>
        <w:t>corre</w:t>
      </w:r>
      <w:r>
        <w:rPr>
          <w:spacing w:val="-7"/>
        </w:rPr>
        <w:t xml:space="preserve"> </w:t>
      </w:r>
      <w:r>
        <w:t>el</w:t>
      </w:r>
      <w:r>
        <w:rPr>
          <w:spacing w:val="-8"/>
        </w:rPr>
        <w:t xml:space="preserve"> </w:t>
      </w:r>
      <w:r>
        <w:t>riesgo</w:t>
      </w:r>
      <w:r>
        <w:rPr>
          <w:spacing w:val="-8"/>
        </w:rPr>
        <w:t xml:space="preserve"> </w:t>
      </w:r>
      <w:r>
        <w:t>de</w:t>
      </w:r>
      <w:r>
        <w:rPr>
          <w:spacing w:val="-7"/>
        </w:rPr>
        <w:t xml:space="preserve"> </w:t>
      </w:r>
      <w:r>
        <w:t>introducir</w:t>
      </w:r>
      <w:r>
        <w:rPr>
          <w:spacing w:val="-8"/>
        </w:rPr>
        <w:t xml:space="preserve"> </w:t>
      </w:r>
      <w:r>
        <w:t>un</w:t>
      </w:r>
      <w:r>
        <w:rPr>
          <w:spacing w:val="-8"/>
        </w:rPr>
        <w:t xml:space="preserve"> </w:t>
      </w:r>
      <w:r>
        <w:t>nivel</w:t>
      </w:r>
      <w:r>
        <w:rPr>
          <w:spacing w:val="-8"/>
        </w:rPr>
        <w:t xml:space="preserve"> </w:t>
      </w:r>
      <w:r>
        <w:t>de formalización excesivo respecto de la escala y cultura de la empresa.</w:t>
      </w:r>
    </w:p>
    <w:p w:rsidR="00071453" w:rsidRDefault="00071453">
      <w:pPr>
        <w:pStyle w:val="Textoindependiente"/>
        <w:spacing w:before="137"/>
      </w:pPr>
    </w:p>
    <w:p w:rsidR="00071453" w:rsidRDefault="00D01846" w:rsidP="00D01846">
      <w:pPr>
        <w:pStyle w:val="Ttulo3"/>
        <w:numPr>
          <w:ilvl w:val="1"/>
          <w:numId w:val="38"/>
        </w:numPr>
        <w:tabs>
          <w:tab w:val="left" w:pos="720"/>
        </w:tabs>
      </w:pPr>
      <w:bookmarkStart w:id="56" w:name="_bookmark56"/>
      <w:bookmarkEnd w:id="56"/>
      <w:r>
        <w:t>Alternativa</w:t>
      </w:r>
      <w:r>
        <w:rPr>
          <w:spacing w:val="-2"/>
        </w:rPr>
        <w:t xml:space="preserve"> </w:t>
      </w:r>
      <w:r>
        <w:t>2:</w:t>
      </w:r>
      <w:r>
        <w:rPr>
          <w:spacing w:val="-2"/>
        </w:rPr>
        <w:t xml:space="preserve"> </w:t>
      </w:r>
      <w:r>
        <w:t>Sistema</w:t>
      </w:r>
      <w:r>
        <w:rPr>
          <w:spacing w:val="-1"/>
        </w:rPr>
        <w:t xml:space="preserve"> </w:t>
      </w:r>
      <w:r>
        <w:t>de</w:t>
      </w:r>
      <w:r>
        <w:rPr>
          <w:spacing w:val="-2"/>
        </w:rPr>
        <w:t xml:space="preserve"> </w:t>
      </w:r>
      <w:r>
        <w:t>dashboards</w:t>
      </w:r>
      <w:r>
        <w:rPr>
          <w:spacing w:val="-1"/>
        </w:rPr>
        <w:t xml:space="preserve"> </w:t>
      </w:r>
      <w:r>
        <w:t>y</w:t>
      </w:r>
      <w:r>
        <w:rPr>
          <w:spacing w:val="-1"/>
        </w:rPr>
        <w:t xml:space="preserve"> </w:t>
      </w:r>
      <w:r>
        <w:t>KPIs</w:t>
      </w:r>
      <w:r>
        <w:rPr>
          <w:spacing w:val="-1"/>
        </w:rPr>
        <w:t xml:space="preserve"> </w:t>
      </w:r>
      <w:r>
        <w:rPr>
          <w:spacing w:val="-2"/>
        </w:rPr>
        <w:t>funcionales</w:t>
      </w:r>
    </w:p>
    <w:p w:rsidR="00071453" w:rsidRDefault="00071453">
      <w:pPr>
        <w:pStyle w:val="Textoindependiente"/>
        <w:spacing w:before="242"/>
        <w:rPr>
          <w:b/>
        </w:rPr>
      </w:pPr>
    </w:p>
    <w:p w:rsidR="00071453" w:rsidRDefault="00D01846">
      <w:pPr>
        <w:pStyle w:val="Textoindependiente"/>
        <w:spacing w:before="1" w:line="360" w:lineRule="auto"/>
        <w:ind w:left="360" w:right="1081"/>
        <w:jc w:val="both"/>
      </w:pPr>
      <w:r>
        <w:t>La segunda alternativa consistía en profundizar el camino ya iniciado: desarrollar dashboards de Business Intelligence y KPIs específicos para cada área (Comercial, Operaciones, People, Finanzas), apoyados en las capacidades de datos de l</w:t>
      </w:r>
      <w:r>
        <w:t>a compañía.</w:t>
      </w:r>
    </w:p>
    <w:p w:rsidR="00071453" w:rsidRDefault="00D01846">
      <w:pPr>
        <w:pStyle w:val="Textoindependiente"/>
        <w:spacing w:before="1"/>
        <w:ind w:left="360"/>
        <w:jc w:val="both"/>
      </w:pPr>
      <w:r>
        <w:t>Ventajas</w:t>
      </w:r>
      <w:r>
        <w:rPr>
          <w:spacing w:val="-2"/>
        </w:rPr>
        <w:t xml:space="preserve"> </w:t>
      </w:r>
      <w:r>
        <w:t>para</w:t>
      </w:r>
      <w:r>
        <w:rPr>
          <w:spacing w:val="-2"/>
        </w:rPr>
        <w:t xml:space="preserve"> Tecnosoftware:</w:t>
      </w:r>
    </w:p>
    <w:p w:rsidR="00071453" w:rsidRDefault="00D01846" w:rsidP="00D01846">
      <w:pPr>
        <w:pStyle w:val="Prrafodelista"/>
        <w:numPr>
          <w:ilvl w:val="0"/>
          <w:numId w:val="36"/>
        </w:numPr>
        <w:tabs>
          <w:tab w:val="left" w:pos="1080"/>
        </w:tabs>
        <w:spacing w:before="137" w:line="360" w:lineRule="auto"/>
        <w:ind w:right="1085"/>
        <w:jc w:val="both"/>
        <w:rPr>
          <w:sz w:val="24"/>
        </w:rPr>
      </w:pPr>
      <w:r>
        <w:rPr>
          <w:sz w:val="24"/>
        </w:rPr>
        <w:t>Alta flexibilidad: cada área puede diseñar sus propios indicadores relevantes (pipeline comercial, horas facturables vs. no facturables, rotación, satisfacción interna, etc.).</w:t>
      </w:r>
    </w:p>
    <w:p w:rsidR="00071453" w:rsidRDefault="00D01846" w:rsidP="00D01846">
      <w:pPr>
        <w:pStyle w:val="Prrafodelista"/>
        <w:numPr>
          <w:ilvl w:val="0"/>
          <w:numId w:val="36"/>
        </w:numPr>
        <w:tabs>
          <w:tab w:val="left" w:pos="1080"/>
        </w:tabs>
        <w:spacing w:line="360" w:lineRule="auto"/>
        <w:ind w:right="1085"/>
        <w:jc w:val="both"/>
        <w:rPr>
          <w:sz w:val="24"/>
        </w:rPr>
      </w:pPr>
      <w:r>
        <w:rPr>
          <w:sz w:val="24"/>
        </w:rPr>
        <w:t xml:space="preserve">Se apoya en competencias ya existentes </w:t>
      </w:r>
      <w:r>
        <w:rPr>
          <w:sz w:val="24"/>
        </w:rPr>
        <w:t xml:space="preserve">en BI y analítica, evitando grandes cambios de </w:t>
      </w:r>
      <w:r>
        <w:rPr>
          <w:spacing w:val="-2"/>
          <w:sz w:val="24"/>
        </w:rPr>
        <w:t>paradigma.</w:t>
      </w:r>
    </w:p>
    <w:p w:rsidR="00071453" w:rsidRDefault="00D01846" w:rsidP="00D01846">
      <w:pPr>
        <w:pStyle w:val="Prrafodelista"/>
        <w:numPr>
          <w:ilvl w:val="0"/>
          <w:numId w:val="36"/>
        </w:numPr>
        <w:tabs>
          <w:tab w:val="left" w:pos="1080"/>
        </w:tabs>
        <w:spacing w:line="360" w:lineRule="auto"/>
        <w:ind w:right="1087"/>
        <w:jc w:val="both"/>
        <w:rPr>
          <w:sz w:val="24"/>
        </w:rPr>
      </w:pPr>
      <w:r>
        <w:rPr>
          <w:sz w:val="24"/>
        </w:rPr>
        <w:t>Herramienta</w:t>
      </w:r>
      <w:r>
        <w:rPr>
          <w:spacing w:val="-9"/>
          <w:sz w:val="24"/>
        </w:rPr>
        <w:t xml:space="preserve"> </w:t>
      </w:r>
      <w:r>
        <w:rPr>
          <w:sz w:val="24"/>
        </w:rPr>
        <w:t>ideal</w:t>
      </w:r>
      <w:r>
        <w:rPr>
          <w:spacing w:val="-8"/>
          <w:sz w:val="24"/>
        </w:rPr>
        <w:t xml:space="preserve"> </w:t>
      </w:r>
      <w:r>
        <w:rPr>
          <w:sz w:val="24"/>
        </w:rPr>
        <w:t>para</w:t>
      </w:r>
      <w:r>
        <w:rPr>
          <w:spacing w:val="-10"/>
          <w:sz w:val="24"/>
        </w:rPr>
        <w:t xml:space="preserve"> </w:t>
      </w:r>
      <w:r>
        <w:rPr>
          <w:sz w:val="24"/>
        </w:rPr>
        <w:t>mejorar</w:t>
      </w:r>
      <w:r>
        <w:rPr>
          <w:spacing w:val="-7"/>
          <w:sz w:val="24"/>
        </w:rPr>
        <w:t xml:space="preserve"> </w:t>
      </w:r>
      <w:r>
        <w:rPr>
          <w:sz w:val="24"/>
        </w:rPr>
        <w:t>la</w:t>
      </w:r>
      <w:r>
        <w:rPr>
          <w:spacing w:val="-9"/>
          <w:sz w:val="24"/>
        </w:rPr>
        <w:t xml:space="preserve"> </w:t>
      </w:r>
      <w:r>
        <w:rPr>
          <w:sz w:val="24"/>
        </w:rPr>
        <w:t>visibilidad</w:t>
      </w:r>
      <w:r>
        <w:rPr>
          <w:spacing w:val="-9"/>
          <w:sz w:val="24"/>
        </w:rPr>
        <w:t xml:space="preserve"> </w:t>
      </w:r>
      <w:r>
        <w:rPr>
          <w:sz w:val="24"/>
        </w:rPr>
        <w:t>operativa</w:t>
      </w:r>
      <w:r>
        <w:rPr>
          <w:spacing w:val="-9"/>
          <w:sz w:val="24"/>
        </w:rPr>
        <w:t xml:space="preserve"> </w:t>
      </w:r>
      <w:r>
        <w:rPr>
          <w:sz w:val="24"/>
        </w:rPr>
        <w:t>y</w:t>
      </w:r>
      <w:r>
        <w:rPr>
          <w:spacing w:val="-8"/>
          <w:sz w:val="24"/>
        </w:rPr>
        <w:t xml:space="preserve"> </w:t>
      </w:r>
      <w:r>
        <w:rPr>
          <w:sz w:val="24"/>
        </w:rPr>
        <w:t>la</w:t>
      </w:r>
      <w:r>
        <w:rPr>
          <w:spacing w:val="-9"/>
          <w:sz w:val="24"/>
        </w:rPr>
        <w:t xml:space="preserve"> </w:t>
      </w:r>
      <w:r>
        <w:rPr>
          <w:sz w:val="24"/>
        </w:rPr>
        <w:t>toma</w:t>
      </w:r>
      <w:r>
        <w:rPr>
          <w:spacing w:val="-7"/>
          <w:sz w:val="24"/>
        </w:rPr>
        <w:t xml:space="preserve"> </w:t>
      </w:r>
      <w:r>
        <w:rPr>
          <w:sz w:val="24"/>
        </w:rPr>
        <w:t>de</w:t>
      </w:r>
      <w:r>
        <w:rPr>
          <w:spacing w:val="-7"/>
          <w:sz w:val="24"/>
        </w:rPr>
        <w:t xml:space="preserve"> </w:t>
      </w:r>
      <w:r>
        <w:rPr>
          <w:sz w:val="24"/>
        </w:rPr>
        <w:t>decisiones</w:t>
      </w:r>
      <w:r>
        <w:rPr>
          <w:spacing w:val="-8"/>
          <w:sz w:val="24"/>
        </w:rPr>
        <w:t xml:space="preserve"> </w:t>
      </w:r>
      <w:r>
        <w:rPr>
          <w:sz w:val="24"/>
        </w:rPr>
        <w:t>tácticas,</w:t>
      </w:r>
      <w:r>
        <w:rPr>
          <w:spacing w:val="-8"/>
          <w:sz w:val="24"/>
        </w:rPr>
        <w:t xml:space="preserve"> </w:t>
      </w:r>
      <w:r>
        <w:rPr>
          <w:sz w:val="24"/>
        </w:rPr>
        <w:t>en línea con la importancia de medir valor y rendimiento del marketing que subrayan Kotler y Keller (2012).</w:t>
      </w:r>
    </w:p>
    <w:p w:rsidR="00071453" w:rsidRDefault="00071453">
      <w:pPr>
        <w:pStyle w:val="Textoindependiente"/>
      </w:pPr>
    </w:p>
    <w:p w:rsidR="00071453" w:rsidRDefault="00071453">
      <w:pPr>
        <w:pStyle w:val="Textoindependiente"/>
      </w:pPr>
    </w:p>
    <w:p w:rsidR="00071453" w:rsidRDefault="00071453">
      <w:pPr>
        <w:pStyle w:val="Textoindependiente"/>
      </w:pPr>
    </w:p>
    <w:p w:rsidR="00071453" w:rsidRDefault="00D01846">
      <w:pPr>
        <w:pStyle w:val="Textoindependiente"/>
        <w:ind w:left="360"/>
      </w:pPr>
      <w:r>
        <w:t>Limitaciones</w:t>
      </w:r>
      <w:r>
        <w:rPr>
          <w:spacing w:val="-2"/>
        </w:rPr>
        <w:t xml:space="preserve"> detectadas:</w:t>
      </w:r>
    </w:p>
    <w:p w:rsidR="00071453" w:rsidRDefault="00D01846" w:rsidP="00D01846">
      <w:pPr>
        <w:pStyle w:val="Prrafodelista"/>
        <w:numPr>
          <w:ilvl w:val="0"/>
          <w:numId w:val="36"/>
        </w:numPr>
        <w:tabs>
          <w:tab w:val="left" w:pos="1080"/>
        </w:tabs>
        <w:spacing w:before="139" w:line="360" w:lineRule="auto"/>
        <w:ind w:right="1080"/>
        <w:rPr>
          <w:sz w:val="24"/>
        </w:rPr>
      </w:pPr>
      <w:r>
        <w:rPr>
          <w:sz w:val="24"/>
        </w:rPr>
        <w:t>Los</w:t>
      </w:r>
      <w:r>
        <w:rPr>
          <w:spacing w:val="-1"/>
          <w:sz w:val="24"/>
        </w:rPr>
        <w:t xml:space="preserve"> </w:t>
      </w:r>
      <w:r>
        <w:rPr>
          <w:sz w:val="24"/>
        </w:rPr>
        <w:t>dashboards</w:t>
      </w:r>
      <w:r>
        <w:rPr>
          <w:spacing w:val="-2"/>
          <w:sz w:val="24"/>
        </w:rPr>
        <w:t xml:space="preserve"> </w:t>
      </w:r>
      <w:r>
        <w:rPr>
          <w:sz w:val="24"/>
        </w:rPr>
        <w:t>no</w:t>
      </w:r>
      <w:r>
        <w:rPr>
          <w:spacing w:val="-1"/>
          <w:sz w:val="24"/>
        </w:rPr>
        <w:t xml:space="preserve"> </w:t>
      </w:r>
      <w:r>
        <w:rPr>
          <w:sz w:val="24"/>
        </w:rPr>
        <w:t>son,</w:t>
      </w:r>
      <w:r>
        <w:rPr>
          <w:spacing w:val="-1"/>
          <w:sz w:val="24"/>
        </w:rPr>
        <w:t xml:space="preserve"> </w:t>
      </w:r>
      <w:r>
        <w:rPr>
          <w:sz w:val="24"/>
        </w:rPr>
        <w:t>por</w:t>
      </w:r>
      <w:r>
        <w:rPr>
          <w:spacing w:val="-2"/>
          <w:sz w:val="24"/>
        </w:rPr>
        <w:t xml:space="preserve"> </w:t>
      </w:r>
      <w:r>
        <w:rPr>
          <w:sz w:val="24"/>
        </w:rPr>
        <w:t>sí</w:t>
      </w:r>
      <w:r>
        <w:rPr>
          <w:spacing w:val="-1"/>
          <w:sz w:val="24"/>
        </w:rPr>
        <w:t xml:space="preserve"> </w:t>
      </w:r>
      <w:r>
        <w:rPr>
          <w:sz w:val="24"/>
        </w:rPr>
        <w:t>solos,</w:t>
      </w:r>
      <w:r>
        <w:rPr>
          <w:spacing w:val="-1"/>
          <w:sz w:val="24"/>
        </w:rPr>
        <w:t xml:space="preserve"> </w:t>
      </w:r>
      <w:r>
        <w:rPr>
          <w:sz w:val="24"/>
        </w:rPr>
        <w:t>un sistema</w:t>
      </w:r>
      <w:r>
        <w:rPr>
          <w:spacing w:val="-2"/>
          <w:sz w:val="24"/>
        </w:rPr>
        <w:t xml:space="preserve"> </w:t>
      </w:r>
      <w:r>
        <w:rPr>
          <w:sz w:val="24"/>
        </w:rPr>
        <w:t>de</w:t>
      </w:r>
      <w:r>
        <w:rPr>
          <w:spacing w:val="-2"/>
          <w:sz w:val="24"/>
        </w:rPr>
        <w:t xml:space="preserve"> </w:t>
      </w:r>
      <w:r>
        <w:rPr>
          <w:sz w:val="24"/>
        </w:rPr>
        <w:t>gestión</w:t>
      </w:r>
      <w:r>
        <w:rPr>
          <w:spacing w:val="-1"/>
          <w:sz w:val="24"/>
        </w:rPr>
        <w:t xml:space="preserve"> </w:t>
      </w:r>
      <w:r>
        <w:rPr>
          <w:sz w:val="24"/>
        </w:rPr>
        <w:t>de</w:t>
      </w:r>
      <w:r>
        <w:rPr>
          <w:spacing w:val="-2"/>
          <w:sz w:val="24"/>
        </w:rPr>
        <w:t xml:space="preserve"> </w:t>
      </w:r>
      <w:r>
        <w:rPr>
          <w:sz w:val="24"/>
        </w:rPr>
        <w:t>la</w:t>
      </w:r>
      <w:r>
        <w:rPr>
          <w:spacing w:val="-2"/>
          <w:sz w:val="24"/>
        </w:rPr>
        <w:t xml:space="preserve"> </w:t>
      </w:r>
      <w:r>
        <w:rPr>
          <w:sz w:val="24"/>
        </w:rPr>
        <w:t>estrategia: muestran</w:t>
      </w:r>
      <w:r>
        <w:rPr>
          <w:spacing w:val="-1"/>
          <w:sz w:val="24"/>
        </w:rPr>
        <w:t xml:space="preserve"> </w:t>
      </w:r>
      <w:r>
        <w:rPr>
          <w:sz w:val="24"/>
        </w:rPr>
        <w:t>“qué pasa”, pero no definen “qué queremos lograr” ni “qué priorizamos” como organización.</w:t>
      </w:r>
    </w:p>
    <w:p w:rsidR="00071453" w:rsidRDefault="00D01846" w:rsidP="00D01846">
      <w:pPr>
        <w:pStyle w:val="Prrafodelista"/>
        <w:numPr>
          <w:ilvl w:val="0"/>
          <w:numId w:val="36"/>
        </w:numPr>
        <w:tabs>
          <w:tab w:val="left" w:pos="1080"/>
        </w:tabs>
        <w:spacing w:line="360" w:lineRule="auto"/>
        <w:ind w:right="1085"/>
        <w:rPr>
          <w:sz w:val="24"/>
        </w:rPr>
      </w:pPr>
      <w:r>
        <w:rPr>
          <w:sz w:val="24"/>
        </w:rPr>
        <w:t>Riesgo de fragmentación: cada área puede optimizar sus propios KPIs sin alinearlos con objetivos comunes, generando “islas de métricas”.</w:t>
      </w:r>
    </w:p>
    <w:p w:rsidR="00071453" w:rsidRDefault="00D01846" w:rsidP="00D01846">
      <w:pPr>
        <w:pStyle w:val="Prrafodelista"/>
        <w:numPr>
          <w:ilvl w:val="0"/>
          <w:numId w:val="36"/>
        </w:numPr>
        <w:tabs>
          <w:tab w:val="left" w:pos="1080"/>
        </w:tabs>
        <w:spacing w:line="360" w:lineRule="auto"/>
        <w:ind w:right="1081"/>
        <w:rPr>
          <w:sz w:val="24"/>
        </w:rPr>
      </w:pPr>
      <w:r>
        <w:rPr>
          <w:sz w:val="24"/>
        </w:rPr>
        <w:t>Falta de un mecanismo explícito de aprendizaje y revisión periódica de objetivos: se ven números, pero no necesariament</w:t>
      </w:r>
      <w:r>
        <w:rPr>
          <w:sz w:val="24"/>
        </w:rPr>
        <w:t>e se sostienen conversaciones estratégicas estructuradas.</w:t>
      </w:r>
    </w:p>
    <w:p w:rsidR="00071453" w:rsidRDefault="00D01846">
      <w:pPr>
        <w:pStyle w:val="Textoindependiente"/>
        <w:spacing w:line="360" w:lineRule="auto"/>
        <w:ind w:left="360"/>
      </w:pPr>
      <w:r>
        <w:t>En</w:t>
      </w:r>
      <w:r>
        <w:rPr>
          <w:spacing w:val="40"/>
        </w:rPr>
        <w:t xml:space="preserve"> </w:t>
      </w:r>
      <w:r>
        <w:t>términos</w:t>
      </w:r>
      <w:r>
        <w:rPr>
          <w:spacing w:val="40"/>
        </w:rPr>
        <w:t xml:space="preserve"> </w:t>
      </w:r>
      <w:r>
        <w:t>simples:</w:t>
      </w:r>
      <w:r>
        <w:rPr>
          <w:spacing w:val="40"/>
        </w:rPr>
        <w:t xml:space="preserve"> </w:t>
      </w:r>
      <w:r>
        <w:t>mucha</w:t>
      </w:r>
      <w:r>
        <w:rPr>
          <w:spacing w:val="40"/>
        </w:rPr>
        <w:t xml:space="preserve"> </w:t>
      </w:r>
      <w:r>
        <w:t>data,</w:t>
      </w:r>
      <w:r>
        <w:rPr>
          <w:spacing w:val="40"/>
        </w:rPr>
        <w:t xml:space="preserve"> </w:t>
      </w:r>
      <w:r>
        <w:t>poca</w:t>
      </w:r>
      <w:r>
        <w:rPr>
          <w:spacing w:val="40"/>
        </w:rPr>
        <w:t xml:space="preserve"> </w:t>
      </w:r>
      <w:r>
        <w:t>conversación</w:t>
      </w:r>
      <w:r>
        <w:rPr>
          <w:spacing w:val="40"/>
        </w:rPr>
        <w:t xml:space="preserve"> </w:t>
      </w:r>
      <w:r>
        <w:t>estratégica.</w:t>
      </w:r>
      <w:r>
        <w:rPr>
          <w:spacing w:val="40"/>
        </w:rPr>
        <w:t xml:space="preserve"> </w:t>
      </w:r>
      <w:r>
        <w:t>Muy</w:t>
      </w:r>
      <w:r>
        <w:rPr>
          <w:spacing w:val="40"/>
        </w:rPr>
        <w:t xml:space="preserve"> </w:t>
      </w:r>
      <w:r>
        <w:t>útil</w:t>
      </w:r>
      <w:r>
        <w:rPr>
          <w:spacing w:val="40"/>
        </w:rPr>
        <w:t xml:space="preserve"> </w:t>
      </w:r>
      <w:r>
        <w:t>como</w:t>
      </w:r>
      <w:r>
        <w:rPr>
          <w:spacing w:val="40"/>
        </w:rPr>
        <w:t xml:space="preserve"> </w:t>
      </w:r>
      <w:r>
        <w:t>soporte</w:t>
      </w:r>
      <w:r>
        <w:rPr>
          <w:spacing w:val="40"/>
        </w:rPr>
        <w:t xml:space="preserve"> </w:t>
      </w:r>
      <w:r>
        <w:t>de información, pero insuficiente como solución integradora.</w:t>
      </w:r>
    </w:p>
    <w:p w:rsidR="00071453" w:rsidRDefault="00071453">
      <w:pPr>
        <w:pStyle w:val="Textoindependiente"/>
        <w:spacing w:line="360" w:lineRule="auto"/>
        <w:sectPr w:rsidR="00071453">
          <w:pgSz w:w="12240" w:h="15840"/>
          <w:pgMar w:top="1360" w:right="360" w:bottom="1400" w:left="1080" w:header="0" w:footer="1178" w:gutter="0"/>
          <w:cols w:space="720"/>
        </w:sectPr>
      </w:pPr>
    </w:p>
    <w:p w:rsidR="00071453" w:rsidRDefault="00D01846" w:rsidP="00D01846">
      <w:pPr>
        <w:pStyle w:val="Ttulo3"/>
        <w:numPr>
          <w:ilvl w:val="1"/>
          <w:numId w:val="38"/>
        </w:numPr>
        <w:tabs>
          <w:tab w:val="left" w:pos="720"/>
        </w:tabs>
        <w:spacing w:before="79"/>
      </w:pPr>
      <w:bookmarkStart w:id="57" w:name="_bookmark57"/>
      <w:bookmarkEnd w:id="57"/>
      <w:r>
        <w:lastRenderedPageBreak/>
        <w:t>Alternativa</w:t>
      </w:r>
      <w:r>
        <w:rPr>
          <w:spacing w:val="-3"/>
        </w:rPr>
        <w:t xml:space="preserve"> </w:t>
      </w:r>
      <w:r>
        <w:t>3:</w:t>
      </w:r>
      <w:r>
        <w:rPr>
          <w:spacing w:val="-3"/>
        </w:rPr>
        <w:t xml:space="preserve"> </w:t>
      </w:r>
      <w:r>
        <w:t>Relevamiento</w:t>
      </w:r>
      <w:r>
        <w:rPr>
          <w:spacing w:val="-2"/>
        </w:rPr>
        <w:t xml:space="preserve"> </w:t>
      </w:r>
      <w:r>
        <w:t>tradicion</w:t>
      </w:r>
      <w:r>
        <w:t>al</w:t>
      </w:r>
      <w:r>
        <w:rPr>
          <w:spacing w:val="-2"/>
        </w:rPr>
        <w:t xml:space="preserve"> </w:t>
      </w:r>
      <w:r>
        <w:t>y</w:t>
      </w:r>
      <w:r>
        <w:rPr>
          <w:spacing w:val="-2"/>
        </w:rPr>
        <w:t xml:space="preserve"> </w:t>
      </w:r>
      <w:r>
        <w:t>planificación</w:t>
      </w:r>
      <w:r>
        <w:rPr>
          <w:spacing w:val="-1"/>
        </w:rPr>
        <w:t xml:space="preserve"> </w:t>
      </w:r>
      <w:r>
        <w:t>anual</w:t>
      </w:r>
      <w:r>
        <w:rPr>
          <w:spacing w:val="-2"/>
        </w:rPr>
        <w:t xml:space="preserve"> “clásica”</w:t>
      </w:r>
    </w:p>
    <w:p w:rsidR="00071453" w:rsidRDefault="00071453">
      <w:pPr>
        <w:pStyle w:val="Textoindependiente"/>
        <w:spacing w:before="242"/>
        <w:rPr>
          <w:b/>
        </w:rPr>
      </w:pPr>
    </w:p>
    <w:p w:rsidR="00071453" w:rsidRDefault="00D01846">
      <w:pPr>
        <w:pStyle w:val="Textoindependiente"/>
        <w:spacing w:before="1" w:line="360" w:lineRule="auto"/>
        <w:ind w:left="360" w:right="1077"/>
        <w:jc w:val="both"/>
      </w:pPr>
      <w:r>
        <w:t>La</w:t>
      </w:r>
      <w:r>
        <w:rPr>
          <w:spacing w:val="-6"/>
        </w:rPr>
        <w:t xml:space="preserve"> </w:t>
      </w:r>
      <w:r>
        <w:t>tercera</w:t>
      </w:r>
      <w:r>
        <w:rPr>
          <w:spacing w:val="-4"/>
        </w:rPr>
        <w:t xml:space="preserve"> </w:t>
      </w:r>
      <w:r>
        <w:t>alternativa</w:t>
      </w:r>
      <w:r>
        <w:rPr>
          <w:spacing w:val="-3"/>
        </w:rPr>
        <w:t xml:space="preserve"> </w:t>
      </w:r>
      <w:r>
        <w:t>consistía</w:t>
      </w:r>
      <w:r>
        <w:rPr>
          <w:spacing w:val="-5"/>
        </w:rPr>
        <w:t xml:space="preserve"> </w:t>
      </w:r>
      <w:r>
        <w:t>en</w:t>
      </w:r>
      <w:r>
        <w:rPr>
          <w:spacing w:val="-4"/>
        </w:rPr>
        <w:t xml:space="preserve"> </w:t>
      </w:r>
      <w:r>
        <w:t>mantener</w:t>
      </w:r>
      <w:r>
        <w:rPr>
          <w:spacing w:val="-4"/>
        </w:rPr>
        <w:t xml:space="preserve"> </w:t>
      </w:r>
      <w:r>
        <w:t>un</w:t>
      </w:r>
      <w:r>
        <w:rPr>
          <w:spacing w:val="-4"/>
        </w:rPr>
        <w:t xml:space="preserve"> </w:t>
      </w:r>
      <w:r>
        <w:t>esquema</w:t>
      </w:r>
      <w:r>
        <w:rPr>
          <w:spacing w:val="-4"/>
        </w:rPr>
        <w:t xml:space="preserve"> </w:t>
      </w:r>
      <w:r>
        <w:t>más</w:t>
      </w:r>
      <w:r>
        <w:rPr>
          <w:spacing w:val="-4"/>
        </w:rPr>
        <w:t xml:space="preserve"> </w:t>
      </w:r>
      <w:r>
        <w:t>tradicional: relevamientos</w:t>
      </w:r>
      <w:r>
        <w:rPr>
          <w:spacing w:val="-4"/>
        </w:rPr>
        <w:t xml:space="preserve"> </w:t>
      </w:r>
      <w:r>
        <w:t>puntuales (encuestas internas, entrevistas, focus groups) y, a partir de ellos, la definición de un plan anual con objetivos y accion</w:t>
      </w:r>
      <w:r>
        <w:t>es, revisado una vez al año.</w:t>
      </w:r>
    </w:p>
    <w:p w:rsidR="00071453" w:rsidRDefault="00D01846">
      <w:pPr>
        <w:pStyle w:val="Textoindependiente"/>
        <w:spacing w:line="275" w:lineRule="exact"/>
        <w:ind w:left="360"/>
        <w:jc w:val="both"/>
      </w:pPr>
      <w:r>
        <w:t>Ventajas</w:t>
      </w:r>
      <w:r>
        <w:rPr>
          <w:spacing w:val="-2"/>
        </w:rPr>
        <w:t xml:space="preserve"> </w:t>
      </w:r>
      <w:r>
        <w:t>para</w:t>
      </w:r>
      <w:r>
        <w:rPr>
          <w:spacing w:val="-2"/>
        </w:rPr>
        <w:t xml:space="preserve"> Tecnosoftware:</w:t>
      </w:r>
    </w:p>
    <w:p w:rsidR="00071453" w:rsidRDefault="00D01846" w:rsidP="00D01846">
      <w:pPr>
        <w:pStyle w:val="Prrafodelista"/>
        <w:numPr>
          <w:ilvl w:val="0"/>
          <w:numId w:val="35"/>
        </w:numPr>
        <w:tabs>
          <w:tab w:val="left" w:pos="1080"/>
        </w:tabs>
        <w:spacing w:before="139" w:line="360" w:lineRule="auto"/>
        <w:ind w:right="1086"/>
        <w:rPr>
          <w:sz w:val="24"/>
        </w:rPr>
      </w:pPr>
      <w:r>
        <w:rPr>
          <w:sz w:val="24"/>
        </w:rPr>
        <w:t>Coherente con la experiencia previa de la empresa: entrevistas, encuestas y reuniones de planificación son herramientas ya conocidas por los líderes.</w:t>
      </w:r>
    </w:p>
    <w:p w:rsidR="00071453" w:rsidRDefault="00D01846" w:rsidP="00D01846">
      <w:pPr>
        <w:pStyle w:val="Prrafodelista"/>
        <w:numPr>
          <w:ilvl w:val="0"/>
          <w:numId w:val="35"/>
        </w:numPr>
        <w:tabs>
          <w:tab w:val="left" w:pos="1080"/>
        </w:tabs>
        <w:spacing w:line="360" w:lineRule="auto"/>
        <w:ind w:right="1083"/>
        <w:rPr>
          <w:sz w:val="24"/>
        </w:rPr>
      </w:pPr>
      <w:r>
        <w:rPr>
          <w:sz w:val="24"/>
        </w:rPr>
        <w:t>Menor</w:t>
      </w:r>
      <w:r>
        <w:rPr>
          <w:spacing w:val="80"/>
          <w:w w:val="150"/>
          <w:sz w:val="24"/>
        </w:rPr>
        <w:t xml:space="preserve"> </w:t>
      </w:r>
      <w:r>
        <w:rPr>
          <w:sz w:val="24"/>
        </w:rPr>
        <w:t>complejidad</w:t>
      </w:r>
      <w:r>
        <w:rPr>
          <w:spacing w:val="80"/>
          <w:w w:val="150"/>
          <w:sz w:val="24"/>
        </w:rPr>
        <w:t xml:space="preserve"> </w:t>
      </w:r>
      <w:r>
        <w:rPr>
          <w:sz w:val="24"/>
        </w:rPr>
        <w:t>técnica:</w:t>
      </w:r>
      <w:r>
        <w:rPr>
          <w:spacing w:val="80"/>
          <w:w w:val="150"/>
          <w:sz w:val="24"/>
        </w:rPr>
        <w:t xml:space="preserve"> </w:t>
      </w:r>
      <w:r>
        <w:rPr>
          <w:sz w:val="24"/>
        </w:rPr>
        <w:t>no</w:t>
      </w:r>
      <w:r>
        <w:rPr>
          <w:spacing w:val="80"/>
          <w:w w:val="150"/>
          <w:sz w:val="24"/>
        </w:rPr>
        <w:t xml:space="preserve"> </w:t>
      </w:r>
      <w:r>
        <w:rPr>
          <w:sz w:val="24"/>
        </w:rPr>
        <w:t>requiere</w:t>
      </w:r>
      <w:r>
        <w:rPr>
          <w:spacing w:val="80"/>
          <w:w w:val="150"/>
          <w:sz w:val="24"/>
        </w:rPr>
        <w:t xml:space="preserve"> </w:t>
      </w:r>
      <w:r>
        <w:rPr>
          <w:sz w:val="24"/>
        </w:rPr>
        <w:t>nuevas</w:t>
      </w:r>
      <w:r>
        <w:rPr>
          <w:spacing w:val="80"/>
          <w:w w:val="150"/>
          <w:sz w:val="24"/>
        </w:rPr>
        <w:t xml:space="preserve"> </w:t>
      </w:r>
      <w:r>
        <w:rPr>
          <w:sz w:val="24"/>
        </w:rPr>
        <w:t>metodologías</w:t>
      </w:r>
      <w:r>
        <w:rPr>
          <w:spacing w:val="80"/>
          <w:w w:val="150"/>
          <w:sz w:val="24"/>
        </w:rPr>
        <w:t xml:space="preserve"> </w:t>
      </w:r>
      <w:r>
        <w:rPr>
          <w:sz w:val="24"/>
        </w:rPr>
        <w:t>sofisticadas,</w:t>
      </w:r>
      <w:r>
        <w:rPr>
          <w:spacing w:val="80"/>
          <w:w w:val="150"/>
          <w:sz w:val="24"/>
        </w:rPr>
        <w:t xml:space="preserve"> </w:t>
      </w:r>
      <w:r>
        <w:rPr>
          <w:sz w:val="24"/>
        </w:rPr>
        <w:t>sino sistematizar prácticas ya existentes.</w:t>
      </w:r>
    </w:p>
    <w:p w:rsidR="00071453" w:rsidRDefault="00D01846" w:rsidP="00D01846">
      <w:pPr>
        <w:pStyle w:val="Prrafodelista"/>
        <w:numPr>
          <w:ilvl w:val="0"/>
          <w:numId w:val="35"/>
        </w:numPr>
        <w:tabs>
          <w:tab w:val="left" w:pos="1080"/>
        </w:tabs>
        <w:spacing w:line="360" w:lineRule="auto"/>
        <w:ind w:right="1083"/>
        <w:rPr>
          <w:sz w:val="24"/>
        </w:rPr>
      </w:pPr>
      <w:r>
        <w:rPr>
          <w:sz w:val="24"/>
        </w:rPr>
        <w:t>Compatible con marcos de diagnóstico como</w:t>
      </w:r>
      <w:r>
        <w:rPr>
          <w:spacing w:val="25"/>
          <w:sz w:val="24"/>
        </w:rPr>
        <w:t xml:space="preserve"> </w:t>
      </w:r>
      <w:r>
        <w:rPr>
          <w:sz w:val="24"/>
        </w:rPr>
        <w:t>el</w:t>
      </w:r>
      <w:r>
        <w:rPr>
          <w:spacing w:val="25"/>
          <w:sz w:val="24"/>
        </w:rPr>
        <w:t xml:space="preserve"> </w:t>
      </w:r>
      <w:r>
        <w:rPr>
          <w:sz w:val="24"/>
        </w:rPr>
        <w:t>FODA y la planificación de marketing</w:t>
      </w:r>
      <w:r>
        <w:rPr>
          <w:spacing w:val="40"/>
          <w:sz w:val="24"/>
        </w:rPr>
        <w:t xml:space="preserve"> </w:t>
      </w:r>
      <w:r>
        <w:rPr>
          <w:sz w:val="24"/>
        </w:rPr>
        <w:t>planteados por Kotler y Keller (2012).</w:t>
      </w:r>
    </w:p>
    <w:p w:rsidR="00071453" w:rsidRDefault="00D01846">
      <w:pPr>
        <w:pStyle w:val="Textoindependiente"/>
        <w:ind w:left="360"/>
      </w:pPr>
      <w:r>
        <w:t>Limitaciones</w:t>
      </w:r>
      <w:r>
        <w:rPr>
          <w:spacing w:val="-2"/>
        </w:rPr>
        <w:t xml:space="preserve"> detectadas:</w:t>
      </w:r>
    </w:p>
    <w:p w:rsidR="00071453" w:rsidRDefault="00D01846" w:rsidP="00D01846">
      <w:pPr>
        <w:pStyle w:val="Prrafodelista"/>
        <w:numPr>
          <w:ilvl w:val="0"/>
          <w:numId w:val="35"/>
        </w:numPr>
        <w:tabs>
          <w:tab w:val="left" w:pos="1080"/>
        </w:tabs>
        <w:spacing w:before="138" w:line="360" w:lineRule="auto"/>
        <w:ind w:right="1079"/>
        <w:jc w:val="both"/>
        <w:rPr>
          <w:sz w:val="24"/>
        </w:rPr>
      </w:pPr>
      <w:r>
        <w:rPr>
          <w:sz w:val="24"/>
        </w:rPr>
        <w:t>Baja</w:t>
      </w:r>
      <w:r>
        <w:rPr>
          <w:spacing w:val="-1"/>
          <w:sz w:val="24"/>
        </w:rPr>
        <w:t xml:space="preserve"> </w:t>
      </w:r>
      <w:r>
        <w:rPr>
          <w:sz w:val="24"/>
        </w:rPr>
        <w:t>frecuencia de revisión: en un entorno volátil, revisar</w:t>
      </w:r>
      <w:r>
        <w:rPr>
          <w:spacing w:val="-1"/>
          <w:sz w:val="24"/>
        </w:rPr>
        <w:t xml:space="preserve"> </w:t>
      </w:r>
      <w:r>
        <w:rPr>
          <w:sz w:val="24"/>
        </w:rPr>
        <w:t>objetivos una</w:t>
      </w:r>
      <w:r>
        <w:rPr>
          <w:spacing w:val="-1"/>
          <w:sz w:val="24"/>
        </w:rPr>
        <w:t xml:space="preserve"> </w:t>
      </w:r>
      <w:r>
        <w:rPr>
          <w:sz w:val="24"/>
        </w:rPr>
        <w:t>vez</w:t>
      </w:r>
      <w:r>
        <w:rPr>
          <w:spacing w:val="-1"/>
          <w:sz w:val="24"/>
        </w:rPr>
        <w:t xml:space="preserve"> </w:t>
      </w:r>
      <w:r>
        <w:rPr>
          <w:sz w:val="24"/>
        </w:rPr>
        <w:t>al año resulta insuficiente; el diagnóstico del período 2020–2025 mostró cambios relevantes incluso dentro del mismo ejercicio.</w:t>
      </w:r>
    </w:p>
    <w:p w:rsidR="00071453" w:rsidRDefault="00D01846" w:rsidP="00D01846">
      <w:pPr>
        <w:pStyle w:val="Prrafodelista"/>
        <w:numPr>
          <w:ilvl w:val="0"/>
          <w:numId w:val="35"/>
        </w:numPr>
        <w:tabs>
          <w:tab w:val="left" w:pos="1080"/>
        </w:tabs>
        <w:spacing w:line="362" w:lineRule="auto"/>
        <w:ind w:right="1081"/>
        <w:jc w:val="both"/>
        <w:rPr>
          <w:sz w:val="24"/>
        </w:rPr>
      </w:pPr>
      <w:r>
        <w:rPr>
          <w:sz w:val="24"/>
        </w:rPr>
        <w:t>Riesgo de que el plan anual se convierta en un document</w:t>
      </w:r>
      <w:r>
        <w:rPr>
          <w:sz w:val="24"/>
        </w:rPr>
        <w:t>o “ritual”, poco utilizado en la gestión cotidiana, sin indicadores numéricos claros ni seguimiento sistemático.</w:t>
      </w:r>
    </w:p>
    <w:p w:rsidR="00071453" w:rsidRDefault="00D01846" w:rsidP="00D01846">
      <w:pPr>
        <w:pStyle w:val="Prrafodelista"/>
        <w:numPr>
          <w:ilvl w:val="0"/>
          <w:numId w:val="35"/>
        </w:numPr>
        <w:tabs>
          <w:tab w:val="left" w:pos="1080"/>
        </w:tabs>
        <w:spacing w:line="360" w:lineRule="auto"/>
        <w:ind w:right="1082"/>
        <w:jc w:val="both"/>
        <w:rPr>
          <w:sz w:val="24"/>
        </w:rPr>
      </w:pPr>
      <w:r>
        <w:rPr>
          <w:sz w:val="24"/>
        </w:rPr>
        <w:t>Dificultad</w:t>
      </w:r>
      <w:r>
        <w:rPr>
          <w:spacing w:val="-7"/>
          <w:sz w:val="24"/>
        </w:rPr>
        <w:t xml:space="preserve"> </w:t>
      </w:r>
      <w:r>
        <w:rPr>
          <w:sz w:val="24"/>
        </w:rPr>
        <w:t>para</w:t>
      </w:r>
      <w:r>
        <w:rPr>
          <w:spacing w:val="-6"/>
          <w:sz w:val="24"/>
        </w:rPr>
        <w:t xml:space="preserve"> </w:t>
      </w:r>
      <w:r>
        <w:rPr>
          <w:sz w:val="24"/>
        </w:rPr>
        <w:t>alinear</w:t>
      </w:r>
      <w:r>
        <w:rPr>
          <w:spacing w:val="-5"/>
          <w:sz w:val="24"/>
        </w:rPr>
        <w:t xml:space="preserve"> </w:t>
      </w:r>
      <w:r>
        <w:rPr>
          <w:sz w:val="24"/>
        </w:rPr>
        <w:t>a</w:t>
      </w:r>
      <w:r>
        <w:rPr>
          <w:spacing w:val="-6"/>
          <w:sz w:val="24"/>
        </w:rPr>
        <w:t xml:space="preserve"> </w:t>
      </w:r>
      <w:r>
        <w:rPr>
          <w:sz w:val="24"/>
        </w:rPr>
        <w:t>los</w:t>
      </w:r>
      <w:r>
        <w:rPr>
          <w:spacing w:val="-6"/>
          <w:sz w:val="24"/>
        </w:rPr>
        <w:t xml:space="preserve"> </w:t>
      </w:r>
      <w:r>
        <w:rPr>
          <w:sz w:val="24"/>
        </w:rPr>
        <w:t>equipos</w:t>
      </w:r>
      <w:r>
        <w:rPr>
          <w:spacing w:val="-6"/>
          <w:sz w:val="24"/>
        </w:rPr>
        <w:t xml:space="preserve"> </w:t>
      </w:r>
      <w:r>
        <w:rPr>
          <w:sz w:val="24"/>
        </w:rPr>
        <w:t>en</w:t>
      </w:r>
      <w:r>
        <w:rPr>
          <w:spacing w:val="-5"/>
          <w:sz w:val="24"/>
        </w:rPr>
        <w:t xml:space="preserve"> </w:t>
      </w:r>
      <w:r>
        <w:rPr>
          <w:sz w:val="24"/>
        </w:rPr>
        <w:t>torno</w:t>
      </w:r>
      <w:r>
        <w:rPr>
          <w:spacing w:val="-4"/>
          <w:sz w:val="24"/>
        </w:rPr>
        <w:t xml:space="preserve"> </w:t>
      </w:r>
      <w:r>
        <w:rPr>
          <w:sz w:val="24"/>
        </w:rPr>
        <w:t>a</w:t>
      </w:r>
      <w:r>
        <w:rPr>
          <w:spacing w:val="-7"/>
          <w:sz w:val="24"/>
        </w:rPr>
        <w:t xml:space="preserve"> </w:t>
      </w:r>
      <w:r>
        <w:rPr>
          <w:sz w:val="24"/>
        </w:rPr>
        <w:t>pocos</w:t>
      </w:r>
      <w:r>
        <w:rPr>
          <w:spacing w:val="-7"/>
          <w:sz w:val="24"/>
        </w:rPr>
        <w:t xml:space="preserve"> </w:t>
      </w:r>
      <w:r>
        <w:rPr>
          <w:sz w:val="24"/>
        </w:rPr>
        <w:t>objetivos</w:t>
      </w:r>
      <w:r>
        <w:rPr>
          <w:spacing w:val="-6"/>
          <w:sz w:val="24"/>
        </w:rPr>
        <w:t xml:space="preserve"> </w:t>
      </w:r>
      <w:r>
        <w:rPr>
          <w:sz w:val="24"/>
        </w:rPr>
        <w:t>prioritarios,</w:t>
      </w:r>
      <w:r>
        <w:rPr>
          <w:spacing w:val="-4"/>
          <w:sz w:val="24"/>
        </w:rPr>
        <w:t xml:space="preserve"> </w:t>
      </w:r>
      <w:r>
        <w:rPr>
          <w:sz w:val="24"/>
        </w:rPr>
        <w:t>especialmente en una organización con múltiples proyectos simult</w:t>
      </w:r>
      <w:r>
        <w:rPr>
          <w:sz w:val="24"/>
        </w:rPr>
        <w:t>áneos.</w:t>
      </w:r>
    </w:p>
    <w:p w:rsidR="00071453" w:rsidRDefault="00D01846">
      <w:pPr>
        <w:pStyle w:val="Textoindependiente"/>
        <w:spacing w:line="360" w:lineRule="auto"/>
        <w:ind w:left="360" w:right="1082"/>
        <w:jc w:val="both"/>
      </w:pPr>
      <w:r>
        <w:t>En resumen, la planificación anual clásica tiene valor como ejercicio de reflexión, pero no garantiza la agilidad y disciplina de ejecución que Tecnosoftware buscaba.</w:t>
      </w:r>
    </w:p>
    <w:p w:rsidR="00071453" w:rsidRDefault="00071453">
      <w:pPr>
        <w:pStyle w:val="Textoindependiente"/>
        <w:spacing w:before="133"/>
      </w:pPr>
    </w:p>
    <w:p w:rsidR="00071453" w:rsidRDefault="00D01846" w:rsidP="00D01846">
      <w:pPr>
        <w:pStyle w:val="Ttulo3"/>
        <w:numPr>
          <w:ilvl w:val="1"/>
          <w:numId w:val="38"/>
        </w:numPr>
        <w:tabs>
          <w:tab w:val="left" w:pos="720"/>
        </w:tabs>
      </w:pPr>
      <w:bookmarkStart w:id="58" w:name="_bookmark58"/>
      <w:bookmarkEnd w:id="58"/>
      <w:r>
        <w:t>Alternativa</w:t>
      </w:r>
      <w:r>
        <w:rPr>
          <w:spacing w:val="-3"/>
        </w:rPr>
        <w:t xml:space="preserve"> </w:t>
      </w:r>
      <w:r>
        <w:t>4:</w:t>
      </w:r>
      <w:r>
        <w:rPr>
          <w:spacing w:val="-2"/>
        </w:rPr>
        <w:t xml:space="preserve"> </w:t>
      </w:r>
      <w:r>
        <w:t>Gestión</w:t>
      </w:r>
      <w:r>
        <w:rPr>
          <w:spacing w:val="-1"/>
        </w:rPr>
        <w:t xml:space="preserve"> </w:t>
      </w:r>
      <w:r>
        <w:t>por</w:t>
      </w:r>
      <w:r>
        <w:rPr>
          <w:spacing w:val="-2"/>
        </w:rPr>
        <w:t xml:space="preserve"> </w:t>
      </w:r>
      <w:r>
        <w:t>objetivos</w:t>
      </w:r>
      <w:r>
        <w:rPr>
          <w:spacing w:val="-1"/>
        </w:rPr>
        <w:t xml:space="preserve"> </w:t>
      </w:r>
      <w:r>
        <w:t>vinculada</w:t>
      </w:r>
      <w:r>
        <w:rPr>
          <w:spacing w:val="-1"/>
        </w:rPr>
        <w:t xml:space="preserve"> </w:t>
      </w:r>
      <w:r>
        <w:t xml:space="preserve">a </w:t>
      </w:r>
      <w:r>
        <w:rPr>
          <w:spacing w:val="-2"/>
        </w:rPr>
        <w:t>desempeño</w:t>
      </w:r>
    </w:p>
    <w:p w:rsidR="00071453" w:rsidRDefault="00071453">
      <w:pPr>
        <w:pStyle w:val="Textoindependiente"/>
        <w:spacing w:before="240"/>
        <w:rPr>
          <w:b/>
        </w:rPr>
      </w:pPr>
    </w:p>
    <w:p w:rsidR="00071453" w:rsidRDefault="00D01846">
      <w:pPr>
        <w:pStyle w:val="Textoindependiente"/>
        <w:spacing w:line="360" w:lineRule="auto"/>
        <w:ind w:left="360" w:right="1079"/>
        <w:jc w:val="both"/>
      </w:pPr>
      <w:r>
        <w:t>La cuarta alternativa era reforzar un modelo de Management by Objectives (MBO) clásico: establecer objetivos individuales y de área, generalmente anuales, vinculados a la evaluación de desempeño y, eventualmente, a componentes variables de remuneración.</w:t>
      </w:r>
    </w:p>
    <w:p w:rsidR="00071453" w:rsidRDefault="00D01846">
      <w:pPr>
        <w:pStyle w:val="Textoindependiente"/>
        <w:spacing w:before="2"/>
        <w:ind w:left="720"/>
        <w:jc w:val="both"/>
      </w:pPr>
      <w:r>
        <w:t>Ve</w:t>
      </w:r>
      <w:r>
        <w:t>ntajas</w:t>
      </w:r>
      <w:r>
        <w:rPr>
          <w:spacing w:val="-2"/>
        </w:rPr>
        <w:t xml:space="preserve"> </w:t>
      </w:r>
      <w:r>
        <w:t>para</w:t>
      </w:r>
      <w:r>
        <w:rPr>
          <w:spacing w:val="-2"/>
        </w:rPr>
        <w:t xml:space="preserve"> Tecnosoftware:</w:t>
      </w:r>
    </w:p>
    <w:p w:rsidR="00071453" w:rsidRDefault="00D01846" w:rsidP="00D01846">
      <w:pPr>
        <w:pStyle w:val="Prrafodelista"/>
        <w:numPr>
          <w:ilvl w:val="0"/>
          <w:numId w:val="34"/>
        </w:numPr>
        <w:tabs>
          <w:tab w:val="left" w:pos="1080"/>
        </w:tabs>
        <w:spacing w:before="137" w:line="360" w:lineRule="auto"/>
        <w:ind w:right="1081"/>
        <w:jc w:val="both"/>
        <w:rPr>
          <w:rFonts w:ascii="Wingdings" w:hAnsi="Wingdings"/>
          <w:sz w:val="24"/>
        </w:rPr>
      </w:pPr>
      <w:r>
        <w:rPr>
          <w:sz w:val="24"/>
        </w:rPr>
        <w:t>Modelo</w:t>
      </w:r>
      <w:r>
        <w:rPr>
          <w:spacing w:val="-14"/>
          <w:sz w:val="24"/>
        </w:rPr>
        <w:t xml:space="preserve"> </w:t>
      </w:r>
      <w:r>
        <w:rPr>
          <w:sz w:val="24"/>
        </w:rPr>
        <w:t>ampliamente</w:t>
      </w:r>
      <w:r>
        <w:rPr>
          <w:spacing w:val="-15"/>
          <w:sz w:val="24"/>
        </w:rPr>
        <w:t xml:space="preserve"> </w:t>
      </w:r>
      <w:r>
        <w:rPr>
          <w:sz w:val="24"/>
        </w:rPr>
        <w:t>difundido</w:t>
      </w:r>
      <w:r>
        <w:rPr>
          <w:spacing w:val="-14"/>
          <w:sz w:val="24"/>
        </w:rPr>
        <w:t xml:space="preserve"> </w:t>
      </w:r>
      <w:r>
        <w:rPr>
          <w:sz w:val="24"/>
        </w:rPr>
        <w:t>en</w:t>
      </w:r>
      <w:r>
        <w:rPr>
          <w:spacing w:val="-14"/>
          <w:sz w:val="24"/>
        </w:rPr>
        <w:t xml:space="preserve"> </w:t>
      </w:r>
      <w:r>
        <w:rPr>
          <w:sz w:val="24"/>
        </w:rPr>
        <w:t>la</w:t>
      </w:r>
      <w:r>
        <w:rPr>
          <w:spacing w:val="-15"/>
          <w:sz w:val="24"/>
        </w:rPr>
        <w:t xml:space="preserve"> </w:t>
      </w:r>
      <w:r>
        <w:rPr>
          <w:sz w:val="24"/>
        </w:rPr>
        <w:t>literatura</w:t>
      </w:r>
      <w:r>
        <w:rPr>
          <w:spacing w:val="-15"/>
          <w:sz w:val="24"/>
        </w:rPr>
        <w:t xml:space="preserve"> </w:t>
      </w:r>
      <w:r>
        <w:rPr>
          <w:sz w:val="24"/>
        </w:rPr>
        <w:t>de</w:t>
      </w:r>
      <w:r>
        <w:rPr>
          <w:spacing w:val="-13"/>
          <w:sz w:val="24"/>
        </w:rPr>
        <w:t xml:space="preserve"> </w:t>
      </w:r>
      <w:r>
        <w:rPr>
          <w:sz w:val="24"/>
        </w:rPr>
        <w:t>management</w:t>
      </w:r>
      <w:r>
        <w:rPr>
          <w:spacing w:val="-14"/>
          <w:sz w:val="24"/>
        </w:rPr>
        <w:t xml:space="preserve"> </w:t>
      </w:r>
      <w:r>
        <w:rPr>
          <w:sz w:val="24"/>
        </w:rPr>
        <w:t>y</w:t>
      </w:r>
      <w:r>
        <w:rPr>
          <w:spacing w:val="-14"/>
          <w:sz w:val="24"/>
        </w:rPr>
        <w:t xml:space="preserve"> </w:t>
      </w:r>
      <w:r>
        <w:rPr>
          <w:sz w:val="24"/>
        </w:rPr>
        <w:t>en</w:t>
      </w:r>
      <w:r>
        <w:rPr>
          <w:spacing w:val="-14"/>
          <w:sz w:val="24"/>
        </w:rPr>
        <w:t xml:space="preserve"> </w:t>
      </w:r>
      <w:r>
        <w:rPr>
          <w:sz w:val="24"/>
        </w:rPr>
        <w:t>prácticas</w:t>
      </w:r>
      <w:r>
        <w:rPr>
          <w:spacing w:val="-14"/>
          <w:sz w:val="24"/>
        </w:rPr>
        <w:t xml:space="preserve"> </w:t>
      </w:r>
      <w:r>
        <w:rPr>
          <w:sz w:val="24"/>
        </w:rPr>
        <w:t>corporativas: fácil de comunicar.</w:t>
      </w:r>
    </w:p>
    <w:p w:rsidR="00071453" w:rsidRDefault="00071453">
      <w:pPr>
        <w:pStyle w:val="Prrafodelista"/>
        <w:spacing w:line="360" w:lineRule="auto"/>
        <w:jc w:val="both"/>
        <w:rPr>
          <w:rFonts w:ascii="Wingdings" w:hAnsi="Wingdings"/>
          <w:sz w:val="24"/>
        </w:rPr>
        <w:sectPr w:rsidR="00071453">
          <w:pgSz w:w="12240" w:h="15840"/>
          <w:pgMar w:top="1360" w:right="360" w:bottom="1400" w:left="1080" w:header="0" w:footer="1178" w:gutter="0"/>
          <w:cols w:space="720"/>
        </w:sectPr>
      </w:pPr>
    </w:p>
    <w:p w:rsidR="00071453" w:rsidRDefault="00D01846" w:rsidP="00D01846">
      <w:pPr>
        <w:pStyle w:val="Prrafodelista"/>
        <w:numPr>
          <w:ilvl w:val="0"/>
          <w:numId w:val="34"/>
        </w:numPr>
        <w:tabs>
          <w:tab w:val="left" w:pos="1080"/>
        </w:tabs>
        <w:spacing w:before="79" w:line="360" w:lineRule="auto"/>
        <w:ind w:right="1080"/>
        <w:jc w:val="both"/>
        <w:rPr>
          <w:rFonts w:ascii="Wingdings" w:hAnsi="Wingdings"/>
          <w:sz w:val="24"/>
        </w:rPr>
      </w:pPr>
      <w:r>
        <w:rPr>
          <w:sz w:val="24"/>
        </w:rPr>
        <w:lastRenderedPageBreak/>
        <w:t>Permite</w:t>
      </w:r>
      <w:r>
        <w:rPr>
          <w:spacing w:val="-6"/>
          <w:sz w:val="24"/>
        </w:rPr>
        <w:t xml:space="preserve"> </w:t>
      </w:r>
      <w:r>
        <w:rPr>
          <w:sz w:val="24"/>
        </w:rPr>
        <w:t>vincular</w:t>
      </w:r>
      <w:r>
        <w:rPr>
          <w:spacing w:val="-8"/>
          <w:sz w:val="24"/>
        </w:rPr>
        <w:t xml:space="preserve"> </w:t>
      </w:r>
      <w:r>
        <w:rPr>
          <w:sz w:val="24"/>
        </w:rPr>
        <w:t>objetivos</w:t>
      </w:r>
      <w:r>
        <w:rPr>
          <w:spacing w:val="-6"/>
          <w:sz w:val="24"/>
        </w:rPr>
        <w:t xml:space="preserve"> </w:t>
      </w:r>
      <w:r>
        <w:rPr>
          <w:sz w:val="24"/>
        </w:rPr>
        <w:t>de</w:t>
      </w:r>
      <w:r>
        <w:rPr>
          <w:spacing w:val="-7"/>
          <w:sz w:val="24"/>
        </w:rPr>
        <w:t xml:space="preserve"> </w:t>
      </w:r>
      <w:r>
        <w:rPr>
          <w:sz w:val="24"/>
        </w:rPr>
        <w:t>desempeño</w:t>
      </w:r>
      <w:r>
        <w:rPr>
          <w:spacing w:val="-6"/>
          <w:sz w:val="24"/>
        </w:rPr>
        <w:t xml:space="preserve"> </w:t>
      </w:r>
      <w:r>
        <w:rPr>
          <w:sz w:val="24"/>
        </w:rPr>
        <w:t>con</w:t>
      </w:r>
      <w:r>
        <w:rPr>
          <w:spacing w:val="-6"/>
          <w:sz w:val="24"/>
        </w:rPr>
        <w:t xml:space="preserve"> </w:t>
      </w:r>
      <w:r>
        <w:rPr>
          <w:sz w:val="24"/>
        </w:rPr>
        <w:t>evaluaciones</w:t>
      </w:r>
      <w:r>
        <w:rPr>
          <w:spacing w:val="-6"/>
          <w:sz w:val="24"/>
        </w:rPr>
        <w:t xml:space="preserve"> </w:t>
      </w:r>
      <w:r>
        <w:rPr>
          <w:sz w:val="24"/>
        </w:rPr>
        <w:t>y</w:t>
      </w:r>
      <w:r>
        <w:rPr>
          <w:spacing w:val="-6"/>
          <w:sz w:val="24"/>
        </w:rPr>
        <w:t xml:space="preserve"> </w:t>
      </w:r>
      <w:r>
        <w:rPr>
          <w:sz w:val="24"/>
        </w:rPr>
        <w:t>reconocimientos,</w:t>
      </w:r>
      <w:r>
        <w:rPr>
          <w:spacing w:val="-6"/>
          <w:sz w:val="24"/>
        </w:rPr>
        <w:t xml:space="preserve"> </w:t>
      </w:r>
      <w:r>
        <w:rPr>
          <w:sz w:val="24"/>
        </w:rPr>
        <w:t>reforzando la lógica de meritocracia.</w:t>
      </w:r>
    </w:p>
    <w:p w:rsidR="00071453" w:rsidRDefault="00D01846" w:rsidP="00D01846">
      <w:pPr>
        <w:pStyle w:val="Prrafodelista"/>
        <w:numPr>
          <w:ilvl w:val="0"/>
          <w:numId w:val="34"/>
        </w:numPr>
        <w:tabs>
          <w:tab w:val="left" w:pos="1080"/>
        </w:tabs>
        <w:spacing w:line="360" w:lineRule="auto"/>
        <w:ind w:right="1085"/>
        <w:jc w:val="both"/>
        <w:rPr>
          <w:rFonts w:ascii="Wingdings" w:hAnsi="Wingdings"/>
          <w:sz w:val="24"/>
        </w:rPr>
      </w:pPr>
      <w:r>
        <w:rPr>
          <w:sz w:val="24"/>
        </w:rPr>
        <w:t xml:space="preserve">Puede integrarse con los sistemas de RRHH ya existentes (evaluaciones de desempeño </w:t>
      </w:r>
      <w:r>
        <w:rPr>
          <w:spacing w:val="-2"/>
          <w:sz w:val="24"/>
        </w:rPr>
        <w:t>periódicas).</w:t>
      </w:r>
    </w:p>
    <w:p w:rsidR="00071453" w:rsidRDefault="00D01846">
      <w:pPr>
        <w:pStyle w:val="Textoindependiente"/>
        <w:ind w:left="360"/>
        <w:jc w:val="both"/>
      </w:pPr>
      <w:r>
        <w:t>Limitaciones</w:t>
      </w:r>
      <w:r>
        <w:rPr>
          <w:spacing w:val="-2"/>
        </w:rPr>
        <w:t xml:space="preserve"> detectadas:</w:t>
      </w:r>
    </w:p>
    <w:p w:rsidR="00071453" w:rsidRDefault="00D01846" w:rsidP="00D01846">
      <w:pPr>
        <w:pStyle w:val="Prrafodelista"/>
        <w:numPr>
          <w:ilvl w:val="0"/>
          <w:numId w:val="34"/>
        </w:numPr>
        <w:tabs>
          <w:tab w:val="left" w:pos="1080"/>
        </w:tabs>
        <w:spacing w:before="137" w:line="360" w:lineRule="auto"/>
        <w:ind w:right="1084"/>
        <w:jc w:val="both"/>
        <w:rPr>
          <w:rFonts w:ascii="Wingdings" w:hAnsi="Wingdings"/>
          <w:sz w:val="20"/>
        </w:rPr>
      </w:pPr>
      <w:r>
        <w:rPr>
          <w:sz w:val="24"/>
        </w:rPr>
        <w:t>Fuerte foco en objetivos individuales, con riesgo de desalineación respecto de las prioridades globales de la organización.</w:t>
      </w:r>
    </w:p>
    <w:p w:rsidR="00071453" w:rsidRDefault="00D01846" w:rsidP="00D01846">
      <w:pPr>
        <w:pStyle w:val="Prrafodelista"/>
        <w:numPr>
          <w:ilvl w:val="0"/>
          <w:numId w:val="34"/>
        </w:numPr>
        <w:tabs>
          <w:tab w:val="left" w:pos="1080"/>
        </w:tabs>
        <w:spacing w:line="360" w:lineRule="auto"/>
        <w:ind w:right="1084"/>
        <w:jc w:val="both"/>
        <w:rPr>
          <w:rFonts w:ascii="Wingdings" w:hAnsi="Wingdings"/>
          <w:sz w:val="20"/>
        </w:rPr>
      </w:pPr>
      <w:r>
        <w:rPr>
          <w:sz w:val="24"/>
        </w:rPr>
        <w:t>Ciclos generalmente anuales, poco adaptables a cambios de contexto y a la lógica de proyectos de Tecnosoftware.</w:t>
      </w:r>
    </w:p>
    <w:p w:rsidR="00071453" w:rsidRDefault="00D01846" w:rsidP="00D01846">
      <w:pPr>
        <w:pStyle w:val="Prrafodelista"/>
        <w:numPr>
          <w:ilvl w:val="0"/>
          <w:numId w:val="34"/>
        </w:numPr>
        <w:tabs>
          <w:tab w:val="left" w:pos="1080"/>
        </w:tabs>
        <w:spacing w:before="1" w:line="360" w:lineRule="auto"/>
        <w:ind w:right="1083"/>
        <w:jc w:val="both"/>
        <w:rPr>
          <w:rFonts w:ascii="Wingdings" w:hAnsi="Wingdings"/>
          <w:sz w:val="20"/>
        </w:rPr>
      </w:pPr>
      <w:r>
        <w:rPr>
          <w:sz w:val="24"/>
        </w:rPr>
        <w:t>Potencial tensión co</w:t>
      </w:r>
      <w:r>
        <w:rPr>
          <w:sz w:val="24"/>
        </w:rPr>
        <w:t>n la cultura de colaboración y trabajo en equipo destacada en el diagnóstico:</w:t>
      </w:r>
      <w:r>
        <w:rPr>
          <w:spacing w:val="-8"/>
          <w:sz w:val="24"/>
        </w:rPr>
        <w:t xml:space="preserve"> </w:t>
      </w:r>
      <w:r>
        <w:rPr>
          <w:sz w:val="24"/>
        </w:rPr>
        <w:t>si</w:t>
      </w:r>
      <w:r>
        <w:rPr>
          <w:spacing w:val="-8"/>
          <w:sz w:val="24"/>
        </w:rPr>
        <w:t xml:space="preserve"> </w:t>
      </w:r>
      <w:r>
        <w:rPr>
          <w:sz w:val="24"/>
        </w:rPr>
        <w:t>se</w:t>
      </w:r>
      <w:r>
        <w:rPr>
          <w:spacing w:val="-7"/>
          <w:sz w:val="24"/>
        </w:rPr>
        <w:t xml:space="preserve"> </w:t>
      </w:r>
      <w:r>
        <w:rPr>
          <w:sz w:val="24"/>
        </w:rPr>
        <w:t>enfatiza</w:t>
      </w:r>
      <w:r>
        <w:rPr>
          <w:spacing w:val="-9"/>
          <w:sz w:val="24"/>
        </w:rPr>
        <w:t xml:space="preserve"> </w:t>
      </w:r>
      <w:r>
        <w:rPr>
          <w:sz w:val="24"/>
        </w:rPr>
        <w:t>demasiado</w:t>
      </w:r>
      <w:r>
        <w:rPr>
          <w:spacing w:val="-8"/>
          <w:sz w:val="24"/>
        </w:rPr>
        <w:t xml:space="preserve"> </w:t>
      </w:r>
      <w:r>
        <w:rPr>
          <w:sz w:val="24"/>
        </w:rPr>
        <w:t>el</w:t>
      </w:r>
      <w:r>
        <w:rPr>
          <w:spacing w:val="-6"/>
          <w:sz w:val="24"/>
        </w:rPr>
        <w:t xml:space="preserve"> </w:t>
      </w:r>
      <w:r>
        <w:rPr>
          <w:sz w:val="24"/>
        </w:rPr>
        <w:t>logro</w:t>
      </w:r>
      <w:r>
        <w:rPr>
          <w:spacing w:val="-9"/>
          <w:sz w:val="24"/>
        </w:rPr>
        <w:t xml:space="preserve"> </w:t>
      </w:r>
      <w:r>
        <w:rPr>
          <w:sz w:val="24"/>
        </w:rPr>
        <w:t>individual,</w:t>
      </w:r>
      <w:r>
        <w:rPr>
          <w:spacing w:val="-8"/>
          <w:sz w:val="24"/>
        </w:rPr>
        <w:t xml:space="preserve"> </w:t>
      </w:r>
      <w:r>
        <w:rPr>
          <w:sz w:val="24"/>
        </w:rPr>
        <w:t>puede</w:t>
      </w:r>
      <w:r>
        <w:rPr>
          <w:spacing w:val="-7"/>
          <w:sz w:val="24"/>
        </w:rPr>
        <w:t xml:space="preserve"> </w:t>
      </w:r>
      <w:r>
        <w:rPr>
          <w:sz w:val="24"/>
        </w:rPr>
        <w:t>erosionar</w:t>
      </w:r>
      <w:r>
        <w:rPr>
          <w:spacing w:val="-9"/>
          <w:sz w:val="24"/>
        </w:rPr>
        <w:t xml:space="preserve"> </w:t>
      </w:r>
      <w:r>
        <w:rPr>
          <w:sz w:val="24"/>
        </w:rPr>
        <w:t>la</w:t>
      </w:r>
      <w:r>
        <w:rPr>
          <w:spacing w:val="-9"/>
          <w:sz w:val="24"/>
        </w:rPr>
        <w:t xml:space="preserve"> </w:t>
      </w:r>
      <w:r>
        <w:rPr>
          <w:sz w:val="24"/>
        </w:rPr>
        <w:t>cooperación</w:t>
      </w:r>
      <w:r>
        <w:rPr>
          <w:spacing w:val="-8"/>
          <w:sz w:val="24"/>
        </w:rPr>
        <w:t xml:space="preserve"> </w:t>
      </w:r>
      <w:r>
        <w:rPr>
          <w:sz w:val="24"/>
        </w:rPr>
        <w:t>y el aprendizaje compartido.</w:t>
      </w:r>
    </w:p>
    <w:p w:rsidR="00071453" w:rsidRDefault="00D01846">
      <w:pPr>
        <w:pStyle w:val="Textoindependiente"/>
        <w:spacing w:before="1" w:line="360" w:lineRule="auto"/>
        <w:ind w:left="360" w:right="1086"/>
        <w:jc w:val="both"/>
      </w:pPr>
      <w:r>
        <w:t xml:space="preserve">En otras palabras, la MBO podía reforzar la responsabilidad individual, </w:t>
      </w:r>
      <w:r>
        <w:t>pero no garantizaba la alineación transversal ni la agilidad deseadas.</w:t>
      </w:r>
    </w:p>
    <w:p w:rsidR="00071453" w:rsidRDefault="00071453">
      <w:pPr>
        <w:pStyle w:val="Textoindependiente"/>
        <w:spacing w:before="137"/>
      </w:pPr>
    </w:p>
    <w:p w:rsidR="00071453" w:rsidRDefault="00D01846" w:rsidP="00D01846">
      <w:pPr>
        <w:pStyle w:val="Ttulo3"/>
        <w:numPr>
          <w:ilvl w:val="1"/>
          <w:numId w:val="38"/>
        </w:numPr>
        <w:tabs>
          <w:tab w:val="left" w:pos="720"/>
        </w:tabs>
      </w:pPr>
      <w:bookmarkStart w:id="59" w:name="_bookmark59"/>
      <w:bookmarkEnd w:id="59"/>
      <w:r>
        <w:t>Razones</w:t>
      </w:r>
      <w:r>
        <w:rPr>
          <w:spacing w:val="-1"/>
        </w:rPr>
        <w:t xml:space="preserve"> </w:t>
      </w:r>
      <w:r>
        <w:t>para</w:t>
      </w:r>
      <w:r>
        <w:rPr>
          <w:spacing w:val="-1"/>
        </w:rPr>
        <w:t xml:space="preserve"> </w:t>
      </w:r>
      <w:r>
        <w:t>la</w:t>
      </w:r>
      <w:r>
        <w:rPr>
          <w:spacing w:val="-1"/>
        </w:rPr>
        <w:t xml:space="preserve"> </w:t>
      </w:r>
      <w:r>
        <w:t>elección</w:t>
      </w:r>
      <w:r>
        <w:rPr>
          <w:spacing w:val="-1"/>
        </w:rPr>
        <w:t xml:space="preserve"> </w:t>
      </w:r>
      <w:r>
        <w:t>de</w:t>
      </w:r>
      <w:r>
        <w:rPr>
          <w:spacing w:val="-1"/>
        </w:rPr>
        <w:t xml:space="preserve"> </w:t>
      </w:r>
      <w:r>
        <w:rPr>
          <w:spacing w:val="-4"/>
        </w:rPr>
        <w:t>OKRs</w:t>
      </w:r>
    </w:p>
    <w:p w:rsidR="00071453" w:rsidRDefault="00071453">
      <w:pPr>
        <w:pStyle w:val="Textoindependiente"/>
        <w:rPr>
          <w:b/>
        </w:rPr>
      </w:pPr>
    </w:p>
    <w:p w:rsidR="00071453" w:rsidRDefault="00071453">
      <w:pPr>
        <w:pStyle w:val="Textoindependiente"/>
        <w:spacing w:before="20"/>
        <w:rPr>
          <w:b/>
        </w:rPr>
      </w:pPr>
    </w:p>
    <w:p w:rsidR="00071453" w:rsidRDefault="00D01846">
      <w:pPr>
        <w:pStyle w:val="Textoindependiente"/>
        <w:spacing w:line="360" w:lineRule="auto"/>
        <w:ind w:left="360" w:right="1078"/>
        <w:jc w:val="both"/>
      </w:pPr>
      <w:r>
        <w:t>Frente a estas alternativas, Tecnosoftware optó por avanzar con el enfoque de OKRs (Objectives and Key Results), por varias razones consistentes con el diagnóstico y con los marcos teóricos adoptados en la tesis:</w:t>
      </w:r>
    </w:p>
    <w:p w:rsidR="00071453" w:rsidRDefault="00D01846" w:rsidP="00D01846">
      <w:pPr>
        <w:pStyle w:val="Prrafodelista"/>
        <w:numPr>
          <w:ilvl w:val="2"/>
          <w:numId w:val="38"/>
        </w:numPr>
        <w:tabs>
          <w:tab w:val="left" w:pos="1079"/>
        </w:tabs>
        <w:spacing w:before="1"/>
        <w:ind w:left="1079" w:hanging="359"/>
        <w:jc w:val="both"/>
        <w:rPr>
          <w:sz w:val="24"/>
        </w:rPr>
      </w:pPr>
      <w:r>
        <w:rPr>
          <w:sz w:val="24"/>
        </w:rPr>
        <w:t>Alineación</w:t>
      </w:r>
      <w:r>
        <w:rPr>
          <w:spacing w:val="-3"/>
          <w:sz w:val="24"/>
        </w:rPr>
        <w:t xml:space="preserve"> </w:t>
      </w:r>
      <w:r>
        <w:rPr>
          <w:sz w:val="24"/>
        </w:rPr>
        <w:t>estratégica</w:t>
      </w:r>
      <w:r>
        <w:rPr>
          <w:spacing w:val="-1"/>
          <w:sz w:val="24"/>
        </w:rPr>
        <w:t xml:space="preserve"> </w:t>
      </w:r>
      <w:r>
        <w:rPr>
          <w:sz w:val="24"/>
        </w:rPr>
        <w:t>simple</w:t>
      </w:r>
      <w:r>
        <w:rPr>
          <w:spacing w:val="-2"/>
          <w:sz w:val="24"/>
        </w:rPr>
        <w:t xml:space="preserve"> </w:t>
      </w:r>
      <w:r>
        <w:rPr>
          <w:sz w:val="24"/>
        </w:rPr>
        <w:t xml:space="preserve">y </w:t>
      </w:r>
      <w:r>
        <w:rPr>
          <w:spacing w:val="-2"/>
          <w:sz w:val="24"/>
        </w:rPr>
        <w:t>visible</w:t>
      </w:r>
    </w:p>
    <w:p w:rsidR="00071453" w:rsidRDefault="00D01846" w:rsidP="00D01846">
      <w:pPr>
        <w:pStyle w:val="Prrafodelista"/>
        <w:numPr>
          <w:ilvl w:val="3"/>
          <w:numId w:val="38"/>
        </w:numPr>
        <w:tabs>
          <w:tab w:val="left" w:pos="1800"/>
        </w:tabs>
        <w:spacing w:before="137" w:line="360" w:lineRule="auto"/>
        <w:ind w:right="1080"/>
        <w:jc w:val="both"/>
        <w:rPr>
          <w:sz w:val="24"/>
        </w:rPr>
      </w:pPr>
      <w:r>
        <w:rPr>
          <w:sz w:val="24"/>
        </w:rPr>
        <w:t>Los</w:t>
      </w:r>
      <w:r>
        <w:rPr>
          <w:sz w:val="24"/>
        </w:rPr>
        <w:t xml:space="preserve"> OKRs permiten expresar la estrategia en un lenguaje comprensible: pocos Objetivos</w:t>
      </w:r>
      <w:r>
        <w:rPr>
          <w:spacing w:val="-14"/>
          <w:sz w:val="24"/>
        </w:rPr>
        <w:t xml:space="preserve"> </w:t>
      </w:r>
      <w:r>
        <w:rPr>
          <w:sz w:val="24"/>
        </w:rPr>
        <w:t>cualitativos</w:t>
      </w:r>
      <w:r>
        <w:rPr>
          <w:spacing w:val="-14"/>
          <w:sz w:val="24"/>
        </w:rPr>
        <w:t xml:space="preserve"> </w:t>
      </w:r>
      <w:r>
        <w:rPr>
          <w:sz w:val="24"/>
        </w:rPr>
        <w:t>que</w:t>
      </w:r>
      <w:r>
        <w:rPr>
          <w:spacing w:val="-15"/>
          <w:sz w:val="24"/>
        </w:rPr>
        <w:t xml:space="preserve"> </w:t>
      </w:r>
      <w:r>
        <w:rPr>
          <w:sz w:val="24"/>
        </w:rPr>
        <w:t>marcan</w:t>
      </w:r>
      <w:r>
        <w:rPr>
          <w:spacing w:val="-14"/>
          <w:sz w:val="24"/>
        </w:rPr>
        <w:t xml:space="preserve"> </w:t>
      </w:r>
      <w:r>
        <w:rPr>
          <w:sz w:val="24"/>
        </w:rPr>
        <w:t>la</w:t>
      </w:r>
      <w:r>
        <w:rPr>
          <w:spacing w:val="-15"/>
          <w:sz w:val="24"/>
        </w:rPr>
        <w:t xml:space="preserve"> </w:t>
      </w:r>
      <w:r>
        <w:rPr>
          <w:sz w:val="24"/>
        </w:rPr>
        <w:t>dirección,</w:t>
      </w:r>
      <w:r>
        <w:rPr>
          <w:spacing w:val="-11"/>
          <w:sz w:val="24"/>
        </w:rPr>
        <w:t xml:space="preserve"> </w:t>
      </w:r>
      <w:r>
        <w:rPr>
          <w:sz w:val="24"/>
        </w:rPr>
        <w:t>acompañados</w:t>
      </w:r>
      <w:r>
        <w:rPr>
          <w:spacing w:val="-14"/>
          <w:sz w:val="24"/>
        </w:rPr>
        <w:t xml:space="preserve"> </w:t>
      </w:r>
      <w:r>
        <w:rPr>
          <w:sz w:val="24"/>
        </w:rPr>
        <w:t>por</w:t>
      </w:r>
      <w:r>
        <w:rPr>
          <w:spacing w:val="-13"/>
          <w:sz w:val="24"/>
        </w:rPr>
        <w:t xml:space="preserve"> </w:t>
      </w:r>
      <w:r>
        <w:rPr>
          <w:sz w:val="24"/>
        </w:rPr>
        <w:t>Resultados</w:t>
      </w:r>
      <w:r>
        <w:rPr>
          <w:spacing w:val="-14"/>
          <w:sz w:val="24"/>
        </w:rPr>
        <w:t xml:space="preserve"> </w:t>
      </w:r>
      <w:r>
        <w:rPr>
          <w:sz w:val="24"/>
        </w:rPr>
        <w:t>Clave cuantitativos que permiten medir avance.</w:t>
      </w:r>
    </w:p>
    <w:p w:rsidR="00071453" w:rsidRDefault="00D01846" w:rsidP="00D01846">
      <w:pPr>
        <w:pStyle w:val="Prrafodelista"/>
        <w:numPr>
          <w:ilvl w:val="3"/>
          <w:numId w:val="38"/>
        </w:numPr>
        <w:tabs>
          <w:tab w:val="left" w:pos="1800"/>
        </w:tabs>
        <w:spacing w:before="1" w:line="360" w:lineRule="auto"/>
        <w:ind w:right="1083"/>
        <w:jc w:val="both"/>
        <w:rPr>
          <w:sz w:val="24"/>
        </w:rPr>
      </w:pPr>
      <w:r>
        <w:rPr>
          <w:sz w:val="24"/>
        </w:rPr>
        <w:t>Facilitan la alineación vertical (Dirección → áreas → equipos) y horizontal (entre áreas), evitando la fragmentación de KPIs funcionales aislados.</w:t>
      </w:r>
    </w:p>
    <w:p w:rsidR="00071453" w:rsidRDefault="00D01846" w:rsidP="00D01846">
      <w:pPr>
        <w:pStyle w:val="Prrafodelista"/>
        <w:numPr>
          <w:ilvl w:val="2"/>
          <w:numId w:val="38"/>
        </w:numPr>
        <w:tabs>
          <w:tab w:val="left" w:pos="1079"/>
        </w:tabs>
        <w:spacing w:before="1"/>
        <w:ind w:left="1079" w:hanging="359"/>
        <w:jc w:val="both"/>
        <w:rPr>
          <w:sz w:val="24"/>
        </w:rPr>
      </w:pPr>
      <w:r>
        <w:rPr>
          <w:sz w:val="24"/>
        </w:rPr>
        <w:t>Agilidad</w:t>
      </w:r>
      <w:r>
        <w:rPr>
          <w:spacing w:val="-1"/>
          <w:sz w:val="24"/>
        </w:rPr>
        <w:t xml:space="preserve"> </w:t>
      </w:r>
      <w:r>
        <w:rPr>
          <w:sz w:val="24"/>
        </w:rPr>
        <w:t>y</w:t>
      </w:r>
      <w:r>
        <w:rPr>
          <w:spacing w:val="-1"/>
          <w:sz w:val="24"/>
        </w:rPr>
        <w:t xml:space="preserve"> </w:t>
      </w:r>
      <w:r>
        <w:rPr>
          <w:sz w:val="24"/>
        </w:rPr>
        <w:t xml:space="preserve">ciclos </w:t>
      </w:r>
      <w:r>
        <w:rPr>
          <w:spacing w:val="-2"/>
          <w:sz w:val="24"/>
        </w:rPr>
        <w:t>cortos</w:t>
      </w:r>
    </w:p>
    <w:p w:rsidR="00071453" w:rsidRDefault="00D01846" w:rsidP="00D01846">
      <w:pPr>
        <w:pStyle w:val="Prrafodelista"/>
        <w:numPr>
          <w:ilvl w:val="3"/>
          <w:numId w:val="38"/>
        </w:numPr>
        <w:tabs>
          <w:tab w:val="left" w:pos="1800"/>
        </w:tabs>
        <w:spacing w:before="137" w:line="360" w:lineRule="auto"/>
        <w:ind w:right="1080"/>
        <w:jc w:val="both"/>
        <w:rPr>
          <w:sz w:val="24"/>
        </w:rPr>
      </w:pPr>
      <w:r>
        <w:rPr>
          <w:sz w:val="24"/>
        </w:rPr>
        <w:t>A</w:t>
      </w:r>
      <w:r>
        <w:rPr>
          <w:spacing w:val="-6"/>
          <w:sz w:val="24"/>
        </w:rPr>
        <w:t xml:space="preserve"> </w:t>
      </w:r>
      <w:r>
        <w:rPr>
          <w:sz w:val="24"/>
        </w:rPr>
        <w:t>diferencia</w:t>
      </w:r>
      <w:r>
        <w:rPr>
          <w:spacing w:val="-4"/>
          <w:sz w:val="24"/>
        </w:rPr>
        <w:t xml:space="preserve"> </w:t>
      </w:r>
      <w:r>
        <w:rPr>
          <w:sz w:val="24"/>
        </w:rPr>
        <w:t>de</w:t>
      </w:r>
      <w:r>
        <w:rPr>
          <w:spacing w:val="-5"/>
          <w:sz w:val="24"/>
        </w:rPr>
        <w:t xml:space="preserve"> </w:t>
      </w:r>
      <w:r>
        <w:rPr>
          <w:sz w:val="24"/>
        </w:rPr>
        <w:t>la</w:t>
      </w:r>
      <w:r>
        <w:rPr>
          <w:spacing w:val="-6"/>
          <w:sz w:val="24"/>
        </w:rPr>
        <w:t xml:space="preserve"> </w:t>
      </w:r>
      <w:r>
        <w:rPr>
          <w:sz w:val="24"/>
        </w:rPr>
        <w:t>planificación</w:t>
      </w:r>
      <w:r>
        <w:rPr>
          <w:spacing w:val="-3"/>
          <w:sz w:val="24"/>
        </w:rPr>
        <w:t xml:space="preserve"> </w:t>
      </w:r>
      <w:r>
        <w:rPr>
          <w:sz w:val="24"/>
        </w:rPr>
        <w:t>anual</w:t>
      </w:r>
      <w:r>
        <w:rPr>
          <w:spacing w:val="-3"/>
          <w:sz w:val="24"/>
        </w:rPr>
        <w:t xml:space="preserve"> </w:t>
      </w:r>
      <w:r>
        <w:rPr>
          <w:sz w:val="24"/>
        </w:rPr>
        <w:t>rígida</w:t>
      </w:r>
      <w:r>
        <w:rPr>
          <w:spacing w:val="-7"/>
          <w:sz w:val="24"/>
        </w:rPr>
        <w:t xml:space="preserve"> </w:t>
      </w:r>
      <w:r>
        <w:rPr>
          <w:sz w:val="24"/>
        </w:rPr>
        <w:t>o</w:t>
      </w:r>
      <w:r>
        <w:rPr>
          <w:spacing w:val="-4"/>
          <w:sz w:val="24"/>
        </w:rPr>
        <w:t xml:space="preserve"> </w:t>
      </w:r>
      <w:r>
        <w:rPr>
          <w:sz w:val="24"/>
        </w:rPr>
        <w:t>de</w:t>
      </w:r>
      <w:r>
        <w:rPr>
          <w:spacing w:val="-5"/>
          <w:sz w:val="24"/>
        </w:rPr>
        <w:t xml:space="preserve"> </w:t>
      </w:r>
      <w:r>
        <w:rPr>
          <w:sz w:val="24"/>
        </w:rPr>
        <w:t>la</w:t>
      </w:r>
      <w:r>
        <w:rPr>
          <w:spacing w:val="-6"/>
          <w:sz w:val="24"/>
        </w:rPr>
        <w:t xml:space="preserve"> </w:t>
      </w:r>
      <w:r>
        <w:rPr>
          <w:sz w:val="24"/>
        </w:rPr>
        <w:t>MBO</w:t>
      </w:r>
      <w:r>
        <w:rPr>
          <w:spacing w:val="-6"/>
          <w:sz w:val="24"/>
        </w:rPr>
        <w:t xml:space="preserve"> </w:t>
      </w:r>
      <w:r>
        <w:rPr>
          <w:sz w:val="24"/>
        </w:rPr>
        <w:t>tradicional,</w:t>
      </w:r>
      <w:r>
        <w:rPr>
          <w:spacing w:val="-5"/>
          <w:sz w:val="24"/>
        </w:rPr>
        <w:t xml:space="preserve"> </w:t>
      </w:r>
      <w:r>
        <w:rPr>
          <w:sz w:val="24"/>
        </w:rPr>
        <w:t>los</w:t>
      </w:r>
      <w:r>
        <w:rPr>
          <w:spacing w:val="-3"/>
          <w:sz w:val="24"/>
        </w:rPr>
        <w:t xml:space="preserve"> </w:t>
      </w:r>
      <w:r>
        <w:rPr>
          <w:sz w:val="24"/>
        </w:rPr>
        <w:t>OKRs</w:t>
      </w:r>
      <w:r>
        <w:rPr>
          <w:spacing w:val="-5"/>
          <w:sz w:val="24"/>
        </w:rPr>
        <w:t xml:space="preserve"> </w:t>
      </w:r>
      <w:r>
        <w:rPr>
          <w:sz w:val="24"/>
        </w:rPr>
        <w:t>se d</w:t>
      </w:r>
      <w:r>
        <w:rPr>
          <w:sz w:val="24"/>
        </w:rPr>
        <w:t>iseñan típicamente en ciclos trimestrales, lo que permite ajustar el foco según la evolución del contexto y de los clientes.</w:t>
      </w:r>
    </w:p>
    <w:p w:rsidR="00071453" w:rsidRDefault="00071453">
      <w:pPr>
        <w:pStyle w:val="Prrafodelista"/>
        <w:spacing w:line="360" w:lineRule="auto"/>
        <w:jc w:val="both"/>
        <w:rPr>
          <w:sz w:val="24"/>
        </w:rPr>
        <w:sectPr w:rsidR="00071453">
          <w:pgSz w:w="12240" w:h="15840"/>
          <w:pgMar w:top="1360" w:right="360" w:bottom="1400" w:left="1080" w:header="0" w:footer="1178" w:gutter="0"/>
          <w:cols w:space="720"/>
        </w:sectPr>
      </w:pPr>
    </w:p>
    <w:p w:rsidR="00071453" w:rsidRDefault="00D01846" w:rsidP="00D01846">
      <w:pPr>
        <w:pStyle w:val="Prrafodelista"/>
        <w:numPr>
          <w:ilvl w:val="3"/>
          <w:numId w:val="38"/>
        </w:numPr>
        <w:tabs>
          <w:tab w:val="left" w:pos="1800"/>
        </w:tabs>
        <w:spacing w:before="79" w:line="360" w:lineRule="auto"/>
        <w:ind w:right="1083"/>
        <w:jc w:val="both"/>
        <w:rPr>
          <w:sz w:val="24"/>
        </w:rPr>
      </w:pPr>
      <w:r>
        <w:rPr>
          <w:sz w:val="24"/>
        </w:rPr>
        <w:lastRenderedPageBreak/>
        <w:t>Esto es especialmente relevante en una empresa de tecnología y servicios, donde las oportunidades comerciales y los p</w:t>
      </w:r>
      <w:r>
        <w:rPr>
          <w:sz w:val="24"/>
        </w:rPr>
        <w:t>royectos cambian rápidamente.</w:t>
      </w:r>
    </w:p>
    <w:p w:rsidR="00071453" w:rsidRDefault="00D01846" w:rsidP="00D01846">
      <w:pPr>
        <w:pStyle w:val="Prrafodelista"/>
        <w:numPr>
          <w:ilvl w:val="2"/>
          <w:numId w:val="38"/>
        </w:numPr>
        <w:tabs>
          <w:tab w:val="left" w:pos="1079"/>
        </w:tabs>
        <w:ind w:left="1079" w:hanging="359"/>
        <w:jc w:val="both"/>
        <w:rPr>
          <w:sz w:val="24"/>
        </w:rPr>
      </w:pPr>
      <w:r>
        <w:rPr>
          <w:sz w:val="24"/>
        </w:rPr>
        <w:t>Compatibilidad</w:t>
      </w:r>
      <w:r>
        <w:rPr>
          <w:spacing w:val="-1"/>
          <w:sz w:val="24"/>
        </w:rPr>
        <w:t xml:space="preserve"> </w:t>
      </w:r>
      <w:r>
        <w:rPr>
          <w:sz w:val="24"/>
        </w:rPr>
        <w:t>con</w:t>
      </w:r>
      <w:r>
        <w:rPr>
          <w:spacing w:val="-1"/>
          <w:sz w:val="24"/>
        </w:rPr>
        <w:t xml:space="preserve"> </w:t>
      </w:r>
      <w:r>
        <w:rPr>
          <w:sz w:val="24"/>
        </w:rPr>
        <w:t>la</w:t>
      </w:r>
      <w:r>
        <w:rPr>
          <w:spacing w:val="-1"/>
          <w:sz w:val="24"/>
        </w:rPr>
        <w:t xml:space="preserve"> </w:t>
      </w:r>
      <w:r>
        <w:rPr>
          <w:sz w:val="24"/>
        </w:rPr>
        <w:t>cultura</w:t>
      </w:r>
      <w:r>
        <w:rPr>
          <w:spacing w:val="-3"/>
          <w:sz w:val="24"/>
        </w:rPr>
        <w:t xml:space="preserve"> </w:t>
      </w:r>
      <w:r>
        <w:rPr>
          <w:sz w:val="24"/>
        </w:rPr>
        <w:t>y</w:t>
      </w:r>
      <w:r>
        <w:rPr>
          <w:spacing w:val="-1"/>
          <w:sz w:val="24"/>
        </w:rPr>
        <w:t xml:space="preserve"> </w:t>
      </w:r>
      <w:r>
        <w:rPr>
          <w:sz w:val="24"/>
        </w:rPr>
        <w:t xml:space="preserve">baja </w:t>
      </w:r>
      <w:r>
        <w:rPr>
          <w:spacing w:val="-2"/>
          <w:sz w:val="24"/>
        </w:rPr>
        <w:t>burocracia</w:t>
      </w:r>
    </w:p>
    <w:p w:rsidR="00071453" w:rsidRDefault="00D01846" w:rsidP="00D01846">
      <w:pPr>
        <w:pStyle w:val="Prrafodelista"/>
        <w:numPr>
          <w:ilvl w:val="3"/>
          <w:numId w:val="38"/>
        </w:numPr>
        <w:tabs>
          <w:tab w:val="left" w:pos="1800"/>
        </w:tabs>
        <w:spacing w:before="137" w:line="360" w:lineRule="auto"/>
        <w:ind w:right="1082"/>
        <w:jc w:val="both"/>
        <w:rPr>
          <w:sz w:val="24"/>
        </w:rPr>
      </w:pPr>
      <w:r>
        <w:rPr>
          <w:sz w:val="24"/>
        </w:rPr>
        <w:t>El método OKR puede implementarse con una estructura relativamente liviana: reuniones de definición y revisión periódica, sin necesidad de crear capas adicionales de control.</w:t>
      </w:r>
    </w:p>
    <w:p w:rsidR="00071453" w:rsidRDefault="00D01846" w:rsidP="00D01846">
      <w:pPr>
        <w:pStyle w:val="Prrafodelista"/>
        <w:numPr>
          <w:ilvl w:val="3"/>
          <w:numId w:val="38"/>
        </w:numPr>
        <w:tabs>
          <w:tab w:val="left" w:pos="1800"/>
        </w:tabs>
        <w:spacing w:before="1" w:line="360" w:lineRule="auto"/>
        <w:ind w:right="1076"/>
        <w:jc w:val="both"/>
        <w:rPr>
          <w:sz w:val="24"/>
        </w:rPr>
      </w:pPr>
      <w:r>
        <w:rPr>
          <w:sz w:val="24"/>
        </w:rPr>
        <w:t xml:space="preserve">Esto es coherente con una organización que, según el diagnóstico, valora la confianza, la autonomía y la colaboración, en línea con los planteos sobre </w:t>
      </w:r>
      <w:r>
        <w:rPr>
          <w:spacing w:val="-2"/>
          <w:sz w:val="24"/>
        </w:rPr>
        <w:t>humanocracia.</w:t>
      </w:r>
    </w:p>
    <w:p w:rsidR="00071453" w:rsidRDefault="00D01846" w:rsidP="00D01846">
      <w:pPr>
        <w:pStyle w:val="Prrafodelista"/>
        <w:numPr>
          <w:ilvl w:val="2"/>
          <w:numId w:val="38"/>
        </w:numPr>
        <w:tabs>
          <w:tab w:val="left" w:pos="1079"/>
        </w:tabs>
        <w:spacing w:line="275" w:lineRule="exact"/>
        <w:ind w:left="1079" w:hanging="359"/>
        <w:jc w:val="both"/>
        <w:rPr>
          <w:sz w:val="24"/>
        </w:rPr>
      </w:pPr>
      <w:r>
        <w:rPr>
          <w:sz w:val="24"/>
        </w:rPr>
        <w:t>Complementariedad</w:t>
      </w:r>
      <w:r>
        <w:rPr>
          <w:spacing w:val="-4"/>
          <w:sz w:val="24"/>
        </w:rPr>
        <w:t xml:space="preserve"> </w:t>
      </w:r>
      <w:r>
        <w:rPr>
          <w:sz w:val="24"/>
        </w:rPr>
        <w:t>con</w:t>
      </w:r>
      <w:r>
        <w:rPr>
          <w:spacing w:val="-1"/>
          <w:sz w:val="24"/>
        </w:rPr>
        <w:t xml:space="preserve"> </w:t>
      </w:r>
      <w:r>
        <w:rPr>
          <w:sz w:val="24"/>
        </w:rPr>
        <w:t>dashboards</w:t>
      </w:r>
      <w:r>
        <w:rPr>
          <w:spacing w:val="-2"/>
          <w:sz w:val="24"/>
        </w:rPr>
        <w:t xml:space="preserve"> </w:t>
      </w:r>
      <w:r>
        <w:rPr>
          <w:sz w:val="24"/>
        </w:rPr>
        <w:t>y</w:t>
      </w:r>
      <w:r>
        <w:rPr>
          <w:spacing w:val="-1"/>
          <w:sz w:val="24"/>
        </w:rPr>
        <w:t xml:space="preserve"> </w:t>
      </w:r>
      <w:r>
        <w:rPr>
          <w:spacing w:val="-5"/>
          <w:sz w:val="24"/>
        </w:rPr>
        <w:t>BI</w:t>
      </w:r>
    </w:p>
    <w:p w:rsidR="00071453" w:rsidRDefault="00D01846" w:rsidP="00D01846">
      <w:pPr>
        <w:pStyle w:val="Prrafodelista"/>
        <w:numPr>
          <w:ilvl w:val="3"/>
          <w:numId w:val="38"/>
        </w:numPr>
        <w:tabs>
          <w:tab w:val="left" w:pos="1800"/>
        </w:tabs>
        <w:spacing w:before="140" w:line="360" w:lineRule="auto"/>
        <w:ind w:right="1082"/>
        <w:jc w:val="both"/>
        <w:rPr>
          <w:sz w:val="24"/>
        </w:rPr>
      </w:pPr>
      <w:r>
        <w:rPr>
          <w:sz w:val="24"/>
        </w:rPr>
        <w:t>Los</w:t>
      </w:r>
      <w:r>
        <w:rPr>
          <w:spacing w:val="-2"/>
          <w:sz w:val="24"/>
        </w:rPr>
        <w:t xml:space="preserve"> </w:t>
      </w:r>
      <w:r>
        <w:rPr>
          <w:sz w:val="24"/>
        </w:rPr>
        <w:t>OKRs</w:t>
      </w:r>
      <w:r>
        <w:rPr>
          <w:spacing w:val="-2"/>
          <w:sz w:val="24"/>
        </w:rPr>
        <w:t xml:space="preserve"> </w:t>
      </w:r>
      <w:r>
        <w:rPr>
          <w:sz w:val="24"/>
        </w:rPr>
        <w:t>no</w:t>
      </w:r>
      <w:r>
        <w:rPr>
          <w:spacing w:val="-2"/>
          <w:sz w:val="24"/>
        </w:rPr>
        <w:t xml:space="preserve"> </w:t>
      </w:r>
      <w:r>
        <w:rPr>
          <w:sz w:val="24"/>
        </w:rPr>
        <w:t>reemplazan</w:t>
      </w:r>
      <w:r>
        <w:rPr>
          <w:spacing w:val="-2"/>
          <w:sz w:val="24"/>
        </w:rPr>
        <w:t xml:space="preserve"> </w:t>
      </w:r>
      <w:r>
        <w:rPr>
          <w:sz w:val="24"/>
        </w:rPr>
        <w:t>los</w:t>
      </w:r>
      <w:r>
        <w:rPr>
          <w:spacing w:val="-2"/>
          <w:sz w:val="24"/>
        </w:rPr>
        <w:t xml:space="preserve"> </w:t>
      </w:r>
      <w:r>
        <w:rPr>
          <w:sz w:val="24"/>
        </w:rPr>
        <w:t>dashboards,</w:t>
      </w:r>
      <w:r>
        <w:rPr>
          <w:spacing w:val="-3"/>
          <w:sz w:val="24"/>
        </w:rPr>
        <w:t xml:space="preserve"> </w:t>
      </w:r>
      <w:r>
        <w:rPr>
          <w:sz w:val="24"/>
        </w:rPr>
        <w:t>sino</w:t>
      </w:r>
      <w:r>
        <w:rPr>
          <w:spacing w:val="-2"/>
          <w:sz w:val="24"/>
        </w:rPr>
        <w:t xml:space="preserve"> </w:t>
      </w:r>
      <w:r>
        <w:rPr>
          <w:sz w:val="24"/>
        </w:rPr>
        <w:t>que</w:t>
      </w:r>
      <w:r>
        <w:rPr>
          <w:spacing w:val="-3"/>
          <w:sz w:val="24"/>
        </w:rPr>
        <w:t xml:space="preserve"> </w:t>
      </w:r>
      <w:r>
        <w:rPr>
          <w:sz w:val="24"/>
        </w:rPr>
        <w:t>les</w:t>
      </w:r>
      <w:r>
        <w:rPr>
          <w:spacing w:val="-3"/>
          <w:sz w:val="24"/>
        </w:rPr>
        <w:t xml:space="preserve"> </w:t>
      </w:r>
      <w:r>
        <w:rPr>
          <w:sz w:val="24"/>
        </w:rPr>
        <w:t>dan</w:t>
      </w:r>
      <w:r>
        <w:rPr>
          <w:spacing w:val="-2"/>
          <w:sz w:val="24"/>
        </w:rPr>
        <w:t xml:space="preserve"> </w:t>
      </w:r>
      <w:r>
        <w:rPr>
          <w:sz w:val="24"/>
        </w:rPr>
        <w:t>sentido:</w:t>
      </w:r>
      <w:r>
        <w:rPr>
          <w:spacing w:val="-2"/>
          <w:sz w:val="24"/>
        </w:rPr>
        <w:t xml:space="preserve"> </w:t>
      </w:r>
      <w:r>
        <w:rPr>
          <w:sz w:val="24"/>
        </w:rPr>
        <w:t>los</w:t>
      </w:r>
      <w:r>
        <w:rPr>
          <w:spacing w:val="-2"/>
          <w:sz w:val="24"/>
        </w:rPr>
        <w:t xml:space="preserve"> </w:t>
      </w:r>
      <w:r>
        <w:rPr>
          <w:sz w:val="24"/>
        </w:rPr>
        <w:t>Resultados Clave se apoyan en métricas ya disponibles (ventas, márgenes, satisfacción, rotación, etc.), pero las conectan con objetivos estratégicos concretos.</w:t>
      </w:r>
    </w:p>
    <w:p w:rsidR="00071453" w:rsidRDefault="00D01846" w:rsidP="00D01846">
      <w:pPr>
        <w:pStyle w:val="Prrafodelista"/>
        <w:numPr>
          <w:ilvl w:val="3"/>
          <w:numId w:val="38"/>
        </w:numPr>
        <w:tabs>
          <w:tab w:val="left" w:pos="1800"/>
        </w:tabs>
        <w:spacing w:line="360" w:lineRule="auto"/>
        <w:ind w:right="1077"/>
        <w:jc w:val="both"/>
        <w:rPr>
          <w:sz w:val="24"/>
        </w:rPr>
      </w:pPr>
      <w:r>
        <w:rPr>
          <w:sz w:val="24"/>
        </w:rPr>
        <w:t>De</w:t>
      </w:r>
      <w:r>
        <w:rPr>
          <w:spacing w:val="-3"/>
          <w:sz w:val="24"/>
        </w:rPr>
        <w:t xml:space="preserve"> </w:t>
      </w:r>
      <w:r>
        <w:rPr>
          <w:sz w:val="24"/>
        </w:rPr>
        <w:t>esta manera,</w:t>
      </w:r>
      <w:r>
        <w:rPr>
          <w:spacing w:val="-1"/>
          <w:sz w:val="24"/>
        </w:rPr>
        <w:t xml:space="preserve"> </w:t>
      </w:r>
      <w:r>
        <w:rPr>
          <w:sz w:val="24"/>
        </w:rPr>
        <w:t>la empresa</w:t>
      </w:r>
      <w:r>
        <w:rPr>
          <w:spacing w:val="-2"/>
          <w:sz w:val="24"/>
        </w:rPr>
        <w:t xml:space="preserve"> </w:t>
      </w:r>
      <w:r>
        <w:rPr>
          <w:sz w:val="24"/>
        </w:rPr>
        <w:t>evita caer</w:t>
      </w:r>
      <w:r>
        <w:rPr>
          <w:spacing w:val="-2"/>
          <w:sz w:val="24"/>
        </w:rPr>
        <w:t xml:space="preserve"> </w:t>
      </w:r>
      <w:r>
        <w:rPr>
          <w:sz w:val="24"/>
        </w:rPr>
        <w:t>en la</w:t>
      </w:r>
      <w:r>
        <w:rPr>
          <w:spacing w:val="-2"/>
          <w:sz w:val="24"/>
        </w:rPr>
        <w:t xml:space="preserve"> </w:t>
      </w:r>
      <w:r>
        <w:rPr>
          <w:sz w:val="24"/>
        </w:rPr>
        <w:t>paradoja</w:t>
      </w:r>
      <w:r>
        <w:rPr>
          <w:spacing w:val="-2"/>
          <w:sz w:val="24"/>
        </w:rPr>
        <w:t xml:space="preserve"> </w:t>
      </w:r>
      <w:r>
        <w:rPr>
          <w:sz w:val="24"/>
        </w:rPr>
        <w:t>de “tener muchos datos, pe</w:t>
      </w:r>
      <w:r>
        <w:rPr>
          <w:sz w:val="24"/>
        </w:rPr>
        <w:t>ro poca claridad sobre qué es éxito”.</w:t>
      </w:r>
    </w:p>
    <w:p w:rsidR="00071453" w:rsidRDefault="00D01846" w:rsidP="00D01846">
      <w:pPr>
        <w:pStyle w:val="Prrafodelista"/>
        <w:numPr>
          <w:ilvl w:val="2"/>
          <w:numId w:val="38"/>
        </w:numPr>
        <w:tabs>
          <w:tab w:val="left" w:pos="1079"/>
        </w:tabs>
        <w:ind w:left="1079" w:hanging="359"/>
        <w:jc w:val="both"/>
        <w:rPr>
          <w:sz w:val="24"/>
        </w:rPr>
      </w:pPr>
      <w:r>
        <w:rPr>
          <w:sz w:val="24"/>
        </w:rPr>
        <w:t>Enfoque</w:t>
      </w:r>
      <w:r>
        <w:rPr>
          <w:spacing w:val="-5"/>
          <w:sz w:val="24"/>
        </w:rPr>
        <w:t xml:space="preserve"> </w:t>
      </w:r>
      <w:r>
        <w:rPr>
          <w:sz w:val="24"/>
        </w:rPr>
        <w:t>en</w:t>
      </w:r>
      <w:r>
        <w:rPr>
          <w:spacing w:val="1"/>
          <w:sz w:val="24"/>
        </w:rPr>
        <w:t xml:space="preserve"> </w:t>
      </w:r>
      <w:r>
        <w:rPr>
          <w:sz w:val="24"/>
        </w:rPr>
        <w:t>aprendizaje</w:t>
      </w:r>
      <w:r>
        <w:rPr>
          <w:spacing w:val="-1"/>
          <w:sz w:val="24"/>
        </w:rPr>
        <w:t xml:space="preserve"> </w:t>
      </w:r>
      <w:r>
        <w:rPr>
          <w:sz w:val="24"/>
        </w:rPr>
        <w:t>y mejora</w:t>
      </w:r>
      <w:r>
        <w:rPr>
          <w:spacing w:val="-2"/>
          <w:sz w:val="24"/>
        </w:rPr>
        <w:t xml:space="preserve"> continua</w:t>
      </w:r>
    </w:p>
    <w:p w:rsidR="00071453" w:rsidRDefault="00D01846" w:rsidP="00D01846">
      <w:pPr>
        <w:pStyle w:val="Prrafodelista"/>
        <w:numPr>
          <w:ilvl w:val="3"/>
          <w:numId w:val="38"/>
        </w:numPr>
        <w:tabs>
          <w:tab w:val="left" w:pos="1800"/>
        </w:tabs>
        <w:spacing w:before="138" w:line="360" w:lineRule="auto"/>
        <w:ind w:right="1081"/>
        <w:jc w:val="both"/>
        <w:rPr>
          <w:sz w:val="24"/>
        </w:rPr>
      </w:pPr>
      <w:r>
        <w:rPr>
          <w:sz w:val="24"/>
        </w:rPr>
        <w:t>El</w:t>
      </w:r>
      <w:r>
        <w:rPr>
          <w:spacing w:val="-15"/>
          <w:sz w:val="24"/>
        </w:rPr>
        <w:t xml:space="preserve"> </w:t>
      </w:r>
      <w:r>
        <w:rPr>
          <w:sz w:val="24"/>
        </w:rPr>
        <w:t>ciclo</w:t>
      </w:r>
      <w:r>
        <w:rPr>
          <w:spacing w:val="-15"/>
          <w:sz w:val="24"/>
        </w:rPr>
        <w:t xml:space="preserve"> </w:t>
      </w:r>
      <w:r>
        <w:rPr>
          <w:sz w:val="24"/>
        </w:rPr>
        <w:t>OKR</w:t>
      </w:r>
      <w:r>
        <w:rPr>
          <w:spacing w:val="-15"/>
          <w:sz w:val="24"/>
        </w:rPr>
        <w:t xml:space="preserve"> </w:t>
      </w:r>
      <w:r>
        <w:rPr>
          <w:sz w:val="24"/>
        </w:rPr>
        <w:t>incorpora,</w:t>
      </w:r>
      <w:r>
        <w:rPr>
          <w:spacing w:val="-15"/>
          <w:sz w:val="24"/>
        </w:rPr>
        <w:t xml:space="preserve"> </w:t>
      </w:r>
      <w:r>
        <w:rPr>
          <w:sz w:val="24"/>
        </w:rPr>
        <w:t>por</w:t>
      </w:r>
      <w:r>
        <w:rPr>
          <w:spacing w:val="-15"/>
          <w:sz w:val="24"/>
        </w:rPr>
        <w:t xml:space="preserve"> </w:t>
      </w:r>
      <w:r>
        <w:rPr>
          <w:sz w:val="24"/>
        </w:rPr>
        <w:t>diseño,</w:t>
      </w:r>
      <w:r>
        <w:rPr>
          <w:spacing w:val="-15"/>
          <w:sz w:val="24"/>
        </w:rPr>
        <w:t xml:space="preserve"> </w:t>
      </w:r>
      <w:r>
        <w:rPr>
          <w:sz w:val="24"/>
        </w:rPr>
        <w:t>instancias</w:t>
      </w:r>
      <w:r>
        <w:rPr>
          <w:spacing w:val="-15"/>
          <w:sz w:val="24"/>
        </w:rPr>
        <w:t xml:space="preserve"> </w:t>
      </w:r>
      <w:r>
        <w:rPr>
          <w:sz w:val="24"/>
        </w:rPr>
        <w:t>de</w:t>
      </w:r>
      <w:r>
        <w:rPr>
          <w:spacing w:val="-15"/>
          <w:sz w:val="24"/>
        </w:rPr>
        <w:t xml:space="preserve"> </w:t>
      </w:r>
      <w:r>
        <w:rPr>
          <w:sz w:val="24"/>
        </w:rPr>
        <w:t>revisión</w:t>
      </w:r>
      <w:r>
        <w:rPr>
          <w:spacing w:val="-15"/>
          <w:sz w:val="24"/>
        </w:rPr>
        <w:t xml:space="preserve"> </w:t>
      </w:r>
      <w:r>
        <w:rPr>
          <w:sz w:val="24"/>
        </w:rPr>
        <w:t>y</w:t>
      </w:r>
      <w:r>
        <w:rPr>
          <w:spacing w:val="-15"/>
          <w:sz w:val="24"/>
        </w:rPr>
        <w:t xml:space="preserve"> </w:t>
      </w:r>
      <w:r>
        <w:rPr>
          <w:sz w:val="24"/>
        </w:rPr>
        <w:t>reflexión</w:t>
      </w:r>
      <w:r>
        <w:rPr>
          <w:spacing w:val="-15"/>
          <w:sz w:val="24"/>
        </w:rPr>
        <w:t xml:space="preserve"> </w:t>
      </w:r>
      <w:r>
        <w:rPr>
          <w:sz w:val="24"/>
        </w:rPr>
        <w:t>(qué</w:t>
      </w:r>
      <w:r>
        <w:rPr>
          <w:spacing w:val="-15"/>
          <w:sz w:val="24"/>
        </w:rPr>
        <w:t xml:space="preserve"> </w:t>
      </w:r>
      <w:r>
        <w:rPr>
          <w:sz w:val="24"/>
        </w:rPr>
        <w:t>se</w:t>
      </w:r>
      <w:r>
        <w:rPr>
          <w:spacing w:val="-15"/>
          <w:sz w:val="24"/>
        </w:rPr>
        <w:t xml:space="preserve"> </w:t>
      </w:r>
      <w:r>
        <w:rPr>
          <w:sz w:val="24"/>
        </w:rPr>
        <w:t>logró, qué no, por qué, qué aprendimos).</w:t>
      </w:r>
    </w:p>
    <w:p w:rsidR="00071453" w:rsidRDefault="00D01846" w:rsidP="00D01846">
      <w:pPr>
        <w:pStyle w:val="Prrafodelista"/>
        <w:numPr>
          <w:ilvl w:val="3"/>
          <w:numId w:val="38"/>
        </w:numPr>
        <w:tabs>
          <w:tab w:val="left" w:pos="1800"/>
        </w:tabs>
        <w:spacing w:line="360" w:lineRule="auto"/>
        <w:ind w:right="1078"/>
        <w:jc w:val="both"/>
        <w:rPr>
          <w:sz w:val="24"/>
        </w:rPr>
      </w:pPr>
      <w:r>
        <w:rPr>
          <w:sz w:val="24"/>
        </w:rPr>
        <w:t>Este componente de aprendizaje está alineado con la impor</w:t>
      </w:r>
      <w:r>
        <w:rPr>
          <w:sz w:val="24"/>
        </w:rPr>
        <w:t>tancia que Kotler y Keller</w:t>
      </w:r>
      <w:r>
        <w:rPr>
          <w:spacing w:val="-6"/>
          <w:sz w:val="24"/>
        </w:rPr>
        <w:t xml:space="preserve"> </w:t>
      </w:r>
      <w:r>
        <w:rPr>
          <w:sz w:val="24"/>
        </w:rPr>
        <w:t>(2012)</w:t>
      </w:r>
      <w:r>
        <w:rPr>
          <w:spacing w:val="-8"/>
          <w:sz w:val="24"/>
        </w:rPr>
        <w:t xml:space="preserve"> </w:t>
      </w:r>
      <w:r>
        <w:rPr>
          <w:sz w:val="24"/>
        </w:rPr>
        <w:t>dan</w:t>
      </w:r>
      <w:r>
        <w:rPr>
          <w:spacing w:val="-8"/>
          <w:sz w:val="24"/>
        </w:rPr>
        <w:t xml:space="preserve"> </w:t>
      </w:r>
      <w:r>
        <w:rPr>
          <w:sz w:val="24"/>
        </w:rPr>
        <w:t>al</w:t>
      </w:r>
      <w:r>
        <w:rPr>
          <w:spacing w:val="-6"/>
          <w:sz w:val="24"/>
        </w:rPr>
        <w:t xml:space="preserve"> </w:t>
      </w:r>
      <w:r>
        <w:rPr>
          <w:sz w:val="24"/>
        </w:rPr>
        <w:t>control</w:t>
      </w:r>
      <w:r>
        <w:rPr>
          <w:spacing w:val="-9"/>
          <w:sz w:val="24"/>
        </w:rPr>
        <w:t xml:space="preserve"> </w:t>
      </w:r>
      <w:r>
        <w:rPr>
          <w:sz w:val="24"/>
        </w:rPr>
        <w:t>del</w:t>
      </w:r>
      <w:r>
        <w:rPr>
          <w:spacing w:val="-8"/>
          <w:sz w:val="24"/>
        </w:rPr>
        <w:t xml:space="preserve"> </w:t>
      </w:r>
      <w:r>
        <w:rPr>
          <w:sz w:val="24"/>
        </w:rPr>
        <w:t>marketing</w:t>
      </w:r>
      <w:r>
        <w:rPr>
          <w:spacing w:val="-8"/>
          <w:sz w:val="24"/>
        </w:rPr>
        <w:t xml:space="preserve"> </w:t>
      </w:r>
      <w:r>
        <w:rPr>
          <w:sz w:val="24"/>
        </w:rPr>
        <w:t>y</w:t>
      </w:r>
      <w:r>
        <w:rPr>
          <w:spacing w:val="-8"/>
          <w:sz w:val="24"/>
        </w:rPr>
        <w:t xml:space="preserve"> </w:t>
      </w:r>
      <w:r>
        <w:rPr>
          <w:sz w:val="24"/>
        </w:rPr>
        <w:t>la</w:t>
      </w:r>
      <w:r>
        <w:rPr>
          <w:spacing w:val="-7"/>
          <w:sz w:val="24"/>
        </w:rPr>
        <w:t xml:space="preserve"> </w:t>
      </w:r>
      <w:r>
        <w:rPr>
          <w:sz w:val="24"/>
        </w:rPr>
        <w:t>retroalimentación,</w:t>
      </w:r>
      <w:r>
        <w:rPr>
          <w:spacing w:val="-8"/>
          <w:sz w:val="24"/>
        </w:rPr>
        <w:t xml:space="preserve"> </w:t>
      </w:r>
      <w:r>
        <w:rPr>
          <w:sz w:val="24"/>
        </w:rPr>
        <w:t>y</w:t>
      </w:r>
      <w:r>
        <w:rPr>
          <w:spacing w:val="-6"/>
          <w:sz w:val="24"/>
        </w:rPr>
        <w:t xml:space="preserve"> </w:t>
      </w:r>
      <w:r>
        <w:rPr>
          <w:sz w:val="24"/>
        </w:rPr>
        <w:t>con</w:t>
      </w:r>
      <w:r>
        <w:rPr>
          <w:spacing w:val="-8"/>
          <w:sz w:val="24"/>
        </w:rPr>
        <w:t xml:space="preserve"> </w:t>
      </w:r>
      <w:r>
        <w:rPr>
          <w:sz w:val="24"/>
        </w:rPr>
        <w:t>los</w:t>
      </w:r>
      <w:r>
        <w:rPr>
          <w:spacing w:val="-5"/>
          <w:sz w:val="24"/>
        </w:rPr>
        <w:t xml:space="preserve"> </w:t>
      </w:r>
      <w:r>
        <w:rPr>
          <w:sz w:val="24"/>
        </w:rPr>
        <w:t>marcos de Lean Thinking orientados a la mejora continua.</w:t>
      </w:r>
    </w:p>
    <w:p w:rsidR="00071453" w:rsidRDefault="00071453">
      <w:pPr>
        <w:pStyle w:val="Textoindependiente"/>
        <w:spacing w:before="138"/>
      </w:pPr>
    </w:p>
    <w:p w:rsidR="00071453" w:rsidRDefault="00D01846" w:rsidP="00D01846">
      <w:pPr>
        <w:pStyle w:val="Ttulo3"/>
        <w:numPr>
          <w:ilvl w:val="1"/>
          <w:numId w:val="38"/>
        </w:numPr>
        <w:tabs>
          <w:tab w:val="left" w:pos="720"/>
        </w:tabs>
      </w:pPr>
      <w:bookmarkStart w:id="60" w:name="_bookmark60"/>
      <w:bookmarkEnd w:id="60"/>
      <w:r>
        <w:t>Síntesis</w:t>
      </w:r>
      <w:r>
        <w:rPr>
          <w:spacing w:val="-3"/>
        </w:rPr>
        <w:t xml:space="preserve"> </w:t>
      </w:r>
      <w:r>
        <w:t>del</w:t>
      </w:r>
      <w:r>
        <w:rPr>
          <w:spacing w:val="-1"/>
        </w:rPr>
        <w:t xml:space="preserve"> </w:t>
      </w:r>
      <w:r>
        <w:t>análisis</w:t>
      </w:r>
      <w:r>
        <w:rPr>
          <w:spacing w:val="-4"/>
        </w:rPr>
        <w:t xml:space="preserve"> </w:t>
      </w:r>
      <w:r>
        <w:t xml:space="preserve">y </w:t>
      </w:r>
      <w:r>
        <w:rPr>
          <w:spacing w:val="-2"/>
        </w:rPr>
        <w:t>decisión</w:t>
      </w:r>
    </w:p>
    <w:p w:rsidR="00071453" w:rsidRDefault="00071453">
      <w:pPr>
        <w:pStyle w:val="Textoindependiente"/>
        <w:rPr>
          <w:b/>
        </w:rPr>
      </w:pPr>
    </w:p>
    <w:p w:rsidR="00071453" w:rsidRDefault="00071453">
      <w:pPr>
        <w:pStyle w:val="Textoindependiente"/>
        <w:spacing w:before="20"/>
        <w:rPr>
          <w:b/>
        </w:rPr>
      </w:pPr>
    </w:p>
    <w:p w:rsidR="00071453" w:rsidRDefault="00D01846">
      <w:pPr>
        <w:pStyle w:val="Textoindependiente"/>
        <w:spacing w:line="360" w:lineRule="auto"/>
        <w:ind w:left="360" w:right="1076"/>
        <w:jc w:val="both"/>
      </w:pPr>
      <w:r>
        <w:t>El</w:t>
      </w:r>
      <w:r>
        <w:rPr>
          <w:spacing w:val="-15"/>
        </w:rPr>
        <w:t xml:space="preserve"> </w:t>
      </w:r>
      <w:r>
        <w:t>análisis</w:t>
      </w:r>
      <w:r>
        <w:rPr>
          <w:spacing w:val="-15"/>
        </w:rPr>
        <w:t xml:space="preserve"> </w:t>
      </w:r>
      <w:r>
        <w:t>comparativo</w:t>
      </w:r>
      <w:r>
        <w:rPr>
          <w:spacing w:val="-15"/>
        </w:rPr>
        <w:t xml:space="preserve"> </w:t>
      </w:r>
      <w:r>
        <w:t>de</w:t>
      </w:r>
      <w:r>
        <w:rPr>
          <w:spacing w:val="-15"/>
        </w:rPr>
        <w:t xml:space="preserve"> </w:t>
      </w:r>
      <w:r>
        <w:t>los</w:t>
      </w:r>
      <w:r>
        <w:rPr>
          <w:spacing w:val="-15"/>
        </w:rPr>
        <w:t xml:space="preserve"> </w:t>
      </w:r>
      <w:r>
        <w:t>sistemas</w:t>
      </w:r>
      <w:r>
        <w:rPr>
          <w:spacing w:val="-15"/>
        </w:rPr>
        <w:t xml:space="preserve"> </w:t>
      </w:r>
      <w:r>
        <w:t>de</w:t>
      </w:r>
      <w:r>
        <w:rPr>
          <w:spacing w:val="-15"/>
        </w:rPr>
        <w:t xml:space="preserve"> </w:t>
      </w:r>
      <w:r>
        <w:t>gestión</w:t>
      </w:r>
      <w:r>
        <w:rPr>
          <w:spacing w:val="-15"/>
        </w:rPr>
        <w:t xml:space="preserve"> </w:t>
      </w:r>
      <w:r>
        <w:t>de</w:t>
      </w:r>
      <w:r>
        <w:rPr>
          <w:spacing w:val="-15"/>
        </w:rPr>
        <w:t xml:space="preserve"> </w:t>
      </w:r>
      <w:r>
        <w:t>objetivos</w:t>
      </w:r>
      <w:r>
        <w:rPr>
          <w:spacing w:val="-15"/>
        </w:rPr>
        <w:t xml:space="preserve"> </w:t>
      </w:r>
      <w:r>
        <w:t>permite</w:t>
      </w:r>
      <w:r>
        <w:rPr>
          <w:spacing w:val="-15"/>
        </w:rPr>
        <w:t xml:space="preserve"> </w:t>
      </w:r>
      <w:r>
        <w:t>evidenciar</w:t>
      </w:r>
      <w:r>
        <w:rPr>
          <w:spacing w:val="-15"/>
        </w:rPr>
        <w:t xml:space="preserve"> </w:t>
      </w:r>
      <w:r>
        <w:t>que</w:t>
      </w:r>
      <w:r>
        <w:rPr>
          <w:spacing w:val="-15"/>
        </w:rPr>
        <w:t xml:space="preserve"> </w:t>
      </w:r>
      <w:r>
        <w:t>cada</w:t>
      </w:r>
      <w:r>
        <w:rPr>
          <w:spacing w:val="-15"/>
        </w:rPr>
        <w:t xml:space="preserve"> </w:t>
      </w:r>
      <w:r>
        <w:t>modelo responde a lógicas organizacionales y contextos específicos. El Balanced Scorecard aporta una visión integral y estructurada de la estrategia, pero su rigidez y complejidad dificultan su adaptación</w:t>
      </w:r>
      <w:r>
        <w:rPr>
          <w:spacing w:val="-10"/>
        </w:rPr>
        <w:t xml:space="preserve"> </w:t>
      </w:r>
      <w:r>
        <w:t>en</w:t>
      </w:r>
      <w:r>
        <w:rPr>
          <w:spacing w:val="-8"/>
        </w:rPr>
        <w:t xml:space="preserve"> </w:t>
      </w:r>
      <w:r>
        <w:t>entornos</w:t>
      </w:r>
      <w:r>
        <w:rPr>
          <w:spacing w:val="-11"/>
        </w:rPr>
        <w:t xml:space="preserve"> </w:t>
      </w:r>
      <w:r>
        <w:t>de</w:t>
      </w:r>
      <w:r>
        <w:rPr>
          <w:spacing w:val="-12"/>
        </w:rPr>
        <w:t xml:space="preserve"> </w:t>
      </w:r>
      <w:r>
        <w:t>alta</w:t>
      </w:r>
      <w:r>
        <w:rPr>
          <w:spacing w:val="-12"/>
        </w:rPr>
        <w:t xml:space="preserve"> </w:t>
      </w:r>
      <w:r>
        <w:t>vol</w:t>
      </w:r>
      <w:r>
        <w:t>atilidad.</w:t>
      </w:r>
      <w:r>
        <w:rPr>
          <w:spacing w:val="-11"/>
        </w:rPr>
        <w:t xml:space="preserve"> </w:t>
      </w:r>
      <w:r>
        <w:t>Por</w:t>
      </w:r>
      <w:r>
        <w:rPr>
          <w:spacing w:val="-11"/>
        </w:rPr>
        <w:t xml:space="preserve"> </w:t>
      </w:r>
      <w:r>
        <w:t>su</w:t>
      </w:r>
      <w:r>
        <w:rPr>
          <w:spacing w:val="-10"/>
        </w:rPr>
        <w:t xml:space="preserve"> </w:t>
      </w:r>
      <w:r>
        <w:t>parte,</w:t>
      </w:r>
      <w:r>
        <w:rPr>
          <w:spacing w:val="-11"/>
        </w:rPr>
        <w:t xml:space="preserve"> </w:t>
      </w:r>
      <w:r>
        <w:t>los</w:t>
      </w:r>
      <w:r>
        <w:rPr>
          <w:spacing w:val="-10"/>
        </w:rPr>
        <w:t xml:space="preserve"> </w:t>
      </w:r>
      <w:r>
        <w:t>dashboards</w:t>
      </w:r>
      <w:r>
        <w:rPr>
          <w:spacing w:val="-11"/>
        </w:rPr>
        <w:t xml:space="preserve"> </w:t>
      </w:r>
      <w:r>
        <w:t>y</w:t>
      </w:r>
      <w:r>
        <w:rPr>
          <w:spacing w:val="-11"/>
        </w:rPr>
        <w:t xml:space="preserve"> </w:t>
      </w:r>
      <w:r>
        <w:t>KPIs</w:t>
      </w:r>
      <w:r>
        <w:rPr>
          <w:spacing w:val="-10"/>
        </w:rPr>
        <w:t xml:space="preserve"> </w:t>
      </w:r>
      <w:r>
        <w:t>funcionales</w:t>
      </w:r>
      <w:r>
        <w:rPr>
          <w:spacing w:val="-11"/>
        </w:rPr>
        <w:t xml:space="preserve"> </w:t>
      </w:r>
      <w:r>
        <w:t>ofrecen visibilidad operativa y capacidad de monitoreo en tiempo real, aunque carecen de un marco integrador que articule dichos indicadores con los objetivos estratégicos de la organización. En tanto,</w:t>
      </w:r>
      <w:r>
        <w:rPr>
          <w:spacing w:val="20"/>
        </w:rPr>
        <w:t xml:space="preserve"> </w:t>
      </w:r>
      <w:r>
        <w:t>la</w:t>
      </w:r>
      <w:r>
        <w:rPr>
          <w:spacing w:val="22"/>
        </w:rPr>
        <w:t xml:space="preserve"> </w:t>
      </w:r>
      <w:r>
        <w:t>planificación</w:t>
      </w:r>
      <w:r>
        <w:rPr>
          <w:spacing w:val="23"/>
        </w:rPr>
        <w:t xml:space="preserve"> </w:t>
      </w:r>
      <w:r>
        <w:t>tradicional</w:t>
      </w:r>
      <w:r>
        <w:rPr>
          <w:spacing w:val="23"/>
        </w:rPr>
        <w:t xml:space="preserve"> </w:t>
      </w:r>
      <w:r>
        <w:t>anual</w:t>
      </w:r>
      <w:r>
        <w:rPr>
          <w:spacing w:val="23"/>
        </w:rPr>
        <w:t xml:space="preserve"> </w:t>
      </w:r>
      <w:r>
        <w:t>resulta</w:t>
      </w:r>
      <w:r>
        <w:rPr>
          <w:spacing w:val="22"/>
        </w:rPr>
        <w:t xml:space="preserve"> </w:t>
      </w:r>
      <w:r>
        <w:t>adecuada</w:t>
      </w:r>
      <w:r>
        <w:rPr>
          <w:spacing w:val="21"/>
        </w:rPr>
        <w:t xml:space="preserve"> </w:t>
      </w:r>
      <w:r>
        <w:t>en</w:t>
      </w:r>
      <w:r>
        <w:rPr>
          <w:spacing w:val="22"/>
        </w:rPr>
        <w:t xml:space="preserve"> </w:t>
      </w:r>
      <w:r>
        <w:t>escenarios</w:t>
      </w:r>
      <w:r>
        <w:rPr>
          <w:spacing w:val="22"/>
        </w:rPr>
        <w:t xml:space="preserve"> </w:t>
      </w:r>
      <w:r>
        <w:t>estables,</w:t>
      </w:r>
      <w:r>
        <w:rPr>
          <w:spacing w:val="23"/>
        </w:rPr>
        <w:t xml:space="preserve"> </w:t>
      </w:r>
      <w:r>
        <w:t>pero</w:t>
      </w:r>
      <w:r>
        <w:rPr>
          <w:spacing w:val="23"/>
        </w:rPr>
        <w:t xml:space="preserve"> </w:t>
      </w:r>
      <w:r>
        <w:rPr>
          <w:spacing w:val="-2"/>
        </w:rPr>
        <w:t>evidencia</w:t>
      </w:r>
    </w:p>
    <w:p w:rsidR="00071453" w:rsidRDefault="00071453">
      <w:pPr>
        <w:pStyle w:val="Textoindependiente"/>
        <w:spacing w:line="360" w:lineRule="auto"/>
        <w:jc w:val="both"/>
        <w:sectPr w:rsidR="00071453">
          <w:pgSz w:w="12240" w:h="15840"/>
          <w:pgMar w:top="1360" w:right="360" w:bottom="1400" w:left="1080" w:header="0" w:footer="1178" w:gutter="0"/>
          <w:cols w:space="720"/>
        </w:sectPr>
      </w:pPr>
    </w:p>
    <w:p w:rsidR="00071453" w:rsidRDefault="00D01846">
      <w:pPr>
        <w:pStyle w:val="Textoindependiente"/>
        <w:spacing w:before="79" w:line="360" w:lineRule="auto"/>
        <w:ind w:left="360" w:right="1081"/>
        <w:jc w:val="both"/>
      </w:pPr>
      <w:r>
        <w:lastRenderedPageBreak/>
        <w:t>limitaciones</w:t>
      </w:r>
      <w:r>
        <w:rPr>
          <w:spacing w:val="-2"/>
        </w:rPr>
        <w:t xml:space="preserve"> </w:t>
      </w:r>
      <w:r>
        <w:t>significativas</w:t>
      </w:r>
      <w:r>
        <w:rPr>
          <w:spacing w:val="-1"/>
        </w:rPr>
        <w:t xml:space="preserve"> </w:t>
      </w:r>
      <w:r>
        <w:t>frente</w:t>
      </w:r>
      <w:r>
        <w:rPr>
          <w:spacing w:val="-2"/>
        </w:rPr>
        <w:t xml:space="preserve"> </w:t>
      </w:r>
      <w:r>
        <w:t>a</w:t>
      </w:r>
      <w:r>
        <w:rPr>
          <w:spacing w:val="-2"/>
        </w:rPr>
        <w:t xml:space="preserve"> </w:t>
      </w:r>
      <w:r>
        <w:t>contextos</w:t>
      </w:r>
      <w:r>
        <w:rPr>
          <w:spacing w:val="-1"/>
        </w:rPr>
        <w:t xml:space="preserve"> </w:t>
      </w:r>
      <w:r>
        <w:t>dinámicos,</w:t>
      </w:r>
      <w:r>
        <w:rPr>
          <w:spacing w:val="-1"/>
        </w:rPr>
        <w:t xml:space="preserve"> </w:t>
      </w:r>
      <w:r>
        <w:t>donde</w:t>
      </w:r>
      <w:r>
        <w:rPr>
          <w:spacing w:val="-2"/>
        </w:rPr>
        <w:t xml:space="preserve"> </w:t>
      </w:r>
      <w:r>
        <w:t>la</w:t>
      </w:r>
      <w:r>
        <w:rPr>
          <w:spacing w:val="-2"/>
        </w:rPr>
        <w:t xml:space="preserve"> </w:t>
      </w:r>
      <w:r>
        <w:t>necesidad</w:t>
      </w:r>
      <w:r>
        <w:rPr>
          <w:spacing w:val="-1"/>
        </w:rPr>
        <w:t xml:space="preserve"> </w:t>
      </w:r>
      <w:r>
        <w:t>de</w:t>
      </w:r>
      <w:r>
        <w:rPr>
          <w:spacing w:val="-2"/>
        </w:rPr>
        <w:t xml:space="preserve"> </w:t>
      </w:r>
      <w:r>
        <w:t>ajuste</w:t>
      </w:r>
      <w:r>
        <w:rPr>
          <w:spacing w:val="-2"/>
        </w:rPr>
        <w:t xml:space="preserve"> </w:t>
      </w:r>
      <w:r>
        <w:t>continuo</w:t>
      </w:r>
      <w:r>
        <w:rPr>
          <w:spacing w:val="-1"/>
        </w:rPr>
        <w:t xml:space="preserve"> </w:t>
      </w:r>
      <w:r>
        <w:t>es crítica.</w:t>
      </w:r>
      <w:r>
        <w:rPr>
          <w:spacing w:val="-4"/>
        </w:rPr>
        <w:t xml:space="preserve"> </w:t>
      </w:r>
      <w:r>
        <w:t>Finalmente,</w:t>
      </w:r>
      <w:r>
        <w:rPr>
          <w:spacing w:val="-5"/>
        </w:rPr>
        <w:t xml:space="preserve"> </w:t>
      </w:r>
      <w:r>
        <w:t>el</w:t>
      </w:r>
      <w:r>
        <w:rPr>
          <w:spacing w:val="-6"/>
        </w:rPr>
        <w:t xml:space="preserve"> </w:t>
      </w:r>
      <w:r>
        <w:t>enfoque</w:t>
      </w:r>
      <w:r>
        <w:rPr>
          <w:spacing w:val="-8"/>
        </w:rPr>
        <w:t xml:space="preserve"> </w:t>
      </w:r>
      <w:r>
        <w:t>de</w:t>
      </w:r>
      <w:r>
        <w:rPr>
          <w:spacing w:val="-6"/>
        </w:rPr>
        <w:t xml:space="preserve"> </w:t>
      </w:r>
      <w:r>
        <w:t>Management</w:t>
      </w:r>
      <w:r>
        <w:rPr>
          <w:spacing w:val="-7"/>
        </w:rPr>
        <w:t xml:space="preserve"> </w:t>
      </w:r>
      <w:r>
        <w:t>by</w:t>
      </w:r>
      <w:r>
        <w:rPr>
          <w:spacing w:val="-4"/>
        </w:rPr>
        <w:t xml:space="preserve"> </w:t>
      </w:r>
      <w:r>
        <w:t>Objectives</w:t>
      </w:r>
      <w:r>
        <w:rPr>
          <w:spacing w:val="-7"/>
        </w:rPr>
        <w:t xml:space="preserve"> </w:t>
      </w:r>
      <w:r>
        <w:t>(MBO)</w:t>
      </w:r>
      <w:r>
        <w:rPr>
          <w:spacing w:val="-6"/>
        </w:rPr>
        <w:t xml:space="preserve"> </w:t>
      </w:r>
      <w:r>
        <w:t>fortalece</w:t>
      </w:r>
      <w:r>
        <w:rPr>
          <w:spacing w:val="-6"/>
        </w:rPr>
        <w:t xml:space="preserve"> </w:t>
      </w:r>
      <w:r>
        <w:t>la</w:t>
      </w:r>
      <w:r>
        <w:rPr>
          <w:spacing w:val="-7"/>
        </w:rPr>
        <w:t xml:space="preserve"> </w:t>
      </w:r>
      <w:r>
        <w:t xml:space="preserve">responsabilidad individual </w:t>
      </w:r>
      <w:r>
        <w:t>y la orientación a resultados, aunque tiende a reforzar estructuras fragmentadas, con menor capacidad de alineación transversal.</w:t>
      </w:r>
    </w:p>
    <w:p w:rsidR="00071453" w:rsidRDefault="00071453">
      <w:pPr>
        <w:pStyle w:val="Textoindependiente"/>
        <w:spacing w:before="137"/>
      </w:pPr>
    </w:p>
    <w:p w:rsidR="00071453" w:rsidRDefault="00D01846">
      <w:pPr>
        <w:pStyle w:val="Textoindependiente"/>
        <w:spacing w:line="360" w:lineRule="auto"/>
        <w:ind w:left="360" w:right="1079"/>
        <w:jc w:val="both"/>
      </w:pPr>
      <w:r>
        <w:t>En</w:t>
      </w:r>
      <w:r>
        <w:rPr>
          <w:spacing w:val="-3"/>
        </w:rPr>
        <w:t xml:space="preserve"> </w:t>
      </w:r>
      <w:r>
        <w:t>este</w:t>
      </w:r>
      <w:r>
        <w:rPr>
          <w:spacing w:val="-3"/>
        </w:rPr>
        <w:t xml:space="preserve"> </w:t>
      </w:r>
      <w:r>
        <w:t>contexto,</w:t>
      </w:r>
      <w:r>
        <w:rPr>
          <w:spacing w:val="-2"/>
        </w:rPr>
        <w:t xml:space="preserve"> </w:t>
      </w:r>
      <w:r>
        <w:t>y</w:t>
      </w:r>
      <w:r>
        <w:rPr>
          <w:spacing w:val="-2"/>
        </w:rPr>
        <w:t xml:space="preserve"> </w:t>
      </w:r>
      <w:r>
        <w:t>considerando</w:t>
      </w:r>
      <w:r>
        <w:rPr>
          <w:spacing w:val="-2"/>
        </w:rPr>
        <w:t xml:space="preserve"> </w:t>
      </w:r>
      <w:r>
        <w:t>las</w:t>
      </w:r>
      <w:r>
        <w:rPr>
          <w:spacing w:val="-3"/>
        </w:rPr>
        <w:t xml:space="preserve"> </w:t>
      </w:r>
      <w:r>
        <w:t>particularidades</w:t>
      </w:r>
      <w:r>
        <w:rPr>
          <w:spacing w:val="-2"/>
        </w:rPr>
        <w:t xml:space="preserve"> </w:t>
      </w:r>
      <w:r>
        <w:t>del</w:t>
      </w:r>
      <w:r>
        <w:rPr>
          <w:spacing w:val="-2"/>
        </w:rPr>
        <w:t xml:space="preserve"> </w:t>
      </w:r>
      <w:r>
        <w:t>período pospandemia,</w:t>
      </w:r>
      <w:r>
        <w:rPr>
          <w:spacing w:val="-2"/>
        </w:rPr>
        <w:t xml:space="preserve"> </w:t>
      </w:r>
      <w:r>
        <w:t>caracterizado</w:t>
      </w:r>
      <w:r>
        <w:rPr>
          <w:spacing w:val="-2"/>
        </w:rPr>
        <w:t xml:space="preserve"> </w:t>
      </w:r>
      <w:r>
        <w:t>por un</w:t>
      </w:r>
      <w:r>
        <w:rPr>
          <w:spacing w:val="-7"/>
        </w:rPr>
        <w:t xml:space="preserve"> </w:t>
      </w:r>
      <w:r>
        <w:t>entorno</w:t>
      </w:r>
      <w:r>
        <w:rPr>
          <w:spacing w:val="-8"/>
        </w:rPr>
        <w:t xml:space="preserve"> </w:t>
      </w:r>
      <w:r>
        <w:t>de</w:t>
      </w:r>
      <w:r>
        <w:rPr>
          <w:spacing w:val="-8"/>
        </w:rPr>
        <w:t xml:space="preserve"> </w:t>
      </w:r>
      <w:r>
        <w:t>negocios</w:t>
      </w:r>
      <w:r>
        <w:rPr>
          <w:spacing w:val="-7"/>
        </w:rPr>
        <w:t xml:space="preserve"> </w:t>
      </w:r>
      <w:r>
        <w:t>dinámico,</w:t>
      </w:r>
      <w:r>
        <w:rPr>
          <w:spacing w:val="-8"/>
        </w:rPr>
        <w:t xml:space="preserve"> </w:t>
      </w:r>
      <w:r>
        <w:t>incierto</w:t>
      </w:r>
      <w:r>
        <w:rPr>
          <w:spacing w:val="-8"/>
        </w:rPr>
        <w:t xml:space="preserve"> </w:t>
      </w:r>
      <w:r>
        <w:t>y</w:t>
      </w:r>
      <w:r>
        <w:rPr>
          <w:spacing w:val="-7"/>
        </w:rPr>
        <w:t xml:space="preserve"> </w:t>
      </w:r>
      <w:r>
        <w:t>altamente</w:t>
      </w:r>
      <w:r>
        <w:rPr>
          <w:spacing w:val="-8"/>
        </w:rPr>
        <w:t xml:space="preserve"> </w:t>
      </w:r>
      <w:r>
        <w:t>competitivo,</w:t>
      </w:r>
      <w:r>
        <w:rPr>
          <w:spacing w:val="-7"/>
        </w:rPr>
        <w:t xml:space="preserve"> </w:t>
      </w:r>
      <w:r>
        <w:t>se</w:t>
      </w:r>
      <w:r>
        <w:rPr>
          <w:spacing w:val="-8"/>
        </w:rPr>
        <w:t xml:space="preserve"> </w:t>
      </w:r>
      <w:r>
        <w:t>observa</w:t>
      </w:r>
      <w:r>
        <w:rPr>
          <w:spacing w:val="-9"/>
        </w:rPr>
        <w:t xml:space="preserve"> </w:t>
      </w:r>
      <w:r>
        <w:t>que</w:t>
      </w:r>
      <w:r>
        <w:rPr>
          <w:spacing w:val="-8"/>
        </w:rPr>
        <w:t xml:space="preserve"> </w:t>
      </w:r>
      <w:r>
        <w:t>ninguno</w:t>
      </w:r>
      <w:r>
        <w:rPr>
          <w:spacing w:val="-7"/>
        </w:rPr>
        <w:t xml:space="preserve"> </w:t>
      </w:r>
      <w:r>
        <w:t>de</w:t>
      </w:r>
      <w:r>
        <w:rPr>
          <w:spacing w:val="-8"/>
        </w:rPr>
        <w:t xml:space="preserve"> </w:t>
      </w:r>
      <w:r>
        <w:t>los modelos analizados logra, de manera aislada, dar respuesta integral a las nuevas demandas organizacionales. Tal como señalan Womack y Jones en el enfoque de pensamiento lean, la gene</w:t>
      </w:r>
      <w:r>
        <w:t xml:space="preserve">ración de valor requiere no sólo eficiencia operativa, sino también capacidad de adaptación continua y eliminación de rigideces innecesarias. En línea con ello, los modelos tradicionales presentan dificultades para sostener dinámicas de mejora continua en </w:t>
      </w:r>
      <w:r>
        <w:t>ciclos cortos, limitando la capacidad de respuesta organizacional.</w:t>
      </w:r>
    </w:p>
    <w:p w:rsidR="00071453" w:rsidRDefault="00D01846">
      <w:pPr>
        <w:pStyle w:val="Textoindependiente"/>
        <w:spacing w:before="1" w:line="360" w:lineRule="auto"/>
        <w:ind w:left="360" w:right="1081"/>
        <w:jc w:val="both"/>
      </w:pPr>
      <w:r>
        <w:t>Asimismo, desde la perspectiva de la gestión organizacional contemporánea, autores como Humanocracy</w:t>
      </w:r>
      <w:r>
        <w:rPr>
          <w:spacing w:val="-12"/>
        </w:rPr>
        <w:t xml:space="preserve"> </w:t>
      </w:r>
      <w:r>
        <w:t>destacan</w:t>
      </w:r>
      <w:r>
        <w:rPr>
          <w:spacing w:val="-12"/>
        </w:rPr>
        <w:t xml:space="preserve"> </w:t>
      </w:r>
      <w:r>
        <w:t>la</w:t>
      </w:r>
      <w:r>
        <w:rPr>
          <w:spacing w:val="-10"/>
        </w:rPr>
        <w:t xml:space="preserve"> </w:t>
      </w:r>
      <w:r>
        <w:t>necesidad</w:t>
      </w:r>
      <w:r>
        <w:rPr>
          <w:spacing w:val="-12"/>
        </w:rPr>
        <w:t xml:space="preserve"> </w:t>
      </w:r>
      <w:r>
        <w:t>de</w:t>
      </w:r>
      <w:r>
        <w:rPr>
          <w:spacing w:val="-13"/>
        </w:rPr>
        <w:t xml:space="preserve"> </w:t>
      </w:r>
      <w:r>
        <w:t>evolucionar</w:t>
      </w:r>
      <w:r>
        <w:rPr>
          <w:spacing w:val="-12"/>
        </w:rPr>
        <w:t xml:space="preserve"> </w:t>
      </w:r>
      <w:r>
        <w:t>hacia</w:t>
      </w:r>
      <w:r>
        <w:rPr>
          <w:spacing w:val="-12"/>
        </w:rPr>
        <w:t xml:space="preserve"> </w:t>
      </w:r>
      <w:r>
        <w:t>modelos</w:t>
      </w:r>
      <w:r>
        <w:rPr>
          <w:spacing w:val="-11"/>
        </w:rPr>
        <w:t xml:space="preserve"> </w:t>
      </w:r>
      <w:r>
        <w:t>más</w:t>
      </w:r>
      <w:r>
        <w:rPr>
          <w:spacing w:val="-12"/>
        </w:rPr>
        <w:t xml:space="preserve"> </w:t>
      </w:r>
      <w:r>
        <w:t>flexibles,</w:t>
      </w:r>
      <w:r>
        <w:rPr>
          <w:spacing w:val="-12"/>
        </w:rPr>
        <w:t xml:space="preserve"> </w:t>
      </w:r>
      <w:r>
        <w:t>descentralizados y cent</w:t>
      </w:r>
      <w:r>
        <w:t>rados en las personas, que potencien la autonomía, la innovación y la colaboración.</w:t>
      </w:r>
    </w:p>
    <w:p w:rsidR="00071453" w:rsidRDefault="00D01846">
      <w:pPr>
        <w:pStyle w:val="Textoindependiente"/>
        <w:spacing w:before="1" w:line="360" w:lineRule="auto"/>
        <w:ind w:left="360" w:right="1086"/>
        <w:jc w:val="both"/>
      </w:pPr>
      <w:r>
        <w:t>Esta visión resulta especialmente relevante en organizaciones intensivas en conocimiento como Tecnosoftware, donde el capital humano constituye un factor crítico de competi</w:t>
      </w:r>
      <w:r>
        <w:t>tividad.</w:t>
      </w:r>
    </w:p>
    <w:p w:rsidR="00071453" w:rsidRDefault="00D01846">
      <w:pPr>
        <w:pStyle w:val="Textoindependiente"/>
        <w:spacing w:before="1" w:line="360" w:lineRule="auto"/>
        <w:ind w:left="360" w:right="1081"/>
        <w:jc w:val="both"/>
      </w:pPr>
      <w:r>
        <w:t>En este marco, la adopción del modelo OKR (Objectives and Key Results) emerge como una alternativa superadora, al integrar de manera efectiva tres dimensiones clave: alineación estratégica, agilidad organizacional y foco en resultados medibles.</w:t>
      </w:r>
    </w:p>
    <w:p w:rsidR="00071453" w:rsidRDefault="00D01846">
      <w:pPr>
        <w:pStyle w:val="Textoindependiente"/>
        <w:spacing w:line="360" w:lineRule="auto"/>
        <w:ind w:left="360" w:right="1079"/>
        <w:jc w:val="both"/>
      </w:pPr>
      <w:r>
        <w:t xml:space="preserve">A </w:t>
      </w:r>
      <w:r>
        <w:t>diferencia de los sistemas tradicionales, los OKRs permiten traducir la estrategia en objetivos concretos y dinámicos, promoviendo ciclos de planificación y seguimiento más cortos, lo que facilita</w:t>
      </w:r>
      <w:r>
        <w:rPr>
          <w:spacing w:val="-9"/>
        </w:rPr>
        <w:t xml:space="preserve"> </w:t>
      </w:r>
      <w:r>
        <w:t>la</w:t>
      </w:r>
      <w:r>
        <w:rPr>
          <w:spacing w:val="-9"/>
        </w:rPr>
        <w:t xml:space="preserve"> </w:t>
      </w:r>
      <w:r>
        <w:t>adaptación</w:t>
      </w:r>
      <w:r>
        <w:rPr>
          <w:spacing w:val="-8"/>
        </w:rPr>
        <w:t xml:space="preserve"> </w:t>
      </w:r>
      <w:r>
        <w:t>continua</w:t>
      </w:r>
      <w:r>
        <w:rPr>
          <w:spacing w:val="-9"/>
        </w:rPr>
        <w:t xml:space="preserve"> </w:t>
      </w:r>
      <w:r>
        <w:t>frente</w:t>
      </w:r>
      <w:r>
        <w:rPr>
          <w:spacing w:val="-9"/>
        </w:rPr>
        <w:t xml:space="preserve"> </w:t>
      </w:r>
      <w:r>
        <w:t>a</w:t>
      </w:r>
      <w:r>
        <w:rPr>
          <w:spacing w:val="-9"/>
        </w:rPr>
        <w:t xml:space="preserve"> </w:t>
      </w:r>
      <w:r>
        <w:t>cambios</w:t>
      </w:r>
      <w:r>
        <w:rPr>
          <w:spacing w:val="-8"/>
        </w:rPr>
        <w:t xml:space="preserve"> </w:t>
      </w:r>
      <w:r>
        <w:t>del</w:t>
      </w:r>
      <w:r>
        <w:rPr>
          <w:spacing w:val="-8"/>
        </w:rPr>
        <w:t xml:space="preserve"> </w:t>
      </w:r>
      <w:r>
        <w:t>entorno.</w:t>
      </w:r>
      <w:r>
        <w:rPr>
          <w:spacing w:val="-9"/>
        </w:rPr>
        <w:t xml:space="preserve"> </w:t>
      </w:r>
      <w:r>
        <w:t>Asimismo,</w:t>
      </w:r>
      <w:r>
        <w:rPr>
          <w:spacing w:val="-8"/>
        </w:rPr>
        <w:t xml:space="preserve"> </w:t>
      </w:r>
      <w:r>
        <w:t>favorecen</w:t>
      </w:r>
      <w:r>
        <w:rPr>
          <w:spacing w:val="-8"/>
        </w:rPr>
        <w:t xml:space="preserve"> </w:t>
      </w:r>
      <w:r>
        <w:t>la</w:t>
      </w:r>
      <w:r>
        <w:rPr>
          <w:spacing w:val="-9"/>
        </w:rPr>
        <w:t xml:space="preserve"> </w:t>
      </w:r>
      <w:r>
        <w:t>transparencia y</w:t>
      </w:r>
      <w:r>
        <w:rPr>
          <w:spacing w:val="-11"/>
        </w:rPr>
        <w:t xml:space="preserve"> </w:t>
      </w:r>
      <w:r>
        <w:t>la</w:t>
      </w:r>
      <w:r>
        <w:rPr>
          <w:spacing w:val="-11"/>
        </w:rPr>
        <w:t xml:space="preserve"> </w:t>
      </w:r>
      <w:r>
        <w:t>alineación</w:t>
      </w:r>
      <w:r>
        <w:rPr>
          <w:spacing w:val="-10"/>
        </w:rPr>
        <w:t xml:space="preserve"> </w:t>
      </w:r>
      <w:r>
        <w:t>transversal</w:t>
      </w:r>
      <w:r>
        <w:rPr>
          <w:spacing w:val="-10"/>
        </w:rPr>
        <w:t xml:space="preserve"> </w:t>
      </w:r>
      <w:r>
        <w:t>entre</w:t>
      </w:r>
      <w:r>
        <w:rPr>
          <w:spacing w:val="-12"/>
        </w:rPr>
        <w:t xml:space="preserve"> </w:t>
      </w:r>
      <w:r>
        <w:t>áreas,</w:t>
      </w:r>
      <w:r>
        <w:rPr>
          <w:spacing w:val="-8"/>
        </w:rPr>
        <w:t xml:space="preserve"> </w:t>
      </w:r>
      <w:r>
        <w:t>reduciendo</w:t>
      </w:r>
      <w:r>
        <w:rPr>
          <w:spacing w:val="-11"/>
        </w:rPr>
        <w:t xml:space="preserve"> </w:t>
      </w:r>
      <w:r>
        <w:t>la</w:t>
      </w:r>
      <w:r>
        <w:rPr>
          <w:spacing w:val="-12"/>
        </w:rPr>
        <w:t xml:space="preserve"> </w:t>
      </w:r>
      <w:r>
        <w:t>fragmentación</w:t>
      </w:r>
      <w:r>
        <w:rPr>
          <w:spacing w:val="-10"/>
        </w:rPr>
        <w:t xml:space="preserve"> </w:t>
      </w:r>
      <w:r>
        <w:t>organizacional</w:t>
      </w:r>
      <w:r>
        <w:rPr>
          <w:spacing w:val="-11"/>
        </w:rPr>
        <w:t xml:space="preserve"> </w:t>
      </w:r>
      <w:r>
        <w:t>y</w:t>
      </w:r>
      <w:r>
        <w:rPr>
          <w:spacing w:val="-11"/>
        </w:rPr>
        <w:t xml:space="preserve"> </w:t>
      </w:r>
      <w:r>
        <w:t>fortaleciendo la colaboración.</w:t>
      </w:r>
    </w:p>
    <w:p w:rsidR="00071453" w:rsidRDefault="00071453">
      <w:pPr>
        <w:pStyle w:val="Textoindependiente"/>
        <w:spacing w:before="137"/>
      </w:pPr>
    </w:p>
    <w:p w:rsidR="00071453" w:rsidRDefault="00D01846">
      <w:pPr>
        <w:pStyle w:val="Textoindependiente"/>
        <w:spacing w:before="1" w:line="360" w:lineRule="auto"/>
        <w:ind w:left="360" w:right="1077"/>
        <w:jc w:val="both"/>
      </w:pPr>
      <w:r>
        <w:t>En el caso de Tecnosoftware, la implementación de OKRs no sólo permitió mejorar la ejecución estratég</w:t>
      </w:r>
      <w:r>
        <w:t>ica, sino también consolidar los tres vectores analizados en la presente investigación — transformación digital, rediseño del modelo híbrido de trabajo y fortalecimiento del vínculo comercial—,</w:t>
      </w:r>
      <w:r>
        <w:rPr>
          <w:spacing w:val="5"/>
        </w:rPr>
        <w:t xml:space="preserve"> </w:t>
      </w:r>
      <w:r>
        <w:t>articulándolos</w:t>
      </w:r>
      <w:r>
        <w:rPr>
          <w:spacing w:val="9"/>
        </w:rPr>
        <w:t xml:space="preserve"> </w:t>
      </w:r>
      <w:r>
        <w:t>en</w:t>
      </w:r>
      <w:r>
        <w:rPr>
          <w:spacing w:val="8"/>
        </w:rPr>
        <w:t xml:space="preserve"> </w:t>
      </w:r>
      <w:r>
        <w:t>un</w:t>
      </w:r>
      <w:r>
        <w:rPr>
          <w:spacing w:val="8"/>
        </w:rPr>
        <w:t xml:space="preserve"> </w:t>
      </w:r>
      <w:r>
        <w:t>sistema</w:t>
      </w:r>
      <w:r>
        <w:rPr>
          <w:spacing w:val="7"/>
        </w:rPr>
        <w:t xml:space="preserve"> </w:t>
      </w:r>
      <w:r>
        <w:t>de</w:t>
      </w:r>
      <w:r>
        <w:rPr>
          <w:spacing w:val="7"/>
        </w:rPr>
        <w:t xml:space="preserve"> </w:t>
      </w:r>
      <w:r>
        <w:t>gestión</w:t>
      </w:r>
      <w:r>
        <w:rPr>
          <w:spacing w:val="7"/>
        </w:rPr>
        <w:t xml:space="preserve"> </w:t>
      </w:r>
      <w:r>
        <w:t>coherente</w:t>
      </w:r>
      <w:r>
        <w:rPr>
          <w:spacing w:val="7"/>
        </w:rPr>
        <w:t xml:space="preserve"> </w:t>
      </w:r>
      <w:r>
        <w:t>y</w:t>
      </w:r>
      <w:r>
        <w:rPr>
          <w:spacing w:val="8"/>
        </w:rPr>
        <w:t xml:space="preserve"> </w:t>
      </w:r>
      <w:r>
        <w:t>orientado</w:t>
      </w:r>
      <w:r>
        <w:rPr>
          <w:spacing w:val="8"/>
        </w:rPr>
        <w:t xml:space="preserve"> </w:t>
      </w:r>
      <w:r>
        <w:t>a</w:t>
      </w:r>
      <w:r>
        <w:rPr>
          <w:spacing w:val="7"/>
        </w:rPr>
        <w:t xml:space="preserve"> </w:t>
      </w:r>
      <w:r>
        <w:t>resultados.</w:t>
      </w:r>
      <w:r>
        <w:rPr>
          <w:spacing w:val="8"/>
        </w:rPr>
        <w:t xml:space="preserve"> </w:t>
      </w:r>
      <w:r>
        <w:t>De</w:t>
      </w:r>
      <w:r>
        <w:rPr>
          <w:spacing w:val="6"/>
        </w:rPr>
        <w:t xml:space="preserve"> </w:t>
      </w:r>
      <w:r>
        <w:rPr>
          <w:spacing w:val="-4"/>
        </w:rPr>
        <w:t>este</w:t>
      </w:r>
    </w:p>
    <w:p w:rsidR="00071453" w:rsidRDefault="00071453">
      <w:pPr>
        <w:pStyle w:val="Textoindependiente"/>
        <w:spacing w:line="360" w:lineRule="auto"/>
        <w:jc w:val="both"/>
        <w:sectPr w:rsidR="00071453">
          <w:pgSz w:w="12240" w:h="15840"/>
          <w:pgMar w:top="1360" w:right="360" w:bottom="1400" w:left="1080" w:header="0" w:footer="1178" w:gutter="0"/>
          <w:cols w:space="720"/>
        </w:sectPr>
      </w:pPr>
    </w:p>
    <w:p w:rsidR="00071453" w:rsidRDefault="00D01846">
      <w:pPr>
        <w:pStyle w:val="Textoindependiente"/>
        <w:spacing w:before="79" w:line="360" w:lineRule="auto"/>
        <w:ind w:left="360" w:right="1078"/>
        <w:jc w:val="both"/>
      </w:pPr>
      <w:r>
        <w:lastRenderedPageBreak/>
        <w:t>modo, los OKRs se constituyen no sólo como una herramienta de seguimiento, sino como un verdadero</w:t>
      </w:r>
      <w:r>
        <w:rPr>
          <w:spacing w:val="-4"/>
        </w:rPr>
        <w:t xml:space="preserve"> </w:t>
      </w:r>
      <w:r>
        <w:t>facilitador</w:t>
      </w:r>
      <w:r>
        <w:rPr>
          <w:spacing w:val="-5"/>
        </w:rPr>
        <w:t xml:space="preserve"> </w:t>
      </w:r>
      <w:r>
        <w:t>del</w:t>
      </w:r>
      <w:r>
        <w:rPr>
          <w:spacing w:val="-4"/>
        </w:rPr>
        <w:t xml:space="preserve"> </w:t>
      </w:r>
      <w:r>
        <w:t>cambio</w:t>
      </w:r>
      <w:r>
        <w:rPr>
          <w:spacing w:val="-5"/>
        </w:rPr>
        <w:t xml:space="preserve"> </w:t>
      </w:r>
      <w:r>
        <w:t>organizacional,</w:t>
      </w:r>
      <w:r>
        <w:rPr>
          <w:spacing w:val="-4"/>
        </w:rPr>
        <w:t xml:space="preserve"> </w:t>
      </w:r>
      <w:r>
        <w:t>contribuyendo</w:t>
      </w:r>
      <w:r>
        <w:rPr>
          <w:spacing w:val="-5"/>
        </w:rPr>
        <w:t xml:space="preserve"> </w:t>
      </w:r>
      <w:r>
        <w:t>a</w:t>
      </w:r>
      <w:r>
        <w:rPr>
          <w:spacing w:val="-5"/>
        </w:rPr>
        <w:t xml:space="preserve"> </w:t>
      </w:r>
      <w:r>
        <w:t>sostener</w:t>
      </w:r>
      <w:r>
        <w:rPr>
          <w:spacing w:val="-4"/>
        </w:rPr>
        <w:t xml:space="preserve"> </w:t>
      </w:r>
      <w:r>
        <w:t>la</w:t>
      </w:r>
      <w:r>
        <w:rPr>
          <w:spacing w:val="-6"/>
        </w:rPr>
        <w:t xml:space="preserve"> </w:t>
      </w:r>
      <w:r>
        <w:t>competitividad</w:t>
      </w:r>
      <w:r>
        <w:rPr>
          <w:spacing w:val="-4"/>
        </w:rPr>
        <w:t xml:space="preserve"> </w:t>
      </w:r>
      <w:r>
        <w:t>de</w:t>
      </w:r>
      <w:r>
        <w:rPr>
          <w:spacing w:val="-5"/>
        </w:rPr>
        <w:t xml:space="preserve"> </w:t>
      </w:r>
      <w:r>
        <w:t>la empresa en un contexto de transformación acelerada.</w:t>
      </w:r>
    </w:p>
    <w:p w:rsidR="00071453" w:rsidRDefault="00D01846">
      <w:pPr>
        <w:pStyle w:val="Ttulo3"/>
        <w:spacing w:line="275" w:lineRule="exact"/>
        <w:ind w:left="360" w:firstLine="0"/>
        <w:jc w:val="both"/>
      </w:pPr>
      <w:bookmarkStart w:id="61" w:name="_bookmark61"/>
      <w:bookmarkEnd w:id="61"/>
      <w:r>
        <w:t xml:space="preserve">Cuadro </w:t>
      </w:r>
      <w:r>
        <w:rPr>
          <w:spacing w:val="-2"/>
        </w:rPr>
        <w:t>Comparativo</w:t>
      </w:r>
    </w:p>
    <w:p w:rsidR="00071453" w:rsidRDefault="00071453">
      <w:pPr>
        <w:pStyle w:val="Textoindependiente"/>
        <w:spacing w:before="67" w:after="1"/>
        <w:rPr>
          <w:b/>
          <w:sz w:val="20"/>
        </w:rPr>
      </w:pPr>
    </w:p>
    <w:tbl>
      <w:tblPr>
        <w:tblStyle w:val="TableNormal"/>
        <w:tblW w:w="0" w:type="auto"/>
        <w:tblInd w:w="398"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1537"/>
        <w:gridCol w:w="1264"/>
        <w:gridCol w:w="1712"/>
        <w:gridCol w:w="1700"/>
        <w:gridCol w:w="1418"/>
        <w:gridCol w:w="1827"/>
      </w:tblGrid>
      <w:tr w:rsidR="00071453">
        <w:trPr>
          <w:trHeight w:val="671"/>
        </w:trPr>
        <w:tc>
          <w:tcPr>
            <w:tcW w:w="1537" w:type="dxa"/>
          </w:tcPr>
          <w:p w:rsidR="00071453" w:rsidRDefault="00071453">
            <w:pPr>
              <w:pStyle w:val="TableParagraph"/>
              <w:spacing w:before="26"/>
              <w:rPr>
                <w:b/>
                <w:sz w:val="18"/>
              </w:rPr>
            </w:pPr>
          </w:p>
          <w:p w:rsidR="00071453" w:rsidRDefault="00D01846">
            <w:pPr>
              <w:pStyle w:val="TableParagraph"/>
              <w:ind w:left="27"/>
              <w:rPr>
                <w:b/>
                <w:sz w:val="18"/>
              </w:rPr>
            </w:pPr>
            <w:r>
              <w:rPr>
                <w:b/>
                <w:sz w:val="18"/>
              </w:rPr>
              <w:t>Sistema</w:t>
            </w:r>
            <w:r>
              <w:rPr>
                <w:b/>
                <w:spacing w:val="-1"/>
                <w:sz w:val="18"/>
              </w:rPr>
              <w:t xml:space="preserve"> </w:t>
            </w:r>
            <w:r>
              <w:rPr>
                <w:b/>
                <w:sz w:val="18"/>
              </w:rPr>
              <w:t>de</w:t>
            </w:r>
            <w:r>
              <w:rPr>
                <w:b/>
                <w:spacing w:val="-2"/>
                <w:sz w:val="18"/>
              </w:rPr>
              <w:t xml:space="preserve"> gestión</w:t>
            </w:r>
          </w:p>
        </w:tc>
        <w:tc>
          <w:tcPr>
            <w:tcW w:w="1264" w:type="dxa"/>
          </w:tcPr>
          <w:p w:rsidR="00071453" w:rsidRDefault="00D01846">
            <w:pPr>
              <w:pStyle w:val="TableParagraph"/>
              <w:spacing w:before="130"/>
              <w:ind w:left="30" w:right="16"/>
              <w:rPr>
                <w:b/>
                <w:sz w:val="18"/>
              </w:rPr>
            </w:pPr>
            <w:r>
              <w:rPr>
                <w:b/>
                <w:spacing w:val="-2"/>
                <w:sz w:val="18"/>
              </w:rPr>
              <w:t>Enfoque principal</w:t>
            </w:r>
          </w:p>
        </w:tc>
        <w:tc>
          <w:tcPr>
            <w:tcW w:w="1712" w:type="dxa"/>
          </w:tcPr>
          <w:p w:rsidR="00071453" w:rsidRDefault="00071453">
            <w:pPr>
              <w:pStyle w:val="TableParagraph"/>
              <w:spacing w:before="26"/>
              <w:rPr>
                <w:b/>
                <w:sz w:val="18"/>
              </w:rPr>
            </w:pPr>
          </w:p>
          <w:p w:rsidR="00071453" w:rsidRDefault="00D01846">
            <w:pPr>
              <w:pStyle w:val="TableParagraph"/>
              <w:ind w:left="29"/>
              <w:rPr>
                <w:b/>
                <w:sz w:val="18"/>
              </w:rPr>
            </w:pPr>
            <w:r>
              <w:rPr>
                <w:b/>
                <w:spacing w:val="-2"/>
                <w:sz w:val="18"/>
              </w:rPr>
              <w:t>Ventajas</w:t>
            </w:r>
          </w:p>
        </w:tc>
        <w:tc>
          <w:tcPr>
            <w:tcW w:w="1700" w:type="dxa"/>
          </w:tcPr>
          <w:p w:rsidR="00071453" w:rsidRDefault="00071453">
            <w:pPr>
              <w:pStyle w:val="TableParagraph"/>
              <w:spacing w:before="26"/>
              <w:rPr>
                <w:b/>
                <w:sz w:val="18"/>
              </w:rPr>
            </w:pPr>
          </w:p>
          <w:p w:rsidR="00071453" w:rsidRDefault="00D01846">
            <w:pPr>
              <w:pStyle w:val="TableParagraph"/>
              <w:ind w:left="31"/>
              <w:rPr>
                <w:b/>
                <w:sz w:val="18"/>
              </w:rPr>
            </w:pPr>
            <w:r>
              <w:rPr>
                <w:b/>
                <w:spacing w:val="-2"/>
                <w:sz w:val="18"/>
              </w:rPr>
              <w:t>Limitaciones</w:t>
            </w:r>
          </w:p>
        </w:tc>
        <w:tc>
          <w:tcPr>
            <w:tcW w:w="1418" w:type="dxa"/>
          </w:tcPr>
          <w:p w:rsidR="00071453" w:rsidRDefault="00D01846">
            <w:pPr>
              <w:pStyle w:val="TableParagraph"/>
              <w:tabs>
                <w:tab w:val="left" w:pos="1191"/>
              </w:tabs>
              <w:spacing w:before="27"/>
              <w:ind w:left="30" w:right="14"/>
              <w:rPr>
                <w:b/>
                <w:sz w:val="18"/>
              </w:rPr>
            </w:pPr>
            <w:r>
              <w:rPr>
                <w:b/>
                <w:spacing w:val="-2"/>
                <w:sz w:val="18"/>
              </w:rPr>
              <w:t>Aplicación</w:t>
            </w:r>
            <w:r>
              <w:rPr>
                <w:b/>
                <w:sz w:val="18"/>
              </w:rPr>
              <w:tab/>
            </w:r>
            <w:r>
              <w:rPr>
                <w:b/>
                <w:spacing w:val="-6"/>
                <w:sz w:val="18"/>
              </w:rPr>
              <w:t>en</w:t>
            </w:r>
            <w:r>
              <w:rPr>
                <w:b/>
                <w:spacing w:val="-2"/>
                <w:sz w:val="18"/>
              </w:rPr>
              <w:t xml:space="preserve"> Tecnosoftware</w:t>
            </w:r>
          </w:p>
          <w:p w:rsidR="00071453" w:rsidRDefault="00D01846">
            <w:pPr>
              <w:pStyle w:val="TableParagraph"/>
              <w:spacing w:line="206" w:lineRule="exact"/>
              <w:ind w:left="30"/>
              <w:rPr>
                <w:b/>
                <w:sz w:val="18"/>
              </w:rPr>
            </w:pPr>
            <w:r>
              <w:rPr>
                <w:b/>
                <w:spacing w:val="-2"/>
                <w:sz w:val="18"/>
              </w:rPr>
              <w:t>(ejemplo)</w:t>
            </w:r>
          </w:p>
        </w:tc>
        <w:tc>
          <w:tcPr>
            <w:tcW w:w="1827" w:type="dxa"/>
          </w:tcPr>
          <w:p w:rsidR="00071453" w:rsidRDefault="00D01846">
            <w:pPr>
              <w:pStyle w:val="TableParagraph"/>
              <w:tabs>
                <w:tab w:val="left" w:pos="1640"/>
              </w:tabs>
              <w:spacing w:before="130"/>
              <w:ind w:left="31" w:right="15"/>
              <w:rPr>
                <w:b/>
                <w:sz w:val="18"/>
              </w:rPr>
            </w:pPr>
            <w:r>
              <w:rPr>
                <w:b/>
                <w:spacing w:val="-2"/>
                <w:sz w:val="18"/>
              </w:rPr>
              <w:t>Adecuación</w:t>
            </w:r>
            <w:r>
              <w:rPr>
                <w:b/>
                <w:sz w:val="18"/>
              </w:rPr>
              <w:tab/>
            </w:r>
            <w:r>
              <w:rPr>
                <w:b/>
                <w:spacing w:val="-6"/>
                <w:sz w:val="18"/>
              </w:rPr>
              <w:t>al</w:t>
            </w:r>
            <w:r>
              <w:rPr>
                <w:b/>
                <w:sz w:val="18"/>
              </w:rPr>
              <w:t xml:space="preserve"> contexto </w:t>
            </w:r>
            <w:r>
              <w:rPr>
                <w:b/>
                <w:spacing w:val="-2"/>
                <w:sz w:val="18"/>
              </w:rPr>
              <w:t>pospandemia</w:t>
            </w:r>
          </w:p>
        </w:tc>
      </w:tr>
      <w:tr w:rsidR="00071453">
        <w:trPr>
          <w:trHeight w:val="2668"/>
        </w:trPr>
        <w:tc>
          <w:tcPr>
            <w:tcW w:w="1537" w:type="dxa"/>
          </w:tcPr>
          <w:p w:rsidR="00071453" w:rsidRDefault="00071453">
            <w:pPr>
              <w:pStyle w:val="TableParagraph"/>
              <w:rPr>
                <w:b/>
                <w:sz w:val="18"/>
              </w:rPr>
            </w:pPr>
          </w:p>
          <w:p w:rsidR="00071453" w:rsidRDefault="00071453">
            <w:pPr>
              <w:pStyle w:val="TableParagraph"/>
              <w:rPr>
                <w:b/>
                <w:sz w:val="18"/>
              </w:rPr>
            </w:pPr>
          </w:p>
          <w:p w:rsidR="00071453" w:rsidRDefault="00071453">
            <w:pPr>
              <w:pStyle w:val="TableParagraph"/>
              <w:rPr>
                <w:b/>
                <w:sz w:val="18"/>
              </w:rPr>
            </w:pPr>
          </w:p>
          <w:p w:rsidR="00071453" w:rsidRDefault="00071453">
            <w:pPr>
              <w:pStyle w:val="TableParagraph"/>
              <w:spacing w:before="201"/>
              <w:rPr>
                <w:b/>
                <w:sz w:val="18"/>
              </w:rPr>
            </w:pPr>
          </w:p>
          <w:p w:rsidR="00071453" w:rsidRDefault="00D01846">
            <w:pPr>
              <w:pStyle w:val="TableParagraph"/>
              <w:spacing w:line="261" w:lineRule="auto"/>
              <w:ind w:left="27" w:right="177"/>
              <w:rPr>
                <w:b/>
                <w:sz w:val="18"/>
              </w:rPr>
            </w:pPr>
            <w:r>
              <w:rPr>
                <w:b/>
                <w:spacing w:val="-2"/>
                <w:sz w:val="18"/>
              </w:rPr>
              <w:t xml:space="preserve">Balanced </w:t>
            </w:r>
            <w:r>
              <w:rPr>
                <w:b/>
                <w:sz w:val="18"/>
              </w:rPr>
              <w:t>Scorecard</w:t>
            </w:r>
            <w:r>
              <w:rPr>
                <w:b/>
                <w:spacing w:val="-12"/>
                <w:sz w:val="18"/>
              </w:rPr>
              <w:t xml:space="preserve"> </w:t>
            </w:r>
            <w:r>
              <w:rPr>
                <w:b/>
                <w:sz w:val="18"/>
              </w:rPr>
              <w:t>(BSC)</w:t>
            </w:r>
          </w:p>
        </w:tc>
        <w:tc>
          <w:tcPr>
            <w:tcW w:w="1264" w:type="dxa"/>
          </w:tcPr>
          <w:p w:rsidR="00071453" w:rsidRDefault="00071453">
            <w:pPr>
              <w:pStyle w:val="TableParagraph"/>
              <w:rPr>
                <w:b/>
                <w:sz w:val="18"/>
              </w:rPr>
            </w:pPr>
          </w:p>
          <w:p w:rsidR="00071453" w:rsidRDefault="00071453">
            <w:pPr>
              <w:pStyle w:val="TableParagraph"/>
              <w:spacing w:before="58"/>
              <w:rPr>
                <w:b/>
                <w:sz w:val="18"/>
              </w:rPr>
            </w:pPr>
          </w:p>
          <w:p w:rsidR="00071453" w:rsidRDefault="00D01846">
            <w:pPr>
              <w:pStyle w:val="TableParagraph"/>
              <w:spacing w:line="259" w:lineRule="auto"/>
              <w:ind w:left="30" w:right="16"/>
              <w:rPr>
                <w:sz w:val="18"/>
              </w:rPr>
            </w:pPr>
            <w:r>
              <w:rPr>
                <w:spacing w:val="-2"/>
                <w:sz w:val="18"/>
              </w:rPr>
              <w:t>Alineación estratégica integral (finanzas, clientes, procesos, aprendizaje)</w:t>
            </w:r>
          </w:p>
        </w:tc>
        <w:tc>
          <w:tcPr>
            <w:tcW w:w="1712" w:type="dxa"/>
          </w:tcPr>
          <w:p w:rsidR="00071453" w:rsidRDefault="00071453">
            <w:pPr>
              <w:pStyle w:val="TableParagraph"/>
              <w:rPr>
                <w:b/>
                <w:sz w:val="18"/>
              </w:rPr>
            </w:pPr>
          </w:p>
          <w:p w:rsidR="00071453" w:rsidRDefault="00071453">
            <w:pPr>
              <w:pStyle w:val="TableParagraph"/>
              <w:spacing w:before="168"/>
              <w:rPr>
                <w:b/>
                <w:sz w:val="18"/>
              </w:rPr>
            </w:pPr>
          </w:p>
          <w:p w:rsidR="00071453" w:rsidRDefault="00D01846">
            <w:pPr>
              <w:pStyle w:val="TableParagraph"/>
              <w:tabs>
                <w:tab w:val="left" w:pos="1073"/>
                <w:tab w:val="left" w:pos="1245"/>
                <w:tab w:val="left" w:pos="1404"/>
              </w:tabs>
              <w:spacing w:line="259" w:lineRule="auto"/>
              <w:ind w:left="29" w:right="16"/>
              <w:jc w:val="both"/>
              <w:rPr>
                <w:sz w:val="18"/>
              </w:rPr>
            </w:pPr>
            <w:r>
              <w:rPr>
                <w:sz w:val="18"/>
              </w:rPr>
              <w:t xml:space="preserve">Visión holística del </w:t>
            </w:r>
            <w:r>
              <w:rPr>
                <w:spacing w:val="-2"/>
                <w:sz w:val="18"/>
              </w:rPr>
              <w:t>negocio;</w:t>
            </w:r>
            <w:r>
              <w:rPr>
                <w:sz w:val="18"/>
              </w:rPr>
              <w:tab/>
            </w:r>
            <w:r>
              <w:rPr>
                <w:sz w:val="18"/>
              </w:rPr>
              <w:tab/>
            </w:r>
            <w:r>
              <w:rPr>
                <w:spacing w:val="-2"/>
                <w:sz w:val="18"/>
              </w:rPr>
              <w:t xml:space="preserve">fuerte </w:t>
            </w:r>
            <w:r>
              <w:rPr>
                <w:sz w:val="18"/>
              </w:rPr>
              <w:t>alineación</w:t>
            </w:r>
            <w:r>
              <w:rPr>
                <w:spacing w:val="-8"/>
                <w:sz w:val="18"/>
              </w:rPr>
              <w:t xml:space="preserve"> </w:t>
            </w:r>
            <w:r>
              <w:rPr>
                <w:sz w:val="18"/>
              </w:rPr>
              <w:t xml:space="preserve">estratégica; </w:t>
            </w:r>
            <w:r>
              <w:rPr>
                <w:spacing w:val="-2"/>
                <w:sz w:val="18"/>
              </w:rPr>
              <w:t>permite</w:t>
            </w:r>
            <w:r>
              <w:rPr>
                <w:sz w:val="18"/>
              </w:rPr>
              <w:tab/>
            </w:r>
            <w:r>
              <w:rPr>
                <w:spacing w:val="-2"/>
                <w:sz w:val="18"/>
              </w:rPr>
              <w:t>vincular indicadores</w:t>
            </w:r>
            <w:r>
              <w:rPr>
                <w:sz w:val="18"/>
              </w:rPr>
              <w:tab/>
            </w:r>
            <w:r>
              <w:rPr>
                <w:sz w:val="18"/>
              </w:rPr>
              <w:tab/>
            </w:r>
            <w:r>
              <w:rPr>
                <w:sz w:val="18"/>
              </w:rPr>
              <w:tab/>
            </w:r>
            <w:r>
              <w:rPr>
                <w:spacing w:val="-4"/>
                <w:sz w:val="18"/>
              </w:rPr>
              <w:t xml:space="preserve">con </w:t>
            </w:r>
            <w:r>
              <w:rPr>
                <w:spacing w:val="-2"/>
                <w:sz w:val="18"/>
              </w:rPr>
              <w:t>estrategia</w:t>
            </w:r>
          </w:p>
        </w:tc>
        <w:tc>
          <w:tcPr>
            <w:tcW w:w="1700" w:type="dxa"/>
          </w:tcPr>
          <w:p w:rsidR="00071453" w:rsidRDefault="00071453">
            <w:pPr>
              <w:pStyle w:val="TableParagraph"/>
              <w:rPr>
                <w:b/>
                <w:sz w:val="18"/>
              </w:rPr>
            </w:pPr>
          </w:p>
          <w:p w:rsidR="00071453" w:rsidRDefault="00071453">
            <w:pPr>
              <w:pStyle w:val="TableParagraph"/>
              <w:rPr>
                <w:b/>
                <w:sz w:val="18"/>
              </w:rPr>
            </w:pPr>
          </w:p>
          <w:p w:rsidR="00071453" w:rsidRDefault="00071453">
            <w:pPr>
              <w:pStyle w:val="TableParagraph"/>
              <w:spacing w:before="74"/>
              <w:rPr>
                <w:b/>
                <w:sz w:val="18"/>
              </w:rPr>
            </w:pPr>
          </w:p>
          <w:p w:rsidR="00071453" w:rsidRDefault="00D01846">
            <w:pPr>
              <w:pStyle w:val="TableParagraph"/>
              <w:tabs>
                <w:tab w:val="left" w:pos="1482"/>
              </w:tabs>
              <w:ind w:left="31"/>
              <w:rPr>
                <w:sz w:val="18"/>
              </w:rPr>
            </w:pPr>
            <w:r>
              <w:rPr>
                <w:spacing w:val="-2"/>
                <w:sz w:val="18"/>
              </w:rPr>
              <w:t>Complejidad</w:t>
            </w:r>
            <w:r>
              <w:rPr>
                <w:sz w:val="18"/>
              </w:rPr>
              <w:tab/>
            </w:r>
            <w:r>
              <w:rPr>
                <w:spacing w:val="-5"/>
                <w:sz w:val="18"/>
              </w:rPr>
              <w:t>de</w:t>
            </w:r>
          </w:p>
          <w:p w:rsidR="00071453" w:rsidRDefault="00D01846">
            <w:pPr>
              <w:pStyle w:val="TableParagraph"/>
              <w:tabs>
                <w:tab w:val="left" w:pos="1574"/>
              </w:tabs>
              <w:spacing w:before="16"/>
              <w:ind w:left="31"/>
              <w:rPr>
                <w:sz w:val="18"/>
              </w:rPr>
            </w:pPr>
            <w:r>
              <w:rPr>
                <w:spacing w:val="-2"/>
                <w:sz w:val="18"/>
              </w:rPr>
              <w:t>diseño</w:t>
            </w:r>
            <w:r>
              <w:rPr>
                <w:sz w:val="18"/>
              </w:rPr>
              <w:tab/>
            </w:r>
            <w:r>
              <w:rPr>
                <w:spacing w:val="-10"/>
                <w:sz w:val="18"/>
              </w:rPr>
              <w:t>e</w:t>
            </w:r>
          </w:p>
          <w:p w:rsidR="00071453" w:rsidRDefault="00D01846">
            <w:pPr>
              <w:pStyle w:val="TableParagraph"/>
              <w:spacing w:before="17" w:line="259" w:lineRule="auto"/>
              <w:ind w:left="31"/>
              <w:rPr>
                <w:sz w:val="18"/>
              </w:rPr>
            </w:pPr>
            <w:r>
              <w:rPr>
                <w:sz w:val="18"/>
              </w:rPr>
              <w:t>implementación;</w:t>
            </w:r>
            <w:r>
              <w:rPr>
                <w:spacing w:val="30"/>
                <w:sz w:val="18"/>
              </w:rPr>
              <w:t xml:space="preserve"> </w:t>
            </w:r>
            <w:r>
              <w:rPr>
                <w:sz w:val="18"/>
              </w:rPr>
              <w:t xml:space="preserve">baja </w:t>
            </w:r>
            <w:r>
              <w:rPr>
                <w:spacing w:val="-2"/>
                <w:sz w:val="18"/>
              </w:rPr>
              <w:t xml:space="preserve">flexibilidad; </w:t>
            </w:r>
            <w:r>
              <w:rPr>
                <w:sz w:val="18"/>
              </w:rPr>
              <w:t>seguimiento lento</w:t>
            </w:r>
          </w:p>
        </w:tc>
        <w:tc>
          <w:tcPr>
            <w:tcW w:w="1418" w:type="dxa"/>
          </w:tcPr>
          <w:p w:rsidR="00071453" w:rsidRDefault="00D01846">
            <w:pPr>
              <w:pStyle w:val="TableParagraph"/>
              <w:tabs>
                <w:tab w:val="left" w:pos="1198"/>
                <w:tab w:val="left" w:pos="1278"/>
              </w:tabs>
              <w:spacing w:before="25" w:line="259" w:lineRule="auto"/>
              <w:ind w:left="30" w:right="15"/>
              <w:rPr>
                <w:sz w:val="18"/>
              </w:rPr>
            </w:pPr>
            <w:r>
              <w:rPr>
                <w:spacing w:val="-2"/>
                <w:sz w:val="18"/>
              </w:rPr>
              <w:t>Definición</w:t>
            </w:r>
            <w:r>
              <w:rPr>
                <w:sz w:val="18"/>
              </w:rPr>
              <w:tab/>
            </w:r>
            <w:r>
              <w:rPr>
                <w:spacing w:val="-6"/>
                <w:sz w:val="18"/>
              </w:rPr>
              <w:t>de</w:t>
            </w:r>
            <w:r>
              <w:rPr>
                <w:spacing w:val="-2"/>
                <w:sz w:val="18"/>
              </w:rPr>
              <w:t xml:space="preserve"> objetivos financieros (rentabilidad), clientes (satisfacción), procesos (eficiencia)</w:t>
            </w:r>
            <w:r>
              <w:rPr>
                <w:sz w:val="18"/>
              </w:rPr>
              <w:tab/>
            </w:r>
            <w:r>
              <w:rPr>
                <w:sz w:val="18"/>
              </w:rPr>
              <w:tab/>
            </w:r>
            <w:r>
              <w:rPr>
                <w:spacing w:val="-10"/>
                <w:sz w:val="18"/>
              </w:rPr>
              <w:t>y</w:t>
            </w:r>
            <w:r>
              <w:rPr>
                <w:spacing w:val="-2"/>
                <w:sz w:val="18"/>
              </w:rPr>
              <w:t xml:space="preserve"> aprendizaje (capacitación digital)</w:t>
            </w:r>
          </w:p>
        </w:tc>
        <w:tc>
          <w:tcPr>
            <w:tcW w:w="1827" w:type="dxa"/>
          </w:tcPr>
          <w:p w:rsidR="00071453" w:rsidRDefault="00071453">
            <w:pPr>
              <w:pStyle w:val="TableParagraph"/>
              <w:rPr>
                <w:b/>
                <w:sz w:val="18"/>
              </w:rPr>
            </w:pPr>
          </w:p>
          <w:p w:rsidR="00071453" w:rsidRDefault="00071453">
            <w:pPr>
              <w:pStyle w:val="TableParagraph"/>
              <w:rPr>
                <w:b/>
                <w:sz w:val="18"/>
              </w:rPr>
            </w:pPr>
          </w:p>
          <w:p w:rsidR="00071453" w:rsidRDefault="00071453">
            <w:pPr>
              <w:pStyle w:val="TableParagraph"/>
              <w:rPr>
                <w:b/>
                <w:sz w:val="18"/>
              </w:rPr>
            </w:pPr>
          </w:p>
          <w:p w:rsidR="00071453" w:rsidRDefault="00071453">
            <w:pPr>
              <w:pStyle w:val="TableParagraph"/>
              <w:spacing w:before="90"/>
              <w:rPr>
                <w:b/>
                <w:sz w:val="18"/>
              </w:rPr>
            </w:pPr>
          </w:p>
          <w:p w:rsidR="00071453" w:rsidRDefault="00D01846">
            <w:pPr>
              <w:pStyle w:val="TableParagraph"/>
              <w:spacing w:line="261" w:lineRule="auto"/>
              <w:ind w:left="31" w:right="14"/>
              <w:jc w:val="both"/>
              <w:rPr>
                <w:sz w:val="18"/>
              </w:rPr>
            </w:pPr>
            <w:r>
              <w:rPr>
                <w:b/>
                <w:sz w:val="18"/>
              </w:rPr>
              <w:t>Media</w:t>
            </w:r>
            <w:r>
              <w:rPr>
                <w:sz w:val="18"/>
              </w:rPr>
              <w:t>: sólido, pero poco ágil frente a cambios rápidos</w:t>
            </w:r>
          </w:p>
        </w:tc>
      </w:tr>
      <w:tr w:rsidR="00071453">
        <w:trPr>
          <w:trHeight w:val="1549"/>
        </w:trPr>
        <w:tc>
          <w:tcPr>
            <w:tcW w:w="1537" w:type="dxa"/>
          </w:tcPr>
          <w:p w:rsidR="00071453" w:rsidRDefault="00071453">
            <w:pPr>
              <w:pStyle w:val="TableParagraph"/>
              <w:rPr>
                <w:b/>
                <w:sz w:val="18"/>
              </w:rPr>
            </w:pPr>
          </w:p>
          <w:p w:rsidR="00071453" w:rsidRDefault="00071453">
            <w:pPr>
              <w:pStyle w:val="TableParagraph"/>
              <w:spacing w:before="55"/>
              <w:rPr>
                <w:b/>
                <w:sz w:val="18"/>
              </w:rPr>
            </w:pPr>
          </w:p>
          <w:p w:rsidR="00071453" w:rsidRDefault="00D01846">
            <w:pPr>
              <w:pStyle w:val="TableParagraph"/>
              <w:tabs>
                <w:tab w:val="left" w:pos="1396"/>
              </w:tabs>
              <w:spacing w:line="264" w:lineRule="auto"/>
              <w:ind w:left="27" w:right="18"/>
              <w:rPr>
                <w:b/>
                <w:sz w:val="18"/>
              </w:rPr>
            </w:pPr>
            <w:r>
              <w:rPr>
                <w:b/>
                <w:spacing w:val="-2"/>
                <w:sz w:val="18"/>
              </w:rPr>
              <w:t>Dashboards</w:t>
            </w:r>
            <w:r>
              <w:rPr>
                <w:b/>
                <w:sz w:val="18"/>
              </w:rPr>
              <w:tab/>
            </w:r>
            <w:r>
              <w:rPr>
                <w:b/>
                <w:spacing w:val="-10"/>
                <w:sz w:val="18"/>
              </w:rPr>
              <w:t>y</w:t>
            </w:r>
            <w:r>
              <w:rPr>
                <w:b/>
                <w:sz w:val="18"/>
              </w:rPr>
              <w:t xml:space="preserve"> KPIs funcionales</w:t>
            </w:r>
          </w:p>
        </w:tc>
        <w:tc>
          <w:tcPr>
            <w:tcW w:w="1264" w:type="dxa"/>
          </w:tcPr>
          <w:p w:rsidR="00071453" w:rsidRDefault="00071453">
            <w:pPr>
              <w:pStyle w:val="TableParagraph"/>
              <w:spacing w:before="152"/>
              <w:rPr>
                <w:b/>
                <w:sz w:val="18"/>
              </w:rPr>
            </w:pPr>
          </w:p>
          <w:p w:rsidR="00071453" w:rsidRDefault="00D01846">
            <w:pPr>
              <w:pStyle w:val="TableParagraph"/>
              <w:tabs>
                <w:tab w:val="left" w:pos="973"/>
              </w:tabs>
              <w:spacing w:line="259" w:lineRule="auto"/>
              <w:ind w:left="30" w:right="16"/>
              <w:rPr>
                <w:sz w:val="18"/>
              </w:rPr>
            </w:pPr>
            <w:r>
              <w:rPr>
                <w:spacing w:val="-2"/>
                <w:sz w:val="18"/>
              </w:rPr>
              <w:t>Medición operativa</w:t>
            </w:r>
            <w:r>
              <w:rPr>
                <w:sz w:val="18"/>
              </w:rPr>
              <w:tab/>
            </w:r>
            <w:r>
              <w:rPr>
                <w:spacing w:val="-4"/>
                <w:sz w:val="18"/>
              </w:rPr>
              <w:t xml:space="preserve">por </w:t>
            </w:r>
            <w:r>
              <w:rPr>
                <w:spacing w:val="-2"/>
                <w:sz w:val="18"/>
              </w:rPr>
              <w:t>áreas</w:t>
            </w:r>
          </w:p>
        </w:tc>
        <w:tc>
          <w:tcPr>
            <w:tcW w:w="1712" w:type="dxa"/>
          </w:tcPr>
          <w:p w:rsidR="00071453" w:rsidRDefault="00071453">
            <w:pPr>
              <w:pStyle w:val="TableParagraph"/>
              <w:spacing w:before="39"/>
              <w:rPr>
                <w:b/>
                <w:sz w:val="18"/>
              </w:rPr>
            </w:pPr>
          </w:p>
          <w:p w:rsidR="00071453" w:rsidRDefault="00D01846">
            <w:pPr>
              <w:pStyle w:val="TableParagraph"/>
              <w:spacing w:line="261" w:lineRule="auto"/>
              <w:ind w:left="29" w:right="17"/>
              <w:rPr>
                <w:sz w:val="18"/>
              </w:rPr>
            </w:pPr>
            <w:r>
              <w:rPr>
                <w:spacing w:val="-2"/>
                <w:sz w:val="18"/>
              </w:rPr>
              <w:t xml:space="preserve">Simplicidad; </w:t>
            </w:r>
            <w:r>
              <w:rPr>
                <w:sz w:val="18"/>
              </w:rPr>
              <w:t>visibilidad</w:t>
            </w:r>
            <w:r>
              <w:rPr>
                <w:spacing w:val="-12"/>
                <w:sz w:val="18"/>
              </w:rPr>
              <w:t xml:space="preserve"> </w:t>
            </w:r>
            <w:r>
              <w:rPr>
                <w:sz w:val="18"/>
              </w:rPr>
              <w:t>de</w:t>
            </w:r>
            <w:r>
              <w:rPr>
                <w:spacing w:val="-11"/>
                <w:sz w:val="18"/>
              </w:rPr>
              <w:t xml:space="preserve"> </w:t>
            </w:r>
            <w:r>
              <w:rPr>
                <w:sz w:val="18"/>
              </w:rPr>
              <w:t>métricas en</w:t>
            </w:r>
            <w:r>
              <w:rPr>
                <w:spacing w:val="40"/>
                <w:sz w:val="18"/>
              </w:rPr>
              <w:t xml:space="preserve"> </w:t>
            </w:r>
            <w:r>
              <w:rPr>
                <w:sz w:val="18"/>
              </w:rPr>
              <w:t>tiempo</w:t>
            </w:r>
            <w:r>
              <w:rPr>
                <w:spacing w:val="40"/>
                <w:sz w:val="18"/>
              </w:rPr>
              <w:t xml:space="preserve"> </w:t>
            </w:r>
            <w:r>
              <w:rPr>
                <w:sz w:val="18"/>
              </w:rPr>
              <w:t>real;</w:t>
            </w:r>
            <w:r>
              <w:rPr>
                <w:spacing w:val="40"/>
                <w:sz w:val="18"/>
              </w:rPr>
              <w:t xml:space="preserve"> </w:t>
            </w:r>
            <w:r>
              <w:rPr>
                <w:sz w:val="18"/>
              </w:rPr>
              <w:t xml:space="preserve">fácil </w:t>
            </w:r>
            <w:r>
              <w:rPr>
                <w:spacing w:val="-2"/>
                <w:sz w:val="18"/>
              </w:rPr>
              <w:t>implementación</w:t>
            </w:r>
          </w:p>
        </w:tc>
        <w:tc>
          <w:tcPr>
            <w:tcW w:w="1700" w:type="dxa"/>
          </w:tcPr>
          <w:p w:rsidR="00071453" w:rsidRDefault="00D01846">
            <w:pPr>
              <w:pStyle w:val="TableParagraph"/>
              <w:spacing w:before="136" w:line="259" w:lineRule="auto"/>
              <w:ind w:left="31" w:right="15"/>
              <w:jc w:val="both"/>
              <w:rPr>
                <w:sz w:val="18"/>
              </w:rPr>
            </w:pPr>
            <w:r>
              <w:rPr>
                <w:sz w:val="18"/>
              </w:rPr>
              <w:t>Falta de alineación estratégica; visión fragmentada; riesgo</w:t>
            </w:r>
            <w:r>
              <w:rPr>
                <w:spacing w:val="40"/>
                <w:sz w:val="18"/>
              </w:rPr>
              <w:t xml:space="preserve"> </w:t>
            </w:r>
            <w:r>
              <w:rPr>
                <w:sz w:val="18"/>
              </w:rPr>
              <w:t>de “gestionar por indicadores aislados”</w:t>
            </w:r>
          </w:p>
        </w:tc>
        <w:tc>
          <w:tcPr>
            <w:tcW w:w="1418" w:type="dxa"/>
          </w:tcPr>
          <w:p w:rsidR="00071453" w:rsidRDefault="00D01846">
            <w:pPr>
              <w:pStyle w:val="TableParagraph"/>
              <w:spacing w:before="23" w:line="259" w:lineRule="auto"/>
              <w:ind w:left="30" w:right="30"/>
              <w:rPr>
                <w:sz w:val="18"/>
              </w:rPr>
            </w:pPr>
            <w:r>
              <w:rPr>
                <w:sz w:val="18"/>
              </w:rPr>
              <w:t>KPIs</w:t>
            </w:r>
            <w:r>
              <w:rPr>
                <w:spacing w:val="39"/>
                <w:sz w:val="18"/>
              </w:rPr>
              <w:t xml:space="preserve"> </w:t>
            </w:r>
            <w:r>
              <w:rPr>
                <w:sz w:val="18"/>
              </w:rPr>
              <w:t xml:space="preserve">comerciales </w:t>
            </w:r>
            <w:r>
              <w:rPr>
                <w:spacing w:val="-2"/>
                <w:sz w:val="18"/>
              </w:rPr>
              <w:t>(leads,</w:t>
            </w:r>
            <w:r>
              <w:rPr>
                <w:spacing w:val="40"/>
                <w:sz w:val="18"/>
              </w:rPr>
              <w:t xml:space="preserve"> </w:t>
            </w:r>
            <w:r>
              <w:rPr>
                <w:spacing w:val="-2"/>
                <w:sz w:val="18"/>
              </w:rPr>
              <w:t xml:space="preserve">conversión), </w:t>
            </w:r>
            <w:r>
              <w:rPr>
                <w:sz w:val="18"/>
              </w:rPr>
              <w:t>RRHH</w:t>
            </w:r>
            <w:r>
              <w:rPr>
                <w:spacing w:val="8"/>
                <w:sz w:val="18"/>
              </w:rPr>
              <w:t xml:space="preserve"> </w:t>
            </w:r>
            <w:r>
              <w:rPr>
                <w:sz w:val="18"/>
              </w:rPr>
              <w:t xml:space="preserve">(rotación), </w:t>
            </w:r>
            <w:r>
              <w:rPr>
                <w:spacing w:val="-2"/>
                <w:sz w:val="18"/>
              </w:rPr>
              <w:t>operaciones</w:t>
            </w:r>
            <w:r>
              <w:rPr>
                <w:spacing w:val="80"/>
                <w:sz w:val="18"/>
              </w:rPr>
              <w:t xml:space="preserve"> </w:t>
            </w:r>
            <w:r>
              <w:rPr>
                <w:sz w:val="18"/>
              </w:rPr>
              <w:t>(SLA, bugs)</w:t>
            </w:r>
          </w:p>
        </w:tc>
        <w:tc>
          <w:tcPr>
            <w:tcW w:w="1827" w:type="dxa"/>
          </w:tcPr>
          <w:p w:rsidR="00071453" w:rsidRDefault="00D01846">
            <w:pPr>
              <w:pStyle w:val="TableParagraph"/>
              <w:tabs>
                <w:tab w:val="left" w:pos="1460"/>
              </w:tabs>
              <w:spacing w:before="136" w:line="259" w:lineRule="auto"/>
              <w:ind w:left="31" w:right="13"/>
              <w:rPr>
                <w:sz w:val="18"/>
              </w:rPr>
            </w:pPr>
            <w:r>
              <w:rPr>
                <w:b/>
                <w:sz w:val="18"/>
              </w:rPr>
              <w:t>Media-baja</w:t>
            </w:r>
            <w:r>
              <w:rPr>
                <w:sz w:val="18"/>
              </w:rPr>
              <w:t>:</w:t>
            </w:r>
            <w:r>
              <w:rPr>
                <w:spacing w:val="40"/>
                <w:sz w:val="18"/>
              </w:rPr>
              <w:t xml:space="preserve"> </w:t>
            </w:r>
            <w:r>
              <w:rPr>
                <w:sz w:val="18"/>
              </w:rPr>
              <w:t>útil</w:t>
            </w:r>
            <w:r>
              <w:rPr>
                <w:spacing w:val="40"/>
                <w:sz w:val="18"/>
              </w:rPr>
              <w:t xml:space="preserve"> </w:t>
            </w:r>
            <w:r>
              <w:rPr>
                <w:sz w:val="18"/>
              </w:rPr>
              <w:t xml:space="preserve">para </w:t>
            </w:r>
            <w:r>
              <w:rPr>
                <w:spacing w:val="-2"/>
                <w:sz w:val="18"/>
              </w:rPr>
              <w:t>control,</w:t>
            </w:r>
            <w:r>
              <w:rPr>
                <w:sz w:val="18"/>
              </w:rPr>
              <w:tab/>
            </w:r>
            <w:r>
              <w:rPr>
                <w:spacing w:val="-4"/>
                <w:sz w:val="18"/>
              </w:rPr>
              <w:t>pero</w:t>
            </w:r>
          </w:p>
          <w:p w:rsidR="00071453" w:rsidRDefault="00D01846">
            <w:pPr>
              <w:pStyle w:val="TableParagraph"/>
              <w:tabs>
                <w:tab w:val="left" w:pos="1470"/>
              </w:tabs>
              <w:spacing w:line="259" w:lineRule="auto"/>
              <w:ind w:left="31" w:right="14"/>
              <w:rPr>
                <w:sz w:val="18"/>
              </w:rPr>
            </w:pPr>
            <w:r>
              <w:rPr>
                <w:spacing w:val="-2"/>
                <w:sz w:val="18"/>
              </w:rPr>
              <w:t>insuficiente</w:t>
            </w:r>
            <w:r>
              <w:rPr>
                <w:sz w:val="18"/>
              </w:rPr>
              <w:tab/>
            </w:r>
            <w:r>
              <w:rPr>
                <w:spacing w:val="-4"/>
                <w:sz w:val="18"/>
              </w:rPr>
              <w:t xml:space="preserve">para </w:t>
            </w:r>
            <w:r>
              <w:rPr>
                <w:spacing w:val="-2"/>
                <w:sz w:val="18"/>
              </w:rPr>
              <w:t>direccionamiento estratégico</w:t>
            </w:r>
          </w:p>
        </w:tc>
      </w:tr>
      <w:tr w:rsidR="00071453">
        <w:trPr>
          <w:trHeight w:val="1775"/>
        </w:trPr>
        <w:tc>
          <w:tcPr>
            <w:tcW w:w="1537" w:type="dxa"/>
          </w:tcPr>
          <w:p w:rsidR="00071453" w:rsidRDefault="00071453">
            <w:pPr>
              <w:pStyle w:val="TableParagraph"/>
              <w:rPr>
                <w:b/>
                <w:sz w:val="18"/>
              </w:rPr>
            </w:pPr>
          </w:p>
          <w:p w:rsidR="00071453" w:rsidRDefault="00071453">
            <w:pPr>
              <w:pStyle w:val="TableParagraph"/>
              <w:spacing w:before="168"/>
              <w:rPr>
                <w:b/>
                <w:sz w:val="18"/>
              </w:rPr>
            </w:pPr>
          </w:p>
          <w:p w:rsidR="00071453" w:rsidRDefault="00D01846">
            <w:pPr>
              <w:pStyle w:val="TableParagraph"/>
              <w:spacing w:before="1"/>
              <w:ind w:left="27"/>
              <w:rPr>
                <w:b/>
                <w:sz w:val="18"/>
              </w:rPr>
            </w:pPr>
            <w:r>
              <w:rPr>
                <w:b/>
                <w:spacing w:val="-2"/>
                <w:sz w:val="18"/>
              </w:rPr>
              <w:t>Planificación</w:t>
            </w:r>
          </w:p>
          <w:p w:rsidR="00071453" w:rsidRDefault="00D01846">
            <w:pPr>
              <w:pStyle w:val="TableParagraph"/>
              <w:spacing w:before="21"/>
              <w:ind w:left="27"/>
              <w:rPr>
                <w:b/>
                <w:sz w:val="18"/>
              </w:rPr>
            </w:pPr>
            <w:r>
              <w:rPr>
                <w:b/>
                <w:sz w:val="18"/>
              </w:rPr>
              <w:t>tradicional</w:t>
            </w:r>
            <w:r>
              <w:rPr>
                <w:b/>
                <w:spacing w:val="-2"/>
                <w:sz w:val="18"/>
              </w:rPr>
              <w:t xml:space="preserve"> anual</w:t>
            </w:r>
          </w:p>
        </w:tc>
        <w:tc>
          <w:tcPr>
            <w:tcW w:w="1264" w:type="dxa"/>
          </w:tcPr>
          <w:p w:rsidR="00071453" w:rsidRDefault="00071453">
            <w:pPr>
              <w:pStyle w:val="TableParagraph"/>
              <w:spacing w:before="152"/>
              <w:rPr>
                <w:b/>
                <w:sz w:val="18"/>
              </w:rPr>
            </w:pPr>
          </w:p>
          <w:p w:rsidR="00071453" w:rsidRDefault="00D01846">
            <w:pPr>
              <w:pStyle w:val="TableParagraph"/>
              <w:spacing w:line="261" w:lineRule="auto"/>
              <w:ind w:left="30" w:right="16"/>
              <w:rPr>
                <w:sz w:val="18"/>
              </w:rPr>
            </w:pPr>
            <w:r>
              <w:rPr>
                <w:spacing w:val="-2"/>
                <w:sz w:val="18"/>
              </w:rPr>
              <w:t xml:space="preserve">Planificación </w:t>
            </w:r>
            <w:r>
              <w:rPr>
                <w:sz w:val="18"/>
              </w:rPr>
              <w:t>estratégica</w:t>
            </w:r>
            <w:r>
              <w:rPr>
                <w:spacing w:val="70"/>
                <w:sz w:val="18"/>
              </w:rPr>
              <w:t xml:space="preserve"> </w:t>
            </w:r>
            <w:r>
              <w:rPr>
                <w:sz w:val="18"/>
              </w:rPr>
              <w:t xml:space="preserve">con </w:t>
            </w:r>
            <w:r>
              <w:rPr>
                <w:spacing w:val="-2"/>
                <w:sz w:val="18"/>
              </w:rPr>
              <w:t>revisión periódica</w:t>
            </w:r>
          </w:p>
        </w:tc>
        <w:tc>
          <w:tcPr>
            <w:tcW w:w="1712" w:type="dxa"/>
          </w:tcPr>
          <w:p w:rsidR="00071453" w:rsidRDefault="00071453">
            <w:pPr>
              <w:pStyle w:val="TableParagraph"/>
              <w:spacing w:before="42"/>
              <w:rPr>
                <w:b/>
                <w:sz w:val="18"/>
              </w:rPr>
            </w:pPr>
          </w:p>
          <w:p w:rsidR="00071453" w:rsidRDefault="00D01846">
            <w:pPr>
              <w:pStyle w:val="TableParagraph"/>
              <w:spacing w:line="259" w:lineRule="auto"/>
              <w:ind w:left="29" w:right="16"/>
              <w:jc w:val="both"/>
              <w:rPr>
                <w:sz w:val="18"/>
              </w:rPr>
            </w:pPr>
            <w:r>
              <w:rPr>
                <w:sz w:val="18"/>
              </w:rPr>
              <w:t xml:space="preserve">Orden y </w:t>
            </w:r>
            <w:r>
              <w:rPr>
                <w:sz w:val="18"/>
              </w:rPr>
              <w:t>claridad inicial; útil para entornos estables; facilita la asignación de recursos</w:t>
            </w:r>
          </w:p>
        </w:tc>
        <w:tc>
          <w:tcPr>
            <w:tcW w:w="1700" w:type="dxa"/>
          </w:tcPr>
          <w:p w:rsidR="00071453" w:rsidRDefault="00071453">
            <w:pPr>
              <w:pStyle w:val="TableParagraph"/>
              <w:spacing w:before="42"/>
              <w:rPr>
                <w:b/>
                <w:sz w:val="18"/>
              </w:rPr>
            </w:pPr>
          </w:p>
          <w:p w:rsidR="00071453" w:rsidRDefault="00D01846">
            <w:pPr>
              <w:pStyle w:val="TableParagraph"/>
              <w:tabs>
                <w:tab w:val="left" w:pos="1353"/>
              </w:tabs>
              <w:ind w:left="31"/>
              <w:rPr>
                <w:sz w:val="18"/>
              </w:rPr>
            </w:pPr>
            <w:r>
              <w:rPr>
                <w:spacing w:val="-2"/>
                <w:sz w:val="18"/>
              </w:rPr>
              <w:t>Rigidez;</w:t>
            </w:r>
            <w:r>
              <w:rPr>
                <w:sz w:val="18"/>
              </w:rPr>
              <w:tab/>
            </w:r>
            <w:r>
              <w:rPr>
                <w:spacing w:val="-4"/>
                <w:sz w:val="18"/>
              </w:rPr>
              <w:t>baja</w:t>
            </w:r>
          </w:p>
          <w:p w:rsidR="00071453" w:rsidRDefault="00D01846">
            <w:pPr>
              <w:pStyle w:val="TableParagraph"/>
              <w:tabs>
                <w:tab w:val="left" w:pos="1302"/>
                <w:tab w:val="left" w:pos="1482"/>
              </w:tabs>
              <w:spacing w:before="16" w:line="259" w:lineRule="auto"/>
              <w:ind w:left="31" w:right="14"/>
              <w:rPr>
                <w:sz w:val="18"/>
              </w:rPr>
            </w:pPr>
            <w:r>
              <w:rPr>
                <w:spacing w:val="-2"/>
                <w:sz w:val="18"/>
              </w:rPr>
              <w:t>capacidad</w:t>
            </w:r>
            <w:r>
              <w:rPr>
                <w:sz w:val="18"/>
              </w:rPr>
              <w:tab/>
            </w:r>
            <w:r>
              <w:rPr>
                <w:sz w:val="18"/>
              </w:rPr>
              <w:tab/>
            </w:r>
            <w:r>
              <w:rPr>
                <w:spacing w:val="-6"/>
                <w:sz w:val="18"/>
              </w:rPr>
              <w:t>de</w:t>
            </w:r>
            <w:r>
              <w:rPr>
                <w:spacing w:val="-2"/>
                <w:sz w:val="18"/>
              </w:rPr>
              <w:t xml:space="preserve"> adaptación; seguimiento</w:t>
            </w:r>
            <w:r>
              <w:rPr>
                <w:sz w:val="18"/>
              </w:rPr>
              <w:tab/>
            </w:r>
            <w:r>
              <w:rPr>
                <w:spacing w:val="-4"/>
                <w:sz w:val="18"/>
              </w:rPr>
              <w:t xml:space="preserve">poco </w:t>
            </w:r>
            <w:r>
              <w:rPr>
                <w:spacing w:val="-2"/>
                <w:sz w:val="18"/>
              </w:rPr>
              <w:t>frecuente</w:t>
            </w:r>
          </w:p>
        </w:tc>
        <w:tc>
          <w:tcPr>
            <w:tcW w:w="1418" w:type="dxa"/>
          </w:tcPr>
          <w:p w:rsidR="00071453" w:rsidRDefault="00D01846">
            <w:pPr>
              <w:pStyle w:val="TableParagraph"/>
              <w:tabs>
                <w:tab w:val="left" w:pos="1280"/>
              </w:tabs>
              <w:spacing w:before="25" w:line="259" w:lineRule="auto"/>
              <w:ind w:left="30" w:right="15"/>
              <w:rPr>
                <w:sz w:val="18"/>
              </w:rPr>
            </w:pPr>
            <w:r>
              <w:rPr>
                <w:sz w:val="18"/>
              </w:rPr>
              <w:t>Plan</w:t>
            </w:r>
            <w:r>
              <w:rPr>
                <w:spacing w:val="80"/>
                <w:sz w:val="18"/>
              </w:rPr>
              <w:t xml:space="preserve"> </w:t>
            </w:r>
            <w:r>
              <w:rPr>
                <w:sz w:val="18"/>
              </w:rPr>
              <w:t>anual</w:t>
            </w:r>
            <w:r>
              <w:rPr>
                <w:spacing w:val="80"/>
                <w:sz w:val="18"/>
              </w:rPr>
              <w:t xml:space="preserve"> </w:t>
            </w:r>
            <w:r>
              <w:rPr>
                <w:sz w:val="18"/>
              </w:rPr>
              <w:t xml:space="preserve">con </w:t>
            </w:r>
            <w:r>
              <w:rPr>
                <w:spacing w:val="-2"/>
                <w:sz w:val="18"/>
              </w:rPr>
              <w:t>objetivos comerciales, culturales</w:t>
            </w:r>
            <w:r>
              <w:rPr>
                <w:sz w:val="18"/>
              </w:rPr>
              <w:tab/>
            </w:r>
            <w:r>
              <w:rPr>
                <w:spacing w:val="-10"/>
                <w:sz w:val="18"/>
              </w:rPr>
              <w:t>y</w:t>
            </w:r>
            <w:r>
              <w:rPr>
                <w:spacing w:val="-2"/>
                <w:sz w:val="18"/>
              </w:rPr>
              <w:t xml:space="preserve"> tecnológicos, revisado semestralmente</w:t>
            </w:r>
          </w:p>
        </w:tc>
        <w:tc>
          <w:tcPr>
            <w:tcW w:w="1827" w:type="dxa"/>
          </w:tcPr>
          <w:p w:rsidR="00071453" w:rsidRDefault="00071453">
            <w:pPr>
              <w:pStyle w:val="TableParagraph"/>
              <w:rPr>
                <w:b/>
                <w:sz w:val="18"/>
              </w:rPr>
            </w:pPr>
          </w:p>
          <w:p w:rsidR="00071453" w:rsidRDefault="00071453">
            <w:pPr>
              <w:pStyle w:val="TableParagraph"/>
              <w:spacing w:before="58"/>
              <w:rPr>
                <w:b/>
                <w:sz w:val="18"/>
              </w:rPr>
            </w:pPr>
          </w:p>
          <w:p w:rsidR="00071453" w:rsidRDefault="00D01846">
            <w:pPr>
              <w:pStyle w:val="TableParagraph"/>
              <w:spacing w:line="259" w:lineRule="auto"/>
              <w:ind w:left="31" w:right="14"/>
              <w:jc w:val="both"/>
              <w:rPr>
                <w:sz w:val="18"/>
              </w:rPr>
            </w:pPr>
            <w:r>
              <w:rPr>
                <w:b/>
                <w:sz w:val="18"/>
              </w:rPr>
              <w:t>Baja</w:t>
            </w:r>
            <w:r>
              <w:rPr>
                <w:sz w:val="18"/>
              </w:rPr>
              <w:t>: poco comp</w:t>
            </w:r>
            <w:r>
              <w:rPr>
                <w:sz w:val="18"/>
              </w:rPr>
              <w:t>atible con entornos dinámicos y de alta incertidumbre</w:t>
            </w:r>
          </w:p>
        </w:tc>
      </w:tr>
      <w:tr w:rsidR="00071453">
        <w:trPr>
          <w:trHeight w:val="1549"/>
        </w:trPr>
        <w:tc>
          <w:tcPr>
            <w:tcW w:w="1537" w:type="dxa"/>
          </w:tcPr>
          <w:p w:rsidR="00071453" w:rsidRDefault="00071453">
            <w:pPr>
              <w:pStyle w:val="TableParagraph"/>
              <w:spacing w:before="152"/>
              <w:rPr>
                <w:b/>
                <w:sz w:val="18"/>
              </w:rPr>
            </w:pPr>
          </w:p>
          <w:p w:rsidR="00071453" w:rsidRDefault="00D01846">
            <w:pPr>
              <w:pStyle w:val="TableParagraph"/>
              <w:ind w:left="27"/>
              <w:rPr>
                <w:b/>
                <w:sz w:val="18"/>
              </w:rPr>
            </w:pPr>
            <w:r>
              <w:rPr>
                <w:b/>
                <w:spacing w:val="-5"/>
                <w:sz w:val="18"/>
              </w:rPr>
              <w:t>MBO</w:t>
            </w:r>
          </w:p>
          <w:p w:rsidR="00071453" w:rsidRDefault="00D01846">
            <w:pPr>
              <w:pStyle w:val="TableParagraph"/>
              <w:tabs>
                <w:tab w:val="left" w:pos="1298"/>
              </w:tabs>
              <w:spacing w:before="16" w:line="261" w:lineRule="auto"/>
              <w:ind w:left="27" w:right="18"/>
              <w:rPr>
                <w:b/>
                <w:sz w:val="18"/>
              </w:rPr>
            </w:pPr>
            <w:r>
              <w:rPr>
                <w:b/>
                <w:spacing w:val="-2"/>
                <w:sz w:val="18"/>
              </w:rPr>
              <w:t>(Management</w:t>
            </w:r>
            <w:r>
              <w:rPr>
                <w:b/>
                <w:sz w:val="18"/>
              </w:rPr>
              <w:tab/>
            </w:r>
            <w:r>
              <w:rPr>
                <w:b/>
                <w:spacing w:val="-6"/>
                <w:sz w:val="18"/>
              </w:rPr>
              <w:t>by</w:t>
            </w:r>
            <w:r>
              <w:rPr>
                <w:b/>
                <w:spacing w:val="-2"/>
                <w:sz w:val="18"/>
              </w:rPr>
              <w:t xml:space="preserve"> Objectives)</w:t>
            </w:r>
          </w:p>
        </w:tc>
        <w:tc>
          <w:tcPr>
            <w:tcW w:w="1264" w:type="dxa"/>
          </w:tcPr>
          <w:p w:rsidR="00071453" w:rsidRDefault="00D01846">
            <w:pPr>
              <w:pStyle w:val="TableParagraph"/>
              <w:tabs>
                <w:tab w:val="left" w:pos="553"/>
                <w:tab w:val="left" w:pos="1085"/>
              </w:tabs>
              <w:spacing w:before="136" w:line="259" w:lineRule="auto"/>
              <w:ind w:left="30" w:right="15"/>
              <w:rPr>
                <w:sz w:val="18"/>
              </w:rPr>
            </w:pPr>
            <w:r>
              <w:rPr>
                <w:spacing w:val="-2"/>
                <w:sz w:val="18"/>
              </w:rPr>
              <w:t>Cumplimiento</w:t>
            </w:r>
            <w:r>
              <w:rPr>
                <w:spacing w:val="40"/>
                <w:sz w:val="18"/>
              </w:rPr>
              <w:t xml:space="preserve"> </w:t>
            </w:r>
            <w:r>
              <w:rPr>
                <w:spacing w:val="-6"/>
                <w:sz w:val="18"/>
              </w:rPr>
              <w:t>de</w:t>
            </w:r>
            <w:r>
              <w:rPr>
                <w:sz w:val="18"/>
              </w:rPr>
              <w:tab/>
            </w:r>
            <w:r>
              <w:rPr>
                <w:spacing w:val="-2"/>
                <w:sz w:val="18"/>
              </w:rPr>
              <w:t>objetivos individuales vinculados</w:t>
            </w:r>
            <w:r>
              <w:rPr>
                <w:sz w:val="18"/>
              </w:rPr>
              <w:tab/>
            </w:r>
            <w:r>
              <w:rPr>
                <w:spacing w:val="-6"/>
                <w:sz w:val="18"/>
              </w:rPr>
              <w:t>al</w:t>
            </w:r>
            <w:r>
              <w:rPr>
                <w:spacing w:val="-2"/>
                <w:sz w:val="18"/>
              </w:rPr>
              <w:t xml:space="preserve"> desempeño</w:t>
            </w:r>
          </w:p>
        </w:tc>
        <w:tc>
          <w:tcPr>
            <w:tcW w:w="1712" w:type="dxa"/>
          </w:tcPr>
          <w:p w:rsidR="00071453" w:rsidRDefault="00D01846">
            <w:pPr>
              <w:pStyle w:val="TableParagraph"/>
              <w:tabs>
                <w:tab w:val="left" w:pos="861"/>
                <w:tab w:val="left" w:pos="1243"/>
                <w:tab w:val="left" w:pos="1404"/>
              </w:tabs>
              <w:spacing w:before="23" w:line="259" w:lineRule="auto"/>
              <w:ind w:left="29" w:right="17"/>
              <w:rPr>
                <w:sz w:val="18"/>
              </w:rPr>
            </w:pPr>
            <w:r>
              <w:rPr>
                <w:spacing w:val="-2"/>
                <w:sz w:val="18"/>
              </w:rPr>
              <w:t>Claridad</w:t>
            </w:r>
            <w:r>
              <w:rPr>
                <w:sz w:val="18"/>
              </w:rPr>
              <w:tab/>
            </w:r>
            <w:r>
              <w:rPr>
                <w:spacing w:val="-6"/>
                <w:sz w:val="18"/>
              </w:rPr>
              <w:t>de</w:t>
            </w:r>
            <w:r>
              <w:rPr>
                <w:sz w:val="18"/>
              </w:rPr>
              <w:tab/>
            </w:r>
            <w:r>
              <w:rPr>
                <w:spacing w:val="-4"/>
                <w:sz w:val="18"/>
              </w:rPr>
              <w:t xml:space="preserve">metas </w:t>
            </w:r>
            <w:r>
              <w:rPr>
                <w:spacing w:val="-2"/>
                <w:sz w:val="18"/>
              </w:rPr>
              <w:t>individuales;</w:t>
            </w:r>
            <w:r>
              <w:rPr>
                <w:spacing w:val="40"/>
                <w:sz w:val="18"/>
              </w:rPr>
              <w:t xml:space="preserve"> </w:t>
            </w:r>
            <w:r>
              <w:rPr>
                <w:spacing w:val="-2"/>
                <w:sz w:val="18"/>
              </w:rPr>
              <w:t>alineación</w:t>
            </w:r>
            <w:r>
              <w:rPr>
                <w:sz w:val="18"/>
              </w:rPr>
              <w:tab/>
            </w:r>
            <w:r>
              <w:rPr>
                <w:sz w:val="18"/>
              </w:rPr>
              <w:tab/>
            </w:r>
            <w:r>
              <w:rPr>
                <w:sz w:val="18"/>
              </w:rPr>
              <w:tab/>
            </w:r>
            <w:r>
              <w:rPr>
                <w:spacing w:val="-5"/>
                <w:sz w:val="18"/>
              </w:rPr>
              <w:t>con</w:t>
            </w:r>
          </w:p>
          <w:p w:rsidR="00071453" w:rsidRDefault="00D01846">
            <w:pPr>
              <w:pStyle w:val="TableParagraph"/>
              <w:tabs>
                <w:tab w:val="left" w:pos="1492"/>
              </w:tabs>
              <w:spacing w:line="261" w:lineRule="auto"/>
              <w:ind w:left="29" w:right="15"/>
              <w:jc w:val="both"/>
              <w:rPr>
                <w:sz w:val="18"/>
              </w:rPr>
            </w:pPr>
            <w:r>
              <w:rPr>
                <w:spacing w:val="-2"/>
                <w:sz w:val="18"/>
              </w:rPr>
              <w:t>evaluación</w:t>
            </w:r>
            <w:r>
              <w:rPr>
                <w:sz w:val="18"/>
              </w:rPr>
              <w:tab/>
            </w:r>
            <w:r>
              <w:rPr>
                <w:spacing w:val="-6"/>
                <w:sz w:val="18"/>
              </w:rPr>
              <w:t>de</w:t>
            </w:r>
            <w:r>
              <w:rPr>
                <w:sz w:val="18"/>
              </w:rPr>
              <w:t xml:space="preserve"> desempeño; foco en </w:t>
            </w:r>
            <w:r>
              <w:rPr>
                <w:spacing w:val="-2"/>
                <w:sz w:val="18"/>
              </w:rPr>
              <w:t>resultados</w:t>
            </w:r>
          </w:p>
        </w:tc>
        <w:tc>
          <w:tcPr>
            <w:tcW w:w="1700" w:type="dxa"/>
          </w:tcPr>
          <w:p w:rsidR="00071453" w:rsidRDefault="00071453">
            <w:pPr>
              <w:pStyle w:val="TableParagraph"/>
              <w:spacing w:before="39"/>
              <w:rPr>
                <w:b/>
                <w:sz w:val="18"/>
              </w:rPr>
            </w:pPr>
          </w:p>
          <w:p w:rsidR="00071453" w:rsidRDefault="00D01846">
            <w:pPr>
              <w:pStyle w:val="TableParagraph"/>
              <w:spacing w:line="261" w:lineRule="auto"/>
              <w:ind w:left="31" w:right="16"/>
              <w:jc w:val="both"/>
              <w:rPr>
                <w:sz w:val="18"/>
              </w:rPr>
            </w:pPr>
            <w:r>
              <w:rPr>
                <w:sz w:val="18"/>
              </w:rPr>
              <w:t xml:space="preserve">Escasa </w:t>
            </w:r>
            <w:r>
              <w:rPr>
                <w:sz w:val="18"/>
              </w:rPr>
              <w:t>colaboración transversal; riesgo de silos; limitada visión estratégica global</w:t>
            </w:r>
          </w:p>
        </w:tc>
        <w:tc>
          <w:tcPr>
            <w:tcW w:w="1418" w:type="dxa"/>
          </w:tcPr>
          <w:p w:rsidR="00071453" w:rsidRDefault="00D01846">
            <w:pPr>
              <w:pStyle w:val="TableParagraph"/>
              <w:tabs>
                <w:tab w:val="left" w:pos="592"/>
                <w:tab w:val="left" w:pos="803"/>
                <w:tab w:val="left" w:pos="1129"/>
              </w:tabs>
              <w:spacing w:before="23" w:line="259" w:lineRule="auto"/>
              <w:ind w:left="30" w:right="14"/>
              <w:rPr>
                <w:sz w:val="18"/>
              </w:rPr>
            </w:pPr>
            <w:r>
              <w:rPr>
                <w:spacing w:val="-2"/>
                <w:sz w:val="18"/>
              </w:rPr>
              <w:t>Objetivos individuales</w:t>
            </w:r>
            <w:r>
              <w:rPr>
                <w:sz w:val="18"/>
              </w:rPr>
              <w:tab/>
            </w:r>
            <w:r>
              <w:rPr>
                <w:spacing w:val="-4"/>
                <w:sz w:val="18"/>
              </w:rPr>
              <w:t>por área</w:t>
            </w:r>
            <w:r>
              <w:rPr>
                <w:sz w:val="18"/>
              </w:rPr>
              <w:tab/>
            </w:r>
            <w:r>
              <w:rPr>
                <w:sz w:val="18"/>
              </w:rPr>
              <w:tab/>
            </w:r>
            <w:r>
              <w:rPr>
                <w:spacing w:val="-2"/>
                <w:sz w:val="18"/>
              </w:rPr>
              <w:t xml:space="preserve">(ventas, </w:t>
            </w:r>
            <w:r>
              <w:rPr>
                <w:sz w:val="18"/>
              </w:rPr>
              <w:t>entregas,</w:t>
            </w:r>
            <w:r>
              <w:rPr>
                <w:spacing w:val="54"/>
                <w:sz w:val="18"/>
              </w:rPr>
              <w:t xml:space="preserve"> </w:t>
            </w:r>
            <w:r>
              <w:rPr>
                <w:sz w:val="18"/>
              </w:rPr>
              <w:t xml:space="preserve">RRHH) </w:t>
            </w:r>
            <w:r>
              <w:rPr>
                <w:spacing w:val="-4"/>
                <w:sz w:val="18"/>
              </w:rPr>
              <w:t>con</w:t>
            </w:r>
            <w:r>
              <w:rPr>
                <w:sz w:val="18"/>
              </w:rPr>
              <w:tab/>
            </w:r>
            <w:r>
              <w:rPr>
                <w:spacing w:val="-2"/>
                <w:sz w:val="18"/>
              </w:rPr>
              <w:t>evaluación anual</w:t>
            </w:r>
          </w:p>
        </w:tc>
        <w:tc>
          <w:tcPr>
            <w:tcW w:w="1827" w:type="dxa"/>
          </w:tcPr>
          <w:p w:rsidR="00071453" w:rsidRDefault="00071453">
            <w:pPr>
              <w:pStyle w:val="TableParagraph"/>
              <w:spacing w:before="39"/>
              <w:rPr>
                <w:b/>
                <w:sz w:val="18"/>
              </w:rPr>
            </w:pPr>
          </w:p>
          <w:p w:rsidR="00071453" w:rsidRDefault="00D01846">
            <w:pPr>
              <w:pStyle w:val="TableParagraph"/>
              <w:tabs>
                <w:tab w:val="left" w:pos="1199"/>
                <w:tab w:val="left" w:pos="1281"/>
              </w:tabs>
              <w:spacing w:line="261" w:lineRule="auto"/>
              <w:ind w:left="31" w:right="13"/>
              <w:jc w:val="both"/>
              <w:rPr>
                <w:sz w:val="18"/>
              </w:rPr>
            </w:pPr>
            <w:r>
              <w:rPr>
                <w:b/>
                <w:spacing w:val="-2"/>
                <w:sz w:val="18"/>
              </w:rPr>
              <w:t>Media</w:t>
            </w:r>
            <w:r>
              <w:rPr>
                <w:spacing w:val="-2"/>
                <w:sz w:val="18"/>
              </w:rPr>
              <w:t>:</w:t>
            </w:r>
            <w:r>
              <w:rPr>
                <w:sz w:val="18"/>
              </w:rPr>
              <w:tab/>
            </w:r>
            <w:r>
              <w:rPr>
                <w:sz w:val="18"/>
              </w:rPr>
              <w:tab/>
            </w:r>
            <w:r>
              <w:rPr>
                <w:spacing w:val="-2"/>
                <w:sz w:val="18"/>
              </w:rPr>
              <w:t xml:space="preserve">mejora </w:t>
            </w:r>
            <w:r>
              <w:rPr>
                <w:sz w:val="18"/>
              </w:rPr>
              <w:t xml:space="preserve">accountability, pero no </w:t>
            </w:r>
            <w:r>
              <w:rPr>
                <w:spacing w:val="-2"/>
                <w:sz w:val="18"/>
              </w:rPr>
              <w:t>fomenta</w:t>
            </w:r>
            <w:r>
              <w:rPr>
                <w:sz w:val="18"/>
              </w:rPr>
              <w:tab/>
            </w:r>
            <w:r>
              <w:rPr>
                <w:spacing w:val="-2"/>
                <w:sz w:val="18"/>
              </w:rPr>
              <w:t>agilidad organizacional</w:t>
            </w:r>
          </w:p>
        </w:tc>
      </w:tr>
      <w:tr w:rsidR="00071453">
        <w:trPr>
          <w:trHeight w:val="2220"/>
        </w:trPr>
        <w:tc>
          <w:tcPr>
            <w:tcW w:w="1537" w:type="dxa"/>
          </w:tcPr>
          <w:p w:rsidR="00071453" w:rsidRDefault="00071453">
            <w:pPr>
              <w:pStyle w:val="TableParagraph"/>
              <w:rPr>
                <w:b/>
                <w:sz w:val="18"/>
              </w:rPr>
            </w:pPr>
          </w:p>
          <w:p w:rsidR="00071453" w:rsidRDefault="00071453">
            <w:pPr>
              <w:pStyle w:val="TableParagraph"/>
              <w:rPr>
                <w:b/>
                <w:sz w:val="18"/>
              </w:rPr>
            </w:pPr>
          </w:p>
          <w:p w:rsidR="00071453" w:rsidRDefault="00071453">
            <w:pPr>
              <w:pStyle w:val="TableParagraph"/>
              <w:spacing w:before="185"/>
              <w:rPr>
                <w:b/>
                <w:sz w:val="18"/>
              </w:rPr>
            </w:pPr>
          </w:p>
          <w:p w:rsidR="00071453" w:rsidRDefault="00D01846">
            <w:pPr>
              <w:pStyle w:val="TableParagraph"/>
              <w:tabs>
                <w:tab w:val="left" w:pos="864"/>
              </w:tabs>
              <w:spacing w:line="264" w:lineRule="auto"/>
              <w:ind w:left="27" w:right="18"/>
              <w:rPr>
                <w:b/>
                <w:sz w:val="18"/>
              </w:rPr>
            </w:pPr>
            <w:r>
              <w:rPr>
                <w:b/>
                <w:spacing w:val="-4"/>
                <w:sz w:val="18"/>
              </w:rPr>
              <w:t>OKRs</w:t>
            </w:r>
            <w:r>
              <w:rPr>
                <w:b/>
                <w:sz w:val="18"/>
              </w:rPr>
              <w:tab/>
            </w:r>
            <w:r>
              <w:rPr>
                <w:b/>
                <w:spacing w:val="-2"/>
                <w:sz w:val="18"/>
              </w:rPr>
              <w:t>(modelo adoptado)</w:t>
            </w:r>
          </w:p>
        </w:tc>
        <w:tc>
          <w:tcPr>
            <w:tcW w:w="1264" w:type="dxa"/>
          </w:tcPr>
          <w:p w:rsidR="00071453" w:rsidRDefault="00071453">
            <w:pPr>
              <w:pStyle w:val="TableParagraph"/>
              <w:rPr>
                <w:b/>
                <w:sz w:val="18"/>
              </w:rPr>
            </w:pPr>
          </w:p>
          <w:p w:rsidR="00071453" w:rsidRDefault="00071453">
            <w:pPr>
              <w:pStyle w:val="TableParagraph"/>
              <w:spacing w:before="58"/>
              <w:rPr>
                <w:b/>
                <w:sz w:val="18"/>
              </w:rPr>
            </w:pPr>
          </w:p>
          <w:p w:rsidR="00071453" w:rsidRDefault="00D01846">
            <w:pPr>
              <w:pStyle w:val="TableParagraph"/>
              <w:tabs>
                <w:tab w:val="left" w:pos="510"/>
                <w:tab w:val="left" w:pos="1044"/>
              </w:tabs>
              <w:spacing w:line="259" w:lineRule="auto"/>
              <w:ind w:left="30" w:right="17"/>
              <w:rPr>
                <w:sz w:val="18"/>
              </w:rPr>
            </w:pPr>
            <w:r>
              <w:rPr>
                <w:spacing w:val="-2"/>
                <w:sz w:val="18"/>
              </w:rPr>
              <w:t xml:space="preserve">Alineación </w:t>
            </w:r>
            <w:r>
              <w:rPr>
                <w:sz w:val="18"/>
              </w:rPr>
              <w:t>estratégica</w:t>
            </w:r>
            <w:r>
              <w:rPr>
                <w:spacing w:val="62"/>
                <w:sz w:val="18"/>
              </w:rPr>
              <w:t xml:space="preserve"> </w:t>
            </w:r>
            <w:r>
              <w:rPr>
                <w:sz w:val="18"/>
              </w:rPr>
              <w:t xml:space="preserve">ágil </w:t>
            </w:r>
            <w:r>
              <w:rPr>
                <w:spacing w:val="-4"/>
                <w:sz w:val="18"/>
              </w:rPr>
              <w:t>con</w:t>
            </w:r>
            <w:r>
              <w:rPr>
                <w:sz w:val="18"/>
              </w:rPr>
              <w:tab/>
            </w:r>
            <w:r>
              <w:rPr>
                <w:spacing w:val="-4"/>
                <w:sz w:val="18"/>
              </w:rPr>
              <w:t>foco</w:t>
            </w:r>
            <w:r>
              <w:rPr>
                <w:sz w:val="18"/>
              </w:rPr>
              <w:tab/>
            </w:r>
            <w:r>
              <w:rPr>
                <w:spacing w:val="-6"/>
                <w:sz w:val="18"/>
              </w:rPr>
              <w:t>en</w:t>
            </w:r>
            <w:r>
              <w:rPr>
                <w:spacing w:val="-2"/>
                <w:sz w:val="18"/>
              </w:rPr>
              <w:t xml:space="preserve"> resultados medibles</w:t>
            </w:r>
          </w:p>
        </w:tc>
        <w:tc>
          <w:tcPr>
            <w:tcW w:w="1712" w:type="dxa"/>
          </w:tcPr>
          <w:p w:rsidR="00071453" w:rsidRDefault="00071453">
            <w:pPr>
              <w:pStyle w:val="TableParagraph"/>
              <w:spacing w:before="152"/>
              <w:rPr>
                <w:b/>
                <w:sz w:val="18"/>
              </w:rPr>
            </w:pPr>
          </w:p>
          <w:p w:rsidR="00071453" w:rsidRDefault="00D01846">
            <w:pPr>
              <w:pStyle w:val="TableParagraph"/>
              <w:tabs>
                <w:tab w:val="left" w:pos="1164"/>
              </w:tabs>
              <w:spacing w:before="1" w:line="259" w:lineRule="auto"/>
              <w:ind w:left="29" w:right="15"/>
              <w:rPr>
                <w:sz w:val="18"/>
              </w:rPr>
            </w:pPr>
            <w:r>
              <w:rPr>
                <w:sz w:val="18"/>
              </w:rPr>
              <w:t>Alta</w:t>
            </w:r>
            <w:r>
              <w:rPr>
                <w:spacing w:val="38"/>
                <w:sz w:val="18"/>
              </w:rPr>
              <w:t xml:space="preserve"> </w:t>
            </w:r>
            <w:r>
              <w:rPr>
                <w:sz w:val="18"/>
              </w:rPr>
              <w:t>claridad</w:t>
            </w:r>
            <w:r>
              <w:rPr>
                <w:spacing w:val="37"/>
                <w:sz w:val="18"/>
              </w:rPr>
              <w:t xml:space="preserve"> </w:t>
            </w:r>
            <w:r>
              <w:rPr>
                <w:sz w:val="18"/>
              </w:rPr>
              <w:t>y</w:t>
            </w:r>
            <w:r>
              <w:rPr>
                <w:spacing w:val="37"/>
                <w:sz w:val="18"/>
              </w:rPr>
              <w:t xml:space="preserve"> </w:t>
            </w:r>
            <w:r>
              <w:rPr>
                <w:sz w:val="18"/>
              </w:rPr>
              <w:t>foco; alineación</w:t>
            </w:r>
            <w:r>
              <w:rPr>
                <w:spacing w:val="-3"/>
                <w:sz w:val="18"/>
              </w:rPr>
              <w:t xml:space="preserve"> </w:t>
            </w:r>
            <w:r>
              <w:rPr>
                <w:sz w:val="18"/>
              </w:rPr>
              <w:t xml:space="preserve">transversal; </w:t>
            </w:r>
            <w:r>
              <w:rPr>
                <w:spacing w:val="-2"/>
                <w:sz w:val="18"/>
              </w:rPr>
              <w:t>ciclos</w:t>
            </w:r>
            <w:r>
              <w:rPr>
                <w:sz w:val="18"/>
              </w:rPr>
              <w:tab/>
            </w:r>
            <w:r>
              <w:rPr>
                <w:spacing w:val="-37"/>
                <w:sz w:val="18"/>
              </w:rPr>
              <w:t xml:space="preserve"> </w:t>
            </w:r>
            <w:r>
              <w:rPr>
                <w:spacing w:val="-2"/>
                <w:sz w:val="18"/>
              </w:rPr>
              <w:t>cortos; adaptabilidad;</w:t>
            </w:r>
            <w:r>
              <w:rPr>
                <w:spacing w:val="80"/>
                <w:sz w:val="18"/>
              </w:rPr>
              <w:t xml:space="preserve"> </w:t>
            </w:r>
            <w:r>
              <w:rPr>
                <w:spacing w:val="-2"/>
                <w:sz w:val="18"/>
              </w:rPr>
              <w:t>fomenta</w:t>
            </w:r>
            <w:r>
              <w:rPr>
                <w:sz w:val="18"/>
              </w:rPr>
              <w:tab/>
            </w:r>
            <w:r>
              <w:rPr>
                <w:spacing w:val="-2"/>
                <w:sz w:val="18"/>
              </w:rPr>
              <w:t>cultura colaborativa</w:t>
            </w:r>
          </w:p>
        </w:tc>
        <w:tc>
          <w:tcPr>
            <w:tcW w:w="1700" w:type="dxa"/>
          </w:tcPr>
          <w:p w:rsidR="00071453" w:rsidRDefault="00071453">
            <w:pPr>
              <w:pStyle w:val="TableParagraph"/>
              <w:rPr>
                <w:b/>
                <w:sz w:val="18"/>
              </w:rPr>
            </w:pPr>
          </w:p>
          <w:p w:rsidR="00071453" w:rsidRDefault="00071453">
            <w:pPr>
              <w:pStyle w:val="TableParagraph"/>
              <w:spacing w:before="169"/>
              <w:rPr>
                <w:b/>
                <w:sz w:val="18"/>
              </w:rPr>
            </w:pPr>
          </w:p>
          <w:p w:rsidR="00071453" w:rsidRDefault="00D01846">
            <w:pPr>
              <w:pStyle w:val="TableParagraph"/>
              <w:spacing w:line="261" w:lineRule="auto"/>
              <w:ind w:left="31" w:right="14"/>
              <w:jc w:val="both"/>
              <w:rPr>
                <w:sz w:val="18"/>
              </w:rPr>
            </w:pPr>
            <w:r>
              <w:rPr>
                <w:sz w:val="18"/>
              </w:rPr>
              <w:t>Requiere cambio cultural; disciplina en seguimiento;</w:t>
            </w:r>
            <w:r>
              <w:rPr>
                <w:spacing w:val="-10"/>
                <w:sz w:val="18"/>
              </w:rPr>
              <w:t xml:space="preserve"> </w:t>
            </w:r>
            <w:r>
              <w:rPr>
                <w:sz w:val="18"/>
              </w:rPr>
              <w:t xml:space="preserve">madurez </w:t>
            </w:r>
            <w:r>
              <w:rPr>
                <w:spacing w:val="-2"/>
                <w:sz w:val="18"/>
              </w:rPr>
              <w:t>organizacional</w:t>
            </w:r>
          </w:p>
        </w:tc>
        <w:tc>
          <w:tcPr>
            <w:tcW w:w="1418" w:type="dxa"/>
          </w:tcPr>
          <w:p w:rsidR="00071453" w:rsidRDefault="00D01846">
            <w:pPr>
              <w:pStyle w:val="TableParagraph"/>
              <w:tabs>
                <w:tab w:val="left" w:pos="829"/>
                <w:tab w:val="left" w:pos="1290"/>
              </w:tabs>
              <w:spacing w:before="25" w:line="259" w:lineRule="auto"/>
              <w:ind w:left="30" w:right="17"/>
              <w:rPr>
                <w:sz w:val="18"/>
              </w:rPr>
            </w:pPr>
            <w:r>
              <w:rPr>
                <w:spacing w:val="-2"/>
                <w:sz w:val="18"/>
              </w:rPr>
              <w:t>Objetivos estratégicos trimestrales vinculados</w:t>
            </w:r>
            <w:r>
              <w:rPr>
                <w:sz w:val="18"/>
              </w:rPr>
              <w:tab/>
            </w:r>
            <w:r>
              <w:rPr>
                <w:sz w:val="18"/>
              </w:rPr>
              <w:tab/>
            </w:r>
            <w:r>
              <w:rPr>
                <w:spacing w:val="-10"/>
                <w:sz w:val="18"/>
              </w:rPr>
              <w:t>a</w:t>
            </w:r>
            <w:r>
              <w:rPr>
                <w:spacing w:val="-2"/>
                <w:sz w:val="18"/>
              </w:rPr>
              <w:t xml:space="preserve"> transformación digital,</w:t>
            </w:r>
            <w:r>
              <w:rPr>
                <w:sz w:val="18"/>
              </w:rPr>
              <w:tab/>
            </w:r>
            <w:r>
              <w:rPr>
                <w:spacing w:val="-2"/>
                <w:sz w:val="18"/>
              </w:rPr>
              <w:t>modelo</w:t>
            </w:r>
          </w:p>
          <w:p w:rsidR="00071453" w:rsidRDefault="00D01846">
            <w:pPr>
              <w:pStyle w:val="TableParagraph"/>
              <w:tabs>
                <w:tab w:val="left" w:pos="1280"/>
              </w:tabs>
              <w:spacing w:line="206" w:lineRule="exact"/>
              <w:ind w:left="30"/>
              <w:rPr>
                <w:sz w:val="18"/>
              </w:rPr>
            </w:pPr>
            <w:r>
              <w:rPr>
                <w:spacing w:val="-2"/>
                <w:sz w:val="18"/>
              </w:rPr>
              <w:t>híbrido</w:t>
            </w:r>
            <w:r>
              <w:rPr>
                <w:sz w:val="18"/>
              </w:rPr>
              <w:tab/>
            </w:r>
            <w:r>
              <w:rPr>
                <w:spacing w:val="-10"/>
                <w:sz w:val="18"/>
              </w:rPr>
              <w:t>y</w:t>
            </w:r>
          </w:p>
          <w:p w:rsidR="00071453" w:rsidRDefault="00D01846">
            <w:pPr>
              <w:pStyle w:val="TableParagraph"/>
              <w:spacing w:before="17" w:line="261" w:lineRule="auto"/>
              <w:ind w:left="30"/>
              <w:rPr>
                <w:sz w:val="18"/>
              </w:rPr>
            </w:pPr>
            <w:r>
              <w:rPr>
                <w:spacing w:val="-2"/>
                <w:sz w:val="18"/>
              </w:rPr>
              <w:t>crecimiento comercial</w:t>
            </w:r>
          </w:p>
        </w:tc>
        <w:tc>
          <w:tcPr>
            <w:tcW w:w="1827" w:type="dxa"/>
          </w:tcPr>
          <w:p w:rsidR="00071453" w:rsidRDefault="00071453">
            <w:pPr>
              <w:pStyle w:val="TableParagraph"/>
              <w:rPr>
                <w:b/>
                <w:sz w:val="18"/>
              </w:rPr>
            </w:pPr>
          </w:p>
          <w:p w:rsidR="00071453" w:rsidRDefault="00071453">
            <w:pPr>
              <w:pStyle w:val="TableParagraph"/>
              <w:spacing w:before="169"/>
              <w:rPr>
                <w:b/>
                <w:sz w:val="18"/>
              </w:rPr>
            </w:pPr>
          </w:p>
          <w:p w:rsidR="00071453" w:rsidRDefault="00D01846">
            <w:pPr>
              <w:pStyle w:val="TableParagraph"/>
              <w:tabs>
                <w:tab w:val="left" w:pos="1082"/>
              </w:tabs>
              <w:spacing w:line="261" w:lineRule="auto"/>
              <w:ind w:left="31" w:right="13"/>
              <w:jc w:val="both"/>
              <w:rPr>
                <w:sz w:val="18"/>
              </w:rPr>
            </w:pPr>
            <w:r>
              <w:rPr>
                <w:b/>
                <w:spacing w:val="-2"/>
                <w:sz w:val="18"/>
              </w:rPr>
              <w:t>Alta</w:t>
            </w:r>
            <w:r>
              <w:rPr>
                <w:spacing w:val="-2"/>
                <w:sz w:val="18"/>
              </w:rPr>
              <w:t>:</w:t>
            </w:r>
            <w:r>
              <w:rPr>
                <w:sz w:val="18"/>
              </w:rPr>
              <w:tab/>
            </w:r>
            <w:r>
              <w:rPr>
                <w:spacing w:val="-2"/>
                <w:sz w:val="18"/>
              </w:rPr>
              <w:t>altamente compatible</w:t>
            </w:r>
            <w:r>
              <w:rPr>
                <w:spacing w:val="-7"/>
                <w:sz w:val="18"/>
              </w:rPr>
              <w:t xml:space="preserve"> </w:t>
            </w:r>
            <w:r>
              <w:rPr>
                <w:spacing w:val="-2"/>
                <w:sz w:val="18"/>
              </w:rPr>
              <w:t>con</w:t>
            </w:r>
            <w:r>
              <w:rPr>
                <w:spacing w:val="-8"/>
                <w:sz w:val="18"/>
              </w:rPr>
              <w:t xml:space="preserve"> </w:t>
            </w:r>
            <w:r>
              <w:rPr>
                <w:spacing w:val="-2"/>
                <w:sz w:val="18"/>
              </w:rPr>
              <w:t xml:space="preserve">entornos </w:t>
            </w:r>
            <w:r>
              <w:rPr>
                <w:sz w:val="18"/>
              </w:rPr>
              <w:t xml:space="preserve">dinámicos y de </w:t>
            </w:r>
            <w:r>
              <w:rPr>
                <w:spacing w:val="-2"/>
                <w:sz w:val="18"/>
              </w:rPr>
              <w:t>transformación</w:t>
            </w:r>
          </w:p>
        </w:tc>
      </w:tr>
    </w:tbl>
    <w:p w:rsidR="00071453" w:rsidRDefault="00D01846">
      <w:pPr>
        <w:spacing w:before="4"/>
        <w:ind w:left="360"/>
        <w:jc w:val="both"/>
        <w:rPr>
          <w:sz w:val="16"/>
        </w:rPr>
      </w:pPr>
      <w:r>
        <w:rPr>
          <w:sz w:val="16"/>
        </w:rPr>
        <w:t>Fuente:</w:t>
      </w:r>
      <w:r>
        <w:rPr>
          <w:spacing w:val="-8"/>
          <w:sz w:val="16"/>
        </w:rPr>
        <w:t xml:space="preserve"> </w:t>
      </w:r>
      <w:r>
        <w:rPr>
          <w:sz w:val="16"/>
        </w:rPr>
        <w:t>Elaboración</w:t>
      </w:r>
      <w:r>
        <w:rPr>
          <w:spacing w:val="-8"/>
          <w:sz w:val="16"/>
        </w:rPr>
        <w:t xml:space="preserve"> </w:t>
      </w:r>
      <w:r>
        <w:rPr>
          <w:spacing w:val="-2"/>
          <w:sz w:val="16"/>
        </w:rPr>
        <w:t>propia</w:t>
      </w:r>
    </w:p>
    <w:p w:rsidR="00071453" w:rsidRDefault="00071453">
      <w:pPr>
        <w:jc w:val="both"/>
        <w:rPr>
          <w:sz w:val="16"/>
        </w:rPr>
        <w:sectPr w:rsidR="00071453">
          <w:pgSz w:w="12240" w:h="15840"/>
          <w:pgMar w:top="1360" w:right="360" w:bottom="1400" w:left="1080" w:header="0" w:footer="1178" w:gutter="0"/>
          <w:cols w:space="720"/>
        </w:sectPr>
      </w:pPr>
    </w:p>
    <w:p w:rsidR="00071453" w:rsidRDefault="00D01846">
      <w:pPr>
        <w:ind w:left="1578"/>
        <w:rPr>
          <w:sz w:val="20"/>
        </w:rPr>
      </w:pPr>
      <w:r>
        <w:rPr>
          <w:noProof/>
          <w:sz w:val="20"/>
          <w:lang w:val="es-AR" w:eastAsia="es-AR"/>
        </w:rPr>
        <w:lastRenderedPageBreak/>
        <w:drawing>
          <wp:inline distT="0" distB="0" distL="0" distR="0">
            <wp:extent cx="4300629" cy="3605022"/>
            <wp:effectExtent l="0" t="0" r="0" b="0"/>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41" cstate="print"/>
                    <a:stretch>
                      <a:fillRect/>
                    </a:stretch>
                  </pic:blipFill>
                  <pic:spPr>
                    <a:xfrm>
                      <a:off x="0" y="0"/>
                      <a:ext cx="4300629" cy="3605022"/>
                    </a:xfrm>
                    <a:prstGeom prst="rect">
                      <a:avLst/>
                    </a:prstGeom>
                  </pic:spPr>
                </pic:pic>
              </a:graphicData>
            </a:graphic>
          </wp:inline>
        </w:drawing>
      </w:r>
    </w:p>
    <w:p w:rsidR="00071453" w:rsidRDefault="00071453">
      <w:pPr>
        <w:pStyle w:val="Textoindependiente"/>
        <w:spacing w:before="32"/>
      </w:pPr>
    </w:p>
    <w:p w:rsidR="00071453" w:rsidRDefault="00D01846">
      <w:pPr>
        <w:pStyle w:val="Textoindependiente"/>
        <w:ind w:left="360"/>
      </w:pPr>
      <w:r>
        <w:t>Fuente:</w:t>
      </w:r>
      <w:r>
        <w:rPr>
          <w:spacing w:val="-3"/>
        </w:rPr>
        <w:t xml:space="preserve"> </w:t>
      </w:r>
      <w:r>
        <w:t>Elaboración</w:t>
      </w:r>
      <w:r>
        <w:rPr>
          <w:spacing w:val="-2"/>
        </w:rPr>
        <w:t xml:space="preserve"> propia</w:t>
      </w:r>
    </w:p>
    <w:p w:rsidR="00071453" w:rsidRDefault="00071453">
      <w:pPr>
        <w:pStyle w:val="Textoindependiente"/>
      </w:pPr>
    </w:p>
    <w:p w:rsidR="00071453" w:rsidRDefault="00071453">
      <w:pPr>
        <w:pStyle w:val="Textoindependiente"/>
      </w:pPr>
    </w:p>
    <w:p w:rsidR="00071453" w:rsidRDefault="00071453">
      <w:pPr>
        <w:pStyle w:val="Textoindependiente"/>
      </w:pPr>
    </w:p>
    <w:p w:rsidR="00071453" w:rsidRDefault="00071453">
      <w:pPr>
        <w:pStyle w:val="Textoindependiente"/>
        <w:spacing w:before="173"/>
      </w:pPr>
    </w:p>
    <w:p w:rsidR="00071453" w:rsidRDefault="00D01846">
      <w:pPr>
        <w:pStyle w:val="Textoindependiente"/>
        <w:spacing w:before="1" w:line="360" w:lineRule="auto"/>
        <w:ind w:left="360" w:right="4609"/>
      </w:pPr>
      <w:r>
        <w:t>En</w:t>
      </w:r>
      <w:r>
        <w:rPr>
          <w:spacing w:val="-7"/>
        </w:rPr>
        <w:t xml:space="preserve"> </w:t>
      </w:r>
      <w:r>
        <w:t>conclusión,</w:t>
      </w:r>
      <w:r>
        <w:rPr>
          <w:spacing w:val="-6"/>
        </w:rPr>
        <w:t xml:space="preserve"> </w:t>
      </w:r>
      <w:r>
        <w:t>el</w:t>
      </w:r>
      <w:r>
        <w:rPr>
          <w:spacing w:val="-6"/>
        </w:rPr>
        <w:t xml:space="preserve"> </w:t>
      </w:r>
      <w:r>
        <w:t>análisis</w:t>
      </w:r>
      <w:r>
        <w:rPr>
          <w:spacing w:val="-3"/>
        </w:rPr>
        <w:t xml:space="preserve"> </w:t>
      </w:r>
      <w:r>
        <w:t>de</w:t>
      </w:r>
      <w:r>
        <w:rPr>
          <w:spacing w:val="-7"/>
        </w:rPr>
        <w:t xml:space="preserve"> </w:t>
      </w:r>
      <w:r>
        <w:t>alternativas</w:t>
      </w:r>
      <w:r>
        <w:rPr>
          <w:spacing w:val="-6"/>
        </w:rPr>
        <w:t xml:space="preserve"> </w:t>
      </w:r>
      <w:r>
        <w:t>mostró</w:t>
      </w:r>
      <w:r>
        <w:rPr>
          <w:spacing w:val="-6"/>
        </w:rPr>
        <w:t xml:space="preserve"> </w:t>
      </w:r>
      <w:r>
        <w:t>que: Gráfico: Escala 1–5 (1 = muy bajo, 5 = muy alto)</w:t>
      </w:r>
    </w:p>
    <w:p w:rsidR="00071453" w:rsidRDefault="00071453">
      <w:pPr>
        <w:pStyle w:val="Textoindependiente"/>
        <w:spacing w:line="360" w:lineRule="auto"/>
        <w:sectPr w:rsidR="00071453">
          <w:pgSz w:w="12240" w:h="15840"/>
          <w:pgMar w:top="1540" w:right="360" w:bottom="1400" w:left="1080" w:header="0" w:footer="1178" w:gutter="0"/>
          <w:cols w:space="720"/>
        </w:sectPr>
      </w:pPr>
    </w:p>
    <w:p w:rsidR="00071453" w:rsidRDefault="00D01846">
      <w:pPr>
        <w:pStyle w:val="Ttulo3"/>
        <w:spacing w:before="79" w:line="360" w:lineRule="auto"/>
        <w:ind w:left="360" w:right="1078" w:firstLine="0"/>
        <w:jc w:val="both"/>
      </w:pPr>
      <w:bookmarkStart w:id="62" w:name="_bookmark62"/>
      <w:bookmarkEnd w:id="62"/>
      <w:r>
        <w:lastRenderedPageBreak/>
        <w:t>CAPITULO 8: DESARROLLO DE LA SOLUCION PROPUESTA/ PROCESOS Y RECURSOS (MODELO DE OPERACIONES)</w:t>
      </w:r>
    </w:p>
    <w:p w:rsidR="00071453" w:rsidRDefault="00071453">
      <w:pPr>
        <w:pStyle w:val="Textoindependiente"/>
        <w:spacing w:before="178"/>
        <w:rPr>
          <w:b/>
        </w:rPr>
      </w:pPr>
    </w:p>
    <w:p w:rsidR="00071453" w:rsidRDefault="00D01846" w:rsidP="00D01846">
      <w:pPr>
        <w:pStyle w:val="Ttulo3"/>
        <w:numPr>
          <w:ilvl w:val="1"/>
          <w:numId w:val="33"/>
        </w:numPr>
        <w:tabs>
          <w:tab w:val="left" w:pos="720"/>
        </w:tabs>
      </w:pPr>
      <w:bookmarkStart w:id="63" w:name="_bookmark63"/>
      <w:bookmarkEnd w:id="63"/>
      <w:r>
        <w:t>Modelo</w:t>
      </w:r>
      <w:r>
        <w:rPr>
          <w:spacing w:val="-1"/>
        </w:rPr>
        <w:t xml:space="preserve"> </w:t>
      </w:r>
      <w:r>
        <w:t>de</w:t>
      </w:r>
      <w:r>
        <w:rPr>
          <w:spacing w:val="-2"/>
        </w:rPr>
        <w:t xml:space="preserve"> </w:t>
      </w:r>
      <w:r>
        <w:t>Operaciones</w:t>
      </w:r>
      <w:r>
        <w:rPr>
          <w:spacing w:val="-1"/>
        </w:rPr>
        <w:t xml:space="preserve"> </w:t>
      </w:r>
      <w:r>
        <w:t>basado en</w:t>
      </w:r>
      <w:r>
        <w:rPr>
          <w:spacing w:val="-1"/>
        </w:rPr>
        <w:t xml:space="preserve"> </w:t>
      </w:r>
      <w:r>
        <w:t>OKRs:</w:t>
      </w:r>
      <w:r>
        <w:rPr>
          <w:spacing w:val="-2"/>
        </w:rPr>
        <w:t xml:space="preserve"> </w:t>
      </w:r>
      <w:r>
        <w:t>visión</w:t>
      </w:r>
      <w:r>
        <w:rPr>
          <w:spacing w:val="1"/>
        </w:rPr>
        <w:t xml:space="preserve"> </w:t>
      </w:r>
      <w:r>
        <w:rPr>
          <w:spacing w:val="-2"/>
        </w:rPr>
        <w:t>general</w:t>
      </w:r>
    </w:p>
    <w:p w:rsidR="00071453" w:rsidRDefault="00071453">
      <w:pPr>
        <w:pStyle w:val="Textoindependiente"/>
        <w:spacing w:before="180"/>
        <w:rPr>
          <w:b/>
        </w:rPr>
      </w:pPr>
    </w:p>
    <w:p w:rsidR="00071453" w:rsidRDefault="00D01846">
      <w:pPr>
        <w:pStyle w:val="Textoindependiente"/>
        <w:spacing w:line="360" w:lineRule="auto"/>
        <w:ind w:left="360" w:right="1078"/>
        <w:jc w:val="both"/>
      </w:pPr>
      <w:r>
        <w:t>El Modelo de Operaciones basado en OKRs implementado en Tecnosoftware se configura como un</w:t>
      </w:r>
      <w:r>
        <w:rPr>
          <w:spacing w:val="-6"/>
        </w:rPr>
        <w:t xml:space="preserve"> </w:t>
      </w:r>
      <w:r>
        <w:t>sistema</w:t>
      </w:r>
      <w:r>
        <w:rPr>
          <w:spacing w:val="-7"/>
        </w:rPr>
        <w:t xml:space="preserve"> </w:t>
      </w:r>
      <w:r>
        <w:t>de</w:t>
      </w:r>
      <w:r>
        <w:rPr>
          <w:spacing w:val="-7"/>
        </w:rPr>
        <w:t xml:space="preserve"> </w:t>
      </w:r>
      <w:r>
        <w:t>gestión</w:t>
      </w:r>
      <w:r>
        <w:rPr>
          <w:spacing w:val="-6"/>
        </w:rPr>
        <w:t xml:space="preserve"> </w:t>
      </w:r>
      <w:r>
        <w:t>integral</w:t>
      </w:r>
      <w:r>
        <w:rPr>
          <w:spacing w:val="-5"/>
        </w:rPr>
        <w:t xml:space="preserve"> </w:t>
      </w:r>
      <w:r>
        <w:t>que</w:t>
      </w:r>
      <w:r>
        <w:rPr>
          <w:spacing w:val="-7"/>
        </w:rPr>
        <w:t xml:space="preserve"> </w:t>
      </w:r>
      <w:r>
        <w:t>articula</w:t>
      </w:r>
      <w:r>
        <w:rPr>
          <w:spacing w:val="-6"/>
        </w:rPr>
        <w:t xml:space="preserve"> </w:t>
      </w:r>
      <w:r>
        <w:t>la</w:t>
      </w:r>
      <w:r>
        <w:rPr>
          <w:spacing w:val="-6"/>
        </w:rPr>
        <w:t xml:space="preserve"> </w:t>
      </w:r>
      <w:r>
        <w:t>estrategia</w:t>
      </w:r>
      <w:r>
        <w:rPr>
          <w:spacing w:val="-7"/>
        </w:rPr>
        <w:t xml:space="preserve"> </w:t>
      </w:r>
      <w:r>
        <w:t>con</w:t>
      </w:r>
      <w:r>
        <w:rPr>
          <w:spacing w:val="-6"/>
        </w:rPr>
        <w:t xml:space="preserve"> </w:t>
      </w:r>
      <w:r>
        <w:t>la</w:t>
      </w:r>
      <w:r>
        <w:rPr>
          <w:spacing w:val="-6"/>
        </w:rPr>
        <w:t xml:space="preserve"> </w:t>
      </w:r>
      <w:r>
        <w:t>ejecución</w:t>
      </w:r>
      <w:r>
        <w:rPr>
          <w:spacing w:val="-5"/>
        </w:rPr>
        <w:t xml:space="preserve"> </w:t>
      </w:r>
      <w:r>
        <w:t>operativa</w:t>
      </w:r>
      <w:r>
        <w:rPr>
          <w:spacing w:val="-7"/>
        </w:rPr>
        <w:t xml:space="preserve"> </w:t>
      </w:r>
      <w:r>
        <w:t>y</w:t>
      </w:r>
      <w:r>
        <w:rPr>
          <w:spacing w:val="-6"/>
        </w:rPr>
        <w:t xml:space="preserve"> </w:t>
      </w:r>
      <w:r>
        <w:t>el</w:t>
      </w:r>
      <w:r>
        <w:rPr>
          <w:spacing w:val="-5"/>
        </w:rPr>
        <w:t xml:space="preserve"> </w:t>
      </w:r>
      <w:r>
        <w:t>aprendizaje organizacional.</w:t>
      </w:r>
      <w:r>
        <w:rPr>
          <w:spacing w:val="-15"/>
        </w:rPr>
        <w:t xml:space="preserve"> </w:t>
      </w:r>
      <w:r>
        <w:t>A</w:t>
      </w:r>
      <w:r>
        <w:rPr>
          <w:spacing w:val="-15"/>
        </w:rPr>
        <w:t xml:space="preserve"> </w:t>
      </w:r>
      <w:r>
        <w:t>diferencia</w:t>
      </w:r>
      <w:r>
        <w:rPr>
          <w:spacing w:val="-15"/>
        </w:rPr>
        <w:t xml:space="preserve"> </w:t>
      </w:r>
      <w:r>
        <w:t>de</w:t>
      </w:r>
      <w:r>
        <w:rPr>
          <w:spacing w:val="-15"/>
        </w:rPr>
        <w:t xml:space="preserve"> </w:t>
      </w:r>
      <w:r>
        <w:t>los</w:t>
      </w:r>
      <w:r>
        <w:rPr>
          <w:spacing w:val="-15"/>
        </w:rPr>
        <w:t xml:space="preserve"> </w:t>
      </w:r>
      <w:r>
        <w:t>enfoques</w:t>
      </w:r>
      <w:r>
        <w:rPr>
          <w:spacing w:val="-15"/>
        </w:rPr>
        <w:t xml:space="preserve"> </w:t>
      </w:r>
      <w:r>
        <w:t>tradi</w:t>
      </w:r>
      <w:r>
        <w:t>cionales,</w:t>
      </w:r>
      <w:r>
        <w:rPr>
          <w:spacing w:val="-15"/>
        </w:rPr>
        <w:t xml:space="preserve"> </w:t>
      </w:r>
      <w:r>
        <w:t>no</w:t>
      </w:r>
      <w:r>
        <w:rPr>
          <w:spacing w:val="-15"/>
        </w:rPr>
        <w:t xml:space="preserve"> </w:t>
      </w:r>
      <w:r>
        <w:t>se</w:t>
      </w:r>
      <w:r>
        <w:rPr>
          <w:spacing w:val="-15"/>
        </w:rPr>
        <w:t xml:space="preserve"> </w:t>
      </w:r>
      <w:r>
        <w:t>limita</w:t>
      </w:r>
      <w:r>
        <w:rPr>
          <w:spacing w:val="-15"/>
        </w:rPr>
        <w:t xml:space="preserve"> </w:t>
      </w:r>
      <w:r>
        <w:t>a</w:t>
      </w:r>
      <w:r>
        <w:rPr>
          <w:spacing w:val="-15"/>
        </w:rPr>
        <w:t xml:space="preserve"> </w:t>
      </w:r>
      <w:r>
        <w:t>la</w:t>
      </w:r>
      <w:r>
        <w:rPr>
          <w:spacing w:val="-15"/>
        </w:rPr>
        <w:t xml:space="preserve"> </w:t>
      </w:r>
      <w:r>
        <w:t>medición</w:t>
      </w:r>
      <w:r>
        <w:rPr>
          <w:spacing w:val="-15"/>
        </w:rPr>
        <w:t xml:space="preserve"> </w:t>
      </w:r>
      <w:r>
        <w:t>de</w:t>
      </w:r>
      <w:r>
        <w:rPr>
          <w:spacing w:val="-15"/>
        </w:rPr>
        <w:t xml:space="preserve"> </w:t>
      </w:r>
      <w:r>
        <w:t>resultados, sino que incorpora una lógica dinámica de planificación, seguimiento y ajuste continuo.</w:t>
      </w:r>
    </w:p>
    <w:p w:rsidR="00071453" w:rsidRDefault="00D01846">
      <w:pPr>
        <w:pStyle w:val="Textoindependiente"/>
        <w:spacing w:before="1" w:line="360" w:lineRule="auto"/>
        <w:ind w:left="360" w:right="1077"/>
        <w:jc w:val="both"/>
      </w:pPr>
      <w:r>
        <w:t>Este modelo permite traducir los lineamientos estratégicos definidos —transformación digital, rediseño del modelo híbrido de trabajo y fortalecimiento del vínculo comercial— en objetivos concretos y medibles, alineando a las distintas áreas de la organizac</w:t>
      </w:r>
      <w:r>
        <w:t xml:space="preserve">ión en torno a prioridades </w:t>
      </w:r>
      <w:r>
        <w:rPr>
          <w:spacing w:val="-2"/>
        </w:rPr>
        <w:t>comunes.</w:t>
      </w:r>
    </w:p>
    <w:p w:rsidR="00071453" w:rsidRDefault="00071453">
      <w:pPr>
        <w:pStyle w:val="Textoindependiente"/>
        <w:spacing w:before="136"/>
      </w:pPr>
    </w:p>
    <w:p w:rsidR="00071453" w:rsidRDefault="00D01846">
      <w:pPr>
        <w:pStyle w:val="Textoindependiente"/>
        <w:spacing w:before="1" w:line="360" w:lineRule="auto"/>
        <w:ind w:left="360" w:right="1084"/>
        <w:jc w:val="both"/>
      </w:pPr>
      <w:r>
        <w:t>En</w:t>
      </w:r>
      <w:r>
        <w:rPr>
          <w:spacing w:val="-3"/>
        </w:rPr>
        <w:t xml:space="preserve"> </w:t>
      </w:r>
      <w:r>
        <w:t>este</w:t>
      </w:r>
      <w:r>
        <w:rPr>
          <w:spacing w:val="-3"/>
        </w:rPr>
        <w:t xml:space="preserve"> </w:t>
      </w:r>
      <w:r>
        <w:t>sentido,</w:t>
      </w:r>
      <w:r>
        <w:rPr>
          <w:spacing w:val="-1"/>
        </w:rPr>
        <w:t xml:space="preserve"> </w:t>
      </w:r>
      <w:r>
        <w:t>el</w:t>
      </w:r>
      <w:r>
        <w:rPr>
          <w:spacing w:val="-3"/>
        </w:rPr>
        <w:t xml:space="preserve"> </w:t>
      </w:r>
      <w:r>
        <w:t>valor</w:t>
      </w:r>
      <w:r>
        <w:rPr>
          <w:spacing w:val="-2"/>
        </w:rPr>
        <w:t xml:space="preserve"> </w:t>
      </w:r>
      <w:r>
        <w:t>del</w:t>
      </w:r>
      <w:r>
        <w:rPr>
          <w:spacing w:val="-3"/>
        </w:rPr>
        <w:t xml:space="preserve"> </w:t>
      </w:r>
      <w:r>
        <w:t>modelo</w:t>
      </w:r>
      <w:r>
        <w:rPr>
          <w:spacing w:val="-3"/>
        </w:rPr>
        <w:t xml:space="preserve"> </w:t>
      </w:r>
      <w:r>
        <w:t>no</w:t>
      </w:r>
      <w:r>
        <w:rPr>
          <w:spacing w:val="-3"/>
        </w:rPr>
        <w:t xml:space="preserve"> </w:t>
      </w:r>
      <w:r>
        <w:t>reside</w:t>
      </w:r>
      <w:r>
        <w:rPr>
          <w:spacing w:val="-3"/>
        </w:rPr>
        <w:t xml:space="preserve"> </w:t>
      </w:r>
      <w:r>
        <w:t>exclusivamente</w:t>
      </w:r>
      <w:r>
        <w:rPr>
          <w:spacing w:val="-4"/>
        </w:rPr>
        <w:t xml:space="preserve"> </w:t>
      </w:r>
      <w:r>
        <w:t>en</w:t>
      </w:r>
      <w:r>
        <w:rPr>
          <w:spacing w:val="-1"/>
        </w:rPr>
        <w:t xml:space="preserve"> </w:t>
      </w:r>
      <w:r>
        <w:t>el</w:t>
      </w:r>
      <w:r>
        <w:rPr>
          <w:spacing w:val="-3"/>
        </w:rPr>
        <w:t xml:space="preserve"> </w:t>
      </w:r>
      <w:r>
        <w:t>grado</w:t>
      </w:r>
      <w:r>
        <w:rPr>
          <w:spacing w:val="-1"/>
        </w:rPr>
        <w:t xml:space="preserve"> </w:t>
      </w:r>
      <w:r>
        <w:t>de</w:t>
      </w:r>
      <w:r>
        <w:rPr>
          <w:spacing w:val="-4"/>
        </w:rPr>
        <w:t xml:space="preserve"> </w:t>
      </w:r>
      <w:r>
        <w:t>cumplimiento</w:t>
      </w:r>
      <w:r>
        <w:rPr>
          <w:spacing w:val="-3"/>
        </w:rPr>
        <w:t xml:space="preserve"> </w:t>
      </w:r>
      <w:r>
        <w:t>de</w:t>
      </w:r>
      <w:r>
        <w:rPr>
          <w:spacing w:val="-4"/>
        </w:rPr>
        <w:t xml:space="preserve"> </w:t>
      </w:r>
      <w:r>
        <w:t>los Key Results, sino en su capacidad para:</w:t>
      </w:r>
    </w:p>
    <w:p w:rsidR="00071453" w:rsidRDefault="00071453">
      <w:pPr>
        <w:pStyle w:val="Textoindependiente"/>
        <w:spacing w:before="137"/>
      </w:pPr>
    </w:p>
    <w:p w:rsidR="00071453" w:rsidRDefault="00D01846" w:rsidP="00D01846">
      <w:pPr>
        <w:pStyle w:val="Prrafodelista"/>
        <w:numPr>
          <w:ilvl w:val="2"/>
          <w:numId w:val="33"/>
        </w:numPr>
        <w:tabs>
          <w:tab w:val="left" w:pos="1080"/>
        </w:tabs>
        <w:rPr>
          <w:sz w:val="24"/>
        </w:rPr>
      </w:pPr>
      <w:r>
        <w:rPr>
          <w:sz w:val="24"/>
        </w:rPr>
        <w:t>sostener</w:t>
      </w:r>
      <w:r>
        <w:rPr>
          <w:spacing w:val="-1"/>
          <w:sz w:val="24"/>
        </w:rPr>
        <w:t xml:space="preserve"> </w:t>
      </w:r>
      <w:r>
        <w:rPr>
          <w:sz w:val="24"/>
        </w:rPr>
        <w:t>una</w:t>
      </w:r>
      <w:r>
        <w:rPr>
          <w:spacing w:val="-3"/>
          <w:sz w:val="24"/>
        </w:rPr>
        <w:t xml:space="preserve"> </w:t>
      </w:r>
      <w:r>
        <w:rPr>
          <w:sz w:val="24"/>
        </w:rPr>
        <w:t>cadencia de</w:t>
      </w:r>
      <w:r>
        <w:rPr>
          <w:spacing w:val="-1"/>
          <w:sz w:val="24"/>
        </w:rPr>
        <w:t xml:space="preserve"> </w:t>
      </w:r>
      <w:r>
        <w:rPr>
          <w:sz w:val="24"/>
        </w:rPr>
        <w:t xml:space="preserve">gestión </w:t>
      </w:r>
      <w:r>
        <w:rPr>
          <w:spacing w:val="-2"/>
          <w:sz w:val="24"/>
        </w:rPr>
        <w:t>consistente;</w:t>
      </w:r>
    </w:p>
    <w:p w:rsidR="00071453" w:rsidRDefault="00D01846" w:rsidP="00D01846">
      <w:pPr>
        <w:pStyle w:val="Prrafodelista"/>
        <w:numPr>
          <w:ilvl w:val="2"/>
          <w:numId w:val="33"/>
        </w:numPr>
        <w:tabs>
          <w:tab w:val="left" w:pos="1080"/>
        </w:tabs>
        <w:spacing w:before="139"/>
        <w:rPr>
          <w:sz w:val="24"/>
        </w:rPr>
      </w:pPr>
      <w:r>
        <w:rPr>
          <w:sz w:val="24"/>
        </w:rPr>
        <w:t>facilitar</w:t>
      </w:r>
      <w:r>
        <w:rPr>
          <w:spacing w:val="-3"/>
          <w:sz w:val="24"/>
        </w:rPr>
        <w:t xml:space="preserve"> </w:t>
      </w:r>
      <w:r>
        <w:rPr>
          <w:sz w:val="24"/>
        </w:rPr>
        <w:t>la</w:t>
      </w:r>
      <w:r>
        <w:rPr>
          <w:spacing w:val="-3"/>
          <w:sz w:val="24"/>
        </w:rPr>
        <w:t xml:space="preserve"> </w:t>
      </w:r>
      <w:r>
        <w:rPr>
          <w:sz w:val="24"/>
        </w:rPr>
        <w:t>toma</w:t>
      </w:r>
      <w:r>
        <w:rPr>
          <w:spacing w:val="-2"/>
          <w:sz w:val="24"/>
        </w:rPr>
        <w:t xml:space="preserve"> </w:t>
      </w:r>
      <w:r>
        <w:rPr>
          <w:sz w:val="24"/>
        </w:rPr>
        <w:t>de</w:t>
      </w:r>
      <w:r>
        <w:rPr>
          <w:spacing w:val="-1"/>
          <w:sz w:val="24"/>
        </w:rPr>
        <w:t xml:space="preserve"> </w:t>
      </w:r>
      <w:r>
        <w:rPr>
          <w:sz w:val="24"/>
        </w:rPr>
        <w:t>decisiones</w:t>
      </w:r>
      <w:r>
        <w:rPr>
          <w:spacing w:val="-1"/>
          <w:sz w:val="24"/>
        </w:rPr>
        <w:t xml:space="preserve"> </w:t>
      </w:r>
      <w:r>
        <w:rPr>
          <w:sz w:val="24"/>
        </w:rPr>
        <w:t>bas</w:t>
      </w:r>
      <w:r>
        <w:rPr>
          <w:sz w:val="24"/>
        </w:rPr>
        <w:t xml:space="preserve">ada en </w:t>
      </w:r>
      <w:r>
        <w:rPr>
          <w:spacing w:val="-2"/>
          <w:sz w:val="24"/>
        </w:rPr>
        <w:t>evidencia;</w:t>
      </w:r>
    </w:p>
    <w:p w:rsidR="00071453" w:rsidRDefault="00D01846" w:rsidP="00D01846">
      <w:pPr>
        <w:pStyle w:val="Prrafodelista"/>
        <w:numPr>
          <w:ilvl w:val="2"/>
          <w:numId w:val="33"/>
        </w:numPr>
        <w:tabs>
          <w:tab w:val="left" w:pos="1080"/>
        </w:tabs>
        <w:spacing w:before="137"/>
        <w:rPr>
          <w:sz w:val="24"/>
        </w:rPr>
      </w:pPr>
      <w:r>
        <w:rPr>
          <w:sz w:val="24"/>
        </w:rPr>
        <w:t>promover</w:t>
      </w:r>
      <w:r>
        <w:rPr>
          <w:spacing w:val="-2"/>
          <w:sz w:val="24"/>
        </w:rPr>
        <w:t xml:space="preserve"> </w:t>
      </w:r>
      <w:r>
        <w:rPr>
          <w:sz w:val="24"/>
        </w:rPr>
        <w:t>la</w:t>
      </w:r>
      <w:r>
        <w:rPr>
          <w:spacing w:val="-2"/>
          <w:sz w:val="24"/>
        </w:rPr>
        <w:t xml:space="preserve"> </w:t>
      </w:r>
      <w:r>
        <w:rPr>
          <w:sz w:val="24"/>
        </w:rPr>
        <w:t>alineación</w:t>
      </w:r>
      <w:r>
        <w:rPr>
          <w:spacing w:val="-1"/>
          <w:sz w:val="24"/>
        </w:rPr>
        <w:t xml:space="preserve"> </w:t>
      </w:r>
      <w:r>
        <w:rPr>
          <w:sz w:val="24"/>
        </w:rPr>
        <w:t>transversal</w:t>
      </w:r>
      <w:r>
        <w:rPr>
          <w:spacing w:val="-2"/>
          <w:sz w:val="24"/>
        </w:rPr>
        <w:t xml:space="preserve"> </w:t>
      </w:r>
      <w:r>
        <w:rPr>
          <w:sz w:val="24"/>
        </w:rPr>
        <w:t>entre</w:t>
      </w:r>
      <w:r>
        <w:rPr>
          <w:spacing w:val="-2"/>
          <w:sz w:val="24"/>
        </w:rPr>
        <w:t xml:space="preserve"> áreas;</w:t>
      </w:r>
    </w:p>
    <w:p w:rsidR="00071453" w:rsidRDefault="00D01846" w:rsidP="00D01846">
      <w:pPr>
        <w:pStyle w:val="Prrafodelista"/>
        <w:numPr>
          <w:ilvl w:val="2"/>
          <w:numId w:val="33"/>
        </w:numPr>
        <w:tabs>
          <w:tab w:val="left" w:pos="1080"/>
        </w:tabs>
        <w:spacing w:before="139"/>
        <w:rPr>
          <w:sz w:val="24"/>
        </w:rPr>
      </w:pPr>
      <w:r>
        <w:rPr>
          <w:sz w:val="24"/>
        </w:rPr>
        <w:t>y</w:t>
      </w:r>
      <w:r>
        <w:rPr>
          <w:spacing w:val="-2"/>
          <w:sz w:val="24"/>
        </w:rPr>
        <w:t xml:space="preserve"> </w:t>
      </w:r>
      <w:r>
        <w:rPr>
          <w:sz w:val="24"/>
        </w:rPr>
        <w:t>generar</w:t>
      </w:r>
      <w:r>
        <w:rPr>
          <w:spacing w:val="-1"/>
          <w:sz w:val="24"/>
        </w:rPr>
        <w:t xml:space="preserve"> </w:t>
      </w:r>
      <w:r>
        <w:rPr>
          <w:sz w:val="24"/>
        </w:rPr>
        <w:t>aprendizaje</w:t>
      </w:r>
      <w:r>
        <w:rPr>
          <w:spacing w:val="-2"/>
          <w:sz w:val="24"/>
        </w:rPr>
        <w:t xml:space="preserve"> </w:t>
      </w:r>
      <w:r>
        <w:rPr>
          <w:sz w:val="24"/>
        </w:rPr>
        <w:t>organizacional</w:t>
      </w:r>
      <w:r>
        <w:rPr>
          <w:spacing w:val="-2"/>
          <w:sz w:val="24"/>
        </w:rPr>
        <w:t xml:space="preserve"> </w:t>
      </w:r>
      <w:r>
        <w:rPr>
          <w:sz w:val="24"/>
        </w:rPr>
        <w:t>en</w:t>
      </w:r>
      <w:r>
        <w:rPr>
          <w:spacing w:val="-1"/>
          <w:sz w:val="24"/>
        </w:rPr>
        <w:t xml:space="preserve"> </w:t>
      </w:r>
      <w:r>
        <w:rPr>
          <w:sz w:val="24"/>
        </w:rPr>
        <w:t>ciclos</w:t>
      </w:r>
      <w:r>
        <w:rPr>
          <w:spacing w:val="-1"/>
          <w:sz w:val="24"/>
        </w:rPr>
        <w:t xml:space="preserve"> </w:t>
      </w:r>
      <w:r>
        <w:rPr>
          <w:spacing w:val="-2"/>
          <w:sz w:val="24"/>
        </w:rPr>
        <w:t>cortos.</w:t>
      </w:r>
    </w:p>
    <w:p w:rsidR="00071453" w:rsidRDefault="00071453">
      <w:pPr>
        <w:pStyle w:val="Textoindependiente"/>
      </w:pPr>
    </w:p>
    <w:p w:rsidR="00071453" w:rsidRDefault="00071453">
      <w:pPr>
        <w:pStyle w:val="Textoindependiente"/>
      </w:pPr>
    </w:p>
    <w:p w:rsidR="00071453" w:rsidRDefault="00071453">
      <w:pPr>
        <w:pStyle w:val="Textoindependiente"/>
        <w:spacing w:before="137"/>
      </w:pPr>
    </w:p>
    <w:p w:rsidR="00071453" w:rsidRDefault="00D01846">
      <w:pPr>
        <w:pStyle w:val="Textoindependiente"/>
        <w:spacing w:line="360" w:lineRule="auto"/>
        <w:ind w:left="360" w:right="1082"/>
        <w:jc w:val="both"/>
      </w:pPr>
      <w:r>
        <w:t>De</w:t>
      </w:r>
      <w:r>
        <w:rPr>
          <w:spacing w:val="-5"/>
        </w:rPr>
        <w:t xml:space="preserve"> </w:t>
      </w:r>
      <w:r>
        <w:t>este</w:t>
      </w:r>
      <w:r>
        <w:rPr>
          <w:spacing w:val="-3"/>
        </w:rPr>
        <w:t xml:space="preserve"> </w:t>
      </w:r>
      <w:r>
        <w:t>modo,</w:t>
      </w:r>
      <w:r>
        <w:rPr>
          <w:spacing w:val="-1"/>
        </w:rPr>
        <w:t xml:space="preserve"> </w:t>
      </w:r>
      <w:r>
        <w:t>el</w:t>
      </w:r>
      <w:r>
        <w:rPr>
          <w:spacing w:val="-3"/>
        </w:rPr>
        <w:t xml:space="preserve"> </w:t>
      </w:r>
      <w:r>
        <w:t>modelo</w:t>
      </w:r>
      <w:r>
        <w:rPr>
          <w:spacing w:val="-3"/>
        </w:rPr>
        <w:t xml:space="preserve"> </w:t>
      </w:r>
      <w:r>
        <w:t>de</w:t>
      </w:r>
      <w:r>
        <w:rPr>
          <w:spacing w:val="-3"/>
        </w:rPr>
        <w:t xml:space="preserve"> </w:t>
      </w:r>
      <w:r>
        <w:t>operaciones</w:t>
      </w:r>
      <w:r>
        <w:rPr>
          <w:spacing w:val="-3"/>
        </w:rPr>
        <w:t xml:space="preserve"> </w:t>
      </w:r>
      <w:r>
        <w:t>basado</w:t>
      </w:r>
      <w:r>
        <w:rPr>
          <w:spacing w:val="-3"/>
        </w:rPr>
        <w:t xml:space="preserve"> </w:t>
      </w:r>
      <w:r>
        <w:t>en</w:t>
      </w:r>
      <w:r>
        <w:rPr>
          <w:spacing w:val="-1"/>
        </w:rPr>
        <w:t xml:space="preserve"> </w:t>
      </w:r>
      <w:r>
        <w:t>OKRs</w:t>
      </w:r>
      <w:r>
        <w:rPr>
          <w:spacing w:val="-3"/>
        </w:rPr>
        <w:t xml:space="preserve"> </w:t>
      </w:r>
      <w:r>
        <w:t>se</w:t>
      </w:r>
      <w:r>
        <w:rPr>
          <w:spacing w:val="-3"/>
        </w:rPr>
        <w:t xml:space="preserve"> </w:t>
      </w:r>
      <w:r>
        <w:t>posiciona</w:t>
      </w:r>
      <w:r>
        <w:rPr>
          <w:spacing w:val="-3"/>
        </w:rPr>
        <w:t xml:space="preserve"> </w:t>
      </w:r>
      <w:r>
        <w:t>como</w:t>
      </w:r>
      <w:r>
        <w:rPr>
          <w:spacing w:val="-3"/>
        </w:rPr>
        <w:t xml:space="preserve"> </w:t>
      </w:r>
      <w:r>
        <w:t>un</w:t>
      </w:r>
      <w:r>
        <w:rPr>
          <w:spacing w:val="-3"/>
        </w:rPr>
        <w:t xml:space="preserve"> </w:t>
      </w:r>
      <w:r>
        <w:t>habilitador</w:t>
      </w:r>
      <w:r>
        <w:rPr>
          <w:spacing w:val="-3"/>
        </w:rPr>
        <w:t xml:space="preserve"> </w:t>
      </w:r>
      <w:r>
        <w:t>clave de la adaptabilidad organizacional en contextos dinámicos.</w:t>
      </w:r>
    </w:p>
    <w:p w:rsidR="00071453" w:rsidRDefault="00071453">
      <w:pPr>
        <w:pStyle w:val="Textoindependiente"/>
        <w:spacing w:line="360" w:lineRule="auto"/>
        <w:jc w:val="both"/>
        <w:sectPr w:rsidR="00071453">
          <w:pgSz w:w="12240" w:h="15840"/>
          <w:pgMar w:top="1360" w:right="360" w:bottom="1400" w:left="1080" w:header="0" w:footer="1178" w:gutter="0"/>
          <w:cols w:space="720"/>
        </w:sectPr>
      </w:pPr>
    </w:p>
    <w:p w:rsidR="00071453" w:rsidRDefault="00D01846" w:rsidP="00D01846">
      <w:pPr>
        <w:pStyle w:val="Ttulo3"/>
        <w:numPr>
          <w:ilvl w:val="1"/>
          <w:numId w:val="33"/>
        </w:numPr>
        <w:tabs>
          <w:tab w:val="left" w:pos="720"/>
        </w:tabs>
        <w:spacing w:before="79"/>
        <w:jc w:val="both"/>
      </w:pPr>
      <w:bookmarkStart w:id="64" w:name="_bookmark64"/>
      <w:bookmarkEnd w:id="64"/>
      <w:r>
        <w:lastRenderedPageBreak/>
        <w:t>Criterios</w:t>
      </w:r>
      <w:r>
        <w:rPr>
          <w:spacing w:val="-1"/>
        </w:rPr>
        <w:t xml:space="preserve"> </w:t>
      </w:r>
      <w:r>
        <w:t>de éxito</w:t>
      </w:r>
      <w:r>
        <w:rPr>
          <w:spacing w:val="-1"/>
        </w:rPr>
        <w:t xml:space="preserve"> </w:t>
      </w:r>
      <w:r>
        <w:t>del</w:t>
      </w:r>
      <w:r>
        <w:rPr>
          <w:spacing w:val="-1"/>
        </w:rPr>
        <w:t xml:space="preserve"> </w:t>
      </w:r>
      <w:r>
        <w:rPr>
          <w:spacing w:val="-2"/>
        </w:rPr>
        <w:t>modelo</w:t>
      </w:r>
    </w:p>
    <w:p w:rsidR="00071453" w:rsidRDefault="00D01846">
      <w:pPr>
        <w:pStyle w:val="Textoindependiente"/>
        <w:spacing w:before="22" w:line="360" w:lineRule="auto"/>
        <w:ind w:left="360" w:right="1086"/>
        <w:jc w:val="both"/>
      </w:pPr>
      <w:r>
        <w:t xml:space="preserve">Para evaluar el desempeño del modelo, se propone un enfoque de medición en tres dimensiones </w:t>
      </w:r>
      <w:r>
        <w:rPr>
          <w:spacing w:val="-2"/>
        </w:rPr>
        <w:t>complementarias:</w:t>
      </w:r>
    </w:p>
    <w:p w:rsidR="00071453" w:rsidRDefault="00071453">
      <w:pPr>
        <w:pStyle w:val="Textoindependiente"/>
        <w:spacing w:before="139"/>
      </w:pPr>
    </w:p>
    <w:p w:rsidR="00071453" w:rsidRDefault="00D01846" w:rsidP="00D01846">
      <w:pPr>
        <w:pStyle w:val="Prrafodelista"/>
        <w:numPr>
          <w:ilvl w:val="0"/>
          <w:numId w:val="32"/>
        </w:numPr>
        <w:tabs>
          <w:tab w:val="left" w:pos="600"/>
        </w:tabs>
        <w:jc w:val="both"/>
        <w:rPr>
          <w:sz w:val="24"/>
        </w:rPr>
      </w:pPr>
      <w:r>
        <w:rPr>
          <w:sz w:val="24"/>
        </w:rPr>
        <w:t>Resultados</w:t>
      </w:r>
      <w:r>
        <w:rPr>
          <w:spacing w:val="-2"/>
          <w:sz w:val="24"/>
        </w:rPr>
        <w:t xml:space="preserve"> (Outcomes)</w:t>
      </w:r>
    </w:p>
    <w:p w:rsidR="00071453" w:rsidRDefault="00D01846">
      <w:pPr>
        <w:pStyle w:val="Textoindependiente"/>
        <w:spacing w:before="137" w:line="360" w:lineRule="auto"/>
        <w:ind w:left="360" w:right="1081"/>
        <w:jc w:val="both"/>
      </w:pPr>
      <w:r>
        <w:t>Refiere al cump</w:t>
      </w:r>
      <w:r>
        <w:t>limiento cuantitativo de los objetivos definidos. Durante 2025, el cumplimiento trimestral</w:t>
      </w:r>
      <w:r>
        <w:rPr>
          <w:spacing w:val="-15"/>
        </w:rPr>
        <w:t xml:space="preserve"> </w:t>
      </w:r>
      <w:r>
        <w:t>se</w:t>
      </w:r>
      <w:r>
        <w:rPr>
          <w:spacing w:val="-15"/>
        </w:rPr>
        <w:t xml:space="preserve"> </w:t>
      </w:r>
      <w:r>
        <w:t>ubicó</w:t>
      </w:r>
      <w:r>
        <w:rPr>
          <w:spacing w:val="-15"/>
        </w:rPr>
        <w:t xml:space="preserve"> </w:t>
      </w:r>
      <w:r>
        <w:t>por</w:t>
      </w:r>
      <w:r>
        <w:rPr>
          <w:spacing w:val="-15"/>
        </w:rPr>
        <w:t xml:space="preserve"> </w:t>
      </w:r>
      <w:r>
        <w:t>encima</w:t>
      </w:r>
      <w:r>
        <w:rPr>
          <w:spacing w:val="-15"/>
        </w:rPr>
        <w:t xml:space="preserve"> </w:t>
      </w:r>
      <w:r>
        <w:t>del</w:t>
      </w:r>
      <w:r>
        <w:rPr>
          <w:spacing w:val="-15"/>
        </w:rPr>
        <w:t xml:space="preserve"> </w:t>
      </w:r>
      <w:r>
        <w:t>umbral</w:t>
      </w:r>
      <w:r>
        <w:rPr>
          <w:spacing w:val="-15"/>
        </w:rPr>
        <w:t xml:space="preserve"> </w:t>
      </w:r>
      <w:r>
        <w:t>mínimo</w:t>
      </w:r>
      <w:r>
        <w:rPr>
          <w:spacing w:val="-15"/>
        </w:rPr>
        <w:t xml:space="preserve"> </w:t>
      </w:r>
      <w:r>
        <w:t>esperado</w:t>
      </w:r>
      <w:r>
        <w:rPr>
          <w:spacing w:val="-15"/>
        </w:rPr>
        <w:t xml:space="preserve"> </w:t>
      </w:r>
      <w:r>
        <w:t>(≥80%),</w:t>
      </w:r>
      <w:r>
        <w:rPr>
          <w:spacing w:val="-15"/>
        </w:rPr>
        <w:t xml:space="preserve"> </w:t>
      </w:r>
      <w:r>
        <w:t>alcanzando</w:t>
      </w:r>
      <w:r>
        <w:rPr>
          <w:spacing w:val="-15"/>
        </w:rPr>
        <w:t xml:space="preserve"> </w:t>
      </w:r>
      <w:r>
        <w:t>niveles</w:t>
      </w:r>
      <w:r>
        <w:rPr>
          <w:spacing w:val="-15"/>
        </w:rPr>
        <w:t xml:space="preserve"> </w:t>
      </w:r>
      <w:r>
        <w:t>de</w:t>
      </w:r>
      <w:r>
        <w:rPr>
          <w:spacing w:val="-15"/>
        </w:rPr>
        <w:t xml:space="preserve"> </w:t>
      </w:r>
      <w:r>
        <w:t>91,75% (Q1), 94,17% (Q2), 87,27% (Q3) y 90,10% (Q4).</w:t>
      </w:r>
    </w:p>
    <w:p w:rsidR="00071453" w:rsidRDefault="00071453">
      <w:pPr>
        <w:pStyle w:val="Textoindependiente"/>
        <w:spacing w:before="139"/>
      </w:pPr>
    </w:p>
    <w:p w:rsidR="00071453" w:rsidRDefault="00D01846" w:rsidP="00D01846">
      <w:pPr>
        <w:pStyle w:val="Prrafodelista"/>
        <w:numPr>
          <w:ilvl w:val="0"/>
          <w:numId w:val="32"/>
        </w:numPr>
        <w:tabs>
          <w:tab w:val="left" w:pos="600"/>
        </w:tabs>
        <w:jc w:val="both"/>
        <w:rPr>
          <w:sz w:val="24"/>
        </w:rPr>
      </w:pPr>
      <w:r>
        <w:rPr>
          <w:sz w:val="24"/>
        </w:rPr>
        <w:t>Adopción</w:t>
      </w:r>
      <w:r>
        <w:rPr>
          <w:spacing w:val="-2"/>
          <w:sz w:val="24"/>
        </w:rPr>
        <w:t xml:space="preserve"> (Usage)</w:t>
      </w:r>
    </w:p>
    <w:p w:rsidR="00071453" w:rsidRDefault="00D01846">
      <w:pPr>
        <w:pStyle w:val="Textoindependiente"/>
        <w:spacing w:before="137" w:line="360" w:lineRule="auto"/>
        <w:ind w:left="360" w:right="1078"/>
        <w:jc w:val="both"/>
      </w:pPr>
      <w:r>
        <w:t>Mide el grado de utilización efectiva del sistema en la organización, considerando la realización de rituales, actualización de tableros y participación inter-áreas. Sin adopción, el modelo pierde capacidad de gestión y se transforma en un instrumento mera</w:t>
      </w:r>
      <w:r>
        <w:t>mente declarativo.</w:t>
      </w:r>
    </w:p>
    <w:p w:rsidR="00071453" w:rsidRDefault="00071453">
      <w:pPr>
        <w:pStyle w:val="Textoindependiente"/>
        <w:spacing w:before="137"/>
      </w:pPr>
    </w:p>
    <w:p w:rsidR="00071453" w:rsidRDefault="00D01846" w:rsidP="00D01846">
      <w:pPr>
        <w:pStyle w:val="Prrafodelista"/>
        <w:numPr>
          <w:ilvl w:val="0"/>
          <w:numId w:val="32"/>
        </w:numPr>
        <w:tabs>
          <w:tab w:val="left" w:pos="600"/>
        </w:tabs>
        <w:spacing w:before="1"/>
        <w:rPr>
          <w:sz w:val="24"/>
        </w:rPr>
      </w:pPr>
      <w:r>
        <w:rPr>
          <w:sz w:val="24"/>
        </w:rPr>
        <w:t>Gobernanza</w:t>
      </w:r>
      <w:r>
        <w:rPr>
          <w:spacing w:val="-4"/>
          <w:sz w:val="24"/>
        </w:rPr>
        <w:t xml:space="preserve"> </w:t>
      </w:r>
      <w:r>
        <w:rPr>
          <w:spacing w:val="-2"/>
          <w:sz w:val="24"/>
        </w:rPr>
        <w:t>(Decisioning)</w:t>
      </w:r>
    </w:p>
    <w:p w:rsidR="00071453" w:rsidRDefault="00D01846">
      <w:pPr>
        <w:pStyle w:val="Textoindependiente"/>
        <w:spacing w:before="139" w:line="360" w:lineRule="auto"/>
        <w:ind w:left="360" w:right="1083"/>
      </w:pPr>
      <w:r>
        <w:t>Evalúa</w:t>
      </w:r>
      <w:r>
        <w:rPr>
          <w:spacing w:val="40"/>
        </w:rPr>
        <w:t xml:space="preserve"> </w:t>
      </w:r>
      <w:r>
        <w:t>la</w:t>
      </w:r>
      <w:r>
        <w:rPr>
          <w:spacing w:val="40"/>
        </w:rPr>
        <w:t xml:space="preserve"> </w:t>
      </w:r>
      <w:r>
        <w:t>capacidad</w:t>
      </w:r>
      <w:r>
        <w:rPr>
          <w:spacing w:val="40"/>
        </w:rPr>
        <w:t xml:space="preserve"> </w:t>
      </w:r>
      <w:r>
        <w:t>del</w:t>
      </w:r>
      <w:r>
        <w:rPr>
          <w:spacing w:val="40"/>
        </w:rPr>
        <w:t xml:space="preserve"> </w:t>
      </w:r>
      <w:r>
        <w:t>sistema</w:t>
      </w:r>
      <w:r>
        <w:rPr>
          <w:spacing w:val="40"/>
        </w:rPr>
        <w:t xml:space="preserve"> </w:t>
      </w:r>
      <w:r>
        <w:t>para</w:t>
      </w:r>
      <w:r>
        <w:rPr>
          <w:spacing w:val="40"/>
        </w:rPr>
        <w:t xml:space="preserve"> </w:t>
      </w:r>
      <w:r>
        <w:t>gestionar</w:t>
      </w:r>
      <w:r>
        <w:rPr>
          <w:spacing w:val="40"/>
        </w:rPr>
        <w:t xml:space="preserve"> </w:t>
      </w:r>
      <w:r>
        <w:t>bloqueos,</w:t>
      </w:r>
      <w:r>
        <w:rPr>
          <w:spacing w:val="40"/>
        </w:rPr>
        <w:t xml:space="preserve"> </w:t>
      </w:r>
      <w:r>
        <w:t>dependencias</w:t>
      </w:r>
      <w:r>
        <w:rPr>
          <w:spacing w:val="40"/>
        </w:rPr>
        <w:t xml:space="preserve"> </w:t>
      </w:r>
      <w:r>
        <w:t>y</w:t>
      </w:r>
      <w:r>
        <w:rPr>
          <w:spacing w:val="40"/>
        </w:rPr>
        <w:t xml:space="preserve"> </w:t>
      </w:r>
      <w:r>
        <w:t>re-priorizaciones, asegurando que la planificación se mantenga alineada con la capacidad real de ejecución.</w:t>
      </w:r>
    </w:p>
    <w:p w:rsidR="00071453" w:rsidRDefault="00D01846">
      <w:pPr>
        <w:pStyle w:val="Ttulo3"/>
        <w:spacing w:before="41"/>
        <w:ind w:left="360" w:firstLine="0"/>
      </w:pPr>
      <w:bookmarkStart w:id="65" w:name="_bookmark65"/>
      <w:bookmarkEnd w:id="65"/>
      <w:r>
        <w:t>Tabla</w:t>
      </w:r>
      <w:r>
        <w:rPr>
          <w:spacing w:val="-1"/>
        </w:rPr>
        <w:t xml:space="preserve"> </w:t>
      </w:r>
      <w:r>
        <w:t>1.</w:t>
      </w:r>
      <w:r>
        <w:rPr>
          <w:spacing w:val="-1"/>
        </w:rPr>
        <w:t xml:space="preserve"> </w:t>
      </w:r>
      <w:r>
        <w:t>–</w:t>
      </w:r>
      <w:r>
        <w:rPr>
          <w:spacing w:val="-1"/>
        </w:rPr>
        <w:t xml:space="preserve"> </w:t>
      </w:r>
      <w:r>
        <w:t>Indicadores</w:t>
      </w:r>
      <w:r>
        <w:rPr>
          <w:spacing w:val="-1"/>
        </w:rPr>
        <w:t xml:space="preserve"> </w:t>
      </w:r>
      <w:r>
        <w:t>de</w:t>
      </w:r>
      <w:r>
        <w:rPr>
          <w:spacing w:val="-2"/>
        </w:rPr>
        <w:t xml:space="preserve"> </w:t>
      </w:r>
      <w:r>
        <w:t>salud</w:t>
      </w:r>
      <w:r>
        <w:rPr>
          <w:spacing w:val="-1"/>
        </w:rPr>
        <w:t xml:space="preserve"> </w:t>
      </w:r>
      <w:r>
        <w:t>del</w:t>
      </w:r>
      <w:r>
        <w:rPr>
          <w:spacing w:val="-1"/>
        </w:rPr>
        <w:t xml:space="preserve"> </w:t>
      </w:r>
      <w:r>
        <w:t>sistema</w:t>
      </w:r>
      <w:r>
        <w:rPr>
          <w:spacing w:val="-1"/>
        </w:rPr>
        <w:t xml:space="preserve"> </w:t>
      </w:r>
      <w:r>
        <w:t>OKR</w:t>
      </w:r>
      <w:r>
        <w:rPr>
          <w:spacing w:val="-1"/>
        </w:rPr>
        <w:t xml:space="preserve"> </w:t>
      </w:r>
      <w:r>
        <w:rPr>
          <w:spacing w:val="-2"/>
        </w:rPr>
        <w:t>(propuestos)</w:t>
      </w:r>
    </w:p>
    <w:p w:rsidR="00071453" w:rsidRDefault="00071453">
      <w:pPr>
        <w:pStyle w:val="Textoindependiente"/>
        <w:rPr>
          <w:b/>
          <w:sz w:val="20"/>
        </w:rPr>
      </w:pPr>
    </w:p>
    <w:p w:rsidR="00071453" w:rsidRDefault="00071453">
      <w:pPr>
        <w:pStyle w:val="Textoindependiente"/>
        <w:spacing w:before="39"/>
        <w:rPr>
          <w:b/>
          <w:sz w:val="20"/>
        </w:rPr>
      </w:pPr>
    </w:p>
    <w:tbl>
      <w:tblPr>
        <w:tblStyle w:val="TableNormal"/>
        <w:tblW w:w="0" w:type="auto"/>
        <w:tblInd w:w="398"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1044"/>
        <w:gridCol w:w="1832"/>
        <w:gridCol w:w="1845"/>
        <w:gridCol w:w="1026"/>
        <w:gridCol w:w="2083"/>
        <w:gridCol w:w="1488"/>
      </w:tblGrid>
      <w:tr w:rsidR="00071453">
        <w:trPr>
          <w:trHeight w:val="707"/>
        </w:trPr>
        <w:tc>
          <w:tcPr>
            <w:tcW w:w="1044" w:type="dxa"/>
          </w:tcPr>
          <w:p w:rsidR="00071453" w:rsidRDefault="00D01846">
            <w:pPr>
              <w:pStyle w:val="TableParagraph"/>
              <w:spacing w:before="150"/>
              <w:ind w:left="7" w:right="55"/>
              <w:jc w:val="center"/>
              <w:rPr>
                <w:b/>
                <w:sz w:val="20"/>
              </w:rPr>
            </w:pPr>
            <w:r>
              <w:rPr>
                <w:b/>
                <w:spacing w:val="-2"/>
                <w:sz w:val="20"/>
              </w:rPr>
              <w:t>Dimensión</w:t>
            </w:r>
          </w:p>
        </w:tc>
        <w:tc>
          <w:tcPr>
            <w:tcW w:w="1832" w:type="dxa"/>
          </w:tcPr>
          <w:p w:rsidR="00071453" w:rsidRDefault="00D01846">
            <w:pPr>
              <w:pStyle w:val="TableParagraph"/>
              <w:spacing w:before="150"/>
              <w:ind w:left="29"/>
              <w:rPr>
                <w:b/>
                <w:sz w:val="20"/>
              </w:rPr>
            </w:pPr>
            <w:r>
              <w:rPr>
                <w:b/>
                <w:spacing w:val="-2"/>
                <w:sz w:val="20"/>
              </w:rPr>
              <w:t>Indicador</w:t>
            </w:r>
          </w:p>
        </w:tc>
        <w:tc>
          <w:tcPr>
            <w:tcW w:w="1845" w:type="dxa"/>
          </w:tcPr>
          <w:p w:rsidR="00071453" w:rsidRDefault="00D01846">
            <w:pPr>
              <w:pStyle w:val="TableParagraph"/>
              <w:spacing w:before="150"/>
              <w:ind w:left="29"/>
              <w:rPr>
                <w:b/>
                <w:sz w:val="20"/>
              </w:rPr>
            </w:pPr>
            <w:r>
              <w:rPr>
                <w:b/>
                <w:sz w:val="20"/>
              </w:rPr>
              <w:t>Definición</w:t>
            </w:r>
            <w:r>
              <w:rPr>
                <w:b/>
                <w:spacing w:val="-9"/>
                <w:sz w:val="20"/>
              </w:rPr>
              <w:t xml:space="preserve"> </w:t>
            </w:r>
            <w:r>
              <w:rPr>
                <w:b/>
                <w:spacing w:val="-2"/>
                <w:sz w:val="20"/>
              </w:rPr>
              <w:t>operativa</w:t>
            </w:r>
          </w:p>
        </w:tc>
        <w:tc>
          <w:tcPr>
            <w:tcW w:w="1026" w:type="dxa"/>
          </w:tcPr>
          <w:p w:rsidR="00071453" w:rsidRDefault="00D01846">
            <w:pPr>
              <w:pStyle w:val="TableParagraph"/>
              <w:spacing w:before="150"/>
              <w:ind w:left="29"/>
              <w:rPr>
                <w:b/>
                <w:sz w:val="20"/>
              </w:rPr>
            </w:pPr>
            <w:r>
              <w:rPr>
                <w:b/>
                <w:spacing w:val="-2"/>
                <w:sz w:val="20"/>
              </w:rPr>
              <w:t>Frecuencia</w:t>
            </w:r>
          </w:p>
        </w:tc>
        <w:tc>
          <w:tcPr>
            <w:tcW w:w="2083" w:type="dxa"/>
          </w:tcPr>
          <w:p w:rsidR="00071453" w:rsidRDefault="00D01846">
            <w:pPr>
              <w:pStyle w:val="TableParagraph"/>
              <w:spacing w:before="150"/>
              <w:ind w:left="28"/>
              <w:rPr>
                <w:b/>
                <w:sz w:val="20"/>
              </w:rPr>
            </w:pPr>
            <w:r>
              <w:rPr>
                <w:b/>
                <w:sz w:val="20"/>
              </w:rPr>
              <w:t>Fuente</w:t>
            </w:r>
            <w:r>
              <w:rPr>
                <w:b/>
                <w:spacing w:val="-6"/>
                <w:sz w:val="20"/>
              </w:rPr>
              <w:t xml:space="preserve"> </w:t>
            </w:r>
            <w:r>
              <w:rPr>
                <w:b/>
                <w:spacing w:val="-2"/>
                <w:sz w:val="20"/>
              </w:rPr>
              <w:t>sugerida</w:t>
            </w:r>
          </w:p>
        </w:tc>
        <w:tc>
          <w:tcPr>
            <w:tcW w:w="1488" w:type="dxa"/>
          </w:tcPr>
          <w:p w:rsidR="00071453" w:rsidRDefault="00D01846">
            <w:pPr>
              <w:pStyle w:val="TableParagraph"/>
              <w:spacing w:before="25" w:line="261" w:lineRule="auto"/>
              <w:ind w:left="27"/>
              <w:rPr>
                <w:b/>
                <w:sz w:val="20"/>
              </w:rPr>
            </w:pPr>
            <w:r>
              <w:rPr>
                <w:b/>
                <w:spacing w:val="-4"/>
                <w:sz w:val="20"/>
              </w:rPr>
              <w:t xml:space="preserve">Meta </w:t>
            </w:r>
            <w:r>
              <w:rPr>
                <w:b/>
                <w:spacing w:val="-2"/>
                <w:sz w:val="20"/>
              </w:rPr>
              <w:t>recomendada</w:t>
            </w:r>
          </w:p>
        </w:tc>
      </w:tr>
      <w:tr w:rsidR="00071453">
        <w:trPr>
          <w:trHeight w:val="953"/>
        </w:trPr>
        <w:tc>
          <w:tcPr>
            <w:tcW w:w="1044" w:type="dxa"/>
          </w:tcPr>
          <w:p w:rsidR="00071453" w:rsidRDefault="00071453">
            <w:pPr>
              <w:pStyle w:val="TableParagraph"/>
              <w:spacing w:before="43"/>
              <w:rPr>
                <w:b/>
                <w:sz w:val="20"/>
              </w:rPr>
            </w:pPr>
          </w:p>
          <w:p w:rsidR="00071453" w:rsidRDefault="00D01846">
            <w:pPr>
              <w:pStyle w:val="TableParagraph"/>
              <w:ind w:left="7" w:right="175"/>
              <w:jc w:val="center"/>
              <w:rPr>
                <w:sz w:val="20"/>
              </w:rPr>
            </w:pPr>
            <w:r>
              <w:rPr>
                <w:spacing w:val="-2"/>
                <w:sz w:val="20"/>
              </w:rPr>
              <w:t>Adopción</w:t>
            </w:r>
          </w:p>
        </w:tc>
        <w:tc>
          <w:tcPr>
            <w:tcW w:w="1832" w:type="dxa"/>
          </w:tcPr>
          <w:p w:rsidR="00071453" w:rsidRDefault="00D01846">
            <w:pPr>
              <w:pStyle w:val="TableParagraph"/>
              <w:tabs>
                <w:tab w:val="left" w:pos="1013"/>
              </w:tabs>
              <w:spacing w:before="148" w:line="256" w:lineRule="auto"/>
              <w:ind w:left="29" w:right="17"/>
              <w:rPr>
                <w:sz w:val="20"/>
              </w:rPr>
            </w:pPr>
            <w:r>
              <w:rPr>
                <w:spacing w:val="-10"/>
                <w:sz w:val="20"/>
              </w:rPr>
              <w:t>%</w:t>
            </w:r>
            <w:r>
              <w:rPr>
                <w:sz w:val="20"/>
              </w:rPr>
              <w:tab/>
            </w:r>
            <w:r>
              <w:rPr>
                <w:spacing w:val="-2"/>
                <w:sz w:val="20"/>
              </w:rPr>
              <w:t>check-ins realizados</w:t>
            </w:r>
          </w:p>
        </w:tc>
        <w:tc>
          <w:tcPr>
            <w:tcW w:w="1845" w:type="dxa"/>
          </w:tcPr>
          <w:p w:rsidR="00071453" w:rsidRDefault="00D01846">
            <w:pPr>
              <w:pStyle w:val="TableParagraph"/>
              <w:spacing w:before="24" w:line="259" w:lineRule="auto"/>
              <w:ind w:left="29" w:right="20"/>
              <w:rPr>
                <w:sz w:val="20"/>
              </w:rPr>
            </w:pPr>
            <w:r>
              <w:rPr>
                <w:sz w:val="20"/>
              </w:rPr>
              <w:t>Check-ins</w:t>
            </w:r>
            <w:r>
              <w:rPr>
                <w:spacing w:val="-13"/>
                <w:sz w:val="20"/>
              </w:rPr>
              <w:t xml:space="preserve"> </w:t>
            </w:r>
            <w:r>
              <w:rPr>
                <w:sz w:val="20"/>
              </w:rPr>
              <w:t>realizados</w:t>
            </w:r>
            <w:r>
              <w:rPr>
                <w:spacing w:val="-12"/>
                <w:sz w:val="20"/>
              </w:rPr>
              <w:t xml:space="preserve"> </w:t>
            </w:r>
            <w:r>
              <w:rPr>
                <w:sz w:val="20"/>
              </w:rPr>
              <w:t xml:space="preserve">/ </w:t>
            </w:r>
            <w:r>
              <w:rPr>
                <w:spacing w:val="-2"/>
                <w:sz w:val="20"/>
              </w:rPr>
              <w:t>check-ins</w:t>
            </w:r>
            <w:r>
              <w:rPr>
                <w:spacing w:val="80"/>
                <w:sz w:val="20"/>
              </w:rPr>
              <w:t xml:space="preserve"> </w:t>
            </w:r>
            <w:r>
              <w:rPr>
                <w:spacing w:val="-2"/>
                <w:sz w:val="20"/>
              </w:rPr>
              <w:t>planificados</w:t>
            </w:r>
          </w:p>
        </w:tc>
        <w:tc>
          <w:tcPr>
            <w:tcW w:w="1026" w:type="dxa"/>
          </w:tcPr>
          <w:p w:rsidR="00071453" w:rsidRDefault="00071453">
            <w:pPr>
              <w:pStyle w:val="TableParagraph"/>
              <w:spacing w:before="43"/>
              <w:rPr>
                <w:b/>
                <w:sz w:val="20"/>
              </w:rPr>
            </w:pPr>
          </w:p>
          <w:p w:rsidR="00071453" w:rsidRDefault="00D01846">
            <w:pPr>
              <w:pStyle w:val="TableParagraph"/>
              <w:ind w:left="29"/>
              <w:rPr>
                <w:sz w:val="20"/>
              </w:rPr>
            </w:pPr>
            <w:r>
              <w:rPr>
                <w:spacing w:val="-2"/>
                <w:sz w:val="20"/>
              </w:rPr>
              <w:t>Mensual</w:t>
            </w:r>
          </w:p>
        </w:tc>
        <w:tc>
          <w:tcPr>
            <w:tcW w:w="2083" w:type="dxa"/>
          </w:tcPr>
          <w:p w:rsidR="00071453" w:rsidRDefault="00071453">
            <w:pPr>
              <w:pStyle w:val="TableParagraph"/>
              <w:spacing w:before="43"/>
              <w:rPr>
                <w:b/>
                <w:sz w:val="20"/>
              </w:rPr>
            </w:pPr>
          </w:p>
          <w:p w:rsidR="00071453" w:rsidRDefault="00D01846">
            <w:pPr>
              <w:pStyle w:val="TableParagraph"/>
              <w:ind w:left="28"/>
              <w:rPr>
                <w:sz w:val="20"/>
              </w:rPr>
            </w:pPr>
            <w:r>
              <w:rPr>
                <w:sz w:val="20"/>
              </w:rPr>
              <w:t>Minutas</w:t>
            </w:r>
            <w:r>
              <w:rPr>
                <w:spacing w:val="-4"/>
                <w:sz w:val="20"/>
              </w:rPr>
              <w:t xml:space="preserve"> </w:t>
            </w:r>
            <w:r>
              <w:rPr>
                <w:sz w:val="20"/>
              </w:rPr>
              <w:t>+</w:t>
            </w:r>
            <w:r>
              <w:rPr>
                <w:spacing w:val="-3"/>
                <w:sz w:val="20"/>
              </w:rPr>
              <w:t xml:space="preserve"> </w:t>
            </w:r>
            <w:r>
              <w:rPr>
                <w:spacing w:val="-2"/>
                <w:sz w:val="20"/>
              </w:rPr>
              <w:t>calendario</w:t>
            </w:r>
          </w:p>
        </w:tc>
        <w:tc>
          <w:tcPr>
            <w:tcW w:w="1488" w:type="dxa"/>
          </w:tcPr>
          <w:p w:rsidR="00071453" w:rsidRDefault="00071453">
            <w:pPr>
              <w:pStyle w:val="TableParagraph"/>
              <w:spacing w:before="43"/>
              <w:rPr>
                <w:b/>
                <w:sz w:val="20"/>
              </w:rPr>
            </w:pPr>
          </w:p>
          <w:p w:rsidR="00071453" w:rsidRDefault="00D01846">
            <w:pPr>
              <w:pStyle w:val="TableParagraph"/>
              <w:ind w:left="27"/>
              <w:rPr>
                <w:sz w:val="20"/>
              </w:rPr>
            </w:pPr>
            <w:r>
              <w:rPr>
                <w:spacing w:val="-4"/>
                <w:sz w:val="20"/>
              </w:rPr>
              <w:t>≥90%</w:t>
            </w:r>
          </w:p>
        </w:tc>
      </w:tr>
      <w:tr w:rsidR="00071453">
        <w:trPr>
          <w:trHeight w:val="954"/>
        </w:trPr>
        <w:tc>
          <w:tcPr>
            <w:tcW w:w="1044" w:type="dxa"/>
          </w:tcPr>
          <w:p w:rsidR="00071453" w:rsidRDefault="00071453">
            <w:pPr>
              <w:pStyle w:val="TableParagraph"/>
              <w:spacing w:before="43"/>
              <w:rPr>
                <w:b/>
                <w:sz w:val="20"/>
              </w:rPr>
            </w:pPr>
          </w:p>
          <w:p w:rsidR="00071453" w:rsidRDefault="00D01846">
            <w:pPr>
              <w:pStyle w:val="TableParagraph"/>
              <w:ind w:left="7" w:right="175"/>
              <w:jc w:val="center"/>
              <w:rPr>
                <w:sz w:val="20"/>
              </w:rPr>
            </w:pPr>
            <w:r>
              <w:rPr>
                <w:spacing w:val="-2"/>
                <w:sz w:val="20"/>
              </w:rPr>
              <w:t>Adopción</w:t>
            </w:r>
          </w:p>
        </w:tc>
        <w:tc>
          <w:tcPr>
            <w:tcW w:w="1832" w:type="dxa"/>
          </w:tcPr>
          <w:p w:rsidR="00071453" w:rsidRDefault="00D01846">
            <w:pPr>
              <w:pStyle w:val="TableParagraph"/>
              <w:tabs>
                <w:tab w:val="left" w:pos="1147"/>
              </w:tabs>
              <w:spacing w:before="148"/>
              <w:ind w:left="29"/>
              <w:rPr>
                <w:sz w:val="20"/>
              </w:rPr>
            </w:pPr>
            <w:r>
              <w:rPr>
                <w:spacing w:val="-10"/>
                <w:sz w:val="20"/>
              </w:rPr>
              <w:t>%</w:t>
            </w:r>
            <w:r>
              <w:rPr>
                <w:sz w:val="20"/>
              </w:rPr>
              <w:tab/>
            </w:r>
            <w:r>
              <w:rPr>
                <w:spacing w:val="-2"/>
                <w:sz w:val="20"/>
              </w:rPr>
              <w:t>tableros</w:t>
            </w:r>
          </w:p>
          <w:p w:rsidR="00071453" w:rsidRDefault="00D01846">
            <w:pPr>
              <w:pStyle w:val="TableParagraph"/>
              <w:spacing w:before="20"/>
              <w:ind w:left="29"/>
              <w:rPr>
                <w:sz w:val="20"/>
              </w:rPr>
            </w:pPr>
            <w:r>
              <w:rPr>
                <w:sz w:val="20"/>
              </w:rPr>
              <w:t>actualizados</w:t>
            </w:r>
            <w:r>
              <w:rPr>
                <w:spacing w:val="-6"/>
                <w:sz w:val="20"/>
              </w:rPr>
              <w:t xml:space="preserve"> </w:t>
            </w:r>
            <w:r>
              <w:rPr>
                <w:sz w:val="20"/>
              </w:rPr>
              <w:t>en</w:t>
            </w:r>
            <w:r>
              <w:rPr>
                <w:spacing w:val="-4"/>
                <w:sz w:val="20"/>
              </w:rPr>
              <w:t xml:space="preserve"> fecha</w:t>
            </w:r>
          </w:p>
        </w:tc>
        <w:tc>
          <w:tcPr>
            <w:tcW w:w="1845" w:type="dxa"/>
          </w:tcPr>
          <w:p w:rsidR="00071453" w:rsidRDefault="00D01846">
            <w:pPr>
              <w:pStyle w:val="TableParagraph"/>
              <w:tabs>
                <w:tab w:val="left" w:pos="1504"/>
              </w:tabs>
              <w:spacing w:before="26"/>
              <w:ind w:left="29"/>
              <w:rPr>
                <w:sz w:val="20"/>
              </w:rPr>
            </w:pPr>
            <w:r>
              <w:rPr>
                <w:spacing w:val="-2"/>
                <w:sz w:val="20"/>
              </w:rPr>
              <w:t>Áreas</w:t>
            </w:r>
            <w:r>
              <w:rPr>
                <w:sz w:val="20"/>
              </w:rPr>
              <w:tab/>
            </w:r>
            <w:r>
              <w:rPr>
                <w:spacing w:val="-5"/>
                <w:sz w:val="20"/>
              </w:rPr>
              <w:t>con</w:t>
            </w:r>
          </w:p>
          <w:p w:rsidR="00071453" w:rsidRDefault="00D01846">
            <w:pPr>
              <w:pStyle w:val="TableParagraph"/>
              <w:tabs>
                <w:tab w:val="left" w:pos="1604"/>
              </w:tabs>
              <w:spacing w:before="17" w:line="256" w:lineRule="auto"/>
              <w:ind w:left="29" w:right="20"/>
              <w:rPr>
                <w:sz w:val="20"/>
              </w:rPr>
            </w:pPr>
            <w:r>
              <w:rPr>
                <w:spacing w:val="-2"/>
                <w:sz w:val="20"/>
              </w:rPr>
              <w:t>actualización</w:t>
            </w:r>
            <w:r>
              <w:rPr>
                <w:sz w:val="20"/>
              </w:rPr>
              <w:tab/>
            </w:r>
            <w:r>
              <w:rPr>
                <w:spacing w:val="-6"/>
                <w:sz w:val="20"/>
              </w:rPr>
              <w:t xml:space="preserve">en </w:t>
            </w:r>
            <w:r>
              <w:rPr>
                <w:sz w:val="20"/>
              </w:rPr>
              <w:t>término / total áreas</w:t>
            </w:r>
          </w:p>
        </w:tc>
        <w:tc>
          <w:tcPr>
            <w:tcW w:w="1026" w:type="dxa"/>
          </w:tcPr>
          <w:p w:rsidR="00071453" w:rsidRDefault="00071453">
            <w:pPr>
              <w:pStyle w:val="TableParagraph"/>
              <w:spacing w:before="43"/>
              <w:rPr>
                <w:b/>
                <w:sz w:val="20"/>
              </w:rPr>
            </w:pPr>
          </w:p>
          <w:p w:rsidR="00071453" w:rsidRDefault="00D01846">
            <w:pPr>
              <w:pStyle w:val="TableParagraph"/>
              <w:ind w:left="29"/>
              <w:rPr>
                <w:sz w:val="20"/>
              </w:rPr>
            </w:pPr>
            <w:r>
              <w:rPr>
                <w:spacing w:val="-2"/>
                <w:sz w:val="20"/>
              </w:rPr>
              <w:t>Mensual</w:t>
            </w:r>
          </w:p>
        </w:tc>
        <w:tc>
          <w:tcPr>
            <w:tcW w:w="2083" w:type="dxa"/>
          </w:tcPr>
          <w:p w:rsidR="00071453" w:rsidRDefault="00071453">
            <w:pPr>
              <w:pStyle w:val="TableParagraph"/>
              <w:spacing w:before="43"/>
              <w:rPr>
                <w:b/>
                <w:sz w:val="20"/>
              </w:rPr>
            </w:pPr>
          </w:p>
          <w:p w:rsidR="00071453" w:rsidRDefault="00D01846">
            <w:pPr>
              <w:pStyle w:val="TableParagraph"/>
              <w:ind w:left="28"/>
              <w:rPr>
                <w:sz w:val="20"/>
              </w:rPr>
            </w:pPr>
            <w:r>
              <w:rPr>
                <w:spacing w:val="-2"/>
                <w:sz w:val="20"/>
              </w:rPr>
              <w:t>Excel/SharePoint/Teams</w:t>
            </w:r>
          </w:p>
        </w:tc>
        <w:tc>
          <w:tcPr>
            <w:tcW w:w="1488" w:type="dxa"/>
          </w:tcPr>
          <w:p w:rsidR="00071453" w:rsidRDefault="00071453">
            <w:pPr>
              <w:pStyle w:val="TableParagraph"/>
              <w:spacing w:before="43"/>
              <w:rPr>
                <w:b/>
                <w:sz w:val="20"/>
              </w:rPr>
            </w:pPr>
          </w:p>
          <w:p w:rsidR="00071453" w:rsidRDefault="00D01846">
            <w:pPr>
              <w:pStyle w:val="TableParagraph"/>
              <w:ind w:left="27"/>
              <w:rPr>
                <w:sz w:val="20"/>
              </w:rPr>
            </w:pPr>
            <w:r>
              <w:rPr>
                <w:spacing w:val="-4"/>
                <w:sz w:val="20"/>
              </w:rPr>
              <w:t>≥85%</w:t>
            </w:r>
          </w:p>
        </w:tc>
      </w:tr>
      <w:tr w:rsidR="00071453">
        <w:trPr>
          <w:trHeight w:val="954"/>
        </w:trPr>
        <w:tc>
          <w:tcPr>
            <w:tcW w:w="1044" w:type="dxa"/>
          </w:tcPr>
          <w:p w:rsidR="00071453" w:rsidRDefault="00071453">
            <w:pPr>
              <w:pStyle w:val="TableParagraph"/>
              <w:spacing w:before="44"/>
              <w:rPr>
                <w:b/>
                <w:sz w:val="20"/>
              </w:rPr>
            </w:pPr>
          </w:p>
          <w:p w:rsidR="00071453" w:rsidRDefault="00D01846">
            <w:pPr>
              <w:pStyle w:val="TableParagraph"/>
              <w:ind w:left="7" w:right="175"/>
              <w:jc w:val="center"/>
              <w:rPr>
                <w:sz w:val="20"/>
              </w:rPr>
            </w:pPr>
            <w:r>
              <w:rPr>
                <w:spacing w:val="-2"/>
                <w:sz w:val="20"/>
              </w:rPr>
              <w:t>Adopción</w:t>
            </w:r>
          </w:p>
        </w:tc>
        <w:tc>
          <w:tcPr>
            <w:tcW w:w="1832" w:type="dxa"/>
          </w:tcPr>
          <w:p w:rsidR="00071453" w:rsidRDefault="00D01846">
            <w:pPr>
              <w:pStyle w:val="TableParagraph"/>
              <w:tabs>
                <w:tab w:val="left" w:pos="1347"/>
              </w:tabs>
              <w:spacing w:before="149" w:line="261" w:lineRule="auto"/>
              <w:ind w:left="29" w:right="16"/>
              <w:rPr>
                <w:sz w:val="20"/>
              </w:rPr>
            </w:pPr>
            <w:r>
              <w:rPr>
                <w:spacing w:val="-2"/>
                <w:sz w:val="20"/>
              </w:rPr>
              <w:t>Participación</w:t>
            </w:r>
            <w:r>
              <w:rPr>
                <w:sz w:val="20"/>
              </w:rPr>
              <w:tab/>
              <w:t>inter-</w:t>
            </w:r>
            <w:r>
              <w:rPr>
                <w:spacing w:val="-2"/>
                <w:sz w:val="20"/>
              </w:rPr>
              <w:t>áreas</w:t>
            </w:r>
          </w:p>
        </w:tc>
        <w:tc>
          <w:tcPr>
            <w:tcW w:w="1845" w:type="dxa"/>
          </w:tcPr>
          <w:p w:rsidR="00071453" w:rsidRDefault="00D01846">
            <w:pPr>
              <w:pStyle w:val="TableParagraph"/>
              <w:spacing w:before="27" w:line="259" w:lineRule="auto"/>
              <w:ind w:left="29" w:right="19"/>
              <w:jc w:val="both"/>
              <w:rPr>
                <w:sz w:val="20"/>
              </w:rPr>
            </w:pPr>
            <w:r>
              <w:rPr>
                <w:sz w:val="20"/>
              </w:rPr>
              <w:t># de OKRs con área colaboradora activa (con tareas)</w:t>
            </w:r>
          </w:p>
        </w:tc>
        <w:tc>
          <w:tcPr>
            <w:tcW w:w="1026" w:type="dxa"/>
          </w:tcPr>
          <w:p w:rsidR="00071453" w:rsidRDefault="00071453">
            <w:pPr>
              <w:pStyle w:val="TableParagraph"/>
              <w:spacing w:before="44"/>
              <w:rPr>
                <w:b/>
                <w:sz w:val="20"/>
              </w:rPr>
            </w:pPr>
          </w:p>
          <w:p w:rsidR="00071453" w:rsidRDefault="00D01846">
            <w:pPr>
              <w:pStyle w:val="TableParagraph"/>
              <w:ind w:left="29"/>
              <w:rPr>
                <w:sz w:val="20"/>
              </w:rPr>
            </w:pPr>
            <w:r>
              <w:rPr>
                <w:spacing w:val="-2"/>
                <w:sz w:val="20"/>
              </w:rPr>
              <w:t>Trimestral</w:t>
            </w:r>
          </w:p>
        </w:tc>
        <w:tc>
          <w:tcPr>
            <w:tcW w:w="2083" w:type="dxa"/>
          </w:tcPr>
          <w:p w:rsidR="00071453" w:rsidRDefault="00071453">
            <w:pPr>
              <w:pStyle w:val="TableParagraph"/>
              <w:spacing w:before="44"/>
              <w:rPr>
                <w:b/>
                <w:sz w:val="20"/>
              </w:rPr>
            </w:pPr>
          </w:p>
          <w:p w:rsidR="00071453" w:rsidRDefault="00D01846">
            <w:pPr>
              <w:pStyle w:val="TableParagraph"/>
              <w:ind w:left="28"/>
              <w:rPr>
                <w:sz w:val="20"/>
              </w:rPr>
            </w:pPr>
            <w:r>
              <w:rPr>
                <w:sz w:val="20"/>
              </w:rPr>
              <w:t>Tablero</w:t>
            </w:r>
            <w:r>
              <w:rPr>
                <w:spacing w:val="-3"/>
                <w:sz w:val="20"/>
              </w:rPr>
              <w:t xml:space="preserve"> </w:t>
            </w:r>
            <w:r>
              <w:rPr>
                <w:sz w:val="20"/>
              </w:rPr>
              <w:t>+</w:t>
            </w:r>
            <w:r>
              <w:rPr>
                <w:spacing w:val="-5"/>
                <w:sz w:val="20"/>
              </w:rPr>
              <w:t xml:space="preserve"> </w:t>
            </w:r>
            <w:r>
              <w:rPr>
                <w:spacing w:val="-2"/>
                <w:sz w:val="20"/>
              </w:rPr>
              <w:t>backlog</w:t>
            </w:r>
          </w:p>
        </w:tc>
        <w:tc>
          <w:tcPr>
            <w:tcW w:w="1488" w:type="dxa"/>
          </w:tcPr>
          <w:p w:rsidR="00071453" w:rsidRDefault="00D01846">
            <w:pPr>
              <w:pStyle w:val="TableParagraph"/>
              <w:spacing w:before="149" w:line="261" w:lineRule="auto"/>
              <w:ind w:left="27"/>
              <w:rPr>
                <w:sz w:val="20"/>
              </w:rPr>
            </w:pPr>
            <w:r>
              <w:rPr>
                <w:spacing w:val="-2"/>
                <w:sz w:val="20"/>
              </w:rPr>
              <w:t>Tendencia creciente</w:t>
            </w:r>
          </w:p>
        </w:tc>
      </w:tr>
      <w:tr w:rsidR="00071453">
        <w:trPr>
          <w:trHeight w:val="947"/>
        </w:trPr>
        <w:tc>
          <w:tcPr>
            <w:tcW w:w="1044" w:type="dxa"/>
          </w:tcPr>
          <w:p w:rsidR="00071453" w:rsidRDefault="00071453">
            <w:pPr>
              <w:pStyle w:val="TableParagraph"/>
              <w:spacing w:before="43"/>
              <w:rPr>
                <w:b/>
                <w:sz w:val="20"/>
              </w:rPr>
            </w:pPr>
          </w:p>
          <w:p w:rsidR="00071453" w:rsidRDefault="00D01846">
            <w:pPr>
              <w:pStyle w:val="TableParagraph"/>
              <w:ind w:left="7"/>
              <w:jc w:val="center"/>
              <w:rPr>
                <w:sz w:val="20"/>
              </w:rPr>
            </w:pPr>
            <w:r>
              <w:rPr>
                <w:spacing w:val="-2"/>
                <w:sz w:val="20"/>
              </w:rPr>
              <w:t>Gobernanza</w:t>
            </w:r>
          </w:p>
        </w:tc>
        <w:tc>
          <w:tcPr>
            <w:tcW w:w="1832" w:type="dxa"/>
          </w:tcPr>
          <w:p w:rsidR="00071453" w:rsidRDefault="00D01846">
            <w:pPr>
              <w:pStyle w:val="TableParagraph"/>
              <w:spacing w:before="151" w:line="256" w:lineRule="auto"/>
              <w:ind w:left="29"/>
              <w:rPr>
                <w:sz w:val="20"/>
              </w:rPr>
            </w:pPr>
            <w:r>
              <w:rPr>
                <w:sz w:val="20"/>
              </w:rPr>
              <w:t>#</w:t>
            </w:r>
            <w:r>
              <w:rPr>
                <w:spacing w:val="80"/>
                <w:sz w:val="20"/>
              </w:rPr>
              <w:t xml:space="preserve"> </w:t>
            </w:r>
            <w:r>
              <w:rPr>
                <w:sz w:val="20"/>
              </w:rPr>
              <w:t>bloqueos</w:t>
            </w:r>
            <w:r>
              <w:rPr>
                <w:spacing w:val="80"/>
                <w:sz w:val="20"/>
              </w:rPr>
              <w:t xml:space="preserve"> </w:t>
            </w:r>
            <w:r>
              <w:rPr>
                <w:sz w:val="20"/>
              </w:rPr>
              <w:t xml:space="preserve">críticos </w:t>
            </w:r>
            <w:r>
              <w:rPr>
                <w:spacing w:val="-2"/>
                <w:sz w:val="20"/>
              </w:rPr>
              <w:t>abiertos/cerrados</w:t>
            </w:r>
          </w:p>
        </w:tc>
        <w:tc>
          <w:tcPr>
            <w:tcW w:w="1845" w:type="dxa"/>
          </w:tcPr>
          <w:p w:rsidR="00071453" w:rsidRDefault="00D01846">
            <w:pPr>
              <w:pStyle w:val="TableParagraph"/>
              <w:tabs>
                <w:tab w:val="left" w:pos="1616"/>
              </w:tabs>
              <w:spacing w:before="26" w:line="259" w:lineRule="auto"/>
              <w:ind w:left="29" w:right="18"/>
              <w:jc w:val="both"/>
              <w:rPr>
                <w:sz w:val="20"/>
              </w:rPr>
            </w:pPr>
            <w:r>
              <w:rPr>
                <w:sz w:val="20"/>
              </w:rPr>
              <w:t xml:space="preserve">Bloqueos críticos </w:t>
            </w:r>
            <w:r>
              <w:rPr>
                <w:spacing w:val="-2"/>
                <w:sz w:val="20"/>
              </w:rPr>
              <w:t>identificados</w:t>
            </w:r>
            <w:r>
              <w:rPr>
                <w:sz w:val="20"/>
              </w:rPr>
              <w:tab/>
            </w:r>
            <w:r>
              <w:rPr>
                <w:spacing w:val="-6"/>
                <w:sz w:val="20"/>
              </w:rPr>
              <w:t xml:space="preserve">vs </w:t>
            </w:r>
            <w:r>
              <w:rPr>
                <w:spacing w:val="-2"/>
                <w:sz w:val="20"/>
              </w:rPr>
              <w:t>resueltos</w:t>
            </w:r>
          </w:p>
        </w:tc>
        <w:tc>
          <w:tcPr>
            <w:tcW w:w="1026" w:type="dxa"/>
          </w:tcPr>
          <w:p w:rsidR="00071453" w:rsidRDefault="00071453">
            <w:pPr>
              <w:pStyle w:val="TableParagraph"/>
              <w:spacing w:before="43"/>
              <w:rPr>
                <w:b/>
                <w:sz w:val="20"/>
              </w:rPr>
            </w:pPr>
          </w:p>
          <w:p w:rsidR="00071453" w:rsidRDefault="00D01846">
            <w:pPr>
              <w:pStyle w:val="TableParagraph"/>
              <w:ind w:left="29"/>
              <w:rPr>
                <w:sz w:val="20"/>
              </w:rPr>
            </w:pPr>
            <w:r>
              <w:rPr>
                <w:spacing w:val="-2"/>
                <w:sz w:val="20"/>
              </w:rPr>
              <w:t>Mensual</w:t>
            </w:r>
          </w:p>
        </w:tc>
        <w:tc>
          <w:tcPr>
            <w:tcW w:w="2083" w:type="dxa"/>
          </w:tcPr>
          <w:p w:rsidR="00071453" w:rsidRDefault="00D01846">
            <w:pPr>
              <w:pStyle w:val="TableParagraph"/>
              <w:tabs>
                <w:tab w:val="left" w:pos="1840"/>
              </w:tabs>
              <w:spacing w:before="151"/>
              <w:ind w:left="28"/>
              <w:rPr>
                <w:sz w:val="20"/>
              </w:rPr>
            </w:pPr>
            <w:r>
              <w:rPr>
                <w:spacing w:val="-2"/>
                <w:sz w:val="20"/>
              </w:rPr>
              <w:t>Registro</w:t>
            </w:r>
            <w:r>
              <w:rPr>
                <w:sz w:val="20"/>
              </w:rPr>
              <w:tab/>
            </w:r>
            <w:r>
              <w:rPr>
                <w:spacing w:val="-5"/>
                <w:sz w:val="20"/>
              </w:rPr>
              <w:t>de</w:t>
            </w:r>
          </w:p>
          <w:p w:rsidR="00071453" w:rsidRDefault="00D01846">
            <w:pPr>
              <w:pStyle w:val="TableParagraph"/>
              <w:spacing w:before="17"/>
              <w:ind w:left="28"/>
              <w:rPr>
                <w:sz w:val="20"/>
              </w:rPr>
            </w:pPr>
            <w:r>
              <w:rPr>
                <w:spacing w:val="-2"/>
                <w:sz w:val="20"/>
              </w:rPr>
              <w:t>impedimentos</w:t>
            </w:r>
          </w:p>
        </w:tc>
        <w:tc>
          <w:tcPr>
            <w:tcW w:w="1488" w:type="dxa"/>
          </w:tcPr>
          <w:p w:rsidR="00071453" w:rsidRDefault="00071453">
            <w:pPr>
              <w:pStyle w:val="TableParagraph"/>
              <w:spacing w:before="43"/>
              <w:rPr>
                <w:b/>
                <w:sz w:val="20"/>
              </w:rPr>
            </w:pPr>
          </w:p>
          <w:p w:rsidR="00071453" w:rsidRDefault="00D01846">
            <w:pPr>
              <w:pStyle w:val="TableParagraph"/>
              <w:ind w:left="27"/>
              <w:rPr>
                <w:sz w:val="20"/>
              </w:rPr>
            </w:pPr>
            <w:r>
              <w:rPr>
                <w:sz w:val="20"/>
              </w:rPr>
              <w:t>Cierre</w:t>
            </w:r>
            <w:r>
              <w:rPr>
                <w:spacing w:val="-5"/>
                <w:sz w:val="20"/>
              </w:rPr>
              <w:t xml:space="preserve"> </w:t>
            </w:r>
            <w:r>
              <w:rPr>
                <w:sz w:val="20"/>
              </w:rPr>
              <w:t>≥70%</w:t>
            </w:r>
            <w:r>
              <w:rPr>
                <w:spacing w:val="-5"/>
                <w:sz w:val="20"/>
              </w:rPr>
              <w:t xml:space="preserve"> mes</w:t>
            </w:r>
          </w:p>
        </w:tc>
      </w:tr>
    </w:tbl>
    <w:p w:rsidR="00071453" w:rsidRDefault="00071453">
      <w:pPr>
        <w:pStyle w:val="TableParagraph"/>
        <w:rPr>
          <w:sz w:val="20"/>
        </w:rPr>
        <w:sectPr w:rsidR="00071453">
          <w:pgSz w:w="12240" w:h="15840"/>
          <w:pgMar w:top="1360" w:right="360" w:bottom="1615" w:left="1080" w:header="0" w:footer="1178" w:gutter="0"/>
          <w:cols w:space="720"/>
        </w:sectPr>
      </w:pPr>
    </w:p>
    <w:tbl>
      <w:tblPr>
        <w:tblStyle w:val="TableNormal"/>
        <w:tblW w:w="0" w:type="auto"/>
        <w:tblInd w:w="398"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1044"/>
        <w:gridCol w:w="1832"/>
        <w:gridCol w:w="1845"/>
        <w:gridCol w:w="1026"/>
        <w:gridCol w:w="2083"/>
        <w:gridCol w:w="1488"/>
      </w:tblGrid>
      <w:tr w:rsidR="00071453">
        <w:trPr>
          <w:trHeight w:val="705"/>
        </w:trPr>
        <w:tc>
          <w:tcPr>
            <w:tcW w:w="1044" w:type="dxa"/>
          </w:tcPr>
          <w:p w:rsidR="00071453" w:rsidRDefault="00D01846">
            <w:pPr>
              <w:pStyle w:val="TableParagraph"/>
              <w:spacing w:before="150"/>
              <w:ind w:left="7" w:right="55"/>
              <w:jc w:val="center"/>
              <w:rPr>
                <w:b/>
                <w:sz w:val="20"/>
              </w:rPr>
            </w:pPr>
            <w:r>
              <w:rPr>
                <w:b/>
                <w:spacing w:val="-2"/>
                <w:sz w:val="20"/>
              </w:rPr>
              <w:lastRenderedPageBreak/>
              <w:t>Dimensión</w:t>
            </w:r>
          </w:p>
        </w:tc>
        <w:tc>
          <w:tcPr>
            <w:tcW w:w="1832" w:type="dxa"/>
          </w:tcPr>
          <w:p w:rsidR="00071453" w:rsidRDefault="00D01846">
            <w:pPr>
              <w:pStyle w:val="TableParagraph"/>
              <w:spacing w:before="150"/>
              <w:ind w:left="29"/>
              <w:rPr>
                <w:b/>
                <w:sz w:val="20"/>
              </w:rPr>
            </w:pPr>
            <w:r>
              <w:rPr>
                <w:b/>
                <w:spacing w:val="-2"/>
                <w:sz w:val="20"/>
              </w:rPr>
              <w:t>Indicador</w:t>
            </w:r>
          </w:p>
        </w:tc>
        <w:tc>
          <w:tcPr>
            <w:tcW w:w="1845" w:type="dxa"/>
          </w:tcPr>
          <w:p w:rsidR="00071453" w:rsidRDefault="00D01846">
            <w:pPr>
              <w:pStyle w:val="TableParagraph"/>
              <w:spacing w:before="150"/>
              <w:ind w:left="29"/>
              <w:rPr>
                <w:b/>
                <w:sz w:val="20"/>
              </w:rPr>
            </w:pPr>
            <w:r>
              <w:rPr>
                <w:b/>
                <w:sz w:val="20"/>
              </w:rPr>
              <w:t>Definición</w:t>
            </w:r>
            <w:r>
              <w:rPr>
                <w:b/>
                <w:spacing w:val="-9"/>
                <w:sz w:val="20"/>
              </w:rPr>
              <w:t xml:space="preserve"> </w:t>
            </w:r>
            <w:r>
              <w:rPr>
                <w:b/>
                <w:spacing w:val="-2"/>
                <w:sz w:val="20"/>
              </w:rPr>
              <w:t>operativa</w:t>
            </w:r>
          </w:p>
        </w:tc>
        <w:tc>
          <w:tcPr>
            <w:tcW w:w="1026" w:type="dxa"/>
          </w:tcPr>
          <w:p w:rsidR="00071453" w:rsidRDefault="00D01846">
            <w:pPr>
              <w:pStyle w:val="TableParagraph"/>
              <w:spacing w:before="150"/>
              <w:ind w:left="29"/>
              <w:rPr>
                <w:b/>
                <w:sz w:val="20"/>
              </w:rPr>
            </w:pPr>
            <w:r>
              <w:rPr>
                <w:b/>
                <w:spacing w:val="-2"/>
                <w:sz w:val="20"/>
              </w:rPr>
              <w:t>Frecuencia</w:t>
            </w:r>
          </w:p>
        </w:tc>
        <w:tc>
          <w:tcPr>
            <w:tcW w:w="2083" w:type="dxa"/>
          </w:tcPr>
          <w:p w:rsidR="00071453" w:rsidRDefault="00D01846">
            <w:pPr>
              <w:pStyle w:val="TableParagraph"/>
              <w:spacing w:before="150"/>
              <w:ind w:left="28"/>
              <w:rPr>
                <w:b/>
                <w:sz w:val="20"/>
              </w:rPr>
            </w:pPr>
            <w:r>
              <w:rPr>
                <w:b/>
                <w:sz w:val="20"/>
              </w:rPr>
              <w:t>Fuente</w:t>
            </w:r>
            <w:r>
              <w:rPr>
                <w:b/>
                <w:spacing w:val="-6"/>
                <w:sz w:val="20"/>
              </w:rPr>
              <w:t xml:space="preserve"> </w:t>
            </w:r>
            <w:r>
              <w:rPr>
                <w:b/>
                <w:spacing w:val="-2"/>
                <w:sz w:val="20"/>
              </w:rPr>
              <w:t>sugerida</w:t>
            </w:r>
          </w:p>
        </w:tc>
        <w:tc>
          <w:tcPr>
            <w:tcW w:w="1488" w:type="dxa"/>
          </w:tcPr>
          <w:p w:rsidR="00071453" w:rsidRDefault="00D01846">
            <w:pPr>
              <w:pStyle w:val="TableParagraph"/>
              <w:spacing w:before="25" w:line="256" w:lineRule="auto"/>
              <w:ind w:left="27"/>
              <w:rPr>
                <w:b/>
                <w:sz w:val="20"/>
              </w:rPr>
            </w:pPr>
            <w:r>
              <w:rPr>
                <w:b/>
                <w:spacing w:val="-4"/>
                <w:sz w:val="20"/>
              </w:rPr>
              <w:t xml:space="preserve">Meta </w:t>
            </w:r>
            <w:r>
              <w:rPr>
                <w:b/>
                <w:spacing w:val="-2"/>
                <w:sz w:val="20"/>
              </w:rPr>
              <w:t>recomendada</w:t>
            </w:r>
          </w:p>
        </w:tc>
      </w:tr>
      <w:tr w:rsidR="00071453">
        <w:trPr>
          <w:trHeight w:val="954"/>
        </w:trPr>
        <w:tc>
          <w:tcPr>
            <w:tcW w:w="1044" w:type="dxa"/>
          </w:tcPr>
          <w:p w:rsidR="00071453" w:rsidRDefault="00071453">
            <w:pPr>
              <w:pStyle w:val="TableParagraph"/>
              <w:spacing w:before="43"/>
              <w:rPr>
                <w:b/>
                <w:sz w:val="20"/>
              </w:rPr>
            </w:pPr>
          </w:p>
          <w:p w:rsidR="00071453" w:rsidRDefault="00D01846">
            <w:pPr>
              <w:pStyle w:val="TableParagraph"/>
              <w:ind w:left="7"/>
              <w:jc w:val="center"/>
              <w:rPr>
                <w:sz w:val="20"/>
              </w:rPr>
            </w:pPr>
            <w:r>
              <w:rPr>
                <w:spacing w:val="-2"/>
                <w:sz w:val="20"/>
              </w:rPr>
              <w:t>Gobernanza</w:t>
            </w:r>
          </w:p>
        </w:tc>
        <w:tc>
          <w:tcPr>
            <w:tcW w:w="1832" w:type="dxa"/>
          </w:tcPr>
          <w:p w:rsidR="00071453" w:rsidRDefault="00D01846">
            <w:pPr>
              <w:pStyle w:val="TableParagraph"/>
              <w:tabs>
                <w:tab w:val="left" w:pos="1592"/>
              </w:tabs>
              <w:spacing w:before="26" w:line="259" w:lineRule="auto"/>
              <w:ind w:left="29" w:right="18"/>
              <w:jc w:val="both"/>
              <w:rPr>
                <w:sz w:val="20"/>
              </w:rPr>
            </w:pPr>
            <w:r>
              <w:rPr>
                <w:sz w:val="20"/>
              </w:rPr>
              <w:t xml:space="preserve">Tiempo medio de </w:t>
            </w:r>
            <w:r>
              <w:rPr>
                <w:spacing w:val="-2"/>
                <w:sz w:val="20"/>
              </w:rPr>
              <w:t>resolución</w:t>
            </w:r>
            <w:r>
              <w:rPr>
                <w:sz w:val="20"/>
              </w:rPr>
              <w:tab/>
            </w:r>
            <w:r>
              <w:rPr>
                <w:spacing w:val="-6"/>
                <w:sz w:val="20"/>
              </w:rPr>
              <w:t xml:space="preserve">de </w:t>
            </w:r>
            <w:r>
              <w:rPr>
                <w:spacing w:val="-2"/>
                <w:sz w:val="20"/>
              </w:rPr>
              <w:t>bloqueos</w:t>
            </w:r>
          </w:p>
        </w:tc>
        <w:tc>
          <w:tcPr>
            <w:tcW w:w="1845" w:type="dxa"/>
          </w:tcPr>
          <w:p w:rsidR="00071453" w:rsidRDefault="00D01846">
            <w:pPr>
              <w:pStyle w:val="TableParagraph"/>
              <w:spacing w:before="151" w:line="256" w:lineRule="auto"/>
              <w:ind w:left="29"/>
              <w:rPr>
                <w:sz w:val="20"/>
              </w:rPr>
            </w:pPr>
            <w:r>
              <w:rPr>
                <w:sz w:val="20"/>
              </w:rPr>
              <w:t>Días</w:t>
            </w:r>
            <w:r>
              <w:rPr>
                <w:spacing w:val="80"/>
                <w:sz w:val="20"/>
              </w:rPr>
              <w:t xml:space="preserve"> </w:t>
            </w:r>
            <w:r>
              <w:rPr>
                <w:sz w:val="20"/>
              </w:rPr>
              <w:t>desde</w:t>
            </w:r>
            <w:r>
              <w:rPr>
                <w:spacing w:val="80"/>
                <w:sz w:val="20"/>
              </w:rPr>
              <w:t xml:space="preserve"> </w:t>
            </w:r>
            <w:r>
              <w:rPr>
                <w:sz w:val="20"/>
              </w:rPr>
              <w:t>alta</w:t>
            </w:r>
            <w:r>
              <w:rPr>
                <w:spacing w:val="80"/>
                <w:sz w:val="20"/>
              </w:rPr>
              <w:t xml:space="preserve"> </w:t>
            </w:r>
            <w:r>
              <w:rPr>
                <w:sz w:val="20"/>
              </w:rPr>
              <w:t>de bloqueo hasta cierre</w:t>
            </w:r>
          </w:p>
        </w:tc>
        <w:tc>
          <w:tcPr>
            <w:tcW w:w="1026" w:type="dxa"/>
          </w:tcPr>
          <w:p w:rsidR="00071453" w:rsidRDefault="00071453">
            <w:pPr>
              <w:pStyle w:val="TableParagraph"/>
              <w:spacing w:before="43"/>
              <w:rPr>
                <w:b/>
                <w:sz w:val="20"/>
              </w:rPr>
            </w:pPr>
          </w:p>
          <w:p w:rsidR="00071453" w:rsidRDefault="00D01846">
            <w:pPr>
              <w:pStyle w:val="TableParagraph"/>
              <w:ind w:left="29"/>
              <w:rPr>
                <w:sz w:val="20"/>
              </w:rPr>
            </w:pPr>
            <w:r>
              <w:rPr>
                <w:spacing w:val="-2"/>
                <w:sz w:val="20"/>
              </w:rPr>
              <w:t>Mensual</w:t>
            </w:r>
          </w:p>
        </w:tc>
        <w:tc>
          <w:tcPr>
            <w:tcW w:w="2083" w:type="dxa"/>
          </w:tcPr>
          <w:p w:rsidR="00071453" w:rsidRDefault="00D01846">
            <w:pPr>
              <w:pStyle w:val="TableParagraph"/>
              <w:tabs>
                <w:tab w:val="left" w:pos="1840"/>
              </w:tabs>
              <w:spacing w:before="151"/>
              <w:ind w:left="28"/>
              <w:rPr>
                <w:sz w:val="20"/>
              </w:rPr>
            </w:pPr>
            <w:r>
              <w:rPr>
                <w:spacing w:val="-2"/>
                <w:sz w:val="20"/>
              </w:rPr>
              <w:t>Registro</w:t>
            </w:r>
            <w:r>
              <w:rPr>
                <w:sz w:val="20"/>
              </w:rPr>
              <w:tab/>
            </w:r>
            <w:r>
              <w:rPr>
                <w:spacing w:val="-5"/>
                <w:sz w:val="20"/>
              </w:rPr>
              <w:t>de</w:t>
            </w:r>
          </w:p>
          <w:p w:rsidR="00071453" w:rsidRDefault="00D01846">
            <w:pPr>
              <w:pStyle w:val="TableParagraph"/>
              <w:spacing w:before="17"/>
              <w:ind w:left="28"/>
              <w:rPr>
                <w:sz w:val="20"/>
              </w:rPr>
            </w:pPr>
            <w:r>
              <w:rPr>
                <w:spacing w:val="-2"/>
                <w:sz w:val="20"/>
              </w:rPr>
              <w:t>impedimentos</w:t>
            </w:r>
          </w:p>
        </w:tc>
        <w:tc>
          <w:tcPr>
            <w:tcW w:w="1488" w:type="dxa"/>
          </w:tcPr>
          <w:p w:rsidR="00071453" w:rsidRDefault="00D01846">
            <w:pPr>
              <w:pStyle w:val="TableParagraph"/>
              <w:spacing w:before="151" w:line="256" w:lineRule="auto"/>
              <w:ind w:left="27"/>
              <w:rPr>
                <w:sz w:val="20"/>
              </w:rPr>
            </w:pPr>
            <w:r>
              <w:rPr>
                <w:spacing w:val="-2"/>
                <w:sz w:val="20"/>
              </w:rPr>
              <w:t>Tendencia decreciente</w:t>
            </w:r>
          </w:p>
        </w:tc>
      </w:tr>
      <w:tr w:rsidR="00071453">
        <w:trPr>
          <w:trHeight w:val="956"/>
        </w:trPr>
        <w:tc>
          <w:tcPr>
            <w:tcW w:w="1044" w:type="dxa"/>
          </w:tcPr>
          <w:p w:rsidR="00071453" w:rsidRDefault="00071453">
            <w:pPr>
              <w:pStyle w:val="TableParagraph"/>
              <w:spacing w:before="45"/>
              <w:rPr>
                <w:b/>
                <w:sz w:val="20"/>
              </w:rPr>
            </w:pPr>
          </w:p>
          <w:p w:rsidR="00071453" w:rsidRDefault="00D01846">
            <w:pPr>
              <w:pStyle w:val="TableParagraph"/>
              <w:spacing w:before="1"/>
              <w:ind w:left="7"/>
              <w:jc w:val="center"/>
              <w:rPr>
                <w:sz w:val="20"/>
              </w:rPr>
            </w:pPr>
            <w:r>
              <w:rPr>
                <w:spacing w:val="-2"/>
                <w:sz w:val="20"/>
              </w:rPr>
              <w:t>Gobernanza</w:t>
            </w:r>
          </w:p>
        </w:tc>
        <w:tc>
          <w:tcPr>
            <w:tcW w:w="1832" w:type="dxa"/>
          </w:tcPr>
          <w:p w:rsidR="00071453" w:rsidRDefault="00D01846">
            <w:pPr>
              <w:pStyle w:val="TableParagraph"/>
              <w:tabs>
                <w:tab w:val="left" w:pos="425"/>
              </w:tabs>
              <w:spacing w:before="151" w:line="256" w:lineRule="auto"/>
              <w:ind w:left="29" w:right="20"/>
              <w:rPr>
                <w:sz w:val="20"/>
              </w:rPr>
            </w:pPr>
            <w:r>
              <w:rPr>
                <w:spacing w:val="-10"/>
                <w:sz w:val="20"/>
              </w:rPr>
              <w:t>%</w:t>
            </w:r>
            <w:r>
              <w:rPr>
                <w:sz w:val="20"/>
              </w:rPr>
              <w:tab/>
            </w:r>
            <w:r>
              <w:rPr>
                <w:spacing w:val="-2"/>
                <w:sz w:val="20"/>
              </w:rPr>
              <w:t>re-priorizaciones justificadas</w:t>
            </w:r>
          </w:p>
        </w:tc>
        <w:tc>
          <w:tcPr>
            <w:tcW w:w="1845" w:type="dxa"/>
          </w:tcPr>
          <w:p w:rsidR="00071453" w:rsidRDefault="00D01846">
            <w:pPr>
              <w:pStyle w:val="TableParagraph"/>
              <w:spacing w:before="26" w:line="259" w:lineRule="auto"/>
              <w:ind w:left="29" w:right="20"/>
              <w:jc w:val="both"/>
              <w:rPr>
                <w:sz w:val="20"/>
              </w:rPr>
            </w:pPr>
            <w:r>
              <w:rPr>
                <w:sz w:val="20"/>
              </w:rPr>
              <w:t>Cambios</w:t>
            </w:r>
            <w:r>
              <w:rPr>
                <w:spacing w:val="-4"/>
                <w:sz w:val="20"/>
              </w:rPr>
              <w:t xml:space="preserve"> </w:t>
            </w:r>
            <w:r>
              <w:rPr>
                <w:sz w:val="20"/>
              </w:rPr>
              <w:t>de</w:t>
            </w:r>
            <w:r>
              <w:rPr>
                <w:spacing w:val="-4"/>
                <w:sz w:val="20"/>
              </w:rPr>
              <w:t xml:space="preserve"> </w:t>
            </w:r>
            <w:r>
              <w:rPr>
                <w:sz w:val="20"/>
              </w:rPr>
              <w:t xml:space="preserve">prioridad con racionalidad </w:t>
            </w:r>
            <w:r>
              <w:rPr>
                <w:spacing w:val="-2"/>
                <w:sz w:val="20"/>
              </w:rPr>
              <w:t>documentada</w:t>
            </w:r>
          </w:p>
        </w:tc>
        <w:tc>
          <w:tcPr>
            <w:tcW w:w="1026" w:type="dxa"/>
          </w:tcPr>
          <w:p w:rsidR="00071453" w:rsidRDefault="00071453">
            <w:pPr>
              <w:pStyle w:val="TableParagraph"/>
              <w:spacing w:before="45"/>
              <w:rPr>
                <w:b/>
                <w:sz w:val="20"/>
              </w:rPr>
            </w:pPr>
          </w:p>
          <w:p w:rsidR="00071453" w:rsidRDefault="00D01846">
            <w:pPr>
              <w:pStyle w:val="TableParagraph"/>
              <w:spacing w:before="1"/>
              <w:ind w:left="29"/>
              <w:rPr>
                <w:sz w:val="20"/>
              </w:rPr>
            </w:pPr>
            <w:r>
              <w:rPr>
                <w:spacing w:val="-2"/>
                <w:sz w:val="20"/>
              </w:rPr>
              <w:t>Trimestral</w:t>
            </w:r>
          </w:p>
        </w:tc>
        <w:tc>
          <w:tcPr>
            <w:tcW w:w="2083" w:type="dxa"/>
          </w:tcPr>
          <w:p w:rsidR="00071453" w:rsidRDefault="00071453">
            <w:pPr>
              <w:pStyle w:val="TableParagraph"/>
              <w:spacing w:before="45"/>
              <w:rPr>
                <w:b/>
                <w:sz w:val="20"/>
              </w:rPr>
            </w:pPr>
          </w:p>
          <w:p w:rsidR="00071453" w:rsidRDefault="00D01846">
            <w:pPr>
              <w:pStyle w:val="TableParagraph"/>
              <w:spacing w:before="1"/>
              <w:ind w:left="28"/>
              <w:rPr>
                <w:sz w:val="20"/>
              </w:rPr>
            </w:pPr>
            <w:r>
              <w:rPr>
                <w:sz w:val="20"/>
              </w:rPr>
              <w:t>Acta</w:t>
            </w:r>
            <w:r>
              <w:rPr>
                <w:spacing w:val="-4"/>
                <w:sz w:val="20"/>
              </w:rPr>
              <w:t xml:space="preserve"> </w:t>
            </w:r>
            <w:r>
              <w:rPr>
                <w:spacing w:val="-2"/>
                <w:sz w:val="20"/>
              </w:rPr>
              <w:t>trimestral</w:t>
            </w:r>
          </w:p>
        </w:tc>
        <w:tc>
          <w:tcPr>
            <w:tcW w:w="1488" w:type="dxa"/>
          </w:tcPr>
          <w:p w:rsidR="00071453" w:rsidRDefault="00D01846">
            <w:pPr>
              <w:pStyle w:val="TableParagraph"/>
              <w:spacing w:before="151"/>
              <w:ind w:left="27"/>
              <w:rPr>
                <w:sz w:val="20"/>
              </w:rPr>
            </w:pPr>
            <w:r>
              <w:rPr>
                <w:spacing w:val="-4"/>
                <w:sz w:val="20"/>
              </w:rPr>
              <w:t>100%</w:t>
            </w:r>
          </w:p>
          <w:p w:rsidR="00071453" w:rsidRDefault="00D01846">
            <w:pPr>
              <w:pStyle w:val="TableParagraph"/>
              <w:spacing w:before="17"/>
              <w:ind w:left="27"/>
              <w:rPr>
                <w:sz w:val="20"/>
              </w:rPr>
            </w:pPr>
            <w:r>
              <w:rPr>
                <w:spacing w:val="-2"/>
                <w:sz w:val="20"/>
              </w:rPr>
              <w:t>documentado</w:t>
            </w:r>
          </w:p>
        </w:tc>
      </w:tr>
      <w:tr w:rsidR="00071453">
        <w:trPr>
          <w:trHeight w:val="706"/>
        </w:trPr>
        <w:tc>
          <w:tcPr>
            <w:tcW w:w="1044" w:type="dxa"/>
          </w:tcPr>
          <w:p w:rsidR="00071453" w:rsidRDefault="00D01846">
            <w:pPr>
              <w:pStyle w:val="TableParagraph"/>
              <w:spacing w:before="148"/>
              <w:ind w:left="7" w:right="88"/>
              <w:jc w:val="center"/>
              <w:rPr>
                <w:sz w:val="20"/>
              </w:rPr>
            </w:pPr>
            <w:r>
              <w:rPr>
                <w:spacing w:val="-2"/>
                <w:sz w:val="20"/>
              </w:rPr>
              <w:t>Resultados</w:t>
            </w:r>
          </w:p>
        </w:tc>
        <w:tc>
          <w:tcPr>
            <w:tcW w:w="1832" w:type="dxa"/>
          </w:tcPr>
          <w:p w:rsidR="00071453" w:rsidRDefault="00D01846">
            <w:pPr>
              <w:pStyle w:val="TableParagraph"/>
              <w:spacing w:before="24" w:line="261" w:lineRule="auto"/>
              <w:ind w:left="29"/>
              <w:rPr>
                <w:sz w:val="20"/>
              </w:rPr>
            </w:pPr>
            <w:r>
              <w:rPr>
                <w:spacing w:val="-2"/>
                <w:sz w:val="20"/>
              </w:rPr>
              <w:t xml:space="preserve">Cumplimiento </w:t>
            </w:r>
            <w:r>
              <w:rPr>
                <w:sz w:val="20"/>
              </w:rPr>
              <w:t>trimestral</w:t>
            </w:r>
            <w:r>
              <w:rPr>
                <w:spacing w:val="-9"/>
                <w:sz w:val="20"/>
              </w:rPr>
              <w:t xml:space="preserve"> </w:t>
            </w:r>
            <w:r>
              <w:rPr>
                <w:spacing w:val="-5"/>
                <w:sz w:val="20"/>
              </w:rPr>
              <w:t>OKR</w:t>
            </w:r>
          </w:p>
        </w:tc>
        <w:tc>
          <w:tcPr>
            <w:tcW w:w="1845" w:type="dxa"/>
          </w:tcPr>
          <w:p w:rsidR="00071453" w:rsidRDefault="00D01846">
            <w:pPr>
              <w:pStyle w:val="TableParagraph"/>
              <w:spacing w:before="24" w:line="261" w:lineRule="auto"/>
              <w:ind w:left="29"/>
              <w:rPr>
                <w:sz w:val="20"/>
              </w:rPr>
            </w:pPr>
            <w:r>
              <w:rPr>
                <w:sz w:val="20"/>
              </w:rPr>
              <w:t>Cumplimiento</w:t>
            </w:r>
            <w:r>
              <w:rPr>
                <w:spacing w:val="8"/>
                <w:sz w:val="20"/>
              </w:rPr>
              <w:t xml:space="preserve"> </w:t>
            </w:r>
            <w:r>
              <w:rPr>
                <w:sz w:val="20"/>
              </w:rPr>
              <w:t>/ Ideal por trimestre</w:t>
            </w:r>
          </w:p>
        </w:tc>
        <w:tc>
          <w:tcPr>
            <w:tcW w:w="1026" w:type="dxa"/>
          </w:tcPr>
          <w:p w:rsidR="00071453" w:rsidRDefault="00D01846">
            <w:pPr>
              <w:pStyle w:val="TableParagraph"/>
              <w:spacing w:before="148"/>
              <w:ind w:left="29"/>
              <w:rPr>
                <w:sz w:val="20"/>
              </w:rPr>
            </w:pPr>
            <w:r>
              <w:rPr>
                <w:spacing w:val="-2"/>
                <w:sz w:val="20"/>
              </w:rPr>
              <w:t>Trimestral</w:t>
            </w:r>
          </w:p>
        </w:tc>
        <w:tc>
          <w:tcPr>
            <w:tcW w:w="2083" w:type="dxa"/>
          </w:tcPr>
          <w:p w:rsidR="00071453" w:rsidRDefault="00D01846">
            <w:pPr>
              <w:pStyle w:val="TableParagraph"/>
              <w:spacing w:before="148"/>
              <w:ind w:left="28"/>
              <w:rPr>
                <w:sz w:val="20"/>
              </w:rPr>
            </w:pPr>
            <w:r>
              <w:rPr>
                <w:sz w:val="20"/>
              </w:rPr>
              <w:t>Tablero</w:t>
            </w:r>
            <w:r>
              <w:rPr>
                <w:spacing w:val="-4"/>
                <w:sz w:val="20"/>
              </w:rPr>
              <w:t xml:space="preserve"> </w:t>
            </w:r>
            <w:r>
              <w:rPr>
                <w:sz w:val="20"/>
              </w:rPr>
              <w:t>OKR</w:t>
            </w:r>
            <w:r>
              <w:rPr>
                <w:spacing w:val="-6"/>
                <w:sz w:val="20"/>
              </w:rPr>
              <w:t xml:space="preserve"> </w:t>
            </w:r>
            <w:r>
              <w:rPr>
                <w:spacing w:val="-4"/>
                <w:sz w:val="20"/>
              </w:rPr>
              <w:t>2025</w:t>
            </w:r>
          </w:p>
        </w:tc>
        <w:tc>
          <w:tcPr>
            <w:tcW w:w="1488" w:type="dxa"/>
          </w:tcPr>
          <w:p w:rsidR="00071453" w:rsidRDefault="00D01846">
            <w:pPr>
              <w:pStyle w:val="TableParagraph"/>
              <w:spacing w:before="148"/>
              <w:ind w:left="27"/>
              <w:rPr>
                <w:sz w:val="20"/>
              </w:rPr>
            </w:pPr>
            <w:r>
              <w:rPr>
                <w:spacing w:val="-4"/>
                <w:sz w:val="20"/>
              </w:rPr>
              <w:t>≥80%</w:t>
            </w:r>
          </w:p>
        </w:tc>
      </w:tr>
      <w:tr w:rsidR="00071453">
        <w:trPr>
          <w:trHeight w:val="706"/>
        </w:trPr>
        <w:tc>
          <w:tcPr>
            <w:tcW w:w="1044" w:type="dxa"/>
          </w:tcPr>
          <w:p w:rsidR="00071453" w:rsidRDefault="00D01846">
            <w:pPr>
              <w:pStyle w:val="TableParagraph"/>
              <w:spacing w:before="149"/>
              <w:ind w:left="7" w:right="88"/>
              <w:jc w:val="center"/>
              <w:rPr>
                <w:sz w:val="20"/>
              </w:rPr>
            </w:pPr>
            <w:r>
              <w:rPr>
                <w:spacing w:val="-2"/>
                <w:sz w:val="20"/>
              </w:rPr>
              <w:t>Resultados</w:t>
            </w:r>
          </w:p>
        </w:tc>
        <w:tc>
          <w:tcPr>
            <w:tcW w:w="1832" w:type="dxa"/>
          </w:tcPr>
          <w:p w:rsidR="00071453" w:rsidRDefault="00D01846">
            <w:pPr>
              <w:pStyle w:val="TableParagraph"/>
              <w:spacing w:before="24" w:line="261" w:lineRule="auto"/>
              <w:ind w:left="29"/>
              <w:rPr>
                <w:sz w:val="20"/>
              </w:rPr>
            </w:pPr>
            <w:r>
              <w:rPr>
                <w:sz w:val="20"/>
              </w:rPr>
              <w:t>Avance</w:t>
            </w:r>
            <w:r>
              <w:rPr>
                <w:spacing w:val="18"/>
                <w:sz w:val="20"/>
              </w:rPr>
              <w:t xml:space="preserve"> </w:t>
            </w:r>
            <w:r>
              <w:rPr>
                <w:sz w:val="20"/>
              </w:rPr>
              <w:t>por</w:t>
            </w:r>
            <w:r>
              <w:rPr>
                <w:spacing w:val="18"/>
                <w:sz w:val="20"/>
              </w:rPr>
              <w:t xml:space="preserve"> </w:t>
            </w:r>
            <w:r>
              <w:rPr>
                <w:sz w:val="20"/>
              </w:rPr>
              <w:t xml:space="preserve">Objetivo </w:t>
            </w:r>
            <w:r>
              <w:rPr>
                <w:spacing w:val="-2"/>
                <w:sz w:val="20"/>
              </w:rPr>
              <w:t>Estratégico</w:t>
            </w:r>
          </w:p>
        </w:tc>
        <w:tc>
          <w:tcPr>
            <w:tcW w:w="1845" w:type="dxa"/>
          </w:tcPr>
          <w:p w:rsidR="00071453" w:rsidRDefault="00D01846">
            <w:pPr>
              <w:pStyle w:val="TableParagraph"/>
              <w:spacing w:before="24" w:line="261" w:lineRule="auto"/>
              <w:ind w:left="29"/>
              <w:rPr>
                <w:sz w:val="20"/>
              </w:rPr>
            </w:pPr>
            <w:r>
              <w:rPr>
                <w:sz w:val="20"/>
              </w:rPr>
              <w:t>%</w:t>
            </w:r>
            <w:r>
              <w:rPr>
                <w:spacing w:val="40"/>
                <w:sz w:val="20"/>
              </w:rPr>
              <w:t xml:space="preserve"> </w:t>
            </w:r>
            <w:r>
              <w:rPr>
                <w:sz w:val="20"/>
              </w:rPr>
              <w:t>cumplimiento</w:t>
            </w:r>
            <w:r>
              <w:rPr>
                <w:spacing w:val="40"/>
                <w:sz w:val="20"/>
              </w:rPr>
              <w:t xml:space="preserve"> </w:t>
            </w:r>
            <w:r>
              <w:rPr>
                <w:sz w:val="20"/>
              </w:rPr>
              <w:t xml:space="preserve">por </w:t>
            </w:r>
            <w:r>
              <w:rPr>
                <w:spacing w:val="-6"/>
                <w:sz w:val="20"/>
              </w:rPr>
              <w:t>OB</w:t>
            </w:r>
          </w:p>
        </w:tc>
        <w:tc>
          <w:tcPr>
            <w:tcW w:w="1026" w:type="dxa"/>
          </w:tcPr>
          <w:p w:rsidR="00071453" w:rsidRDefault="00D01846">
            <w:pPr>
              <w:pStyle w:val="TableParagraph"/>
              <w:spacing w:before="149"/>
              <w:ind w:left="29"/>
              <w:rPr>
                <w:sz w:val="20"/>
              </w:rPr>
            </w:pPr>
            <w:r>
              <w:rPr>
                <w:spacing w:val="-2"/>
                <w:sz w:val="20"/>
              </w:rPr>
              <w:t>Trimestral</w:t>
            </w:r>
          </w:p>
        </w:tc>
        <w:tc>
          <w:tcPr>
            <w:tcW w:w="2083" w:type="dxa"/>
          </w:tcPr>
          <w:p w:rsidR="00071453" w:rsidRDefault="00D01846">
            <w:pPr>
              <w:pStyle w:val="TableParagraph"/>
              <w:spacing w:before="149"/>
              <w:ind w:left="28"/>
              <w:rPr>
                <w:sz w:val="20"/>
              </w:rPr>
            </w:pPr>
            <w:r>
              <w:rPr>
                <w:sz w:val="20"/>
              </w:rPr>
              <w:t>Tablero</w:t>
            </w:r>
            <w:r>
              <w:rPr>
                <w:spacing w:val="-4"/>
                <w:sz w:val="20"/>
              </w:rPr>
              <w:t xml:space="preserve"> </w:t>
            </w:r>
            <w:r>
              <w:rPr>
                <w:sz w:val="20"/>
              </w:rPr>
              <w:t>OKR</w:t>
            </w:r>
            <w:r>
              <w:rPr>
                <w:spacing w:val="-6"/>
                <w:sz w:val="20"/>
              </w:rPr>
              <w:t xml:space="preserve"> </w:t>
            </w:r>
            <w:r>
              <w:rPr>
                <w:spacing w:val="-4"/>
                <w:sz w:val="20"/>
              </w:rPr>
              <w:t>2025</w:t>
            </w:r>
          </w:p>
        </w:tc>
        <w:tc>
          <w:tcPr>
            <w:tcW w:w="1488" w:type="dxa"/>
          </w:tcPr>
          <w:p w:rsidR="00071453" w:rsidRDefault="00D01846">
            <w:pPr>
              <w:pStyle w:val="TableParagraph"/>
              <w:tabs>
                <w:tab w:val="left" w:pos="950"/>
              </w:tabs>
              <w:spacing w:before="24" w:line="261" w:lineRule="auto"/>
              <w:ind w:left="27" w:right="17"/>
              <w:rPr>
                <w:sz w:val="20"/>
              </w:rPr>
            </w:pPr>
            <w:r>
              <w:rPr>
                <w:spacing w:val="-4"/>
                <w:sz w:val="20"/>
              </w:rPr>
              <w:t>≥80%</w:t>
            </w:r>
            <w:r>
              <w:rPr>
                <w:sz w:val="20"/>
              </w:rPr>
              <w:tab/>
            </w:r>
            <w:r>
              <w:rPr>
                <w:spacing w:val="-2"/>
                <w:sz w:val="20"/>
              </w:rPr>
              <w:t>(salvo aspiracionales)</w:t>
            </w:r>
          </w:p>
        </w:tc>
      </w:tr>
    </w:tbl>
    <w:p w:rsidR="00071453" w:rsidRDefault="00D01846">
      <w:pPr>
        <w:pStyle w:val="Textoindependiente"/>
        <w:spacing w:before="22"/>
        <w:ind w:left="360"/>
      </w:pPr>
      <w:r>
        <w:t>Fuente:</w:t>
      </w:r>
      <w:r>
        <w:rPr>
          <w:spacing w:val="-3"/>
        </w:rPr>
        <w:t xml:space="preserve"> </w:t>
      </w:r>
      <w:r>
        <w:t>Elaboración</w:t>
      </w:r>
      <w:r>
        <w:rPr>
          <w:spacing w:val="-2"/>
        </w:rPr>
        <w:t xml:space="preserve"> propia</w:t>
      </w:r>
    </w:p>
    <w:p w:rsidR="00071453" w:rsidRDefault="00071453">
      <w:pPr>
        <w:pStyle w:val="Textoindependiente"/>
      </w:pPr>
    </w:p>
    <w:p w:rsidR="00071453" w:rsidRDefault="00071453">
      <w:pPr>
        <w:pStyle w:val="Textoindependiente"/>
      </w:pPr>
    </w:p>
    <w:p w:rsidR="00071453" w:rsidRDefault="00D01846">
      <w:pPr>
        <w:pStyle w:val="Textoindependiente"/>
        <w:ind w:left="360"/>
      </w:pPr>
      <w:r>
        <w:t>Calibración</w:t>
      </w:r>
      <w:r>
        <w:rPr>
          <w:spacing w:val="-2"/>
        </w:rPr>
        <w:t xml:space="preserve"> </w:t>
      </w:r>
      <w:r>
        <w:t>de</w:t>
      </w:r>
      <w:r>
        <w:rPr>
          <w:spacing w:val="-3"/>
        </w:rPr>
        <w:t xml:space="preserve"> </w:t>
      </w:r>
      <w:r>
        <w:t>ambición:</w:t>
      </w:r>
      <w:r>
        <w:rPr>
          <w:spacing w:val="1"/>
        </w:rPr>
        <w:t xml:space="preserve"> </w:t>
      </w:r>
      <w:r>
        <w:t>OKRs</w:t>
      </w:r>
      <w:r>
        <w:rPr>
          <w:spacing w:val="-3"/>
        </w:rPr>
        <w:t xml:space="preserve"> </w:t>
      </w:r>
      <w:r>
        <w:t>“committed”</w:t>
      </w:r>
      <w:r>
        <w:rPr>
          <w:spacing w:val="-4"/>
        </w:rPr>
        <w:t xml:space="preserve"> </w:t>
      </w:r>
      <w:r>
        <w:t>vs</w:t>
      </w:r>
      <w:r>
        <w:rPr>
          <w:spacing w:val="-2"/>
        </w:rPr>
        <w:t xml:space="preserve"> “aspirational”</w:t>
      </w:r>
    </w:p>
    <w:p w:rsidR="00071453" w:rsidRDefault="00071453">
      <w:pPr>
        <w:pStyle w:val="Textoindependiente"/>
      </w:pPr>
    </w:p>
    <w:p w:rsidR="00071453" w:rsidRDefault="00071453">
      <w:pPr>
        <w:pStyle w:val="Textoindependiente"/>
      </w:pPr>
    </w:p>
    <w:p w:rsidR="00071453" w:rsidRDefault="00D01846">
      <w:pPr>
        <w:pStyle w:val="Textoindependiente"/>
        <w:spacing w:line="360" w:lineRule="auto"/>
        <w:ind w:left="360" w:right="1078"/>
        <w:jc w:val="both"/>
      </w:pPr>
      <w:r>
        <w:t>El análisis de los resultados 2025 evidencia un alto nivel de cumplimiento, con varios objetivos alcanzando el 100%. Este comportamiento resp</w:t>
      </w:r>
      <w:r>
        <w:t>onde</w:t>
      </w:r>
      <w:r>
        <w:rPr>
          <w:spacing w:val="-1"/>
        </w:rPr>
        <w:t xml:space="preserve"> </w:t>
      </w:r>
      <w:r>
        <w:t>a</w:t>
      </w:r>
      <w:r>
        <w:rPr>
          <w:spacing w:val="-1"/>
        </w:rPr>
        <w:t xml:space="preserve"> </w:t>
      </w:r>
      <w:r>
        <w:t>una</w:t>
      </w:r>
      <w:r>
        <w:rPr>
          <w:spacing w:val="-1"/>
        </w:rPr>
        <w:t xml:space="preserve"> </w:t>
      </w:r>
      <w:r>
        <w:t>estrategia</w:t>
      </w:r>
      <w:r>
        <w:rPr>
          <w:spacing w:val="-1"/>
        </w:rPr>
        <w:t xml:space="preserve"> </w:t>
      </w:r>
      <w:r>
        <w:t>deliberada</w:t>
      </w:r>
      <w:r>
        <w:rPr>
          <w:spacing w:val="-1"/>
        </w:rPr>
        <w:t xml:space="preserve"> </w:t>
      </w:r>
      <w:r>
        <w:t>de</w:t>
      </w:r>
      <w:r>
        <w:rPr>
          <w:spacing w:val="-1"/>
        </w:rPr>
        <w:t xml:space="preserve"> </w:t>
      </w:r>
      <w:r>
        <w:t>consolidación operativa,</w:t>
      </w:r>
      <w:r>
        <w:rPr>
          <w:spacing w:val="-9"/>
        </w:rPr>
        <w:t xml:space="preserve"> </w:t>
      </w:r>
      <w:r>
        <w:t>priorizando</w:t>
      </w:r>
      <w:r>
        <w:rPr>
          <w:spacing w:val="-9"/>
        </w:rPr>
        <w:t xml:space="preserve"> </w:t>
      </w:r>
      <w:r>
        <w:t>OKRs</w:t>
      </w:r>
      <w:r>
        <w:rPr>
          <w:spacing w:val="-9"/>
        </w:rPr>
        <w:t xml:space="preserve"> </w:t>
      </w:r>
      <w:r>
        <w:t>de</w:t>
      </w:r>
      <w:r>
        <w:rPr>
          <w:spacing w:val="-10"/>
        </w:rPr>
        <w:t xml:space="preserve"> </w:t>
      </w:r>
      <w:r>
        <w:t>tipo</w:t>
      </w:r>
      <w:r>
        <w:rPr>
          <w:spacing w:val="-10"/>
        </w:rPr>
        <w:t xml:space="preserve"> </w:t>
      </w:r>
      <w:r>
        <w:rPr>
          <w:i/>
        </w:rPr>
        <w:t>committed</w:t>
      </w:r>
      <w:r>
        <w:rPr>
          <w:i/>
          <w:spacing w:val="-9"/>
        </w:rPr>
        <w:t xml:space="preserve"> </w:t>
      </w:r>
      <w:r>
        <w:t>orientados</w:t>
      </w:r>
      <w:r>
        <w:rPr>
          <w:spacing w:val="-10"/>
        </w:rPr>
        <w:t xml:space="preserve"> </w:t>
      </w:r>
      <w:r>
        <w:t>a</w:t>
      </w:r>
      <w:r>
        <w:rPr>
          <w:spacing w:val="-10"/>
        </w:rPr>
        <w:t xml:space="preserve"> </w:t>
      </w:r>
      <w:r>
        <w:t>asegurar</w:t>
      </w:r>
      <w:r>
        <w:rPr>
          <w:spacing w:val="-10"/>
        </w:rPr>
        <w:t xml:space="preserve"> </w:t>
      </w:r>
      <w:r>
        <w:t>disciplina</w:t>
      </w:r>
      <w:r>
        <w:rPr>
          <w:spacing w:val="-10"/>
        </w:rPr>
        <w:t xml:space="preserve"> </w:t>
      </w:r>
      <w:r>
        <w:t>de</w:t>
      </w:r>
      <w:r>
        <w:rPr>
          <w:spacing w:val="-10"/>
        </w:rPr>
        <w:t xml:space="preserve"> </w:t>
      </w:r>
      <w:r>
        <w:t>ejecución</w:t>
      </w:r>
      <w:r>
        <w:rPr>
          <w:spacing w:val="-9"/>
        </w:rPr>
        <w:t xml:space="preserve"> </w:t>
      </w:r>
      <w:r>
        <w:t>en</w:t>
      </w:r>
      <w:r>
        <w:rPr>
          <w:spacing w:val="-9"/>
        </w:rPr>
        <w:t xml:space="preserve"> </w:t>
      </w:r>
      <w:r>
        <w:t>el contexto pospandemia.</w:t>
      </w:r>
    </w:p>
    <w:p w:rsidR="00071453" w:rsidRDefault="00D01846">
      <w:pPr>
        <w:pStyle w:val="Textoindependiente"/>
        <w:ind w:left="360"/>
        <w:jc w:val="both"/>
      </w:pPr>
      <w:r>
        <w:t>Como</w:t>
      </w:r>
      <w:r>
        <w:rPr>
          <w:spacing w:val="-3"/>
        </w:rPr>
        <w:t xml:space="preserve"> </w:t>
      </w:r>
      <w:r>
        <w:t>evolución del</w:t>
      </w:r>
      <w:r>
        <w:rPr>
          <w:spacing w:val="-1"/>
        </w:rPr>
        <w:t xml:space="preserve"> </w:t>
      </w:r>
      <w:r>
        <w:t>modelo, se</w:t>
      </w:r>
      <w:r>
        <w:rPr>
          <w:spacing w:val="-2"/>
        </w:rPr>
        <w:t xml:space="preserve"> </w:t>
      </w:r>
      <w:r>
        <w:t>propone</w:t>
      </w:r>
      <w:r>
        <w:rPr>
          <w:spacing w:val="-1"/>
        </w:rPr>
        <w:t xml:space="preserve"> </w:t>
      </w:r>
      <w:r>
        <w:t>para</w:t>
      </w:r>
      <w:r>
        <w:rPr>
          <w:spacing w:val="-1"/>
        </w:rPr>
        <w:t xml:space="preserve"> </w:t>
      </w:r>
      <w:r>
        <w:t>futuros ciclos</w:t>
      </w:r>
      <w:r>
        <w:rPr>
          <w:spacing w:val="-1"/>
        </w:rPr>
        <w:t xml:space="preserve"> </w:t>
      </w:r>
      <w:r>
        <w:t xml:space="preserve">un esquema </w:t>
      </w:r>
      <w:r>
        <w:rPr>
          <w:spacing w:val="-2"/>
        </w:rPr>
        <w:t>balanceado:</w:t>
      </w:r>
    </w:p>
    <w:p w:rsidR="00071453" w:rsidRDefault="00D01846" w:rsidP="00D01846">
      <w:pPr>
        <w:pStyle w:val="Prrafodelista"/>
        <w:numPr>
          <w:ilvl w:val="0"/>
          <w:numId w:val="31"/>
        </w:numPr>
        <w:tabs>
          <w:tab w:val="left" w:pos="1079"/>
        </w:tabs>
        <w:spacing w:before="137"/>
        <w:ind w:left="1079" w:hanging="359"/>
        <w:jc w:val="both"/>
        <w:rPr>
          <w:sz w:val="24"/>
        </w:rPr>
      </w:pPr>
      <w:r>
        <w:rPr>
          <w:sz w:val="24"/>
        </w:rPr>
        <w:t>70%</w:t>
      </w:r>
      <w:r>
        <w:rPr>
          <w:spacing w:val="-2"/>
          <w:sz w:val="24"/>
        </w:rPr>
        <w:t xml:space="preserve"> </w:t>
      </w:r>
      <w:r>
        <w:rPr>
          <w:sz w:val="24"/>
        </w:rPr>
        <w:t xml:space="preserve">OKRs </w:t>
      </w:r>
      <w:r>
        <w:rPr>
          <w:spacing w:val="-2"/>
          <w:sz w:val="24"/>
        </w:rPr>
        <w:t>committed</w:t>
      </w:r>
    </w:p>
    <w:p w:rsidR="00071453" w:rsidRDefault="00D01846" w:rsidP="00D01846">
      <w:pPr>
        <w:pStyle w:val="Prrafodelista"/>
        <w:numPr>
          <w:ilvl w:val="0"/>
          <w:numId w:val="31"/>
        </w:numPr>
        <w:tabs>
          <w:tab w:val="left" w:pos="1079"/>
        </w:tabs>
        <w:spacing w:before="139"/>
        <w:ind w:left="1079" w:hanging="359"/>
        <w:jc w:val="both"/>
        <w:rPr>
          <w:sz w:val="24"/>
        </w:rPr>
      </w:pPr>
      <w:r>
        <w:rPr>
          <w:sz w:val="24"/>
        </w:rPr>
        <w:t>30%</w:t>
      </w:r>
      <w:r>
        <w:rPr>
          <w:spacing w:val="-2"/>
          <w:sz w:val="24"/>
        </w:rPr>
        <w:t xml:space="preserve"> </w:t>
      </w:r>
      <w:r>
        <w:rPr>
          <w:sz w:val="24"/>
        </w:rPr>
        <w:t xml:space="preserve">OKRs </w:t>
      </w:r>
      <w:r>
        <w:rPr>
          <w:spacing w:val="-2"/>
          <w:sz w:val="24"/>
        </w:rPr>
        <w:t>aspiracionales</w:t>
      </w:r>
    </w:p>
    <w:p w:rsidR="00071453" w:rsidRDefault="00D01846">
      <w:pPr>
        <w:pStyle w:val="Textoindependiente"/>
        <w:spacing w:before="137"/>
        <w:ind w:left="360"/>
        <w:jc w:val="both"/>
      </w:pPr>
      <w:r>
        <w:t>Este</w:t>
      </w:r>
      <w:r>
        <w:rPr>
          <w:spacing w:val="-1"/>
        </w:rPr>
        <w:t xml:space="preserve"> </w:t>
      </w:r>
      <w:r>
        <w:t>enfoque</w:t>
      </w:r>
      <w:r>
        <w:rPr>
          <w:spacing w:val="-2"/>
        </w:rPr>
        <w:t xml:space="preserve"> </w:t>
      </w:r>
      <w:r>
        <w:t>permite</w:t>
      </w:r>
      <w:r>
        <w:rPr>
          <w:spacing w:val="-1"/>
        </w:rPr>
        <w:t xml:space="preserve"> </w:t>
      </w:r>
      <w:r>
        <w:t>combinar</w:t>
      </w:r>
      <w:r>
        <w:rPr>
          <w:spacing w:val="-1"/>
        </w:rPr>
        <w:t xml:space="preserve"> </w:t>
      </w:r>
      <w:r>
        <w:t>estabilidad</w:t>
      </w:r>
      <w:r>
        <w:rPr>
          <w:spacing w:val="-1"/>
        </w:rPr>
        <w:t xml:space="preserve"> </w:t>
      </w:r>
      <w:r>
        <w:t>operativa</w:t>
      </w:r>
      <w:r>
        <w:rPr>
          <w:spacing w:val="-1"/>
        </w:rPr>
        <w:t xml:space="preserve"> </w:t>
      </w:r>
      <w:r>
        <w:t>con</w:t>
      </w:r>
      <w:r>
        <w:rPr>
          <w:spacing w:val="-1"/>
        </w:rPr>
        <w:t xml:space="preserve"> </w:t>
      </w:r>
      <w:r>
        <w:t>capacidad</w:t>
      </w:r>
      <w:r>
        <w:rPr>
          <w:spacing w:val="-1"/>
        </w:rPr>
        <w:t xml:space="preserve"> </w:t>
      </w:r>
      <w:r>
        <w:t>de</w:t>
      </w:r>
      <w:r>
        <w:rPr>
          <w:spacing w:val="-2"/>
        </w:rPr>
        <w:t xml:space="preserve"> </w:t>
      </w:r>
      <w:r>
        <w:t>innovación</w:t>
      </w:r>
      <w:r>
        <w:rPr>
          <w:spacing w:val="-1"/>
        </w:rPr>
        <w:t xml:space="preserve"> </w:t>
      </w:r>
      <w:r>
        <w:t xml:space="preserve">y </w:t>
      </w:r>
      <w:r>
        <w:rPr>
          <w:spacing w:val="-2"/>
        </w:rPr>
        <w:t>crecimiento.</w:t>
      </w:r>
    </w:p>
    <w:p w:rsidR="00071453" w:rsidRDefault="00071453">
      <w:pPr>
        <w:pStyle w:val="Textoindependiente"/>
      </w:pPr>
    </w:p>
    <w:p w:rsidR="00071453" w:rsidRDefault="00071453">
      <w:pPr>
        <w:pStyle w:val="Textoindependiente"/>
        <w:spacing w:before="41"/>
      </w:pPr>
    </w:p>
    <w:p w:rsidR="00071453" w:rsidRDefault="00D01846" w:rsidP="00D01846">
      <w:pPr>
        <w:pStyle w:val="Ttulo3"/>
        <w:numPr>
          <w:ilvl w:val="1"/>
          <w:numId w:val="33"/>
        </w:numPr>
        <w:tabs>
          <w:tab w:val="left" w:pos="720"/>
        </w:tabs>
      </w:pPr>
      <w:bookmarkStart w:id="66" w:name="_bookmark66"/>
      <w:bookmarkEnd w:id="66"/>
      <w:r>
        <w:t>Proceso</w:t>
      </w:r>
      <w:r>
        <w:rPr>
          <w:spacing w:val="-2"/>
        </w:rPr>
        <w:t xml:space="preserve"> </w:t>
      </w:r>
      <w:r>
        <w:t>del</w:t>
      </w:r>
      <w:r>
        <w:rPr>
          <w:spacing w:val="-2"/>
        </w:rPr>
        <w:t xml:space="preserve"> </w:t>
      </w:r>
      <w:r>
        <w:t>modelo:</w:t>
      </w:r>
      <w:r>
        <w:rPr>
          <w:spacing w:val="-2"/>
        </w:rPr>
        <w:t xml:space="preserve"> </w:t>
      </w:r>
      <w:r>
        <w:t>ciclo</w:t>
      </w:r>
      <w:r>
        <w:rPr>
          <w:spacing w:val="-2"/>
        </w:rPr>
        <w:t xml:space="preserve"> </w:t>
      </w:r>
      <w:r>
        <w:t>OKR</w:t>
      </w:r>
      <w:r>
        <w:rPr>
          <w:spacing w:val="-1"/>
        </w:rPr>
        <w:t xml:space="preserve"> </w:t>
      </w:r>
      <w:r>
        <w:t>end-to-</w:t>
      </w:r>
      <w:r>
        <w:rPr>
          <w:spacing w:val="-5"/>
        </w:rPr>
        <w:t>end</w:t>
      </w:r>
    </w:p>
    <w:p w:rsidR="00071453" w:rsidRDefault="00071453">
      <w:pPr>
        <w:pStyle w:val="Textoindependiente"/>
        <w:spacing w:before="178"/>
        <w:rPr>
          <w:b/>
        </w:rPr>
      </w:pPr>
    </w:p>
    <w:p w:rsidR="00071453" w:rsidRDefault="00D01846">
      <w:pPr>
        <w:pStyle w:val="Textoindependiente"/>
        <w:spacing w:line="362" w:lineRule="auto"/>
        <w:ind w:left="360" w:right="1082"/>
        <w:jc w:val="both"/>
      </w:pPr>
      <w:r>
        <w:t>El modelo se estructura en un ciclo iterativo de cinco etapas, basado en princ</w:t>
      </w:r>
      <w:r>
        <w:t xml:space="preserve">ipios de mejora </w:t>
      </w:r>
      <w:r>
        <w:rPr>
          <w:spacing w:val="-2"/>
        </w:rPr>
        <w:t>continua:</w:t>
      </w:r>
    </w:p>
    <w:p w:rsidR="00071453" w:rsidRDefault="00D01846" w:rsidP="00D01846">
      <w:pPr>
        <w:pStyle w:val="Prrafodelista"/>
        <w:numPr>
          <w:ilvl w:val="0"/>
          <w:numId w:val="30"/>
        </w:numPr>
        <w:tabs>
          <w:tab w:val="left" w:pos="1800"/>
        </w:tabs>
        <w:spacing w:line="271" w:lineRule="exact"/>
        <w:rPr>
          <w:sz w:val="24"/>
        </w:rPr>
      </w:pPr>
      <w:r>
        <w:rPr>
          <w:sz w:val="24"/>
        </w:rPr>
        <w:t>Definición</w:t>
      </w:r>
      <w:r>
        <w:rPr>
          <w:spacing w:val="-2"/>
          <w:sz w:val="24"/>
        </w:rPr>
        <w:t xml:space="preserve"> </w:t>
      </w:r>
      <w:r>
        <w:rPr>
          <w:sz w:val="24"/>
        </w:rPr>
        <w:t>y</w:t>
      </w:r>
      <w:r>
        <w:rPr>
          <w:spacing w:val="-1"/>
          <w:sz w:val="24"/>
        </w:rPr>
        <w:t xml:space="preserve"> </w:t>
      </w:r>
      <w:r>
        <w:rPr>
          <w:sz w:val="24"/>
        </w:rPr>
        <w:t>alineación</w:t>
      </w:r>
      <w:r>
        <w:rPr>
          <w:spacing w:val="-1"/>
          <w:sz w:val="24"/>
        </w:rPr>
        <w:t xml:space="preserve"> </w:t>
      </w:r>
      <w:r>
        <w:rPr>
          <w:spacing w:val="-2"/>
          <w:sz w:val="24"/>
        </w:rPr>
        <w:t>(Plan)</w:t>
      </w:r>
    </w:p>
    <w:p w:rsidR="00071453" w:rsidRDefault="00D01846">
      <w:pPr>
        <w:pStyle w:val="Textoindependiente"/>
        <w:spacing w:before="139" w:line="360" w:lineRule="auto"/>
        <w:ind w:left="360" w:right="1083"/>
      </w:pPr>
      <w:r>
        <w:t>Se establecen los objetivos y Key Results del período, asegurando coherencia con la estrategia y claridad en su formulación (responsables, métricas y fuentes de evidencia).</w:t>
      </w:r>
    </w:p>
    <w:p w:rsidR="00071453" w:rsidRDefault="00D01846" w:rsidP="00D01846">
      <w:pPr>
        <w:pStyle w:val="Prrafodelista"/>
        <w:numPr>
          <w:ilvl w:val="0"/>
          <w:numId w:val="30"/>
        </w:numPr>
        <w:tabs>
          <w:tab w:val="left" w:pos="1800"/>
        </w:tabs>
        <w:rPr>
          <w:sz w:val="24"/>
        </w:rPr>
      </w:pPr>
      <w:r>
        <w:rPr>
          <w:sz w:val="24"/>
        </w:rPr>
        <w:t>Planificación</w:t>
      </w:r>
      <w:r>
        <w:rPr>
          <w:spacing w:val="-1"/>
          <w:sz w:val="24"/>
        </w:rPr>
        <w:t xml:space="preserve"> </w:t>
      </w:r>
      <w:r>
        <w:rPr>
          <w:sz w:val="24"/>
        </w:rPr>
        <w:t>operativa</w:t>
      </w:r>
      <w:r>
        <w:rPr>
          <w:spacing w:val="-2"/>
          <w:sz w:val="24"/>
        </w:rPr>
        <w:t xml:space="preserve"> </w:t>
      </w:r>
      <w:r>
        <w:rPr>
          <w:sz w:val="24"/>
        </w:rPr>
        <w:t>(P</w:t>
      </w:r>
      <w:r>
        <w:rPr>
          <w:sz w:val="24"/>
        </w:rPr>
        <w:t>lan</w:t>
      </w:r>
      <w:r>
        <w:rPr>
          <w:spacing w:val="-1"/>
          <w:sz w:val="24"/>
        </w:rPr>
        <w:t xml:space="preserve"> </w:t>
      </w:r>
      <w:r>
        <w:rPr>
          <w:sz w:val="24"/>
        </w:rPr>
        <w:t>→</w:t>
      </w:r>
      <w:r>
        <w:rPr>
          <w:spacing w:val="-1"/>
          <w:sz w:val="24"/>
        </w:rPr>
        <w:t xml:space="preserve"> </w:t>
      </w:r>
      <w:r>
        <w:rPr>
          <w:spacing w:val="-5"/>
          <w:sz w:val="24"/>
        </w:rPr>
        <w:t>Do)</w:t>
      </w:r>
    </w:p>
    <w:p w:rsidR="00071453" w:rsidRDefault="00071453">
      <w:pPr>
        <w:pStyle w:val="Prrafodelista"/>
        <w:rPr>
          <w:sz w:val="24"/>
        </w:rPr>
        <w:sectPr w:rsidR="00071453">
          <w:type w:val="continuous"/>
          <w:pgSz w:w="12240" w:h="15840"/>
          <w:pgMar w:top="1440" w:right="360" w:bottom="1400" w:left="1080" w:header="0" w:footer="1178" w:gutter="0"/>
          <w:cols w:space="720"/>
        </w:sectPr>
      </w:pPr>
    </w:p>
    <w:p w:rsidR="00071453" w:rsidRDefault="00D01846">
      <w:pPr>
        <w:pStyle w:val="Textoindependiente"/>
        <w:spacing w:before="79" w:line="360" w:lineRule="auto"/>
        <w:ind w:left="360" w:right="1083"/>
      </w:pPr>
      <w:r>
        <w:lastRenderedPageBreak/>
        <w:t>Cada KR</w:t>
      </w:r>
      <w:r>
        <w:rPr>
          <w:spacing w:val="27"/>
        </w:rPr>
        <w:t xml:space="preserve"> </w:t>
      </w:r>
      <w:r>
        <w:t>se traduce en</w:t>
      </w:r>
      <w:r>
        <w:rPr>
          <w:spacing w:val="29"/>
        </w:rPr>
        <w:t xml:space="preserve"> </w:t>
      </w:r>
      <w:r>
        <w:t>iniciativas concretas, identificando esfuerzos,</w:t>
      </w:r>
      <w:r>
        <w:rPr>
          <w:spacing w:val="27"/>
        </w:rPr>
        <w:t xml:space="preserve"> </w:t>
      </w:r>
      <w:r>
        <w:t>dependencias y</w:t>
      </w:r>
      <w:r>
        <w:rPr>
          <w:spacing w:val="29"/>
        </w:rPr>
        <w:t xml:space="preserve"> </w:t>
      </w:r>
      <w:r>
        <w:t xml:space="preserve">recursos </w:t>
      </w:r>
      <w:r>
        <w:rPr>
          <w:spacing w:val="-2"/>
        </w:rPr>
        <w:t>necesarios.</w:t>
      </w:r>
    </w:p>
    <w:p w:rsidR="00071453" w:rsidRDefault="00D01846" w:rsidP="00D01846">
      <w:pPr>
        <w:pStyle w:val="Prrafodelista"/>
        <w:numPr>
          <w:ilvl w:val="0"/>
          <w:numId w:val="30"/>
        </w:numPr>
        <w:tabs>
          <w:tab w:val="left" w:pos="1800"/>
        </w:tabs>
        <w:rPr>
          <w:sz w:val="24"/>
        </w:rPr>
      </w:pPr>
      <w:r>
        <w:rPr>
          <w:sz w:val="24"/>
        </w:rPr>
        <w:t>Ejecución</w:t>
      </w:r>
      <w:r>
        <w:rPr>
          <w:spacing w:val="-2"/>
          <w:sz w:val="24"/>
        </w:rPr>
        <w:t xml:space="preserve"> </w:t>
      </w:r>
      <w:r>
        <w:rPr>
          <w:sz w:val="24"/>
        </w:rPr>
        <w:t>y</w:t>
      </w:r>
      <w:r>
        <w:rPr>
          <w:spacing w:val="-1"/>
          <w:sz w:val="24"/>
        </w:rPr>
        <w:t xml:space="preserve"> </w:t>
      </w:r>
      <w:r>
        <w:rPr>
          <w:sz w:val="24"/>
        </w:rPr>
        <w:t>seguimiento (Do</w:t>
      </w:r>
      <w:r>
        <w:rPr>
          <w:spacing w:val="-1"/>
          <w:sz w:val="24"/>
        </w:rPr>
        <w:t xml:space="preserve"> </w:t>
      </w:r>
      <w:r>
        <w:rPr>
          <w:sz w:val="24"/>
        </w:rPr>
        <w:t>→</w:t>
      </w:r>
      <w:r>
        <w:rPr>
          <w:spacing w:val="-1"/>
          <w:sz w:val="24"/>
        </w:rPr>
        <w:t xml:space="preserve"> </w:t>
      </w:r>
      <w:r>
        <w:rPr>
          <w:spacing w:val="-2"/>
          <w:sz w:val="24"/>
        </w:rPr>
        <w:t>Check)</w:t>
      </w:r>
    </w:p>
    <w:p w:rsidR="00071453" w:rsidRDefault="00D01846">
      <w:pPr>
        <w:pStyle w:val="Textoindependiente"/>
        <w:spacing w:before="137" w:line="360" w:lineRule="auto"/>
        <w:ind w:left="360"/>
      </w:pPr>
      <w:r>
        <w:t>Se</w:t>
      </w:r>
      <w:r>
        <w:rPr>
          <w:spacing w:val="71"/>
        </w:rPr>
        <w:t xml:space="preserve"> </w:t>
      </w:r>
      <w:r>
        <w:t>desarrollan</w:t>
      </w:r>
      <w:r>
        <w:rPr>
          <w:spacing w:val="72"/>
        </w:rPr>
        <w:t xml:space="preserve"> </w:t>
      </w:r>
      <w:r>
        <w:t>las</w:t>
      </w:r>
      <w:r>
        <w:rPr>
          <w:spacing w:val="72"/>
        </w:rPr>
        <w:t xml:space="preserve"> </w:t>
      </w:r>
      <w:r>
        <w:t>iniciativas</w:t>
      </w:r>
      <w:r>
        <w:rPr>
          <w:spacing w:val="72"/>
        </w:rPr>
        <w:t xml:space="preserve"> </w:t>
      </w:r>
      <w:r>
        <w:t>y</w:t>
      </w:r>
      <w:r>
        <w:rPr>
          <w:spacing w:val="72"/>
        </w:rPr>
        <w:t xml:space="preserve"> </w:t>
      </w:r>
      <w:r>
        <w:t>se</w:t>
      </w:r>
      <w:r>
        <w:rPr>
          <w:spacing w:val="71"/>
        </w:rPr>
        <w:t xml:space="preserve"> </w:t>
      </w:r>
      <w:r>
        <w:t>monitorea</w:t>
      </w:r>
      <w:r>
        <w:rPr>
          <w:spacing w:val="69"/>
        </w:rPr>
        <w:t xml:space="preserve"> </w:t>
      </w:r>
      <w:r>
        <w:t>el</w:t>
      </w:r>
      <w:r>
        <w:rPr>
          <w:spacing w:val="73"/>
        </w:rPr>
        <w:t xml:space="preserve"> </w:t>
      </w:r>
      <w:r>
        <w:t>avance</w:t>
      </w:r>
      <w:r>
        <w:rPr>
          <w:spacing w:val="71"/>
        </w:rPr>
        <w:t xml:space="preserve"> </w:t>
      </w:r>
      <w:r>
        <w:t>mediante</w:t>
      </w:r>
      <w:r>
        <w:rPr>
          <w:spacing w:val="72"/>
        </w:rPr>
        <w:t xml:space="preserve"> </w:t>
      </w:r>
      <w:r>
        <w:t>instancias</w:t>
      </w:r>
      <w:r>
        <w:rPr>
          <w:spacing w:val="72"/>
        </w:rPr>
        <w:t xml:space="preserve"> </w:t>
      </w:r>
      <w:r>
        <w:t>periódicas</w:t>
      </w:r>
      <w:r>
        <w:rPr>
          <w:spacing w:val="72"/>
        </w:rPr>
        <w:t xml:space="preserve"> </w:t>
      </w:r>
      <w:r>
        <w:t xml:space="preserve">de </w:t>
      </w:r>
      <w:r>
        <w:rPr>
          <w:spacing w:val="-2"/>
        </w:rPr>
        <w:t>seguimiento.</w:t>
      </w:r>
    </w:p>
    <w:p w:rsidR="00071453" w:rsidRDefault="00D01846" w:rsidP="00D01846">
      <w:pPr>
        <w:pStyle w:val="Prrafodelista"/>
        <w:numPr>
          <w:ilvl w:val="0"/>
          <w:numId w:val="30"/>
        </w:numPr>
        <w:tabs>
          <w:tab w:val="left" w:pos="1800"/>
        </w:tabs>
        <w:rPr>
          <w:sz w:val="24"/>
        </w:rPr>
      </w:pPr>
      <w:r>
        <w:rPr>
          <w:sz w:val="24"/>
        </w:rPr>
        <w:t>Revisión</w:t>
      </w:r>
      <w:r>
        <w:rPr>
          <w:spacing w:val="-1"/>
          <w:sz w:val="24"/>
        </w:rPr>
        <w:t xml:space="preserve"> </w:t>
      </w:r>
      <w:r>
        <w:rPr>
          <w:sz w:val="24"/>
        </w:rPr>
        <w:t>y</w:t>
      </w:r>
      <w:r>
        <w:rPr>
          <w:spacing w:val="-1"/>
          <w:sz w:val="24"/>
        </w:rPr>
        <w:t xml:space="preserve"> </w:t>
      </w:r>
      <w:r>
        <w:rPr>
          <w:sz w:val="24"/>
        </w:rPr>
        <w:t>re-priorización</w:t>
      </w:r>
      <w:r>
        <w:rPr>
          <w:spacing w:val="-1"/>
          <w:sz w:val="24"/>
        </w:rPr>
        <w:t xml:space="preserve"> </w:t>
      </w:r>
      <w:r>
        <w:rPr>
          <w:sz w:val="24"/>
        </w:rPr>
        <w:t>(Check</w:t>
      </w:r>
      <w:r>
        <w:rPr>
          <w:spacing w:val="-1"/>
          <w:sz w:val="24"/>
        </w:rPr>
        <w:t xml:space="preserve"> </w:t>
      </w:r>
      <w:r>
        <w:rPr>
          <w:sz w:val="24"/>
        </w:rPr>
        <w:t>→</w:t>
      </w:r>
      <w:r>
        <w:rPr>
          <w:spacing w:val="-1"/>
          <w:sz w:val="24"/>
        </w:rPr>
        <w:t xml:space="preserve"> </w:t>
      </w:r>
      <w:r>
        <w:rPr>
          <w:spacing w:val="-4"/>
          <w:sz w:val="24"/>
        </w:rPr>
        <w:t>Act)</w:t>
      </w:r>
    </w:p>
    <w:p w:rsidR="00071453" w:rsidRDefault="00D01846">
      <w:pPr>
        <w:pStyle w:val="Textoindependiente"/>
        <w:spacing w:before="139" w:line="360" w:lineRule="auto"/>
        <w:ind w:left="360" w:right="1083"/>
      </w:pPr>
      <w:r>
        <w:t xml:space="preserve">Se analizan desvíos y se ajustan prioridades en función de la capacidad disponible y cambios del </w:t>
      </w:r>
      <w:r>
        <w:rPr>
          <w:spacing w:val="-2"/>
        </w:rPr>
        <w:t>entorno.</w:t>
      </w:r>
    </w:p>
    <w:p w:rsidR="00071453" w:rsidRDefault="00D01846" w:rsidP="00D01846">
      <w:pPr>
        <w:pStyle w:val="Prrafodelista"/>
        <w:numPr>
          <w:ilvl w:val="0"/>
          <w:numId w:val="30"/>
        </w:numPr>
        <w:tabs>
          <w:tab w:val="left" w:pos="1800"/>
        </w:tabs>
        <w:rPr>
          <w:sz w:val="24"/>
        </w:rPr>
      </w:pPr>
      <w:r>
        <w:rPr>
          <w:sz w:val="24"/>
        </w:rPr>
        <w:t>Cierre</w:t>
      </w:r>
      <w:r>
        <w:rPr>
          <w:spacing w:val="-3"/>
          <w:sz w:val="24"/>
        </w:rPr>
        <w:t xml:space="preserve"> </w:t>
      </w:r>
      <w:r>
        <w:rPr>
          <w:sz w:val="24"/>
        </w:rPr>
        <w:t>y</w:t>
      </w:r>
      <w:r>
        <w:rPr>
          <w:spacing w:val="-1"/>
          <w:sz w:val="24"/>
        </w:rPr>
        <w:t xml:space="preserve"> </w:t>
      </w:r>
      <w:r>
        <w:rPr>
          <w:sz w:val="24"/>
        </w:rPr>
        <w:t>aprendizaje</w:t>
      </w:r>
      <w:r>
        <w:rPr>
          <w:spacing w:val="-1"/>
          <w:sz w:val="24"/>
        </w:rPr>
        <w:t xml:space="preserve"> </w:t>
      </w:r>
      <w:r>
        <w:rPr>
          <w:spacing w:val="-2"/>
          <w:sz w:val="24"/>
        </w:rPr>
        <w:t>(Act)</w:t>
      </w:r>
    </w:p>
    <w:p w:rsidR="00071453" w:rsidRDefault="00D01846">
      <w:pPr>
        <w:pStyle w:val="Textoindependiente"/>
        <w:spacing w:before="138"/>
        <w:ind w:left="360"/>
      </w:pPr>
      <w:r>
        <w:t>Se</w:t>
      </w:r>
      <w:r>
        <w:rPr>
          <w:spacing w:val="-4"/>
        </w:rPr>
        <w:t xml:space="preserve"> </w:t>
      </w:r>
      <w:r>
        <w:t>consolidan</w:t>
      </w:r>
      <w:r>
        <w:rPr>
          <w:spacing w:val="-1"/>
        </w:rPr>
        <w:t xml:space="preserve"> </w:t>
      </w:r>
      <w:r>
        <w:t>resultados,</w:t>
      </w:r>
      <w:r>
        <w:rPr>
          <w:spacing w:val="1"/>
        </w:rPr>
        <w:t xml:space="preserve"> </w:t>
      </w:r>
      <w:r>
        <w:t>se</w:t>
      </w:r>
      <w:r>
        <w:rPr>
          <w:spacing w:val="-2"/>
        </w:rPr>
        <w:t xml:space="preserve"> </w:t>
      </w:r>
      <w:r>
        <w:t>documentan</w:t>
      </w:r>
      <w:r>
        <w:rPr>
          <w:spacing w:val="-1"/>
        </w:rPr>
        <w:t xml:space="preserve"> </w:t>
      </w:r>
      <w:r>
        <w:t>aprendizajes</w:t>
      </w:r>
      <w:r>
        <w:rPr>
          <w:spacing w:val="-1"/>
        </w:rPr>
        <w:t xml:space="preserve"> </w:t>
      </w:r>
      <w:r>
        <w:t>y</w:t>
      </w:r>
      <w:r>
        <w:rPr>
          <w:spacing w:val="-1"/>
        </w:rPr>
        <w:t xml:space="preserve"> </w:t>
      </w:r>
      <w:r>
        <w:t>se</w:t>
      </w:r>
      <w:r>
        <w:rPr>
          <w:spacing w:val="-2"/>
        </w:rPr>
        <w:t xml:space="preserve"> </w:t>
      </w:r>
      <w:r>
        <w:t>identifican</w:t>
      </w:r>
      <w:r>
        <w:rPr>
          <w:spacing w:val="-1"/>
        </w:rPr>
        <w:t xml:space="preserve"> </w:t>
      </w:r>
      <w:r>
        <w:t>prácticas</w:t>
      </w:r>
      <w:r>
        <w:rPr>
          <w:spacing w:val="-1"/>
        </w:rPr>
        <w:t xml:space="preserve"> </w:t>
      </w:r>
      <w:r>
        <w:t>a</w:t>
      </w:r>
      <w:r>
        <w:rPr>
          <w:spacing w:val="3"/>
        </w:rPr>
        <w:t xml:space="preserve"> </w:t>
      </w:r>
      <w:r>
        <w:rPr>
          <w:spacing w:val="-2"/>
        </w:rPr>
        <w:t>estandarizar.</w:t>
      </w:r>
    </w:p>
    <w:p w:rsidR="00071453" w:rsidRDefault="00071453">
      <w:pPr>
        <w:pStyle w:val="Textoindependiente"/>
      </w:pPr>
    </w:p>
    <w:p w:rsidR="00071453" w:rsidRDefault="00071453">
      <w:pPr>
        <w:pStyle w:val="Textoindependiente"/>
        <w:spacing w:before="41"/>
      </w:pPr>
    </w:p>
    <w:p w:rsidR="00071453" w:rsidRDefault="00D01846" w:rsidP="00D01846">
      <w:pPr>
        <w:pStyle w:val="Ttulo3"/>
        <w:numPr>
          <w:ilvl w:val="1"/>
          <w:numId w:val="33"/>
        </w:numPr>
        <w:tabs>
          <w:tab w:val="left" w:pos="720"/>
        </w:tabs>
      </w:pPr>
      <w:bookmarkStart w:id="67" w:name="_bookmark67"/>
      <w:bookmarkEnd w:id="67"/>
      <w:r>
        <w:t>Recursos</w:t>
      </w:r>
      <w:r>
        <w:rPr>
          <w:spacing w:val="-1"/>
        </w:rPr>
        <w:t xml:space="preserve"> </w:t>
      </w:r>
      <w:r>
        <w:t>del</w:t>
      </w:r>
      <w:r>
        <w:rPr>
          <w:spacing w:val="-1"/>
        </w:rPr>
        <w:t xml:space="preserve"> </w:t>
      </w:r>
      <w:r>
        <w:t>modelo</w:t>
      </w:r>
      <w:r>
        <w:rPr>
          <w:spacing w:val="-1"/>
        </w:rPr>
        <w:t xml:space="preserve"> </w:t>
      </w:r>
      <w:r>
        <w:t>de</w:t>
      </w:r>
      <w:r>
        <w:rPr>
          <w:spacing w:val="-1"/>
        </w:rPr>
        <w:t xml:space="preserve"> </w:t>
      </w:r>
      <w:r>
        <w:rPr>
          <w:spacing w:val="-2"/>
        </w:rPr>
        <w:t>operaciones</w:t>
      </w:r>
    </w:p>
    <w:p w:rsidR="00071453" w:rsidRDefault="00071453">
      <w:pPr>
        <w:pStyle w:val="Textoindependiente"/>
        <w:spacing w:before="160"/>
        <w:rPr>
          <w:b/>
        </w:rPr>
      </w:pPr>
    </w:p>
    <w:p w:rsidR="00071453" w:rsidRDefault="00D01846">
      <w:pPr>
        <w:pStyle w:val="Textoindependiente"/>
        <w:spacing w:before="1"/>
        <w:ind w:left="360"/>
      </w:pPr>
      <w:r>
        <w:t>El</w:t>
      </w:r>
      <w:r>
        <w:rPr>
          <w:spacing w:val="-1"/>
        </w:rPr>
        <w:t xml:space="preserve"> </w:t>
      </w:r>
      <w:r>
        <w:t>funcionamiento</w:t>
      </w:r>
      <w:r>
        <w:rPr>
          <w:spacing w:val="-1"/>
        </w:rPr>
        <w:t xml:space="preserve"> </w:t>
      </w:r>
      <w:r>
        <w:t>del</w:t>
      </w:r>
      <w:r>
        <w:rPr>
          <w:spacing w:val="-1"/>
        </w:rPr>
        <w:t xml:space="preserve"> </w:t>
      </w:r>
      <w:r>
        <w:t>modelo</w:t>
      </w:r>
      <w:r>
        <w:rPr>
          <w:spacing w:val="-1"/>
        </w:rPr>
        <w:t xml:space="preserve"> </w:t>
      </w:r>
      <w:r>
        <w:t>requiere</w:t>
      </w:r>
      <w:r>
        <w:rPr>
          <w:spacing w:val="-1"/>
        </w:rPr>
        <w:t xml:space="preserve"> </w:t>
      </w:r>
      <w:r>
        <w:t>una estructura</w:t>
      </w:r>
      <w:r>
        <w:rPr>
          <w:spacing w:val="-3"/>
        </w:rPr>
        <w:t xml:space="preserve"> </w:t>
      </w:r>
      <w:r>
        <w:t>clara</w:t>
      </w:r>
      <w:r>
        <w:rPr>
          <w:spacing w:val="-2"/>
        </w:rPr>
        <w:t xml:space="preserve"> </w:t>
      </w:r>
      <w:r>
        <w:t>de</w:t>
      </w:r>
      <w:r>
        <w:rPr>
          <w:spacing w:val="-1"/>
        </w:rPr>
        <w:t xml:space="preserve"> </w:t>
      </w:r>
      <w:r>
        <w:rPr>
          <w:spacing w:val="-2"/>
        </w:rPr>
        <w:t>roles:</w:t>
      </w:r>
    </w:p>
    <w:p w:rsidR="00071453" w:rsidRDefault="00D01846" w:rsidP="00D01846">
      <w:pPr>
        <w:pStyle w:val="Prrafodelista"/>
        <w:numPr>
          <w:ilvl w:val="2"/>
          <w:numId w:val="33"/>
        </w:numPr>
        <w:tabs>
          <w:tab w:val="left" w:pos="1080"/>
        </w:tabs>
        <w:spacing w:before="136"/>
        <w:rPr>
          <w:sz w:val="24"/>
        </w:rPr>
      </w:pPr>
      <w:r>
        <w:rPr>
          <w:sz w:val="24"/>
        </w:rPr>
        <w:t>Dirección:</w:t>
      </w:r>
      <w:r>
        <w:rPr>
          <w:spacing w:val="-2"/>
          <w:sz w:val="24"/>
        </w:rPr>
        <w:t xml:space="preserve"> </w:t>
      </w:r>
      <w:r>
        <w:rPr>
          <w:sz w:val="24"/>
        </w:rPr>
        <w:t>define</w:t>
      </w:r>
      <w:r>
        <w:rPr>
          <w:spacing w:val="-3"/>
          <w:sz w:val="24"/>
        </w:rPr>
        <w:t xml:space="preserve"> </w:t>
      </w:r>
      <w:r>
        <w:rPr>
          <w:sz w:val="24"/>
        </w:rPr>
        <w:t>prioridades</w:t>
      </w:r>
      <w:r>
        <w:rPr>
          <w:spacing w:val="-1"/>
          <w:sz w:val="24"/>
        </w:rPr>
        <w:t xml:space="preserve"> </w:t>
      </w:r>
      <w:r>
        <w:rPr>
          <w:spacing w:val="-2"/>
          <w:sz w:val="24"/>
        </w:rPr>
        <w:t>estratégicas</w:t>
      </w:r>
    </w:p>
    <w:p w:rsidR="00071453" w:rsidRDefault="00D01846" w:rsidP="00D01846">
      <w:pPr>
        <w:pStyle w:val="Prrafodelista"/>
        <w:numPr>
          <w:ilvl w:val="2"/>
          <w:numId w:val="33"/>
        </w:numPr>
        <w:tabs>
          <w:tab w:val="left" w:pos="1080"/>
        </w:tabs>
        <w:spacing w:before="140"/>
        <w:rPr>
          <w:sz w:val="24"/>
        </w:rPr>
      </w:pPr>
      <w:r>
        <w:rPr>
          <w:sz w:val="24"/>
        </w:rPr>
        <w:t>Owners:</w:t>
      </w:r>
      <w:r>
        <w:rPr>
          <w:spacing w:val="-1"/>
          <w:sz w:val="24"/>
        </w:rPr>
        <w:t xml:space="preserve"> </w:t>
      </w:r>
      <w:r>
        <w:rPr>
          <w:sz w:val="24"/>
        </w:rPr>
        <w:t>responsables</w:t>
      </w:r>
      <w:r>
        <w:rPr>
          <w:spacing w:val="-1"/>
          <w:sz w:val="24"/>
        </w:rPr>
        <w:t xml:space="preserve"> </w:t>
      </w:r>
      <w:r>
        <w:rPr>
          <w:sz w:val="24"/>
        </w:rPr>
        <w:t>de</w:t>
      </w:r>
      <w:r>
        <w:rPr>
          <w:spacing w:val="1"/>
          <w:sz w:val="24"/>
        </w:rPr>
        <w:t xml:space="preserve"> </w:t>
      </w:r>
      <w:r>
        <w:rPr>
          <w:sz w:val="24"/>
        </w:rPr>
        <w:t>objetivos</w:t>
      </w:r>
      <w:r>
        <w:rPr>
          <w:spacing w:val="-1"/>
          <w:sz w:val="24"/>
        </w:rPr>
        <w:t xml:space="preserve"> </w:t>
      </w:r>
      <w:r>
        <w:rPr>
          <w:sz w:val="24"/>
        </w:rPr>
        <w:t xml:space="preserve">y </w:t>
      </w:r>
      <w:r>
        <w:rPr>
          <w:spacing w:val="-2"/>
          <w:sz w:val="24"/>
        </w:rPr>
        <w:t>resultados</w:t>
      </w:r>
    </w:p>
    <w:p w:rsidR="00071453" w:rsidRDefault="00D01846" w:rsidP="00D01846">
      <w:pPr>
        <w:pStyle w:val="Prrafodelista"/>
        <w:numPr>
          <w:ilvl w:val="2"/>
          <w:numId w:val="33"/>
        </w:numPr>
        <w:tabs>
          <w:tab w:val="left" w:pos="1080"/>
        </w:tabs>
        <w:spacing w:before="137"/>
        <w:rPr>
          <w:sz w:val="24"/>
        </w:rPr>
      </w:pPr>
      <w:r>
        <w:rPr>
          <w:sz w:val="24"/>
        </w:rPr>
        <w:t>Calidad:</w:t>
      </w:r>
      <w:r>
        <w:rPr>
          <w:spacing w:val="-1"/>
          <w:sz w:val="24"/>
        </w:rPr>
        <w:t xml:space="preserve"> </w:t>
      </w:r>
      <w:r>
        <w:rPr>
          <w:sz w:val="24"/>
        </w:rPr>
        <w:t>asegura</w:t>
      </w:r>
      <w:r>
        <w:rPr>
          <w:spacing w:val="-2"/>
          <w:sz w:val="24"/>
        </w:rPr>
        <w:t xml:space="preserve"> </w:t>
      </w:r>
      <w:r>
        <w:rPr>
          <w:sz w:val="24"/>
        </w:rPr>
        <w:t>meto</w:t>
      </w:r>
      <w:r>
        <w:rPr>
          <w:sz w:val="24"/>
        </w:rPr>
        <w:t>dología</w:t>
      </w:r>
      <w:r>
        <w:rPr>
          <w:spacing w:val="-1"/>
          <w:sz w:val="24"/>
        </w:rPr>
        <w:t xml:space="preserve"> </w:t>
      </w:r>
      <w:r>
        <w:rPr>
          <w:sz w:val="24"/>
        </w:rPr>
        <w:t xml:space="preserve">y </w:t>
      </w:r>
      <w:r>
        <w:rPr>
          <w:spacing w:val="-2"/>
          <w:sz w:val="24"/>
        </w:rPr>
        <w:t>trazabilidad</w:t>
      </w:r>
    </w:p>
    <w:p w:rsidR="00071453" w:rsidRDefault="00D01846" w:rsidP="00D01846">
      <w:pPr>
        <w:pStyle w:val="Prrafodelista"/>
        <w:numPr>
          <w:ilvl w:val="2"/>
          <w:numId w:val="33"/>
        </w:numPr>
        <w:tabs>
          <w:tab w:val="left" w:pos="1080"/>
        </w:tabs>
        <w:spacing w:before="139"/>
        <w:rPr>
          <w:sz w:val="24"/>
        </w:rPr>
      </w:pPr>
      <w:r>
        <w:rPr>
          <w:sz w:val="24"/>
        </w:rPr>
        <w:t>SDT:</w:t>
      </w:r>
      <w:r>
        <w:rPr>
          <w:spacing w:val="-2"/>
          <w:sz w:val="24"/>
        </w:rPr>
        <w:t xml:space="preserve"> </w:t>
      </w:r>
      <w:r>
        <w:rPr>
          <w:sz w:val="24"/>
        </w:rPr>
        <w:t>lidera</w:t>
      </w:r>
      <w:r>
        <w:rPr>
          <w:spacing w:val="-2"/>
          <w:sz w:val="24"/>
        </w:rPr>
        <w:t xml:space="preserve"> </w:t>
      </w:r>
      <w:r>
        <w:rPr>
          <w:sz w:val="24"/>
        </w:rPr>
        <w:t>implementación</w:t>
      </w:r>
      <w:r>
        <w:rPr>
          <w:spacing w:val="-1"/>
          <w:sz w:val="24"/>
        </w:rPr>
        <w:t xml:space="preserve"> </w:t>
      </w:r>
      <w:r>
        <w:rPr>
          <w:spacing w:val="-2"/>
          <w:sz w:val="24"/>
        </w:rPr>
        <w:t>operativa</w:t>
      </w:r>
    </w:p>
    <w:p w:rsidR="00071453" w:rsidRDefault="00D01846" w:rsidP="00D01846">
      <w:pPr>
        <w:pStyle w:val="Prrafodelista"/>
        <w:numPr>
          <w:ilvl w:val="2"/>
          <w:numId w:val="33"/>
        </w:numPr>
        <w:tabs>
          <w:tab w:val="left" w:pos="1080"/>
        </w:tabs>
        <w:spacing w:before="137"/>
        <w:rPr>
          <w:sz w:val="24"/>
        </w:rPr>
      </w:pPr>
      <w:r>
        <w:rPr>
          <w:sz w:val="24"/>
        </w:rPr>
        <w:t>Comercial:</w:t>
      </w:r>
      <w:r>
        <w:rPr>
          <w:spacing w:val="-1"/>
          <w:sz w:val="24"/>
        </w:rPr>
        <w:t xml:space="preserve"> </w:t>
      </w:r>
      <w:r>
        <w:rPr>
          <w:sz w:val="24"/>
        </w:rPr>
        <w:t>gestiona</w:t>
      </w:r>
      <w:r>
        <w:rPr>
          <w:spacing w:val="-1"/>
          <w:sz w:val="24"/>
        </w:rPr>
        <w:t xml:space="preserve"> </w:t>
      </w:r>
      <w:r>
        <w:rPr>
          <w:sz w:val="24"/>
        </w:rPr>
        <w:t>objetivos</w:t>
      </w:r>
      <w:r>
        <w:rPr>
          <w:spacing w:val="-1"/>
          <w:sz w:val="24"/>
        </w:rPr>
        <w:t xml:space="preserve"> </w:t>
      </w:r>
      <w:r>
        <w:rPr>
          <w:sz w:val="24"/>
        </w:rPr>
        <w:t>de</w:t>
      </w:r>
      <w:r>
        <w:rPr>
          <w:spacing w:val="-1"/>
          <w:sz w:val="24"/>
        </w:rPr>
        <w:t xml:space="preserve"> </w:t>
      </w:r>
      <w:r>
        <w:rPr>
          <w:spacing w:val="-2"/>
          <w:sz w:val="24"/>
        </w:rPr>
        <w:t>negocio</w:t>
      </w:r>
    </w:p>
    <w:p w:rsidR="00071453" w:rsidRDefault="00D01846" w:rsidP="00D01846">
      <w:pPr>
        <w:pStyle w:val="Prrafodelista"/>
        <w:numPr>
          <w:ilvl w:val="2"/>
          <w:numId w:val="33"/>
        </w:numPr>
        <w:tabs>
          <w:tab w:val="left" w:pos="1080"/>
        </w:tabs>
        <w:spacing w:before="137"/>
        <w:rPr>
          <w:sz w:val="24"/>
        </w:rPr>
      </w:pPr>
      <w:r>
        <w:rPr>
          <w:sz w:val="24"/>
        </w:rPr>
        <w:t>People</w:t>
      </w:r>
      <w:r>
        <w:rPr>
          <w:spacing w:val="-3"/>
          <w:sz w:val="24"/>
        </w:rPr>
        <w:t xml:space="preserve"> </w:t>
      </w:r>
      <w:r>
        <w:rPr>
          <w:sz w:val="24"/>
        </w:rPr>
        <w:t>Care:</w:t>
      </w:r>
      <w:r>
        <w:rPr>
          <w:spacing w:val="-1"/>
          <w:sz w:val="24"/>
        </w:rPr>
        <w:t xml:space="preserve"> </w:t>
      </w:r>
      <w:r>
        <w:rPr>
          <w:sz w:val="24"/>
        </w:rPr>
        <w:t>impulsa</w:t>
      </w:r>
      <w:r>
        <w:rPr>
          <w:spacing w:val="-2"/>
          <w:sz w:val="24"/>
        </w:rPr>
        <w:t xml:space="preserve"> </w:t>
      </w:r>
      <w:r>
        <w:rPr>
          <w:sz w:val="24"/>
        </w:rPr>
        <w:t>objetivos</w:t>
      </w:r>
      <w:r>
        <w:rPr>
          <w:spacing w:val="-1"/>
          <w:sz w:val="24"/>
        </w:rPr>
        <w:t xml:space="preserve"> </w:t>
      </w:r>
      <w:r>
        <w:rPr>
          <w:sz w:val="24"/>
        </w:rPr>
        <w:t>de</w:t>
      </w:r>
      <w:r>
        <w:rPr>
          <w:spacing w:val="-1"/>
          <w:sz w:val="24"/>
        </w:rPr>
        <w:t xml:space="preserve"> </w:t>
      </w:r>
      <w:r>
        <w:rPr>
          <w:spacing w:val="-2"/>
          <w:sz w:val="24"/>
        </w:rPr>
        <w:t>talento</w:t>
      </w:r>
    </w:p>
    <w:p w:rsidR="00071453" w:rsidRDefault="00D01846" w:rsidP="00D01846">
      <w:pPr>
        <w:pStyle w:val="Prrafodelista"/>
        <w:numPr>
          <w:ilvl w:val="2"/>
          <w:numId w:val="33"/>
        </w:numPr>
        <w:tabs>
          <w:tab w:val="left" w:pos="1080"/>
        </w:tabs>
        <w:spacing w:before="139"/>
        <w:rPr>
          <w:sz w:val="24"/>
        </w:rPr>
      </w:pPr>
      <w:r>
        <w:rPr>
          <w:sz w:val="24"/>
        </w:rPr>
        <w:t>BI/Analítica:</w:t>
      </w:r>
      <w:r>
        <w:rPr>
          <w:spacing w:val="-2"/>
          <w:sz w:val="24"/>
        </w:rPr>
        <w:t xml:space="preserve"> </w:t>
      </w:r>
      <w:r>
        <w:rPr>
          <w:sz w:val="24"/>
        </w:rPr>
        <w:t>soporta</w:t>
      </w:r>
      <w:r>
        <w:rPr>
          <w:spacing w:val="-2"/>
          <w:sz w:val="24"/>
        </w:rPr>
        <w:t xml:space="preserve"> </w:t>
      </w:r>
      <w:r>
        <w:rPr>
          <w:sz w:val="24"/>
        </w:rPr>
        <w:t>medición</w:t>
      </w:r>
      <w:r>
        <w:rPr>
          <w:spacing w:val="-1"/>
          <w:sz w:val="24"/>
        </w:rPr>
        <w:t xml:space="preserve"> </w:t>
      </w:r>
      <w:r>
        <w:rPr>
          <w:sz w:val="24"/>
        </w:rPr>
        <w:t>y</w:t>
      </w:r>
      <w:r>
        <w:rPr>
          <w:spacing w:val="-1"/>
          <w:sz w:val="24"/>
        </w:rPr>
        <w:t xml:space="preserve"> </w:t>
      </w:r>
      <w:r>
        <w:rPr>
          <w:spacing w:val="-2"/>
          <w:sz w:val="24"/>
        </w:rPr>
        <w:t>reporting</w:t>
      </w:r>
    </w:p>
    <w:p w:rsidR="00071453" w:rsidRDefault="00071453">
      <w:pPr>
        <w:pStyle w:val="Textoindependiente"/>
      </w:pPr>
    </w:p>
    <w:p w:rsidR="00071453" w:rsidRDefault="00071453">
      <w:pPr>
        <w:pStyle w:val="Textoindependiente"/>
      </w:pPr>
    </w:p>
    <w:p w:rsidR="00071453" w:rsidRDefault="00D01846">
      <w:pPr>
        <w:pStyle w:val="Textoindependiente"/>
        <w:ind w:left="360"/>
      </w:pPr>
      <w:r>
        <w:t>Asimismo,</w:t>
      </w:r>
      <w:r>
        <w:rPr>
          <w:spacing w:val="-1"/>
        </w:rPr>
        <w:t xml:space="preserve"> </w:t>
      </w:r>
      <w:r>
        <w:t>el</w:t>
      </w:r>
      <w:r>
        <w:rPr>
          <w:spacing w:val="-1"/>
        </w:rPr>
        <w:t xml:space="preserve"> </w:t>
      </w:r>
      <w:r>
        <w:t>modelo</w:t>
      </w:r>
      <w:r>
        <w:rPr>
          <w:spacing w:val="-1"/>
        </w:rPr>
        <w:t xml:space="preserve"> </w:t>
      </w:r>
      <w:r>
        <w:t>se</w:t>
      </w:r>
      <w:r>
        <w:rPr>
          <w:spacing w:val="-1"/>
        </w:rPr>
        <w:t xml:space="preserve"> </w:t>
      </w:r>
      <w:r>
        <w:t>apoya</w:t>
      </w:r>
      <w:r>
        <w:rPr>
          <w:spacing w:val="-2"/>
        </w:rPr>
        <w:t xml:space="preserve"> </w:t>
      </w:r>
      <w:r>
        <w:t>en</w:t>
      </w:r>
      <w:r>
        <w:rPr>
          <w:spacing w:val="-1"/>
        </w:rPr>
        <w:t xml:space="preserve"> </w:t>
      </w:r>
      <w:r>
        <w:t xml:space="preserve">herramientas </w:t>
      </w:r>
      <w:r>
        <w:rPr>
          <w:spacing w:val="-4"/>
        </w:rPr>
        <w:t>como:</w:t>
      </w:r>
    </w:p>
    <w:p w:rsidR="00071453" w:rsidRDefault="00D01846" w:rsidP="00D01846">
      <w:pPr>
        <w:pStyle w:val="Prrafodelista"/>
        <w:numPr>
          <w:ilvl w:val="2"/>
          <w:numId w:val="33"/>
        </w:numPr>
        <w:tabs>
          <w:tab w:val="left" w:pos="1080"/>
        </w:tabs>
        <w:spacing w:before="137"/>
        <w:rPr>
          <w:sz w:val="24"/>
        </w:rPr>
      </w:pPr>
      <w:r>
        <w:rPr>
          <w:sz w:val="24"/>
        </w:rPr>
        <w:t>SharePoint</w:t>
      </w:r>
      <w:r>
        <w:rPr>
          <w:spacing w:val="-3"/>
          <w:sz w:val="24"/>
        </w:rPr>
        <w:t xml:space="preserve"> </w:t>
      </w:r>
      <w:r>
        <w:rPr>
          <w:spacing w:val="-2"/>
          <w:sz w:val="24"/>
        </w:rPr>
        <w:t>(repositorio)</w:t>
      </w:r>
    </w:p>
    <w:p w:rsidR="00071453" w:rsidRDefault="00D01846" w:rsidP="00D01846">
      <w:pPr>
        <w:pStyle w:val="Prrafodelista"/>
        <w:numPr>
          <w:ilvl w:val="2"/>
          <w:numId w:val="33"/>
        </w:numPr>
        <w:tabs>
          <w:tab w:val="left" w:pos="1080"/>
        </w:tabs>
        <w:spacing w:before="139"/>
        <w:rPr>
          <w:sz w:val="24"/>
        </w:rPr>
      </w:pPr>
      <w:r>
        <w:rPr>
          <w:sz w:val="24"/>
        </w:rPr>
        <w:t>Power BI</w:t>
      </w:r>
      <w:r>
        <w:rPr>
          <w:spacing w:val="-4"/>
          <w:sz w:val="24"/>
        </w:rPr>
        <w:t xml:space="preserve"> </w:t>
      </w:r>
      <w:r>
        <w:rPr>
          <w:spacing w:val="-2"/>
          <w:sz w:val="24"/>
        </w:rPr>
        <w:t>(analítica)</w:t>
      </w:r>
    </w:p>
    <w:p w:rsidR="00071453" w:rsidRDefault="00D01846" w:rsidP="00D01846">
      <w:pPr>
        <w:pStyle w:val="Prrafodelista"/>
        <w:numPr>
          <w:ilvl w:val="2"/>
          <w:numId w:val="33"/>
        </w:numPr>
        <w:tabs>
          <w:tab w:val="left" w:pos="1080"/>
        </w:tabs>
        <w:spacing w:before="137"/>
        <w:rPr>
          <w:sz w:val="24"/>
        </w:rPr>
      </w:pPr>
      <w:r>
        <w:rPr>
          <w:sz w:val="24"/>
        </w:rPr>
        <w:t>Redmine</w:t>
      </w:r>
      <w:r>
        <w:rPr>
          <w:spacing w:val="-3"/>
          <w:sz w:val="24"/>
        </w:rPr>
        <w:t xml:space="preserve"> </w:t>
      </w:r>
      <w:r>
        <w:rPr>
          <w:sz w:val="24"/>
        </w:rPr>
        <w:t>(gestión</w:t>
      </w:r>
      <w:r>
        <w:rPr>
          <w:spacing w:val="-1"/>
          <w:sz w:val="24"/>
        </w:rPr>
        <w:t xml:space="preserve"> </w:t>
      </w:r>
      <w:r>
        <w:rPr>
          <w:spacing w:val="-2"/>
          <w:sz w:val="24"/>
        </w:rPr>
        <w:t>operativa)</w:t>
      </w:r>
    </w:p>
    <w:p w:rsidR="00071453" w:rsidRDefault="00D01846" w:rsidP="00D01846">
      <w:pPr>
        <w:pStyle w:val="Prrafodelista"/>
        <w:numPr>
          <w:ilvl w:val="2"/>
          <w:numId w:val="33"/>
        </w:numPr>
        <w:tabs>
          <w:tab w:val="left" w:pos="1080"/>
        </w:tabs>
        <w:spacing w:before="140"/>
        <w:rPr>
          <w:sz w:val="24"/>
        </w:rPr>
      </w:pPr>
      <w:r>
        <w:rPr>
          <w:sz w:val="24"/>
        </w:rPr>
        <w:t>CRM</w:t>
      </w:r>
      <w:r>
        <w:rPr>
          <w:spacing w:val="-1"/>
          <w:sz w:val="24"/>
        </w:rPr>
        <w:t xml:space="preserve"> </w:t>
      </w:r>
      <w:r>
        <w:rPr>
          <w:sz w:val="24"/>
        </w:rPr>
        <w:t>(gestión</w:t>
      </w:r>
      <w:r>
        <w:rPr>
          <w:spacing w:val="-1"/>
          <w:sz w:val="24"/>
        </w:rPr>
        <w:t xml:space="preserve"> </w:t>
      </w:r>
      <w:r>
        <w:rPr>
          <w:spacing w:val="-2"/>
          <w:sz w:val="24"/>
        </w:rPr>
        <w:t>comercial)</w:t>
      </w:r>
    </w:p>
    <w:p w:rsidR="00071453" w:rsidRDefault="00D01846" w:rsidP="00D01846">
      <w:pPr>
        <w:pStyle w:val="Prrafodelista"/>
        <w:numPr>
          <w:ilvl w:val="2"/>
          <w:numId w:val="33"/>
        </w:numPr>
        <w:tabs>
          <w:tab w:val="left" w:pos="1080"/>
        </w:tabs>
        <w:spacing w:before="137"/>
        <w:rPr>
          <w:sz w:val="24"/>
        </w:rPr>
      </w:pPr>
      <w:r>
        <w:rPr>
          <w:sz w:val="24"/>
        </w:rPr>
        <w:t>Avature</w:t>
      </w:r>
      <w:r>
        <w:rPr>
          <w:spacing w:val="-3"/>
          <w:sz w:val="24"/>
        </w:rPr>
        <w:t xml:space="preserve"> </w:t>
      </w:r>
      <w:r>
        <w:rPr>
          <w:sz w:val="24"/>
        </w:rPr>
        <w:t>(gestión</w:t>
      </w:r>
      <w:r>
        <w:rPr>
          <w:spacing w:val="-1"/>
          <w:sz w:val="24"/>
        </w:rPr>
        <w:t xml:space="preserve"> </w:t>
      </w:r>
      <w:r>
        <w:rPr>
          <w:sz w:val="24"/>
        </w:rPr>
        <w:t>de</w:t>
      </w:r>
      <w:r>
        <w:rPr>
          <w:spacing w:val="-1"/>
          <w:sz w:val="24"/>
        </w:rPr>
        <w:t xml:space="preserve"> </w:t>
      </w:r>
      <w:r>
        <w:rPr>
          <w:spacing w:val="-2"/>
          <w:sz w:val="24"/>
        </w:rPr>
        <w:t>recruiting)</w:t>
      </w:r>
    </w:p>
    <w:p w:rsidR="00071453" w:rsidRDefault="00D01846" w:rsidP="00D01846">
      <w:pPr>
        <w:pStyle w:val="Prrafodelista"/>
        <w:numPr>
          <w:ilvl w:val="2"/>
          <w:numId w:val="33"/>
        </w:numPr>
        <w:tabs>
          <w:tab w:val="left" w:pos="1080"/>
        </w:tabs>
        <w:spacing w:before="139"/>
        <w:rPr>
          <w:sz w:val="24"/>
        </w:rPr>
      </w:pPr>
      <w:r>
        <w:rPr>
          <w:sz w:val="24"/>
        </w:rPr>
        <w:t>Humand</w:t>
      </w:r>
      <w:r>
        <w:rPr>
          <w:spacing w:val="-3"/>
          <w:sz w:val="24"/>
        </w:rPr>
        <w:t xml:space="preserve"> </w:t>
      </w:r>
      <w:r>
        <w:rPr>
          <w:sz w:val="24"/>
        </w:rPr>
        <w:t>(gestión</w:t>
      </w:r>
      <w:r>
        <w:rPr>
          <w:spacing w:val="-1"/>
          <w:sz w:val="24"/>
        </w:rPr>
        <w:t xml:space="preserve"> </w:t>
      </w:r>
      <w:r>
        <w:rPr>
          <w:sz w:val="24"/>
        </w:rPr>
        <w:t>para</w:t>
      </w:r>
      <w:r>
        <w:rPr>
          <w:spacing w:val="-2"/>
          <w:sz w:val="24"/>
        </w:rPr>
        <w:t xml:space="preserve"> </w:t>
      </w:r>
      <w:r>
        <w:rPr>
          <w:sz w:val="24"/>
        </w:rPr>
        <w:t>el</w:t>
      </w:r>
      <w:r>
        <w:rPr>
          <w:spacing w:val="1"/>
          <w:sz w:val="24"/>
        </w:rPr>
        <w:t xml:space="preserve"> </w:t>
      </w:r>
      <w:r>
        <w:rPr>
          <w:spacing w:val="-2"/>
          <w:sz w:val="24"/>
        </w:rPr>
        <w:t>talento)</w:t>
      </w:r>
    </w:p>
    <w:p w:rsidR="00071453" w:rsidRDefault="00D01846" w:rsidP="00D01846">
      <w:pPr>
        <w:pStyle w:val="Prrafodelista"/>
        <w:numPr>
          <w:ilvl w:val="2"/>
          <w:numId w:val="33"/>
        </w:numPr>
        <w:tabs>
          <w:tab w:val="left" w:pos="1080"/>
        </w:tabs>
        <w:spacing w:before="137"/>
        <w:rPr>
          <w:sz w:val="24"/>
        </w:rPr>
      </w:pPr>
      <w:r>
        <w:rPr>
          <w:sz w:val="24"/>
        </w:rPr>
        <w:t>Tango</w:t>
      </w:r>
      <w:r>
        <w:rPr>
          <w:spacing w:val="-3"/>
          <w:sz w:val="24"/>
        </w:rPr>
        <w:t xml:space="preserve"> </w:t>
      </w:r>
      <w:r>
        <w:rPr>
          <w:sz w:val="24"/>
        </w:rPr>
        <w:t>(gestión</w:t>
      </w:r>
      <w:r>
        <w:rPr>
          <w:spacing w:val="-2"/>
          <w:sz w:val="24"/>
        </w:rPr>
        <w:t xml:space="preserve"> </w:t>
      </w:r>
      <w:r>
        <w:rPr>
          <w:sz w:val="24"/>
        </w:rPr>
        <w:t>administrativa</w:t>
      </w:r>
      <w:r>
        <w:rPr>
          <w:spacing w:val="-3"/>
          <w:sz w:val="24"/>
        </w:rPr>
        <w:t xml:space="preserve"> </w:t>
      </w:r>
      <w:r>
        <w:rPr>
          <w:spacing w:val="-2"/>
          <w:sz w:val="24"/>
        </w:rPr>
        <w:t>contable)</w:t>
      </w:r>
    </w:p>
    <w:p w:rsidR="00071453" w:rsidRDefault="00071453">
      <w:pPr>
        <w:pStyle w:val="Prrafodelista"/>
        <w:rPr>
          <w:sz w:val="24"/>
        </w:rPr>
        <w:sectPr w:rsidR="00071453">
          <w:pgSz w:w="12240" w:h="15840"/>
          <w:pgMar w:top="1360" w:right="360" w:bottom="1400" w:left="1080" w:header="0" w:footer="1178" w:gutter="0"/>
          <w:cols w:space="720"/>
        </w:sectPr>
      </w:pPr>
    </w:p>
    <w:p w:rsidR="00071453" w:rsidRDefault="00D01846">
      <w:pPr>
        <w:pStyle w:val="Textoindependiente"/>
        <w:spacing w:before="79"/>
        <w:ind w:left="360"/>
        <w:jc w:val="both"/>
      </w:pPr>
      <w:r>
        <w:lastRenderedPageBreak/>
        <w:t>Esta</w:t>
      </w:r>
      <w:r>
        <w:rPr>
          <w:spacing w:val="-4"/>
        </w:rPr>
        <w:t xml:space="preserve"> </w:t>
      </w:r>
      <w:r>
        <w:t>arquitectura</w:t>
      </w:r>
      <w:r>
        <w:rPr>
          <w:spacing w:val="-2"/>
        </w:rPr>
        <w:t xml:space="preserve"> </w:t>
      </w:r>
      <w:r>
        <w:t>garantiza</w:t>
      </w:r>
      <w:r>
        <w:rPr>
          <w:spacing w:val="-3"/>
        </w:rPr>
        <w:t xml:space="preserve"> </w:t>
      </w:r>
      <w:r>
        <w:t>trazabilidad,</w:t>
      </w:r>
      <w:r>
        <w:rPr>
          <w:spacing w:val="-1"/>
        </w:rPr>
        <w:t xml:space="preserve"> </w:t>
      </w:r>
      <w:r>
        <w:t>transparencia</w:t>
      </w:r>
      <w:r>
        <w:rPr>
          <w:spacing w:val="-1"/>
        </w:rPr>
        <w:t xml:space="preserve"> </w:t>
      </w:r>
      <w:r>
        <w:t>y</w:t>
      </w:r>
      <w:r>
        <w:rPr>
          <w:spacing w:val="1"/>
        </w:rPr>
        <w:t xml:space="preserve"> </w:t>
      </w:r>
      <w:r>
        <w:t>replicabilidad</w:t>
      </w:r>
      <w:r>
        <w:rPr>
          <w:spacing w:val="-1"/>
        </w:rPr>
        <w:t xml:space="preserve"> </w:t>
      </w:r>
      <w:r>
        <w:t>del</w:t>
      </w:r>
      <w:r>
        <w:rPr>
          <w:spacing w:val="-1"/>
        </w:rPr>
        <w:t xml:space="preserve"> </w:t>
      </w:r>
      <w:r>
        <w:rPr>
          <w:spacing w:val="-2"/>
        </w:rPr>
        <w:t>sistema.</w:t>
      </w:r>
    </w:p>
    <w:p w:rsidR="00071453" w:rsidRDefault="00071453">
      <w:pPr>
        <w:pStyle w:val="Textoindependiente"/>
      </w:pPr>
    </w:p>
    <w:p w:rsidR="00071453" w:rsidRDefault="00071453">
      <w:pPr>
        <w:pStyle w:val="Textoindependiente"/>
      </w:pPr>
    </w:p>
    <w:p w:rsidR="00071453" w:rsidRDefault="00D01846" w:rsidP="00D01846">
      <w:pPr>
        <w:pStyle w:val="Prrafodelista"/>
        <w:numPr>
          <w:ilvl w:val="0"/>
          <w:numId w:val="29"/>
        </w:numPr>
        <w:tabs>
          <w:tab w:val="left" w:pos="1079"/>
        </w:tabs>
        <w:ind w:left="1079" w:hanging="359"/>
        <w:jc w:val="both"/>
        <w:rPr>
          <w:sz w:val="24"/>
        </w:rPr>
      </w:pPr>
      <w:r>
        <w:rPr>
          <w:sz w:val="24"/>
        </w:rPr>
        <w:t>Seguimiento</w:t>
      </w:r>
      <w:r>
        <w:rPr>
          <w:spacing w:val="-1"/>
          <w:sz w:val="24"/>
        </w:rPr>
        <w:t xml:space="preserve"> </w:t>
      </w:r>
      <w:r>
        <w:rPr>
          <w:sz w:val="24"/>
        </w:rPr>
        <w:t>del</w:t>
      </w:r>
      <w:r>
        <w:rPr>
          <w:spacing w:val="-1"/>
          <w:sz w:val="24"/>
        </w:rPr>
        <w:t xml:space="preserve"> </w:t>
      </w:r>
      <w:r>
        <w:rPr>
          <w:spacing w:val="-2"/>
          <w:sz w:val="24"/>
        </w:rPr>
        <w:t>modelo</w:t>
      </w:r>
    </w:p>
    <w:p w:rsidR="00071453" w:rsidRDefault="00D01846">
      <w:pPr>
        <w:pStyle w:val="Textoindependiente"/>
        <w:spacing w:before="137" w:line="360" w:lineRule="auto"/>
        <w:ind w:left="360" w:right="1076"/>
        <w:jc w:val="both"/>
      </w:pPr>
      <w:r>
        <w:t>Check-in</w:t>
      </w:r>
      <w:r>
        <w:rPr>
          <w:spacing w:val="-11"/>
        </w:rPr>
        <w:t xml:space="preserve"> </w:t>
      </w:r>
      <w:r>
        <w:t>mensual:</w:t>
      </w:r>
      <w:r>
        <w:rPr>
          <w:spacing w:val="-10"/>
        </w:rPr>
        <w:t xml:space="preserve"> </w:t>
      </w:r>
      <w:r>
        <w:t>Instancia</w:t>
      </w:r>
      <w:r>
        <w:rPr>
          <w:spacing w:val="-12"/>
        </w:rPr>
        <w:t xml:space="preserve"> </w:t>
      </w:r>
      <w:r>
        <w:t>operativa</w:t>
      </w:r>
      <w:r>
        <w:rPr>
          <w:spacing w:val="-13"/>
        </w:rPr>
        <w:t xml:space="preserve"> </w:t>
      </w:r>
      <w:r>
        <w:t>breve</w:t>
      </w:r>
      <w:r>
        <w:rPr>
          <w:spacing w:val="-13"/>
        </w:rPr>
        <w:t xml:space="preserve"> </w:t>
      </w:r>
      <w:r>
        <w:t>orientada</w:t>
      </w:r>
      <w:r>
        <w:rPr>
          <w:spacing w:val="-13"/>
        </w:rPr>
        <w:t xml:space="preserve"> </w:t>
      </w:r>
      <w:r>
        <w:t>a:</w:t>
      </w:r>
      <w:r>
        <w:rPr>
          <w:spacing w:val="-10"/>
        </w:rPr>
        <w:t xml:space="preserve"> </w:t>
      </w:r>
      <w:r>
        <w:t>monitorear</w:t>
      </w:r>
      <w:r>
        <w:rPr>
          <w:spacing w:val="-11"/>
        </w:rPr>
        <w:t xml:space="preserve"> </w:t>
      </w:r>
      <w:r>
        <w:t>avances;</w:t>
      </w:r>
      <w:r>
        <w:rPr>
          <w:spacing w:val="-11"/>
        </w:rPr>
        <w:t xml:space="preserve"> </w:t>
      </w:r>
      <w:r>
        <w:t>identificar</w:t>
      </w:r>
      <w:r>
        <w:rPr>
          <w:spacing w:val="-12"/>
        </w:rPr>
        <w:t xml:space="preserve"> </w:t>
      </w:r>
      <w:r>
        <w:t>bloqueos y</w:t>
      </w:r>
      <w:r>
        <w:rPr>
          <w:spacing w:val="-1"/>
        </w:rPr>
        <w:t xml:space="preserve"> </w:t>
      </w:r>
      <w:r>
        <w:t>definir</w:t>
      </w:r>
      <w:r>
        <w:rPr>
          <w:spacing w:val="-2"/>
        </w:rPr>
        <w:t xml:space="preserve"> </w:t>
      </w:r>
      <w:r>
        <w:t>acciones</w:t>
      </w:r>
      <w:r>
        <w:rPr>
          <w:spacing w:val="-2"/>
        </w:rPr>
        <w:t xml:space="preserve"> </w:t>
      </w:r>
      <w:r>
        <w:t>correctivas.</w:t>
      </w:r>
      <w:r>
        <w:rPr>
          <w:spacing w:val="-1"/>
        </w:rPr>
        <w:t xml:space="preserve"> </w:t>
      </w:r>
      <w:r>
        <w:t>Cada</w:t>
      </w:r>
      <w:r>
        <w:rPr>
          <w:spacing w:val="-2"/>
        </w:rPr>
        <w:t xml:space="preserve"> </w:t>
      </w:r>
      <w:r>
        <w:t>área</w:t>
      </w:r>
      <w:r>
        <w:rPr>
          <w:spacing w:val="-2"/>
        </w:rPr>
        <w:t xml:space="preserve"> </w:t>
      </w:r>
      <w:r>
        <w:t>sube</w:t>
      </w:r>
      <w:r>
        <w:rPr>
          <w:spacing w:val="-2"/>
        </w:rPr>
        <w:t xml:space="preserve"> </w:t>
      </w:r>
      <w:r>
        <w:t>a</w:t>
      </w:r>
      <w:r>
        <w:rPr>
          <w:spacing w:val="-2"/>
        </w:rPr>
        <w:t xml:space="preserve"> </w:t>
      </w:r>
      <w:r>
        <w:t>Teams</w:t>
      </w:r>
      <w:r>
        <w:rPr>
          <w:spacing w:val="-1"/>
        </w:rPr>
        <w:t xml:space="preserve"> </w:t>
      </w:r>
      <w:r>
        <w:t>(espacio</w:t>
      </w:r>
      <w:r>
        <w:rPr>
          <w:spacing w:val="-1"/>
        </w:rPr>
        <w:t xml:space="preserve"> </w:t>
      </w:r>
      <w:r>
        <w:t>común</w:t>
      </w:r>
      <w:r>
        <w:rPr>
          <w:spacing w:val="-1"/>
        </w:rPr>
        <w:t xml:space="preserve"> </w:t>
      </w:r>
      <w:r>
        <w:t>creado</w:t>
      </w:r>
      <w:r>
        <w:rPr>
          <w:spacing w:val="-1"/>
        </w:rPr>
        <w:t xml:space="preserve"> </w:t>
      </w:r>
      <w:r>
        <w:t>para compartir</w:t>
      </w:r>
      <w:r>
        <w:rPr>
          <w:spacing w:val="-2"/>
        </w:rPr>
        <w:t xml:space="preserve"> </w:t>
      </w:r>
      <w:r>
        <w:t>eta información) basada en evidencia que se va concretando con esta periodicidad.</w:t>
      </w:r>
    </w:p>
    <w:p w:rsidR="00071453" w:rsidRDefault="00D01846">
      <w:pPr>
        <w:pStyle w:val="Textoindependiente"/>
        <w:spacing w:before="1" w:line="360" w:lineRule="auto"/>
        <w:ind w:left="360" w:right="1079"/>
        <w:jc w:val="both"/>
      </w:pPr>
      <w:r>
        <w:t>Revisión</w:t>
      </w:r>
      <w:r>
        <w:rPr>
          <w:spacing w:val="-15"/>
        </w:rPr>
        <w:t xml:space="preserve"> </w:t>
      </w:r>
      <w:r>
        <w:t>trimestral:</w:t>
      </w:r>
      <w:r>
        <w:rPr>
          <w:spacing w:val="-15"/>
        </w:rPr>
        <w:t xml:space="preserve"> </w:t>
      </w:r>
      <w:r>
        <w:t>Espacio</w:t>
      </w:r>
      <w:r>
        <w:rPr>
          <w:spacing w:val="-15"/>
        </w:rPr>
        <w:t xml:space="preserve"> </w:t>
      </w:r>
      <w:r>
        <w:t>de</w:t>
      </w:r>
      <w:r>
        <w:rPr>
          <w:spacing w:val="-15"/>
        </w:rPr>
        <w:t xml:space="preserve"> </w:t>
      </w:r>
      <w:r>
        <w:t>evaluación</w:t>
      </w:r>
      <w:r>
        <w:rPr>
          <w:spacing w:val="-15"/>
        </w:rPr>
        <w:t xml:space="preserve"> </w:t>
      </w:r>
      <w:r>
        <w:t>estratégica,</w:t>
      </w:r>
      <w:r>
        <w:rPr>
          <w:spacing w:val="-15"/>
        </w:rPr>
        <w:t xml:space="preserve"> </w:t>
      </w:r>
      <w:r>
        <w:t>en</w:t>
      </w:r>
      <w:r>
        <w:rPr>
          <w:spacing w:val="-15"/>
        </w:rPr>
        <w:t xml:space="preserve"> </w:t>
      </w:r>
      <w:r>
        <w:t>este</w:t>
      </w:r>
      <w:r>
        <w:rPr>
          <w:spacing w:val="-15"/>
        </w:rPr>
        <w:t xml:space="preserve"> </w:t>
      </w:r>
      <w:r>
        <w:t>caso</w:t>
      </w:r>
      <w:r>
        <w:rPr>
          <w:spacing w:val="-15"/>
        </w:rPr>
        <w:t xml:space="preserve"> </w:t>
      </w:r>
      <w:r>
        <w:t>es</w:t>
      </w:r>
      <w:r>
        <w:rPr>
          <w:spacing w:val="-15"/>
        </w:rPr>
        <w:t xml:space="preserve"> </w:t>
      </w:r>
      <w:r>
        <w:t>presencial</w:t>
      </w:r>
      <w:r>
        <w:rPr>
          <w:spacing w:val="-15"/>
        </w:rPr>
        <w:t xml:space="preserve"> </w:t>
      </w:r>
      <w:r>
        <w:t>donde</w:t>
      </w:r>
      <w:r>
        <w:rPr>
          <w:spacing w:val="-15"/>
        </w:rPr>
        <w:t xml:space="preserve"> </w:t>
      </w:r>
      <w:r>
        <w:t>se</w:t>
      </w:r>
      <w:r>
        <w:rPr>
          <w:spacing w:val="-15"/>
        </w:rPr>
        <w:t xml:space="preserve"> </w:t>
      </w:r>
      <w:r>
        <w:t>analizan resultados; validan capacidades; re-priorizan iniciativas.</w:t>
      </w:r>
    </w:p>
    <w:p w:rsidR="00071453" w:rsidRDefault="00D01846">
      <w:pPr>
        <w:pStyle w:val="Textoindependiente"/>
        <w:spacing w:before="1"/>
        <w:ind w:left="360"/>
        <w:jc w:val="both"/>
      </w:pPr>
      <w:r>
        <w:t>Cierre</w:t>
      </w:r>
      <w:r>
        <w:rPr>
          <w:spacing w:val="-4"/>
        </w:rPr>
        <w:t xml:space="preserve"> </w:t>
      </w:r>
      <w:r>
        <w:t>de ciclo:</w:t>
      </w:r>
      <w:r>
        <w:rPr>
          <w:spacing w:val="-1"/>
        </w:rPr>
        <w:t xml:space="preserve"> </w:t>
      </w:r>
      <w:r>
        <w:t>Permite</w:t>
      </w:r>
      <w:r>
        <w:rPr>
          <w:spacing w:val="-1"/>
        </w:rPr>
        <w:t xml:space="preserve"> </w:t>
      </w:r>
      <w:r>
        <w:t>consolidar</w:t>
      </w:r>
      <w:r>
        <w:rPr>
          <w:spacing w:val="-3"/>
        </w:rPr>
        <w:t xml:space="preserve"> </w:t>
      </w:r>
      <w:r>
        <w:t>resultados</w:t>
      </w:r>
      <w:r>
        <w:rPr>
          <w:spacing w:val="-1"/>
        </w:rPr>
        <w:t xml:space="preserve"> </w:t>
      </w:r>
      <w:r>
        <w:t>y</w:t>
      </w:r>
      <w:r>
        <w:rPr>
          <w:spacing w:val="-1"/>
        </w:rPr>
        <w:t xml:space="preserve"> </w:t>
      </w:r>
      <w:r>
        <w:t>capturar</w:t>
      </w:r>
      <w:r>
        <w:rPr>
          <w:spacing w:val="-1"/>
        </w:rPr>
        <w:t xml:space="preserve"> </w:t>
      </w:r>
      <w:r>
        <w:t>aprendizajes</w:t>
      </w:r>
      <w:r>
        <w:rPr>
          <w:spacing w:val="-1"/>
        </w:rPr>
        <w:t xml:space="preserve"> </w:t>
      </w:r>
      <w:r>
        <w:t>para el</w:t>
      </w:r>
      <w:r>
        <w:rPr>
          <w:spacing w:val="-1"/>
        </w:rPr>
        <w:t xml:space="preserve"> </w:t>
      </w:r>
      <w:r>
        <w:t>siguiente</w:t>
      </w:r>
      <w:r>
        <w:rPr>
          <w:spacing w:val="-2"/>
        </w:rPr>
        <w:t xml:space="preserve"> período.</w:t>
      </w:r>
    </w:p>
    <w:p w:rsidR="00071453" w:rsidRDefault="00071453">
      <w:pPr>
        <w:pStyle w:val="Textoindependiente"/>
      </w:pPr>
    </w:p>
    <w:p w:rsidR="00071453" w:rsidRDefault="00071453">
      <w:pPr>
        <w:pStyle w:val="Textoindependiente"/>
        <w:spacing w:before="41"/>
      </w:pPr>
    </w:p>
    <w:p w:rsidR="00071453" w:rsidRDefault="00D01846" w:rsidP="00D01846">
      <w:pPr>
        <w:pStyle w:val="Ttulo3"/>
        <w:numPr>
          <w:ilvl w:val="1"/>
          <w:numId w:val="33"/>
        </w:numPr>
        <w:tabs>
          <w:tab w:val="left" w:pos="720"/>
        </w:tabs>
      </w:pPr>
      <w:bookmarkStart w:id="68" w:name="_bookmark68"/>
      <w:bookmarkEnd w:id="68"/>
      <w:r>
        <w:t>Evidencia</w:t>
      </w:r>
      <w:r>
        <w:rPr>
          <w:spacing w:val="-2"/>
        </w:rPr>
        <w:t xml:space="preserve"> </w:t>
      </w:r>
      <w:r>
        <w:t>empírica:</w:t>
      </w:r>
      <w:r>
        <w:rPr>
          <w:spacing w:val="-2"/>
        </w:rPr>
        <w:t xml:space="preserve"> </w:t>
      </w:r>
      <w:r>
        <w:t>aplicación</w:t>
      </w:r>
      <w:r>
        <w:rPr>
          <w:spacing w:val="-1"/>
        </w:rPr>
        <w:t xml:space="preserve"> </w:t>
      </w:r>
      <w:r>
        <w:t>en</w:t>
      </w:r>
      <w:r>
        <w:rPr>
          <w:spacing w:val="-1"/>
        </w:rPr>
        <w:t xml:space="preserve"> </w:t>
      </w:r>
      <w:r>
        <w:rPr>
          <w:spacing w:val="-2"/>
        </w:rPr>
        <w:t>Tecnosoftware</w:t>
      </w:r>
    </w:p>
    <w:p w:rsidR="00071453" w:rsidRDefault="00071453">
      <w:pPr>
        <w:pStyle w:val="Textoindependiente"/>
        <w:spacing w:before="158"/>
        <w:rPr>
          <w:b/>
        </w:rPr>
      </w:pPr>
    </w:p>
    <w:p w:rsidR="00071453" w:rsidRDefault="00D01846">
      <w:pPr>
        <w:pStyle w:val="Textoindependiente"/>
        <w:spacing w:line="360" w:lineRule="auto"/>
        <w:ind w:left="360" w:right="1080"/>
        <w:jc w:val="both"/>
      </w:pPr>
      <w:r>
        <w:t>A efectos de evidenciar la aplicación concreta del modelo, se presenta una matriz de trazabilidad que vinc</w:t>
      </w:r>
      <w:r>
        <w:t>ula los objetivos estratégicos con sus respectivos Key Results, responsables, fuentes de evidencia y nivel de cumplimiento.</w:t>
      </w:r>
    </w:p>
    <w:p w:rsidR="00071453" w:rsidRDefault="00071453">
      <w:pPr>
        <w:pStyle w:val="Textoindependiente"/>
        <w:spacing w:before="138"/>
      </w:pPr>
    </w:p>
    <w:p w:rsidR="00071453" w:rsidRDefault="00D01846">
      <w:pPr>
        <w:pStyle w:val="Ttulo3"/>
        <w:spacing w:before="1"/>
        <w:ind w:left="360" w:firstLine="0"/>
        <w:jc w:val="both"/>
      </w:pPr>
      <w:r>
        <w:t>Tabla</w:t>
      </w:r>
      <w:r>
        <w:rPr>
          <w:spacing w:val="-1"/>
        </w:rPr>
        <w:t xml:space="preserve"> </w:t>
      </w:r>
      <w:r>
        <w:t>2</w:t>
      </w:r>
      <w:r>
        <w:rPr>
          <w:spacing w:val="-1"/>
        </w:rPr>
        <w:t xml:space="preserve"> </w:t>
      </w:r>
      <w:r>
        <w:t>– Matriz</w:t>
      </w:r>
      <w:r>
        <w:rPr>
          <w:spacing w:val="-1"/>
        </w:rPr>
        <w:t xml:space="preserve"> </w:t>
      </w:r>
      <w:r>
        <w:t xml:space="preserve">de </w:t>
      </w:r>
      <w:r>
        <w:rPr>
          <w:spacing w:val="-2"/>
        </w:rPr>
        <w:t>trazabilidad</w:t>
      </w:r>
    </w:p>
    <w:p w:rsidR="00071453" w:rsidRDefault="00D01846">
      <w:pPr>
        <w:pStyle w:val="Textoindependiente"/>
        <w:spacing w:before="139"/>
        <w:ind w:left="360"/>
        <w:jc w:val="both"/>
      </w:pPr>
      <w:r>
        <w:t>A</w:t>
      </w:r>
      <w:r>
        <w:rPr>
          <w:spacing w:val="-2"/>
        </w:rPr>
        <w:t xml:space="preserve"> </w:t>
      </w:r>
      <w:r>
        <w:t>continuación,</w:t>
      </w:r>
      <w:r>
        <w:rPr>
          <w:spacing w:val="-1"/>
        </w:rPr>
        <w:t xml:space="preserve"> </w:t>
      </w:r>
      <w:r>
        <w:t>detallo una</w:t>
      </w:r>
      <w:r>
        <w:rPr>
          <w:spacing w:val="-2"/>
        </w:rPr>
        <w:t xml:space="preserve"> </w:t>
      </w:r>
      <w:r>
        <w:t xml:space="preserve">selección </w:t>
      </w:r>
      <w:r>
        <w:rPr>
          <w:spacing w:val="-2"/>
        </w:rPr>
        <w:t>representativa.</w:t>
      </w:r>
    </w:p>
    <w:p w:rsidR="00071453" w:rsidRDefault="00071453">
      <w:pPr>
        <w:pStyle w:val="Textoindependiente"/>
        <w:rPr>
          <w:sz w:val="20"/>
        </w:rPr>
      </w:pPr>
    </w:p>
    <w:p w:rsidR="00071453" w:rsidRDefault="00D01846">
      <w:pPr>
        <w:pStyle w:val="Textoindependiente"/>
        <w:spacing w:before="196"/>
        <w:rPr>
          <w:sz w:val="20"/>
        </w:rPr>
      </w:pPr>
      <w:r>
        <w:rPr>
          <w:noProof/>
          <w:sz w:val="20"/>
          <w:lang w:val="es-AR" w:eastAsia="es-AR"/>
        </w:rPr>
        <w:drawing>
          <wp:anchor distT="0" distB="0" distL="0" distR="0" simplePos="0" relativeHeight="487601664" behindDoc="1" locked="0" layoutInCell="1" allowOverlap="1">
            <wp:simplePos x="0" y="0"/>
            <wp:positionH relativeFrom="page">
              <wp:posOffset>928692</wp:posOffset>
            </wp:positionH>
            <wp:positionV relativeFrom="paragraph">
              <wp:posOffset>285879</wp:posOffset>
            </wp:positionV>
            <wp:extent cx="6352039" cy="2642235"/>
            <wp:effectExtent l="0" t="0" r="0" b="0"/>
            <wp:wrapTopAndBottom/>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42" cstate="print"/>
                    <a:stretch>
                      <a:fillRect/>
                    </a:stretch>
                  </pic:blipFill>
                  <pic:spPr>
                    <a:xfrm>
                      <a:off x="0" y="0"/>
                      <a:ext cx="6352039" cy="2642235"/>
                    </a:xfrm>
                    <a:prstGeom prst="rect">
                      <a:avLst/>
                    </a:prstGeom>
                  </pic:spPr>
                </pic:pic>
              </a:graphicData>
            </a:graphic>
          </wp:anchor>
        </w:drawing>
      </w:r>
    </w:p>
    <w:p w:rsidR="00071453" w:rsidRDefault="00071453">
      <w:pPr>
        <w:pStyle w:val="Textoindependiente"/>
        <w:spacing w:before="24"/>
      </w:pPr>
    </w:p>
    <w:p w:rsidR="00071453" w:rsidRDefault="00D01846">
      <w:pPr>
        <w:pStyle w:val="Textoindependiente"/>
        <w:ind w:left="360"/>
        <w:jc w:val="both"/>
      </w:pPr>
      <w:r>
        <w:t>Fuente:</w:t>
      </w:r>
      <w:r>
        <w:rPr>
          <w:spacing w:val="-3"/>
        </w:rPr>
        <w:t xml:space="preserve"> </w:t>
      </w:r>
      <w:r>
        <w:t>Elaboración</w:t>
      </w:r>
      <w:r>
        <w:rPr>
          <w:spacing w:val="-2"/>
        </w:rPr>
        <w:t xml:space="preserve"> propia</w:t>
      </w:r>
    </w:p>
    <w:p w:rsidR="00071453" w:rsidRDefault="00071453">
      <w:pPr>
        <w:pStyle w:val="Textoindependiente"/>
        <w:jc w:val="both"/>
        <w:sectPr w:rsidR="00071453">
          <w:pgSz w:w="12240" w:h="15840"/>
          <w:pgMar w:top="1360" w:right="360" w:bottom="1400" w:left="1080" w:header="0" w:footer="1178" w:gutter="0"/>
          <w:cols w:space="720"/>
        </w:sectPr>
      </w:pPr>
    </w:p>
    <w:tbl>
      <w:tblPr>
        <w:tblStyle w:val="TableNormal"/>
        <w:tblW w:w="0" w:type="auto"/>
        <w:tblInd w:w="398"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1380"/>
        <w:gridCol w:w="1425"/>
        <w:gridCol w:w="2452"/>
        <w:gridCol w:w="1814"/>
        <w:gridCol w:w="923"/>
        <w:gridCol w:w="1321"/>
      </w:tblGrid>
      <w:tr w:rsidR="00071453">
        <w:trPr>
          <w:trHeight w:val="705"/>
        </w:trPr>
        <w:tc>
          <w:tcPr>
            <w:tcW w:w="1380" w:type="dxa"/>
          </w:tcPr>
          <w:p w:rsidR="00071453" w:rsidRDefault="00D01846">
            <w:pPr>
              <w:pStyle w:val="TableParagraph"/>
              <w:spacing w:before="150"/>
              <w:ind w:left="27"/>
              <w:rPr>
                <w:b/>
                <w:sz w:val="20"/>
              </w:rPr>
            </w:pPr>
            <w:r>
              <w:rPr>
                <w:b/>
                <w:sz w:val="20"/>
              </w:rPr>
              <w:lastRenderedPageBreak/>
              <w:t>Eje</w:t>
            </w:r>
            <w:r>
              <w:rPr>
                <w:b/>
                <w:spacing w:val="-4"/>
                <w:sz w:val="20"/>
              </w:rPr>
              <w:t xml:space="preserve"> </w:t>
            </w:r>
            <w:r>
              <w:rPr>
                <w:b/>
                <w:spacing w:val="-2"/>
                <w:sz w:val="20"/>
              </w:rPr>
              <w:t>estratégico</w:t>
            </w:r>
          </w:p>
        </w:tc>
        <w:tc>
          <w:tcPr>
            <w:tcW w:w="1425" w:type="dxa"/>
          </w:tcPr>
          <w:p w:rsidR="00071453" w:rsidRDefault="00D01846">
            <w:pPr>
              <w:pStyle w:val="TableParagraph"/>
              <w:tabs>
                <w:tab w:val="left" w:pos="616"/>
              </w:tabs>
              <w:spacing w:before="25" w:line="256" w:lineRule="auto"/>
              <w:ind w:left="29" w:right="20"/>
              <w:rPr>
                <w:b/>
                <w:sz w:val="20"/>
              </w:rPr>
            </w:pPr>
            <w:r>
              <w:rPr>
                <w:b/>
                <w:spacing w:val="-6"/>
                <w:sz w:val="20"/>
              </w:rPr>
              <w:t>OB</w:t>
            </w:r>
            <w:r>
              <w:rPr>
                <w:b/>
                <w:sz w:val="20"/>
              </w:rPr>
              <w:tab/>
            </w:r>
            <w:r>
              <w:rPr>
                <w:b/>
                <w:spacing w:val="-2"/>
                <w:sz w:val="20"/>
              </w:rPr>
              <w:t>(objetivo estratégico)</w:t>
            </w:r>
          </w:p>
        </w:tc>
        <w:tc>
          <w:tcPr>
            <w:tcW w:w="2452" w:type="dxa"/>
          </w:tcPr>
          <w:p w:rsidR="00071453" w:rsidRDefault="00D01846">
            <w:pPr>
              <w:pStyle w:val="TableParagraph"/>
              <w:tabs>
                <w:tab w:val="left" w:pos="1123"/>
                <w:tab w:val="left" w:pos="1385"/>
                <w:tab w:val="left" w:pos="1968"/>
              </w:tabs>
              <w:spacing w:before="25" w:line="256" w:lineRule="auto"/>
              <w:ind w:left="30" w:right="18"/>
              <w:rPr>
                <w:b/>
                <w:sz w:val="20"/>
              </w:rPr>
            </w:pPr>
            <w:r>
              <w:rPr>
                <w:b/>
                <w:spacing w:val="-2"/>
                <w:sz w:val="20"/>
              </w:rPr>
              <w:t>Iniciativas</w:t>
            </w:r>
            <w:r>
              <w:rPr>
                <w:b/>
                <w:sz w:val="20"/>
              </w:rPr>
              <w:tab/>
            </w:r>
            <w:r>
              <w:rPr>
                <w:b/>
                <w:spacing w:val="-10"/>
                <w:sz w:val="20"/>
              </w:rPr>
              <w:t>/</w:t>
            </w:r>
            <w:r>
              <w:rPr>
                <w:b/>
                <w:sz w:val="20"/>
              </w:rPr>
              <w:tab/>
            </w:r>
            <w:r>
              <w:rPr>
                <w:b/>
                <w:spacing w:val="-4"/>
                <w:sz w:val="20"/>
              </w:rPr>
              <w:t>KRs</w:t>
            </w:r>
            <w:r>
              <w:rPr>
                <w:b/>
                <w:sz w:val="20"/>
              </w:rPr>
              <w:tab/>
            </w:r>
            <w:r>
              <w:rPr>
                <w:b/>
                <w:spacing w:val="-2"/>
                <w:sz w:val="20"/>
              </w:rPr>
              <w:t>clave (selección)</w:t>
            </w:r>
          </w:p>
        </w:tc>
        <w:tc>
          <w:tcPr>
            <w:tcW w:w="1814" w:type="dxa"/>
          </w:tcPr>
          <w:p w:rsidR="00071453" w:rsidRDefault="00D01846">
            <w:pPr>
              <w:pStyle w:val="TableParagraph"/>
              <w:spacing w:before="150"/>
              <w:ind w:left="29"/>
              <w:rPr>
                <w:b/>
                <w:sz w:val="20"/>
              </w:rPr>
            </w:pPr>
            <w:r>
              <w:rPr>
                <w:b/>
                <w:sz w:val="20"/>
              </w:rPr>
              <w:t>Evidencia</w:t>
            </w:r>
            <w:r>
              <w:rPr>
                <w:b/>
                <w:spacing w:val="-7"/>
                <w:sz w:val="20"/>
              </w:rPr>
              <w:t xml:space="preserve"> </w:t>
            </w:r>
            <w:r>
              <w:rPr>
                <w:b/>
                <w:sz w:val="20"/>
              </w:rPr>
              <w:t>/</w:t>
            </w:r>
            <w:r>
              <w:rPr>
                <w:b/>
                <w:spacing w:val="-5"/>
                <w:sz w:val="20"/>
              </w:rPr>
              <w:t xml:space="preserve"> </w:t>
            </w:r>
            <w:r>
              <w:rPr>
                <w:b/>
                <w:spacing w:val="-2"/>
                <w:sz w:val="20"/>
              </w:rPr>
              <w:t>fuente</w:t>
            </w:r>
          </w:p>
        </w:tc>
        <w:tc>
          <w:tcPr>
            <w:tcW w:w="923" w:type="dxa"/>
          </w:tcPr>
          <w:p w:rsidR="00071453" w:rsidRDefault="00D01846">
            <w:pPr>
              <w:pStyle w:val="TableParagraph"/>
              <w:spacing w:before="150"/>
              <w:ind w:left="29"/>
              <w:rPr>
                <w:b/>
                <w:sz w:val="20"/>
              </w:rPr>
            </w:pPr>
            <w:r>
              <w:rPr>
                <w:b/>
                <w:spacing w:val="-2"/>
                <w:sz w:val="20"/>
              </w:rPr>
              <w:t>Owner</w:t>
            </w:r>
          </w:p>
        </w:tc>
        <w:tc>
          <w:tcPr>
            <w:tcW w:w="1321" w:type="dxa"/>
          </w:tcPr>
          <w:p w:rsidR="00071453" w:rsidRDefault="00D01846">
            <w:pPr>
              <w:pStyle w:val="TableParagraph"/>
              <w:spacing w:before="25" w:line="256" w:lineRule="auto"/>
              <w:ind w:left="31"/>
              <w:rPr>
                <w:b/>
                <w:sz w:val="20"/>
              </w:rPr>
            </w:pPr>
            <w:r>
              <w:rPr>
                <w:b/>
                <w:spacing w:val="-2"/>
                <w:sz w:val="20"/>
              </w:rPr>
              <w:t xml:space="preserve">Cumplimiento </w:t>
            </w:r>
            <w:r>
              <w:rPr>
                <w:b/>
                <w:sz w:val="20"/>
              </w:rPr>
              <w:t>OB 2025</w:t>
            </w:r>
          </w:p>
        </w:tc>
      </w:tr>
      <w:tr w:rsidR="00071453">
        <w:trPr>
          <w:trHeight w:val="2197"/>
        </w:trPr>
        <w:tc>
          <w:tcPr>
            <w:tcW w:w="1380" w:type="dxa"/>
          </w:tcPr>
          <w:p w:rsidR="00071453" w:rsidRDefault="00071453">
            <w:pPr>
              <w:pStyle w:val="TableParagraph"/>
              <w:rPr>
                <w:sz w:val="20"/>
              </w:rPr>
            </w:pPr>
          </w:p>
          <w:p w:rsidR="00071453" w:rsidRDefault="00071453">
            <w:pPr>
              <w:pStyle w:val="TableParagraph"/>
              <w:spacing w:before="63"/>
              <w:rPr>
                <w:sz w:val="20"/>
              </w:rPr>
            </w:pPr>
          </w:p>
          <w:p w:rsidR="00071453" w:rsidRDefault="00D01846">
            <w:pPr>
              <w:pStyle w:val="TableParagraph"/>
              <w:tabs>
                <w:tab w:val="left" w:pos="1230"/>
              </w:tabs>
              <w:spacing w:line="256" w:lineRule="auto"/>
              <w:ind w:left="27" w:right="17"/>
              <w:rPr>
                <w:sz w:val="20"/>
              </w:rPr>
            </w:pPr>
            <w:r>
              <w:rPr>
                <w:spacing w:val="-2"/>
                <w:sz w:val="20"/>
              </w:rPr>
              <w:t>Gestión comercial</w:t>
            </w:r>
            <w:r>
              <w:rPr>
                <w:sz w:val="20"/>
              </w:rPr>
              <w:tab/>
            </w:r>
            <w:r>
              <w:rPr>
                <w:spacing w:val="-10"/>
                <w:sz w:val="20"/>
              </w:rPr>
              <w:t>y</w:t>
            </w:r>
          </w:p>
          <w:p w:rsidR="00071453" w:rsidRDefault="00D01846">
            <w:pPr>
              <w:pStyle w:val="TableParagraph"/>
              <w:tabs>
                <w:tab w:val="left" w:pos="1043"/>
              </w:tabs>
              <w:spacing w:before="4" w:line="256" w:lineRule="auto"/>
              <w:ind w:left="27" w:right="17"/>
              <w:rPr>
                <w:sz w:val="20"/>
              </w:rPr>
            </w:pPr>
            <w:r>
              <w:rPr>
                <w:spacing w:val="-2"/>
                <w:sz w:val="20"/>
              </w:rPr>
              <w:t>vínculo</w:t>
            </w:r>
            <w:r>
              <w:rPr>
                <w:sz w:val="20"/>
              </w:rPr>
              <w:tab/>
            </w:r>
            <w:r>
              <w:rPr>
                <w:spacing w:val="-4"/>
                <w:sz w:val="20"/>
              </w:rPr>
              <w:t xml:space="preserve">con </w:t>
            </w:r>
            <w:r>
              <w:rPr>
                <w:spacing w:val="-2"/>
                <w:sz w:val="20"/>
              </w:rPr>
              <w:t>clientes</w:t>
            </w:r>
          </w:p>
        </w:tc>
        <w:tc>
          <w:tcPr>
            <w:tcW w:w="1425" w:type="dxa"/>
          </w:tcPr>
          <w:p w:rsidR="00071453" w:rsidRDefault="00071453">
            <w:pPr>
              <w:pStyle w:val="TableParagraph"/>
              <w:spacing w:before="43"/>
              <w:rPr>
                <w:sz w:val="20"/>
              </w:rPr>
            </w:pPr>
          </w:p>
          <w:p w:rsidR="00071453" w:rsidRDefault="00D01846">
            <w:pPr>
              <w:pStyle w:val="TableParagraph"/>
              <w:tabs>
                <w:tab w:val="left" w:pos="1116"/>
              </w:tabs>
              <w:ind w:left="29"/>
              <w:rPr>
                <w:sz w:val="20"/>
              </w:rPr>
            </w:pPr>
            <w:r>
              <w:rPr>
                <w:spacing w:val="-5"/>
                <w:sz w:val="20"/>
              </w:rPr>
              <w:t>OB</w:t>
            </w:r>
            <w:r>
              <w:rPr>
                <w:sz w:val="20"/>
              </w:rPr>
              <w:tab/>
            </w:r>
            <w:r>
              <w:rPr>
                <w:spacing w:val="-5"/>
                <w:sz w:val="20"/>
              </w:rPr>
              <w:t>10:</w:t>
            </w:r>
          </w:p>
          <w:p w:rsidR="00071453" w:rsidRDefault="00D01846">
            <w:pPr>
              <w:pStyle w:val="TableParagraph"/>
              <w:tabs>
                <w:tab w:val="left" w:pos="1273"/>
              </w:tabs>
              <w:spacing w:before="20" w:line="259" w:lineRule="auto"/>
              <w:ind w:left="29" w:right="19"/>
              <w:rPr>
                <w:sz w:val="20"/>
              </w:rPr>
            </w:pPr>
            <w:r>
              <w:rPr>
                <w:spacing w:val="-2"/>
                <w:sz w:val="20"/>
              </w:rPr>
              <w:t>Identificar</w:t>
            </w:r>
            <w:r>
              <w:rPr>
                <w:sz w:val="20"/>
              </w:rPr>
              <w:tab/>
            </w:r>
            <w:r>
              <w:rPr>
                <w:spacing w:val="-10"/>
                <w:sz w:val="20"/>
              </w:rPr>
              <w:t>y</w:t>
            </w:r>
            <w:r>
              <w:rPr>
                <w:spacing w:val="-2"/>
                <w:sz w:val="20"/>
              </w:rPr>
              <w:t xml:space="preserve"> desarrollar nuevas oportunidades</w:t>
            </w:r>
            <w:r>
              <w:rPr>
                <w:spacing w:val="80"/>
                <w:sz w:val="20"/>
              </w:rPr>
              <w:t xml:space="preserve"> </w:t>
            </w:r>
            <w:r>
              <w:rPr>
                <w:sz w:val="20"/>
              </w:rPr>
              <w:t>de negocio.</w:t>
            </w:r>
          </w:p>
        </w:tc>
        <w:tc>
          <w:tcPr>
            <w:tcW w:w="2452" w:type="dxa"/>
          </w:tcPr>
          <w:p w:rsidR="00071453" w:rsidRDefault="00D01846" w:rsidP="00D01846">
            <w:pPr>
              <w:pStyle w:val="TableParagraph"/>
              <w:numPr>
                <w:ilvl w:val="0"/>
                <w:numId w:val="28"/>
              </w:numPr>
              <w:tabs>
                <w:tab w:val="left" w:pos="500"/>
                <w:tab w:val="left" w:pos="910"/>
                <w:tab w:val="left" w:pos="1176"/>
                <w:tab w:val="left" w:pos="1478"/>
                <w:tab w:val="left" w:pos="1534"/>
                <w:tab w:val="left" w:pos="1992"/>
                <w:tab w:val="left" w:pos="2212"/>
                <w:tab w:val="left" w:pos="2301"/>
              </w:tabs>
              <w:spacing w:before="26" w:line="259" w:lineRule="auto"/>
              <w:ind w:right="18" w:firstLine="0"/>
              <w:rPr>
                <w:sz w:val="20"/>
              </w:rPr>
            </w:pPr>
            <w:r>
              <w:rPr>
                <w:spacing w:val="-2"/>
                <w:sz w:val="20"/>
              </w:rPr>
              <w:t>KR101:</w:t>
            </w:r>
            <w:r>
              <w:rPr>
                <w:sz w:val="20"/>
              </w:rPr>
              <w:tab/>
            </w:r>
            <w:r>
              <w:rPr>
                <w:sz w:val="20"/>
              </w:rPr>
              <w:tab/>
            </w:r>
            <w:r>
              <w:rPr>
                <w:sz w:val="20"/>
              </w:rPr>
              <w:tab/>
            </w:r>
            <w:r>
              <w:rPr>
                <w:spacing w:val="-2"/>
                <w:sz w:val="20"/>
              </w:rPr>
              <w:t>Propuestas presentadas</w:t>
            </w:r>
            <w:r>
              <w:rPr>
                <w:sz w:val="20"/>
              </w:rPr>
              <w:tab/>
            </w:r>
            <w:r>
              <w:rPr>
                <w:spacing w:val="-10"/>
                <w:sz w:val="20"/>
              </w:rPr>
              <w:t>a</w:t>
            </w:r>
            <w:r>
              <w:rPr>
                <w:sz w:val="20"/>
              </w:rPr>
              <w:tab/>
            </w:r>
            <w:r>
              <w:rPr>
                <w:spacing w:val="-2"/>
                <w:sz w:val="20"/>
              </w:rPr>
              <w:t>clientes</w:t>
            </w:r>
            <w:r>
              <w:rPr>
                <w:sz w:val="20"/>
              </w:rPr>
              <w:tab/>
            </w:r>
            <w:r>
              <w:rPr>
                <w:sz w:val="20"/>
              </w:rPr>
              <w:tab/>
            </w:r>
            <w:r>
              <w:rPr>
                <w:spacing w:val="-10"/>
                <w:sz w:val="20"/>
              </w:rPr>
              <w:t>y</w:t>
            </w:r>
            <w:r>
              <w:rPr>
                <w:spacing w:val="-2"/>
                <w:sz w:val="20"/>
              </w:rPr>
              <w:t xml:space="preserve"> prospectos</w:t>
            </w:r>
            <w:r>
              <w:rPr>
                <w:sz w:val="20"/>
              </w:rPr>
              <w:tab/>
            </w:r>
            <w:r>
              <w:rPr>
                <w:sz w:val="20"/>
              </w:rPr>
              <w:tab/>
            </w:r>
            <w:r>
              <w:rPr>
                <w:sz w:val="20"/>
              </w:rPr>
              <w:tab/>
            </w:r>
            <w:r>
              <w:rPr>
                <w:sz w:val="20"/>
              </w:rPr>
              <w:tab/>
            </w:r>
            <w:r>
              <w:rPr>
                <w:sz w:val="20"/>
              </w:rPr>
              <w:tab/>
            </w:r>
            <w:r>
              <w:rPr>
                <w:spacing w:val="-2"/>
                <w:sz w:val="20"/>
              </w:rPr>
              <w:t>(p.ej. innovaciones/servicios).• KR102:</w:t>
            </w:r>
            <w:r>
              <w:rPr>
                <w:sz w:val="20"/>
              </w:rPr>
              <w:tab/>
            </w:r>
            <w:r>
              <w:rPr>
                <w:spacing w:val="-2"/>
                <w:sz w:val="20"/>
              </w:rPr>
              <w:t>Participación</w:t>
            </w:r>
            <w:r>
              <w:rPr>
                <w:sz w:val="20"/>
              </w:rPr>
              <w:tab/>
            </w:r>
            <w:r>
              <w:rPr>
                <w:sz w:val="20"/>
              </w:rPr>
              <w:tab/>
            </w:r>
            <w:r>
              <w:rPr>
                <w:spacing w:val="-6"/>
                <w:sz w:val="20"/>
              </w:rPr>
              <w:t xml:space="preserve">en </w:t>
            </w:r>
            <w:r>
              <w:rPr>
                <w:sz w:val="20"/>
              </w:rPr>
              <w:t>espacios/eventos</w:t>
            </w:r>
            <w:r>
              <w:rPr>
                <w:spacing w:val="-13"/>
                <w:sz w:val="20"/>
              </w:rPr>
              <w:t xml:space="preserve"> </w:t>
            </w:r>
            <w:r>
              <w:rPr>
                <w:sz w:val="20"/>
              </w:rPr>
              <w:t>para</w:t>
            </w:r>
            <w:r>
              <w:rPr>
                <w:spacing w:val="-12"/>
                <w:sz w:val="20"/>
              </w:rPr>
              <w:t xml:space="preserve"> </w:t>
            </w:r>
            <w:r>
              <w:rPr>
                <w:sz w:val="20"/>
              </w:rPr>
              <w:t xml:space="preserve">generar </w:t>
            </w:r>
            <w:r>
              <w:rPr>
                <w:spacing w:val="-2"/>
                <w:sz w:val="20"/>
              </w:rPr>
              <w:t>oportunidades</w:t>
            </w:r>
            <w:r>
              <w:rPr>
                <w:sz w:val="20"/>
              </w:rPr>
              <w:tab/>
            </w:r>
            <w:r>
              <w:rPr>
                <w:sz w:val="20"/>
              </w:rPr>
              <w:tab/>
            </w:r>
            <w:r>
              <w:rPr>
                <w:sz w:val="20"/>
              </w:rPr>
              <w:tab/>
            </w:r>
            <w:r>
              <w:rPr>
                <w:sz w:val="20"/>
              </w:rPr>
              <w:tab/>
            </w:r>
            <w:r>
              <w:rPr>
                <w:sz w:val="20"/>
              </w:rPr>
              <w:tab/>
            </w:r>
            <w:r>
              <w:rPr>
                <w:spacing w:val="-26"/>
                <w:sz w:val="20"/>
              </w:rPr>
              <w:t xml:space="preserve"> </w:t>
            </w:r>
            <w:r>
              <w:rPr>
                <w:spacing w:val="-6"/>
                <w:sz w:val="20"/>
              </w:rPr>
              <w:t xml:space="preserve">(y </w:t>
            </w:r>
            <w:r>
              <w:rPr>
                <w:spacing w:val="-2"/>
                <w:sz w:val="20"/>
              </w:rPr>
              <w:t>seguimiento).</w:t>
            </w:r>
          </w:p>
        </w:tc>
        <w:tc>
          <w:tcPr>
            <w:tcW w:w="1814" w:type="dxa"/>
          </w:tcPr>
          <w:p w:rsidR="00071453" w:rsidRDefault="00071453">
            <w:pPr>
              <w:pStyle w:val="TableParagraph"/>
              <w:rPr>
                <w:sz w:val="20"/>
              </w:rPr>
            </w:pPr>
          </w:p>
          <w:p w:rsidR="00071453" w:rsidRDefault="00071453">
            <w:pPr>
              <w:pStyle w:val="TableParagraph"/>
              <w:rPr>
                <w:sz w:val="20"/>
              </w:rPr>
            </w:pPr>
          </w:p>
          <w:p w:rsidR="00071453" w:rsidRDefault="00071453">
            <w:pPr>
              <w:pStyle w:val="TableParagraph"/>
              <w:spacing w:before="80"/>
              <w:rPr>
                <w:sz w:val="20"/>
              </w:rPr>
            </w:pPr>
          </w:p>
          <w:p w:rsidR="00071453" w:rsidRDefault="00D01846" w:rsidP="00D01846">
            <w:pPr>
              <w:pStyle w:val="TableParagraph"/>
              <w:numPr>
                <w:ilvl w:val="0"/>
                <w:numId w:val="27"/>
              </w:numPr>
              <w:tabs>
                <w:tab w:val="left" w:pos="138"/>
              </w:tabs>
              <w:spacing w:line="261" w:lineRule="auto"/>
              <w:ind w:right="21" w:firstLine="0"/>
              <w:rPr>
                <w:sz w:val="20"/>
              </w:rPr>
            </w:pPr>
            <w:r>
              <w:rPr>
                <w:spacing w:val="-2"/>
                <w:sz w:val="20"/>
              </w:rPr>
              <w:t>SharePoint</w:t>
            </w:r>
            <w:r>
              <w:rPr>
                <w:spacing w:val="-11"/>
                <w:sz w:val="20"/>
              </w:rPr>
              <w:t xml:space="preserve"> </w:t>
            </w:r>
            <w:r>
              <w:rPr>
                <w:spacing w:val="-2"/>
                <w:sz w:val="20"/>
              </w:rPr>
              <w:t xml:space="preserve">(OKRs)• </w:t>
            </w:r>
            <w:r>
              <w:rPr>
                <w:sz w:val="20"/>
              </w:rPr>
              <w:t>Documento formal</w:t>
            </w:r>
          </w:p>
        </w:tc>
        <w:tc>
          <w:tcPr>
            <w:tcW w:w="923" w:type="dxa"/>
          </w:tcPr>
          <w:p w:rsidR="00071453" w:rsidRDefault="00071453">
            <w:pPr>
              <w:pStyle w:val="TableParagraph"/>
              <w:rPr>
                <w:sz w:val="20"/>
              </w:rPr>
            </w:pPr>
          </w:p>
          <w:p w:rsidR="00071453" w:rsidRDefault="00071453">
            <w:pPr>
              <w:pStyle w:val="TableParagraph"/>
              <w:rPr>
                <w:sz w:val="20"/>
              </w:rPr>
            </w:pPr>
          </w:p>
          <w:p w:rsidR="00071453" w:rsidRDefault="00071453">
            <w:pPr>
              <w:pStyle w:val="TableParagraph"/>
              <w:spacing w:before="205"/>
              <w:rPr>
                <w:sz w:val="20"/>
              </w:rPr>
            </w:pPr>
          </w:p>
          <w:p w:rsidR="00071453" w:rsidRDefault="00D01846">
            <w:pPr>
              <w:pStyle w:val="TableParagraph"/>
              <w:ind w:left="29"/>
              <w:rPr>
                <w:sz w:val="20"/>
              </w:rPr>
            </w:pPr>
            <w:r>
              <w:rPr>
                <w:spacing w:val="-2"/>
                <w:sz w:val="20"/>
              </w:rPr>
              <w:t>Comercial</w:t>
            </w:r>
          </w:p>
        </w:tc>
        <w:tc>
          <w:tcPr>
            <w:tcW w:w="1321" w:type="dxa"/>
          </w:tcPr>
          <w:p w:rsidR="00071453" w:rsidRDefault="00071453">
            <w:pPr>
              <w:pStyle w:val="TableParagraph"/>
              <w:rPr>
                <w:sz w:val="20"/>
              </w:rPr>
            </w:pPr>
          </w:p>
          <w:p w:rsidR="00071453" w:rsidRDefault="00071453">
            <w:pPr>
              <w:pStyle w:val="TableParagraph"/>
              <w:rPr>
                <w:sz w:val="20"/>
              </w:rPr>
            </w:pPr>
          </w:p>
          <w:p w:rsidR="00071453" w:rsidRDefault="00071453">
            <w:pPr>
              <w:pStyle w:val="TableParagraph"/>
              <w:spacing w:before="205"/>
              <w:rPr>
                <w:sz w:val="20"/>
              </w:rPr>
            </w:pPr>
          </w:p>
          <w:p w:rsidR="00071453" w:rsidRDefault="00D01846">
            <w:pPr>
              <w:pStyle w:val="TableParagraph"/>
              <w:ind w:left="31"/>
              <w:rPr>
                <w:sz w:val="20"/>
              </w:rPr>
            </w:pPr>
            <w:r>
              <w:rPr>
                <w:spacing w:val="-2"/>
                <w:sz w:val="20"/>
              </w:rPr>
              <w:t>87.5%</w:t>
            </w:r>
          </w:p>
        </w:tc>
      </w:tr>
      <w:tr w:rsidR="00071453">
        <w:trPr>
          <w:trHeight w:val="1451"/>
        </w:trPr>
        <w:tc>
          <w:tcPr>
            <w:tcW w:w="1380" w:type="dxa"/>
          </w:tcPr>
          <w:p w:rsidR="00071453" w:rsidRDefault="00D01846">
            <w:pPr>
              <w:pStyle w:val="TableParagraph"/>
              <w:tabs>
                <w:tab w:val="left" w:pos="1230"/>
              </w:tabs>
              <w:spacing w:before="148" w:line="256" w:lineRule="auto"/>
              <w:ind w:left="27" w:right="17"/>
              <w:rPr>
                <w:sz w:val="20"/>
              </w:rPr>
            </w:pPr>
            <w:r>
              <w:rPr>
                <w:spacing w:val="-2"/>
                <w:sz w:val="20"/>
              </w:rPr>
              <w:t>Gestión comercial</w:t>
            </w:r>
            <w:r>
              <w:rPr>
                <w:sz w:val="20"/>
              </w:rPr>
              <w:tab/>
            </w:r>
            <w:r>
              <w:rPr>
                <w:spacing w:val="-10"/>
                <w:sz w:val="20"/>
              </w:rPr>
              <w:t>y</w:t>
            </w:r>
          </w:p>
          <w:p w:rsidR="00071453" w:rsidRDefault="00D01846">
            <w:pPr>
              <w:pStyle w:val="TableParagraph"/>
              <w:tabs>
                <w:tab w:val="left" w:pos="1043"/>
              </w:tabs>
              <w:spacing w:before="6" w:line="256" w:lineRule="auto"/>
              <w:ind w:left="27" w:right="17"/>
              <w:rPr>
                <w:sz w:val="20"/>
              </w:rPr>
            </w:pPr>
            <w:r>
              <w:rPr>
                <w:spacing w:val="-2"/>
                <w:sz w:val="20"/>
              </w:rPr>
              <w:t>vínculo</w:t>
            </w:r>
            <w:r>
              <w:rPr>
                <w:sz w:val="20"/>
              </w:rPr>
              <w:tab/>
            </w:r>
            <w:r>
              <w:rPr>
                <w:spacing w:val="-4"/>
                <w:sz w:val="20"/>
              </w:rPr>
              <w:t xml:space="preserve">con </w:t>
            </w:r>
            <w:r>
              <w:rPr>
                <w:spacing w:val="-2"/>
                <w:sz w:val="20"/>
              </w:rPr>
              <w:t>clientes</w:t>
            </w:r>
          </w:p>
        </w:tc>
        <w:tc>
          <w:tcPr>
            <w:tcW w:w="1425" w:type="dxa"/>
          </w:tcPr>
          <w:p w:rsidR="00071453" w:rsidRDefault="00D01846">
            <w:pPr>
              <w:pStyle w:val="TableParagraph"/>
              <w:tabs>
                <w:tab w:val="left" w:pos="1271"/>
              </w:tabs>
              <w:spacing w:before="24" w:line="259" w:lineRule="auto"/>
              <w:ind w:left="29" w:right="20"/>
              <w:jc w:val="both"/>
              <w:rPr>
                <w:sz w:val="20"/>
              </w:rPr>
            </w:pPr>
            <w:r>
              <w:rPr>
                <w:sz w:val="20"/>
              </w:rPr>
              <w:t>OB</w:t>
            </w:r>
            <w:r>
              <w:rPr>
                <w:spacing w:val="-13"/>
                <w:sz w:val="20"/>
              </w:rPr>
              <w:t xml:space="preserve"> </w:t>
            </w:r>
            <w:r>
              <w:rPr>
                <w:sz w:val="20"/>
              </w:rPr>
              <w:t>9:</w:t>
            </w:r>
            <w:r>
              <w:rPr>
                <w:spacing w:val="-12"/>
                <w:sz w:val="20"/>
              </w:rPr>
              <w:t xml:space="preserve"> </w:t>
            </w:r>
            <w:r>
              <w:rPr>
                <w:sz w:val="20"/>
              </w:rPr>
              <w:t xml:space="preserve">Fortalecer las relaciones con los clientes </w:t>
            </w:r>
            <w:r>
              <w:rPr>
                <w:spacing w:val="-2"/>
                <w:sz w:val="20"/>
              </w:rPr>
              <w:t>actuales</w:t>
            </w:r>
            <w:r>
              <w:rPr>
                <w:sz w:val="20"/>
              </w:rPr>
              <w:tab/>
            </w:r>
            <w:r>
              <w:rPr>
                <w:spacing w:val="-10"/>
                <w:sz w:val="20"/>
              </w:rPr>
              <w:t>y</w:t>
            </w:r>
            <w:r>
              <w:rPr>
                <w:spacing w:val="-2"/>
                <w:sz w:val="20"/>
              </w:rPr>
              <w:t xml:space="preserve"> potenciales.</w:t>
            </w:r>
          </w:p>
        </w:tc>
        <w:tc>
          <w:tcPr>
            <w:tcW w:w="2452" w:type="dxa"/>
          </w:tcPr>
          <w:p w:rsidR="00071453" w:rsidRDefault="00D01846" w:rsidP="00D01846">
            <w:pPr>
              <w:pStyle w:val="TableParagraph"/>
              <w:numPr>
                <w:ilvl w:val="0"/>
                <w:numId w:val="26"/>
              </w:numPr>
              <w:tabs>
                <w:tab w:val="left" w:pos="213"/>
              </w:tabs>
              <w:spacing w:before="148" w:line="259" w:lineRule="auto"/>
              <w:ind w:right="17" w:firstLine="0"/>
              <w:jc w:val="both"/>
              <w:rPr>
                <w:sz w:val="20"/>
              </w:rPr>
            </w:pPr>
            <w:r>
              <w:rPr>
                <w:sz w:val="20"/>
              </w:rPr>
              <w:t>KR91: Definir y ejecutar acciones concretas de relacionamiento con clientes actuales y potenciales.</w:t>
            </w:r>
          </w:p>
        </w:tc>
        <w:tc>
          <w:tcPr>
            <w:tcW w:w="1814" w:type="dxa"/>
          </w:tcPr>
          <w:p w:rsidR="00071453" w:rsidRDefault="00071453">
            <w:pPr>
              <w:pStyle w:val="TableParagraph"/>
              <w:spacing w:before="165"/>
              <w:rPr>
                <w:sz w:val="20"/>
              </w:rPr>
            </w:pPr>
          </w:p>
          <w:p w:rsidR="00071453" w:rsidRDefault="00D01846" w:rsidP="00D01846">
            <w:pPr>
              <w:pStyle w:val="TableParagraph"/>
              <w:numPr>
                <w:ilvl w:val="0"/>
                <w:numId w:val="25"/>
              </w:numPr>
              <w:tabs>
                <w:tab w:val="left" w:pos="162"/>
              </w:tabs>
              <w:spacing w:before="1" w:line="261" w:lineRule="auto"/>
              <w:ind w:right="19" w:firstLine="0"/>
              <w:rPr>
                <w:sz w:val="20"/>
              </w:rPr>
            </w:pPr>
            <w:r>
              <w:rPr>
                <w:sz w:val="20"/>
              </w:rPr>
              <w:t>Documento</w:t>
            </w:r>
            <w:r>
              <w:rPr>
                <w:spacing w:val="-10"/>
                <w:sz w:val="20"/>
              </w:rPr>
              <w:t xml:space="preserve"> </w:t>
            </w:r>
            <w:r>
              <w:rPr>
                <w:sz w:val="20"/>
              </w:rPr>
              <w:t>formal• SharePoint (OKRs)</w:t>
            </w:r>
          </w:p>
        </w:tc>
        <w:tc>
          <w:tcPr>
            <w:tcW w:w="923" w:type="dxa"/>
          </w:tcPr>
          <w:p w:rsidR="00071453" w:rsidRDefault="00071453">
            <w:pPr>
              <w:pStyle w:val="TableParagraph"/>
              <w:rPr>
                <w:sz w:val="20"/>
              </w:rPr>
            </w:pPr>
          </w:p>
          <w:p w:rsidR="00071453" w:rsidRDefault="00071453">
            <w:pPr>
              <w:pStyle w:val="TableParagraph"/>
              <w:spacing w:before="61"/>
              <w:rPr>
                <w:sz w:val="20"/>
              </w:rPr>
            </w:pPr>
          </w:p>
          <w:p w:rsidR="00071453" w:rsidRDefault="00D01846">
            <w:pPr>
              <w:pStyle w:val="TableParagraph"/>
              <w:ind w:left="29"/>
              <w:rPr>
                <w:sz w:val="20"/>
              </w:rPr>
            </w:pPr>
            <w:r>
              <w:rPr>
                <w:spacing w:val="-2"/>
                <w:sz w:val="20"/>
              </w:rPr>
              <w:t>Comercial</w:t>
            </w:r>
          </w:p>
        </w:tc>
        <w:tc>
          <w:tcPr>
            <w:tcW w:w="1321" w:type="dxa"/>
          </w:tcPr>
          <w:p w:rsidR="00071453" w:rsidRDefault="00071453">
            <w:pPr>
              <w:pStyle w:val="TableParagraph"/>
              <w:rPr>
                <w:sz w:val="20"/>
              </w:rPr>
            </w:pPr>
          </w:p>
          <w:p w:rsidR="00071453" w:rsidRDefault="00071453">
            <w:pPr>
              <w:pStyle w:val="TableParagraph"/>
              <w:spacing w:before="61"/>
              <w:rPr>
                <w:sz w:val="20"/>
              </w:rPr>
            </w:pPr>
          </w:p>
          <w:p w:rsidR="00071453" w:rsidRDefault="00D01846">
            <w:pPr>
              <w:pStyle w:val="TableParagraph"/>
              <w:ind w:left="31"/>
              <w:rPr>
                <w:sz w:val="20"/>
              </w:rPr>
            </w:pPr>
            <w:r>
              <w:rPr>
                <w:spacing w:val="-2"/>
                <w:sz w:val="20"/>
              </w:rPr>
              <w:t>86.0%</w:t>
            </w:r>
          </w:p>
        </w:tc>
      </w:tr>
      <w:tr w:rsidR="00071453">
        <w:trPr>
          <w:trHeight w:val="3188"/>
        </w:trPr>
        <w:tc>
          <w:tcPr>
            <w:tcW w:w="1380" w:type="dxa"/>
          </w:tcPr>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spacing w:before="97"/>
              <w:rPr>
                <w:sz w:val="20"/>
              </w:rPr>
            </w:pPr>
          </w:p>
          <w:p w:rsidR="00071453" w:rsidRDefault="00D01846">
            <w:pPr>
              <w:pStyle w:val="TableParagraph"/>
              <w:tabs>
                <w:tab w:val="left" w:pos="1230"/>
              </w:tabs>
              <w:spacing w:line="256" w:lineRule="auto"/>
              <w:ind w:left="27" w:right="17"/>
              <w:rPr>
                <w:sz w:val="20"/>
              </w:rPr>
            </w:pPr>
            <w:r>
              <w:rPr>
                <w:spacing w:val="-2"/>
                <w:sz w:val="20"/>
              </w:rPr>
              <w:t>Gestión comercial</w:t>
            </w:r>
            <w:r>
              <w:rPr>
                <w:sz w:val="20"/>
              </w:rPr>
              <w:tab/>
            </w:r>
            <w:r>
              <w:rPr>
                <w:spacing w:val="-10"/>
                <w:sz w:val="20"/>
              </w:rPr>
              <w:t>y</w:t>
            </w:r>
          </w:p>
          <w:p w:rsidR="00071453" w:rsidRDefault="00D01846">
            <w:pPr>
              <w:pStyle w:val="TableParagraph"/>
              <w:tabs>
                <w:tab w:val="left" w:pos="1043"/>
              </w:tabs>
              <w:spacing w:before="5" w:line="256" w:lineRule="auto"/>
              <w:ind w:left="27" w:right="17"/>
              <w:rPr>
                <w:sz w:val="20"/>
              </w:rPr>
            </w:pPr>
            <w:r>
              <w:rPr>
                <w:spacing w:val="-2"/>
                <w:sz w:val="20"/>
              </w:rPr>
              <w:t>vínculo</w:t>
            </w:r>
            <w:r>
              <w:rPr>
                <w:sz w:val="20"/>
              </w:rPr>
              <w:tab/>
            </w:r>
            <w:r>
              <w:rPr>
                <w:spacing w:val="-4"/>
                <w:sz w:val="20"/>
              </w:rPr>
              <w:t xml:space="preserve">con </w:t>
            </w:r>
            <w:r>
              <w:rPr>
                <w:spacing w:val="-2"/>
                <w:sz w:val="20"/>
              </w:rPr>
              <w:t>clientes</w:t>
            </w:r>
          </w:p>
        </w:tc>
        <w:tc>
          <w:tcPr>
            <w:tcW w:w="1425" w:type="dxa"/>
          </w:tcPr>
          <w:p w:rsidR="00071453" w:rsidRDefault="00071453">
            <w:pPr>
              <w:pStyle w:val="TableParagraph"/>
              <w:rPr>
                <w:sz w:val="20"/>
              </w:rPr>
            </w:pPr>
          </w:p>
          <w:p w:rsidR="00071453" w:rsidRDefault="00071453">
            <w:pPr>
              <w:pStyle w:val="TableParagraph"/>
              <w:rPr>
                <w:sz w:val="20"/>
              </w:rPr>
            </w:pPr>
          </w:p>
          <w:p w:rsidR="00071453" w:rsidRDefault="00071453">
            <w:pPr>
              <w:pStyle w:val="TableParagraph"/>
              <w:spacing w:before="77"/>
              <w:rPr>
                <w:sz w:val="20"/>
              </w:rPr>
            </w:pPr>
          </w:p>
          <w:p w:rsidR="00071453" w:rsidRDefault="00D01846">
            <w:pPr>
              <w:pStyle w:val="TableParagraph"/>
              <w:spacing w:before="1"/>
              <w:ind w:left="29"/>
              <w:rPr>
                <w:sz w:val="20"/>
              </w:rPr>
            </w:pPr>
            <w:r>
              <w:rPr>
                <w:spacing w:val="-2"/>
                <w:sz w:val="20"/>
              </w:rPr>
              <w:t>OB11:</w:t>
            </w:r>
          </w:p>
          <w:p w:rsidR="00071453" w:rsidRDefault="00D01846">
            <w:pPr>
              <w:pStyle w:val="TableParagraph"/>
              <w:tabs>
                <w:tab w:val="left" w:pos="806"/>
                <w:tab w:val="left" w:pos="1271"/>
              </w:tabs>
              <w:spacing w:before="19" w:line="259" w:lineRule="auto"/>
              <w:ind w:left="29" w:right="17"/>
              <w:jc w:val="both"/>
              <w:rPr>
                <w:sz w:val="20"/>
              </w:rPr>
            </w:pPr>
            <w:r>
              <w:rPr>
                <w:sz w:val="20"/>
              </w:rPr>
              <w:t>Incrementar los ingresos</w:t>
            </w:r>
            <w:r>
              <w:rPr>
                <w:spacing w:val="-13"/>
                <w:sz w:val="20"/>
              </w:rPr>
              <w:t xml:space="preserve"> </w:t>
            </w:r>
            <w:r>
              <w:rPr>
                <w:sz w:val="20"/>
              </w:rPr>
              <w:t>a</w:t>
            </w:r>
            <w:r>
              <w:rPr>
                <w:spacing w:val="-12"/>
                <w:sz w:val="20"/>
              </w:rPr>
              <w:t xml:space="preserve"> </w:t>
            </w:r>
            <w:r>
              <w:rPr>
                <w:sz w:val="20"/>
              </w:rPr>
              <w:t xml:space="preserve">través </w:t>
            </w:r>
            <w:r>
              <w:rPr>
                <w:spacing w:val="-6"/>
                <w:sz w:val="20"/>
              </w:rPr>
              <w:t>de</w:t>
            </w:r>
            <w:r>
              <w:rPr>
                <w:sz w:val="20"/>
              </w:rPr>
              <w:tab/>
            </w:r>
            <w:r>
              <w:rPr>
                <w:spacing w:val="-2"/>
                <w:sz w:val="20"/>
              </w:rPr>
              <w:t>nuevos talentos</w:t>
            </w:r>
            <w:r>
              <w:rPr>
                <w:sz w:val="20"/>
              </w:rPr>
              <w:tab/>
            </w:r>
            <w:r>
              <w:rPr>
                <w:sz w:val="20"/>
              </w:rPr>
              <w:tab/>
            </w:r>
            <w:r>
              <w:rPr>
                <w:spacing w:val="-10"/>
                <w:sz w:val="20"/>
              </w:rPr>
              <w:t>y</w:t>
            </w:r>
            <w:r>
              <w:rPr>
                <w:spacing w:val="-2"/>
                <w:sz w:val="20"/>
              </w:rPr>
              <w:t xml:space="preserve"> proyectos.</w:t>
            </w:r>
          </w:p>
        </w:tc>
        <w:tc>
          <w:tcPr>
            <w:tcW w:w="2452" w:type="dxa"/>
          </w:tcPr>
          <w:p w:rsidR="00071453" w:rsidRDefault="00D01846" w:rsidP="00D01846">
            <w:pPr>
              <w:pStyle w:val="TableParagraph"/>
              <w:numPr>
                <w:ilvl w:val="0"/>
                <w:numId w:val="24"/>
              </w:numPr>
              <w:tabs>
                <w:tab w:val="left" w:pos="578"/>
                <w:tab w:val="left" w:pos="2314"/>
              </w:tabs>
              <w:spacing w:before="24" w:line="259" w:lineRule="auto"/>
              <w:ind w:right="16" w:firstLine="0"/>
              <w:jc w:val="both"/>
              <w:rPr>
                <w:sz w:val="20"/>
              </w:rPr>
            </w:pPr>
            <w:r>
              <w:rPr>
                <w:sz w:val="20"/>
              </w:rPr>
              <w:t xml:space="preserve">KR111: Impulsar oportunidades con nuevos talentos / nuevos proyectos.• KR112: Seguimiento de iniciativas de crecimiento </w:t>
            </w:r>
            <w:r>
              <w:rPr>
                <w:spacing w:val="-2"/>
                <w:sz w:val="20"/>
              </w:rPr>
              <w:t>vinculadas</w:t>
            </w:r>
            <w:r>
              <w:rPr>
                <w:sz w:val="20"/>
              </w:rPr>
              <w:tab/>
            </w:r>
            <w:r>
              <w:rPr>
                <w:spacing w:val="-10"/>
                <w:sz w:val="20"/>
              </w:rPr>
              <w:t>a</w:t>
            </w:r>
          </w:p>
          <w:p w:rsidR="00071453" w:rsidRDefault="00D01846">
            <w:pPr>
              <w:pStyle w:val="TableParagraph"/>
              <w:tabs>
                <w:tab w:val="left" w:pos="2213"/>
              </w:tabs>
              <w:spacing w:line="259" w:lineRule="auto"/>
              <w:ind w:left="30" w:right="17"/>
              <w:jc w:val="both"/>
              <w:rPr>
                <w:sz w:val="20"/>
              </w:rPr>
            </w:pPr>
            <w:r>
              <w:rPr>
                <w:sz w:val="20"/>
              </w:rPr>
              <w:t xml:space="preserve">staffing/proyectos.• KR113: Avances comerciales con </w:t>
            </w:r>
            <w:r>
              <w:rPr>
                <w:spacing w:val="-2"/>
                <w:sz w:val="20"/>
              </w:rPr>
              <w:t>soporte</w:t>
            </w:r>
            <w:r>
              <w:rPr>
                <w:sz w:val="20"/>
              </w:rPr>
              <w:tab/>
            </w:r>
            <w:r>
              <w:rPr>
                <w:spacing w:val="-5"/>
                <w:sz w:val="20"/>
              </w:rPr>
              <w:t>de</w:t>
            </w:r>
          </w:p>
          <w:p w:rsidR="00071453" w:rsidRDefault="00D01846">
            <w:pPr>
              <w:pStyle w:val="TableParagraph"/>
              <w:spacing w:line="259" w:lineRule="auto"/>
              <w:ind w:left="30" w:right="20"/>
              <w:jc w:val="both"/>
              <w:rPr>
                <w:sz w:val="20"/>
              </w:rPr>
            </w:pPr>
            <w:r>
              <w:rPr>
                <w:sz w:val="20"/>
              </w:rPr>
              <w:t>delivery/operación.• KR114: Resultados de iniciativas de crecimiento (trimestre).</w:t>
            </w:r>
          </w:p>
        </w:tc>
        <w:tc>
          <w:tcPr>
            <w:tcW w:w="1814" w:type="dxa"/>
          </w:tcPr>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spacing w:before="222"/>
              <w:rPr>
                <w:sz w:val="20"/>
              </w:rPr>
            </w:pPr>
          </w:p>
          <w:p w:rsidR="00071453" w:rsidRDefault="00D01846" w:rsidP="00D01846">
            <w:pPr>
              <w:pStyle w:val="TableParagraph"/>
              <w:numPr>
                <w:ilvl w:val="0"/>
                <w:numId w:val="23"/>
              </w:numPr>
              <w:tabs>
                <w:tab w:val="left" w:pos="234"/>
              </w:tabs>
              <w:spacing w:line="256" w:lineRule="auto"/>
              <w:ind w:right="20" w:firstLine="0"/>
              <w:jc w:val="both"/>
              <w:rPr>
                <w:sz w:val="20"/>
              </w:rPr>
            </w:pPr>
            <w:r>
              <w:rPr>
                <w:sz w:val="20"/>
              </w:rPr>
              <w:t xml:space="preserve">CRM• SharePoint (OKRs)• Documento </w:t>
            </w:r>
            <w:r>
              <w:rPr>
                <w:spacing w:val="-2"/>
                <w:sz w:val="20"/>
              </w:rPr>
              <w:t>formal</w:t>
            </w:r>
          </w:p>
        </w:tc>
        <w:tc>
          <w:tcPr>
            <w:tcW w:w="923" w:type="dxa"/>
          </w:tcPr>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spacing w:before="9"/>
              <w:rPr>
                <w:sz w:val="20"/>
              </w:rPr>
            </w:pPr>
          </w:p>
          <w:p w:rsidR="00071453" w:rsidRDefault="00D01846">
            <w:pPr>
              <w:pStyle w:val="TableParagraph"/>
              <w:ind w:left="29"/>
              <w:rPr>
                <w:sz w:val="20"/>
              </w:rPr>
            </w:pPr>
            <w:r>
              <w:rPr>
                <w:spacing w:val="-2"/>
                <w:sz w:val="20"/>
              </w:rPr>
              <w:t>Comercial</w:t>
            </w:r>
          </w:p>
        </w:tc>
        <w:tc>
          <w:tcPr>
            <w:tcW w:w="1321" w:type="dxa"/>
          </w:tcPr>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spacing w:before="9"/>
              <w:rPr>
                <w:sz w:val="20"/>
              </w:rPr>
            </w:pPr>
          </w:p>
          <w:p w:rsidR="00071453" w:rsidRDefault="00D01846">
            <w:pPr>
              <w:pStyle w:val="TableParagraph"/>
              <w:ind w:left="31"/>
              <w:rPr>
                <w:sz w:val="20"/>
              </w:rPr>
            </w:pPr>
            <w:r>
              <w:rPr>
                <w:spacing w:val="-2"/>
                <w:sz w:val="20"/>
              </w:rPr>
              <w:t>98.1%</w:t>
            </w:r>
          </w:p>
        </w:tc>
      </w:tr>
      <w:tr w:rsidR="00071453">
        <w:trPr>
          <w:trHeight w:val="2194"/>
        </w:trPr>
        <w:tc>
          <w:tcPr>
            <w:tcW w:w="1380" w:type="dxa"/>
          </w:tcPr>
          <w:p w:rsidR="00071453" w:rsidRDefault="00071453">
            <w:pPr>
              <w:pStyle w:val="TableParagraph"/>
              <w:rPr>
                <w:sz w:val="20"/>
              </w:rPr>
            </w:pPr>
          </w:p>
          <w:p w:rsidR="00071453" w:rsidRDefault="00071453">
            <w:pPr>
              <w:pStyle w:val="TableParagraph"/>
              <w:spacing w:before="60"/>
              <w:rPr>
                <w:sz w:val="20"/>
              </w:rPr>
            </w:pPr>
          </w:p>
          <w:p w:rsidR="00071453" w:rsidRDefault="00D01846">
            <w:pPr>
              <w:pStyle w:val="TableParagraph"/>
              <w:tabs>
                <w:tab w:val="left" w:pos="1230"/>
              </w:tabs>
              <w:spacing w:line="256" w:lineRule="auto"/>
              <w:ind w:left="27" w:right="17"/>
              <w:rPr>
                <w:sz w:val="20"/>
              </w:rPr>
            </w:pPr>
            <w:r>
              <w:rPr>
                <w:spacing w:val="-2"/>
                <w:sz w:val="20"/>
              </w:rPr>
              <w:t>Gestión comercial</w:t>
            </w:r>
            <w:r>
              <w:rPr>
                <w:sz w:val="20"/>
              </w:rPr>
              <w:tab/>
            </w:r>
            <w:r>
              <w:rPr>
                <w:spacing w:val="-10"/>
                <w:sz w:val="20"/>
              </w:rPr>
              <w:t>y</w:t>
            </w:r>
          </w:p>
          <w:p w:rsidR="00071453" w:rsidRDefault="00D01846">
            <w:pPr>
              <w:pStyle w:val="TableParagraph"/>
              <w:tabs>
                <w:tab w:val="left" w:pos="1043"/>
              </w:tabs>
              <w:spacing w:before="5" w:line="256" w:lineRule="auto"/>
              <w:ind w:left="27" w:right="17"/>
              <w:rPr>
                <w:sz w:val="20"/>
              </w:rPr>
            </w:pPr>
            <w:r>
              <w:rPr>
                <w:spacing w:val="-2"/>
                <w:sz w:val="20"/>
              </w:rPr>
              <w:t>vínculo</w:t>
            </w:r>
            <w:r>
              <w:rPr>
                <w:sz w:val="20"/>
              </w:rPr>
              <w:tab/>
            </w:r>
            <w:r>
              <w:rPr>
                <w:spacing w:val="-4"/>
                <w:sz w:val="20"/>
              </w:rPr>
              <w:t xml:space="preserve">con </w:t>
            </w:r>
            <w:r>
              <w:rPr>
                <w:spacing w:val="-2"/>
                <w:sz w:val="20"/>
              </w:rPr>
              <w:t>clientes</w:t>
            </w:r>
          </w:p>
        </w:tc>
        <w:tc>
          <w:tcPr>
            <w:tcW w:w="1425" w:type="dxa"/>
          </w:tcPr>
          <w:p w:rsidR="00071453" w:rsidRDefault="00071453">
            <w:pPr>
              <w:pStyle w:val="TableParagraph"/>
              <w:spacing w:before="43"/>
              <w:rPr>
                <w:sz w:val="20"/>
              </w:rPr>
            </w:pPr>
          </w:p>
          <w:p w:rsidR="00071453" w:rsidRDefault="00D01846">
            <w:pPr>
              <w:pStyle w:val="TableParagraph"/>
              <w:tabs>
                <w:tab w:val="left" w:pos="501"/>
                <w:tab w:val="left" w:pos="1185"/>
              </w:tabs>
              <w:spacing w:line="256" w:lineRule="auto"/>
              <w:ind w:left="29" w:right="18"/>
              <w:rPr>
                <w:sz w:val="20"/>
              </w:rPr>
            </w:pPr>
            <w:r>
              <w:rPr>
                <w:sz w:val="20"/>
              </w:rPr>
              <w:t>OB12:</w:t>
            </w:r>
            <w:r>
              <w:rPr>
                <w:spacing w:val="-1"/>
                <w:sz w:val="20"/>
              </w:rPr>
              <w:t xml:space="preserve"> </w:t>
            </w:r>
            <w:r>
              <w:rPr>
                <w:sz w:val="20"/>
              </w:rPr>
              <w:t xml:space="preserve">Expandir </w:t>
            </w:r>
            <w:r>
              <w:rPr>
                <w:spacing w:val="-5"/>
                <w:sz w:val="20"/>
              </w:rPr>
              <w:t>la</w:t>
            </w:r>
            <w:r>
              <w:rPr>
                <w:sz w:val="20"/>
              </w:rPr>
              <w:tab/>
            </w:r>
            <w:r>
              <w:rPr>
                <w:spacing w:val="-4"/>
                <w:sz w:val="20"/>
              </w:rPr>
              <w:t>base</w:t>
            </w:r>
            <w:r>
              <w:rPr>
                <w:sz w:val="20"/>
              </w:rPr>
              <w:tab/>
            </w:r>
            <w:r>
              <w:rPr>
                <w:spacing w:val="-5"/>
                <w:sz w:val="20"/>
              </w:rPr>
              <w:t>de</w:t>
            </w:r>
          </w:p>
          <w:p w:rsidR="00071453" w:rsidRDefault="00D01846">
            <w:pPr>
              <w:pStyle w:val="TableParagraph"/>
              <w:tabs>
                <w:tab w:val="left" w:pos="1271"/>
              </w:tabs>
              <w:spacing w:before="2"/>
              <w:ind w:left="29"/>
              <w:rPr>
                <w:sz w:val="20"/>
              </w:rPr>
            </w:pPr>
            <w:r>
              <w:rPr>
                <w:spacing w:val="-2"/>
                <w:sz w:val="20"/>
              </w:rPr>
              <w:t>clientes</w:t>
            </w:r>
            <w:r>
              <w:rPr>
                <w:sz w:val="20"/>
              </w:rPr>
              <w:tab/>
            </w:r>
            <w:r>
              <w:rPr>
                <w:spacing w:val="-10"/>
                <w:sz w:val="20"/>
              </w:rPr>
              <w:t>y</w:t>
            </w:r>
          </w:p>
          <w:p w:rsidR="00071453" w:rsidRDefault="00D01846">
            <w:pPr>
              <w:pStyle w:val="TableParagraph"/>
              <w:tabs>
                <w:tab w:val="left" w:pos="1150"/>
              </w:tabs>
              <w:spacing w:before="20" w:line="259" w:lineRule="auto"/>
              <w:ind w:left="29" w:right="20"/>
              <w:rPr>
                <w:sz w:val="20"/>
              </w:rPr>
            </w:pPr>
            <w:r>
              <w:rPr>
                <w:spacing w:val="-2"/>
                <w:sz w:val="20"/>
              </w:rPr>
              <w:t>fortalecer</w:t>
            </w:r>
            <w:r>
              <w:rPr>
                <w:sz w:val="20"/>
              </w:rPr>
              <w:tab/>
            </w:r>
            <w:r>
              <w:rPr>
                <w:spacing w:val="-4"/>
                <w:sz w:val="20"/>
              </w:rPr>
              <w:t xml:space="preserve">las </w:t>
            </w:r>
            <w:r>
              <w:rPr>
                <w:spacing w:val="-2"/>
                <w:sz w:val="20"/>
              </w:rPr>
              <w:t>relaciones comerciales.</w:t>
            </w:r>
          </w:p>
        </w:tc>
        <w:tc>
          <w:tcPr>
            <w:tcW w:w="2452" w:type="dxa"/>
          </w:tcPr>
          <w:p w:rsidR="00071453" w:rsidRDefault="00D01846" w:rsidP="00D01846">
            <w:pPr>
              <w:pStyle w:val="TableParagraph"/>
              <w:numPr>
                <w:ilvl w:val="0"/>
                <w:numId w:val="22"/>
              </w:numPr>
              <w:tabs>
                <w:tab w:val="left" w:pos="1768"/>
              </w:tabs>
              <w:spacing w:before="24"/>
              <w:jc w:val="both"/>
              <w:rPr>
                <w:sz w:val="20"/>
              </w:rPr>
            </w:pPr>
            <w:r>
              <w:rPr>
                <w:spacing w:val="-2"/>
                <w:sz w:val="20"/>
              </w:rPr>
              <w:t>KR121:</w:t>
            </w:r>
          </w:p>
          <w:p w:rsidR="00071453" w:rsidRDefault="00D01846">
            <w:pPr>
              <w:pStyle w:val="TableParagraph"/>
              <w:tabs>
                <w:tab w:val="left" w:pos="1121"/>
                <w:tab w:val="left" w:pos="1790"/>
              </w:tabs>
              <w:spacing w:before="19" w:line="256" w:lineRule="auto"/>
              <w:ind w:left="30" w:right="19"/>
              <w:jc w:val="both"/>
              <w:rPr>
                <w:sz w:val="20"/>
              </w:rPr>
            </w:pPr>
            <w:r>
              <w:rPr>
                <w:sz w:val="20"/>
              </w:rPr>
              <w:t xml:space="preserve">Homologar/transformar al </w:t>
            </w:r>
            <w:r>
              <w:rPr>
                <w:spacing w:val="-2"/>
                <w:sz w:val="20"/>
              </w:rPr>
              <w:t>menos</w:t>
            </w:r>
            <w:r>
              <w:rPr>
                <w:sz w:val="20"/>
              </w:rPr>
              <w:tab/>
            </w:r>
            <w:r>
              <w:rPr>
                <w:spacing w:val="-10"/>
                <w:sz w:val="20"/>
              </w:rPr>
              <w:t>2</w:t>
            </w:r>
            <w:r>
              <w:rPr>
                <w:sz w:val="20"/>
              </w:rPr>
              <w:tab/>
            </w:r>
            <w:r>
              <w:rPr>
                <w:spacing w:val="-2"/>
                <w:sz w:val="20"/>
              </w:rPr>
              <w:t>clientes “reactivados”</w:t>
            </w:r>
            <w:r>
              <w:rPr>
                <w:spacing w:val="4"/>
                <w:sz w:val="20"/>
              </w:rPr>
              <w:t xml:space="preserve"> </w:t>
            </w:r>
            <w:r>
              <w:rPr>
                <w:spacing w:val="-2"/>
                <w:sz w:val="20"/>
              </w:rPr>
              <w:t>(sin</w:t>
            </w:r>
            <w:r>
              <w:rPr>
                <w:spacing w:val="2"/>
                <w:sz w:val="20"/>
              </w:rPr>
              <w:t xml:space="preserve"> </w:t>
            </w:r>
            <w:r>
              <w:rPr>
                <w:spacing w:val="-2"/>
                <w:sz w:val="20"/>
              </w:rPr>
              <w:t>facturación</w:t>
            </w:r>
          </w:p>
          <w:p w:rsidR="00071453" w:rsidRDefault="00D01846">
            <w:pPr>
              <w:pStyle w:val="TableParagraph"/>
              <w:spacing w:before="6" w:line="259" w:lineRule="auto"/>
              <w:ind w:left="30" w:right="17"/>
              <w:jc w:val="both"/>
              <w:rPr>
                <w:sz w:val="20"/>
              </w:rPr>
            </w:pPr>
            <w:r>
              <w:rPr>
                <w:sz w:val="20"/>
              </w:rPr>
              <w:t>≥6 meses).• KR122: Revisar/negociar</w:t>
            </w:r>
            <w:r>
              <w:rPr>
                <w:spacing w:val="-13"/>
                <w:sz w:val="20"/>
              </w:rPr>
              <w:t xml:space="preserve"> </w:t>
            </w:r>
            <w:r>
              <w:rPr>
                <w:sz w:val="20"/>
              </w:rPr>
              <w:t xml:space="preserve">condiciones y analizar rentabilidad de </w:t>
            </w:r>
            <w:r>
              <w:rPr>
                <w:spacing w:val="-2"/>
                <w:sz w:val="20"/>
              </w:rPr>
              <w:t>clientes.</w:t>
            </w:r>
          </w:p>
        </w:tc>
        <w:tc>
          <w:tcPr>
            <w:tcW w:w="1814" w:type="dxa"/>
          </w:tcPr>
          <w:p w:rsidR="00071453" w:rsidRDefault="00071453">
            <w:pPr>
              <w:pStyle w:val="TableParagraph"/>
              <w:rPr>
                <w:sz w:val="20"/>
              </w:rPr>
            </w:pPr>
          </w:p>
          <w:p w:rsidR="00071453" w:rsidRDefault="00071453">
            <w:pPr>
              <w:pStyle w:val="TableParagraph"/>
              <w:rPr>
                <w:sz w:val="20"/>
              </w:rPr>
            </w:pPr>
          </w:p>
          <w:p w:rsidR="00071453" w:rsidRDefault="00071453">
            <w:pPr>
              <w:pStyle w:val="TableParagraph"/>
              <w:spacing w:before="77"/>
              <w:rPr>
                <w:sz w:val="20"/>
              </w:rPr>
            </w:pPr>
          </w:p>
          <w:p w:rsidR="00071453" w:rsidRDefault="00D01846" w:rsidP="00D01846">
            <w:pPr>
              <w:pStyle w:val="TableParagraph"/>
              <w:numPr>
                <w:ilvl w:val="0"/>
                <w:numId w:val="21"/>
              </w:numPr>
              <w:tabs>
                <w:tab w:val="left" w:pos="205"/>
              </w:tabs>
              <w:spacing w:before="1" w:line="261" w:lineRule="auto"/>
              <w:ind w:right="19" w:firstLine="0"/>
              <w:rPr>
                <w:sz w:val="20"/>
              </w:rPr>
            </w:pPr>
            <w:r>
              <w:rPr>
                <w:sz w:val="20"/>
              </w:rPr>
              <w:t>CRM•</w:t>
            </w:r>
            <w:r>
              <w:rPr>
                <w:spacing w:val="22"/>
                <w:sz w:val="20"/>
              </w:rPr>
              <w:t xml:space="preserve"> </w:t>
            </w:r>
            <w:r>
              <w:rPr>
                <w:sz w:val="20"/>
              </w:rPr>
              <w:t xml:space="preserve">Documento </w:t>
            </w:r>
            <w:r>
              <w:rPr>
                <w:spacing w:val="-2"/>
                <w:sz w:val="20"/>
              </w:rPr>
              <w:t>formal</w:t>
            </w:r>
          </w:p>
        </w:tc>
        <w:tc>
          <w:tcPr>
            <w:tcW w:w="923" w:type="dxa"/>
          </w:tcPr>
          <w:p w:rsidR="00071453" w:rsidRDefault="00071453">
            <w:pPr>
              <w:pStyle w:val="TableParagraph"/>
              <w:rPr>
                <w:sz w:val="20"/>
              </w:rPr>
            </w:pPr>
          </w:p>
          <w:p w:rsidR="00071453" w:rsidRDefault="00071453">
            <w:pPr>
              <w:pStyle w:val="TableParagraph"/>
              <w:rPr>
                <w:sz w:val="20"/>
              </w:rPr>
            </w:pPr>
          </w:p>
          <w:p w:rsidR="00071453" w:rsidRDefault="00071453">
            <w:pPr>
              <w:pStyle w:val="TableParagraph"/>
              <w:spacing w:before="202"/>
              <w:rPr>
                <w:sz w:val="20"/>
              </w:rPr>
            </w:pPr>
          </w:p>
          <w:p w:rsidR="00071453" w:rsidRDefault="00D01846">
            <w:pPr>
              <w:pStyle w:val="TableParagraph"/>
              <w:ind w:left="29"/>
              <w:rPr>
                <w:sz w:val="20"/>
              </w:rPr>
            </w:pPr>
            <w:r>
              <w:rPr>
                <w:spacing w:val="-2"/>
                <w:sz w:val="20"/>
              </w:rPr>
              <w:t>Comercial</w:t>
            </w:r>
          </w:p>
        </w:tc>
        <w:tc>
          <w:tcPr>
            <w:tcW w:w="1321" w:type="dxa"/>
          </w:tcPr>
          <w:p w:rsidR="00071453" w:rsidRDefault="00071453">
            <w:pPr>
              <w:pStyle w:val="TableParagraph"/>
              <w:rPr>
                <w:sz w:val="20"/>
              </w:rPr>
            </w:pPr>
          </w:p>
          <w:p w:rsidR="00071453" w:rsidRDefault="00071453">
            <w:pPr>
              <w:pStyle w:val="TableParagraph"/>
              <w:rPr>
                <w:sz w:val="20"/>
              </w:rPr>
            </w:pPr>
          </w:p>
          <w:p w:rsidR="00071453" w:rsidRDefault="00071453">
            <w:pPr>
              <w:pStyle w:val="TableParagraph"/>
              <w:spacing w:before="202"/>
              <w:rPr>
                <w:sz w:val="20"/>
              </w:rPr>
            </w:pPr>
          </w:p>
          <w:p w:rsidR="00071453" w:rsidRDefault="00D01846">
            <w:pPr>
              <w:pStyle w:val="TableParagraph"/>
              <w:ind w:left="31"/>
              <w:rPr>
                <w:sz w:val="20"/>
              </w:rPr>
            </w:pPr>
            <w:r>
              <w:rPr>
                <w:spacing w:val="-2"/>
                <w:sz w:val="20"/>
              </w:rPr>
              <w:t>100.0%</w:t>
            </w:r>
          </w:p>
        </w:tc>
      </w:tr>
      <w:tr w:rsidR="00071453">
        <w:trPr>
          <w:trHeight w:val="2933"/>
        </w:trPr>
        <w:tc>
          <w:tcPr>
            <w:tcW w:w="1380" w:type="dxa"/>
          </w:tcPr>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spacing w:before="98"/>
              <w:rPr>
                <w:sz w:val="20"/>
              </w:rPr>
            </w:pPr>
          </w:p>
          <w:p w:rsidR="00071453" w:rsidRDefault="00D01846">
            <w:pPr>
              <w:pStyle w:val="TableParagraph"/>
              <w:tabs>
                <w:tab w:val="left" w:pos="1230"/>
              </w:tabs>
              <w:spacing w:line="259" w:lineRule="auto"/>
              <w:ind w:left="27" w:right="17"/>
              <w:rPr>
                <w:sz w:val="20"/>
              </w:rPr>
            </w:pPr>
            <w:r>
              <w:rPr>
                <w:spacing w:val="-2"/>
                <w:sz w:val="20"/>
              </w:rPr>
              <w:t>Excelencia operativa</w:t>
            </w:r>
            <w:r>
              <w:rPr>
                <w:sz w:val="20"/>
              </w:rPr>
              <w:tab/>
            </w:r>
            <w:r>
              <w:rPr>
                <w:spacing w:val="-10"/>
                <w:sz w:val="20"/>
              </w:rPr>
              <w:t>y</w:t>
            </w:r>
            <w:r>
              <w:rPr>
                <w:spacing w:val="-2"/>
                <w:sz w:val="20"/>
              </w:rPr>
              <w:t xml:space="preserve"> calidad</w:t>
            </w:r>
          </w:p>
        </w:tc>
        <w:tc>
          <w:tcPr>
            <w:tcW w:w="1425" w:type="dxa"/>
          </w:tcPr>
          <w:p w:rsidR="00071453" w:rsidRDefault="00071453">
            <w:pPr>
              <w:pStyle w:val="TableParagraph"/>
              <w:rPr>
                <w:sz w:val="20"/>
              </w:rPr>
            </w:pPr>
          </w:p>
          <w:p w:rsidR="00071453" w:rsidRDefault="00071453">
            <w:pPr>
              <w:pStyle w:val="TableParagraph"/>
              <w:spacing w:before="186"/>
              <w:rPr>
                <w:sz w:val="20"/>
              </w:rPr>
            </w:pPr>
          </w:p>
          <w:p w:rsidR="00071453" w:rsidRDefault="00D01846">
            <w:pPr>
              <w:pStyle w:val="TableParagraph"/>
              <w:ind w:left="29"/>
              <w:rPr>
                <w:sz w:val="20"/>
              </w:rPr>
            </w:pPr>
            <w:r>
              <w:rPr>
                <w:spacing w:val="-2"/>
                <w:sz w:val="20"/>
              </w:rPr>
              <w:t>OB13:</w:t>
            </w:r>
          </w:p>
          <w:p w:rsidR="00071453" w:rsidRDefault="00D01846">
            <w:pPr>
              <w:pStyle w:val="TableParagraph"/>
              <w:tabs>
                <w:tab w:val="left" w:pos="1230"/>
                <w:tab w:val="left" w:pos="1273"/>
              </w:tabs>
              <w:spacing w:before="17" w:line="261" w:lineRule="auto"/>
              <w:ind w:left="29" w:right="18"/>
              <w:rPr>
                <w:sz w:val="20"/>
              </w:rPr>
            </w:pPr>
            <w:r>
              <w:rPr>
                <w:spacing w:val="-2"/>
                <w:sz w:val="20"/>
              </w:rPr>
              <w:t>Estandarizar</w:t>
            </w:r>
            <w:r>
              <w:rPr>
                <w:sz w:val="20"/>
              </w:rPr>
              <w:tab/>
            </w:r>
            <w:r>
              <w:rPr>
                <w:sz w:val="20"/>
              </w:rPr>
              <w:tab/>
            </w:r>
            <w:r>
              <w:rPr>
                <w:spacing w:val="-10"/>
                <w:sz w:val="20"/>
              </w:rPr>
              <w:t>y</w:t>
            </w:r>
            <w:r>
              <w:rPr>
                <w:spacing w:val="-2"/>
                <w:sz w:val="20"/>
              </w:rPr>
              <w:t xml:space="preserve"> mejorar</w:t>
            </w:r>
            <w:r>
              <w:rPr>
                <w:sz w:val="20"/>
              </w:rPr>
              <w:tab/>
            </w:r>
            <w:r>
              <w:rPr>
                <w:spacing w:val="-5"/>
                <w:sz w:val="20"/>
              </w:rPr>
              <w:t>la</w:t>
            </w:r>
          </w:p>
          <w:p w:rsidR="00071453" w:rsidRDefault="00D01846">
            <w:pPr>
              <w:pStyle w:val="TableParagraph"/>
              <w:tabs>
                <w:tab w:val="left" w:pos="1185"/>
              </w:tabs>
              <w:spacing w:line="225" w:lineRule="exact"/>
              <w:ind w:left="29"/>
              <w:rPr>
                <w:sz w:val="20"/>
              </w:rPr>
            </w:pPr>
            <w:r>
              <w:rPr>
                <w:spacing w:val="-2"/>
                <w:sz w:val="20"/>
              </w:rPr>
              <w:t>gestión</w:t>
            </w:r>
            <w:r>
              <w:rPr>
                <w:sz w:val="20"/>
              </w:rPr>
              <w:tab/>
            </w:r>
            <w:r>
              <w:rPr>
                <w:spacing w:val="-5"/>
                <w:sz w:val="20"/>
              </w:rPr>
              <w:t>de</w:t>
            </w:r>
          </w:p>
          <w:p w:rsidR="00071453" w:rsidRDefault="00D01846">
            <w:pPr>
              <w:pStyle w:val="TableParagraph"/>
              <w:tabs>
                <w:tab w:val="left" w:pos="1271"/>
              </w:tabs>
              <w:spacing w:before="20" w:line="256" w:lineRule="auto"/>
              <w:ind w:left="29" w:right="21"/>
              <w:rPr>
                <w:sz w:val="20"/>
              </w:rPr>
            </w:pPr>
            <w:r>
              <w:rPr>
                <w:spacing w:val="-2"/>
                <w:sz w:val="20"/>
              </w:rPr>
              <w:t>clientes</w:t>
            </w:r>
            <w:r>
              <w:rPr>
                <w:sz w:val="20"/>
              </w:rPr>
              <w:tab/>
            </w:r>
            <w:r>
              <w:rPr>
                <w:spacing w:val="-10"/>
                <w:sz w:val="20"/>
              </w:rPr>
              <w:t>y</w:t>
            </w:r>
            <w:r>
              <w:rPr>
                <w:spacing w:val="-2"/>
                <w:sz w:val="20"/>
              </w:rPr>
              <w:t xml:space="preserve"> proyectos.</w:t>
            </w:r>
          </w:p>
        </w:tc>
        <w:tc>
          <w:tcPr>
            <w:tcW w:w="2452" w:type="dxa"/>
          </w:tcPr>
          <w:p w:rsidR="00071453" w:rsidRDefault="00D01846" w:rsidP="00D01846">
            <w:pPr>
              <w:pStyle w:val="TableParagraph"/>
              <w:numPr>
                <w:ilvl w:val="0"/>
                <w:numId w:val="20"/>
              </w:numPr>
              <w:tabs>
                <w:tab w:val="left" w:pos="434"/>
                <w:tab w:val="left" w:pos="2213"/>
              </w:tabs>
              <w:spacing w:before="24" w:line="261" w:lineRule="auto"/>
              <w:ind w:right="18" w:firstLine="0"/>
              <w:jc w:val="both"/>
              <w:rPr>
                <w:sz w:val="20"/>
              </w:rPr>
            </w:pPr>
            <w:r>
              <w:rPr>
                <w:sz w:val="20"/>
              </w:rPr>
              <w:t xml:space="preserve">KR131: Estandarizar </w:t>
            </w:r>
            <w:r>
              <w:rPr>
                <w:spacing w:val="-2"/>
                <w:sz w:val="20"/>
              </w:rPr>
              <w:t>prácticas</w:t>
            </w:r>
            <w:r>
              <w:rPr>
                <w:sz w:val="20"/>
              </w:rPr>
              <w:tab/>
            </w:r>
            <w:r>
              <w:rPr>
                <w:spacing w:val="-6"/>
                <w:sz w:val="20"/>
              </w:rPr>
              <w:t>de</w:t>
            </w:r>
          </w:p>
          <w:p w:rsidR="00071453" w:rsidRDefault="00D01846">
            <w:pPr>
              <w:pStyle w:val="TableParagraph"/>
              <w:tabs>
                <w:tab w:val="left" w:pos="1769"/>
                <w:tab w:val="left" w:pos="2214"/>
              </w:tabs>
              <w:spacing w:line="259" w:lineRule="auto"/>
              <w:ind w:left="30" w:right="17"/>
              <w:jc w:val="both"/>
              <w:rPr>
                <w:sz w:val="20"/>
              </w:rPr>
            </w:pPr>
            <w:r>
              <w:rPr>
                <w:spacing w:val="-2"/>
                <w:sz w:val="20"/>
              </w:rPr>
              <w:t>seguimiento/gestión</w:t>
            </w:r>
            <w:r>
              <w:rPr>
                <w:sz w:val="20"/>
              </w:rPr>
              <w:tab/>
            </w:r>
            <w:r>
              <w:rPr>
                <w:sz w:val="20"/>
              </w:rPr>
              <w:tab/>
            </w:r>
            <w:r>
              <w:rPr>
                <w:spacing w:val="-6"/>
                <w:sz w:val="20"/>
              </w:rPr>
              <w:t xml:space="preserve">en </w:t>
            </w:r>
            <w:r>
              <w:rPr>
                <w:sz w:val="20"/>
              </w:rPr>
              <w:t>clientes</w:t>
            </w:r>
            <w:r>
              <w:rPr>
                <w:spacing w:val="-13"/>
                <w:sz w:val="20"/>
              </w:rPr>
              <w:t xml:space="preserve"> </w:t>
            </w:r>
            <w:r>
              <w:rPr>
                <w:sz w:val="20"/>
              </w:rPr>
              <w:t>y</w:t>
            </w:r>
            <w:r>
              <w:rPr>
                <w:spacing w:val="-12"/>
                <w:sz w:val="20"/>
              </w:rPr>
              <w:t xml:space="preserve"> </w:t>
            </w:r>
            <w:r>
              <w:rPr>
                <w:sz w:val="20"/>
              </w:rPr>
              <w:t>proyectos.•</w:t>
            </w:r>
            <w:r>
              <w:rPr>
                <w:spacing w:val="-13"/>
                <w:sz w:val="20"/>
              </w:rPr>
              <w:t xml:space="preserve"> </w:t>
            </w:r>
            <w:r>
              <w:rPr>
                <w:sz w:val="20"/>
              </w:rPr>
              <w:t>KR132: Mejorar consistencia de reportes/seguimiento hacia clientes.•</w:t>
            </w:r>
            <w:r>
              <w:rPr>
                <w:spacing w:val="-4"/>
                <w:sz w:val="20"/>
              </w:rPr>
              <w:t xml:space="preserve"> </w:t>
            </w:r>
            <w:r>
              <w:rPr>
                <w:sz w:val="20"/>
              </w:rPr>
              <w:t>KR133:</w:t>
            </w:r>
            <w:r>
              <w:rPr>
                <w:spacing w:val="-4"/>
                <w:sz w:val="20"/>
              </w:rPr>
              <w:t xml:space="preserve"> </w:t>
            </w:r>
            <w:r>
              <w:rPr>
                <w:sz w:val="20"/>
              </w:rPr>
              <w:t xml:space="preserve">Consolidar lineamientos operativos y su </w:t>
            </w:r>
            <w:r>
              <w:rPr>
                <w:spacing w:val="-2"/>
                <w:sz w:val="20"/>
              </w:rPr>
              <w:t>adopción.•</w:t>
            </w:r>
            <w:r>
              <w:rPr>
                <w:sz w:val="20"/>
              </w:rPr>
              <w:tab/>
            </w:r>
            <w:r>
              <w:rPr>
                <w:spacing w:val="-2"/>
                <w:sz w:val="20"/>
              </w:rPr>
              <w:t xml:space="preserve">KR134: </w:t>
            </w:r>
            <w:r>
              <w:rPr>
                <w:sz w:val="20"/>
              </w:rPr>
              <w:t xml:space="preserve">Evidenciar mejoras en </w:t>
            </w:r>
            <w:r>
              <w:rPr>
                <w:spacing w:val="-2"/>
                <w:sz w:val="20"/>
              </w:rPr>
              <w:t>trazabilidad/gestión.</w:t>
            </w:r>
          </w:p>
        </w:tc>
        <w:tc>
          <w:tcPr>
            <w:tcW w:w="1814" w:type="dxa"/>
          </w:tcPr>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spacing w:before="98"/>
              <w:rPr>
                <w:sz w:val="20"/>
              </w:rPr>
            </w:pPr>
          </w:p>
          <w:p w:rsidR="00071453" w:rsidRDefault="00D01846" w:rsidP="00D01846">
            <w:pPr>
              <w:pStyle w:val="TableParagraph"/>
              <w:numPr>
                <w:ilvl w:val="0"/>
                <w:numId w:val="19"/>
              </w:numPr>
              <w:tabs>
                <w:tab w:val="left" w:pos="138"/>
              </w:tabs>
              <w:spacing w:line="259" w:lineRule="auto"/>
              <w:ind w:right="19" w:firstLine="0"/>
              <w:jc w:val="both"/>
              <w:rPr>
                <w:sz w:val="20"/>
              </w:rPr>
            </w:pPr>
            <w:r>
              <w:rPr>
                <w:spacing w:val="-2"/>
                <w:sz w:val="20"/>
              </w:rPr>
              <w:t>SharePoint</w:t>
            </w:r>
            <w:r>
              <w:rPr>
                <w:spacing w:val="-11"/>
                <w:sz w:val="20"/>
              </w:rPr>
              <w:t xml:space="preserve"> </w:t>
            </w:r>
            <w:r>
              <w:rPr>
                <w:spacing w:val="-2"/>
                <w:sz w:val="20"/>
              </w:rPr>
              <w:t xml:space="preserve">(OKRs)• </w:t>
            </w:r>
            <w:r>
              <w:rPr>
                <w:sz w:val="20"/>
              </w:rPr>
              <w:t>Tablero / dashboard• Documento formal</w:t>
            </w:r>
          </w:p>
        </w:tc>
        <w:tc>
          <w:tcPr>
            <w:tcW w:w="923" w:type="dxa"/>
          </w:tcPr>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spacing w:before="117"/>
              <w:rPr>
                <w:sz w:val="20"/>
              </w:rPr>
            </w:pPr>
          </w:p>
          <w:p w:rsidR="00071453" w:rsidRDefault="00D01846">
            <w:pPr>
              <w:pStyle w:val="TableParagraph"/>
              <w:ind w:left="29"/>
              <w:rPr>
                <w:sz w:val="20"/>
              </w:rPr>
            </w:pPr>
            <w:r>
              <w:rPr>
                <w:spacing w:val="-5"/>
                <w:sz w:val="20"/>
              </w:rPr>
              <w:t>SDT</w:t>
            </w:r>
          </w:p>
        </w:tc>
        <w:tc>
          <w:tcPr>
            <w:tcW w:w="1321" w:type="dxa"/>
          </w:tcPr>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spacing w:before="117"/>
              <w:rPr>
                <w:sz w:val="20"/>
              </w:rPr>
            </w:pPr>
          </w:p>
          <w:p w:rsidR="00071453" w:rsidRDefault="00D01846">
            <w:pPr>
              <w:pStyle w:val="TableParagraph"/>
              <w:ind w:left="31"/>
              <w:rPr>
                <w:sz w:val="20"/>
              </w:rPr>
            </w:pPr>
            <w:r>
              <w:rPr>
                <w:spacing w:val="-2"/>
                <w:sz w:val="20"/>
              </w:rPr>
              <w:t>98.1%</w:t>
            </w:r>
          </w:p>
        </w:tc>
      </w:tr>
    </w:tbl>
    <w:p w:rsidR="00071453" w:rsidRDefault="00071453">
      <w:pPr>
        <w:pStyle w:val="TableParagraph"/>
        <w:rPr>
          <w:sz w:val="20"/>
        </w:rPr>
        <w:sectPr w:rsidR="00071453">
          <w:pgSz w:w="12240" w:h="15840"/>
          <w:pgMar w:top="1440" w:right="360" w:bottom="1400" w:left="1080" w:header="0" w:footer="1178" w:gutter="0"/>
          <w:cols w:space="720"/>
        </w:sectPr>
      </w:pPr>
    </w:p>
    <w:tbl>
      <w:tblPr>
        <w:tblStyle w:val="TableNormal"/>
        <w:tblW w:w="0" w:type="auto"/>
        <w:tblInd w:w="398"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1380"/>
        <w:gridCol w:w="1425"/>
        <w:gridCol w:w="2452"/>
        <w:gridCol w:w="1814"/>
        <w:gridCol w:w="923"/>
        <w:gridCol w:w="1321"/>
      </w:tblGrid>
      <w:tr w:rsidR="00071453">
        <w:trPr>
          <w:trHeight w:val="705"/>
        </w:trPr>
        <w:tc>
          <w:tcPr>
            <w:tcW w:w="1380" w:type="dxa"/>
          </w:tcPr>
          <w:p w:rsidR="00071453" w:rsidRDefault="00D01846">
            <w:pPr>
              <w:pStyle w:val="TableParagraph"/>
              <w:spacing w:before="150"/>
              <w:ind w:left="27"/>
              <w:rPr>
                <w:b/>
                <w:sz w:val="20"/>
              </w:rPr>
            </w:pPr>
            <w:r>
              <w:rPr>
                <w:b/>
                <w:sz w:val="20"/>
              </w:rPr>
              <w:lastRenderedPageBreak/>
              <w:t>Eje</w:t>
            </w:r>
            <w:r>
              <w:rPr>
                <w:b/>
                <w:spacing w:val="-4"/>
                <w:sz w:val="20"/>
              </w:rPr>
              <w:t xml:space="preserve"> </w:t>
            </w:r>
            <w:r>
              <w:rPr>
                <w:b/>
                <w:spacing w:val="-2"/>
                <w:sz w:val="20"/>
              </w:rPr>
              <w:t>estratégico</w:t>
            </w:r>
          </w:p>
        </w:tc>
        <w:tc>
          <w:tcPr>
            <w:tcW w:w="1425" w:type="dxa"/>
          </w:tcPr>
          <w:p w:rsidR="00071453" w:rsidRDefault="00D01846">
            <w:pPr>
              <w:pStyle w:val="TableParagraph"/>
              <w:tabs>
                <w:tab w:val="left" w:pos="616"/>
              </w:tabs>
              <w:spacing w:before="25" w:line="256" w:lineRule="auto"/>
              <w:ind w:left="29" w:right="20"/>
              <w:rPr>
                <w:b/>
                <w:sz w:val="20"/>
              </w:rPr>
            </w:pPr>
            <w:r>
              <w:rPr>
                <w:b/>
                <w:spacing w:val="-6"/>
                <w:sz w:val="20"/>
              </w:rPr>
              <w:t>OB</w:t>
            </w:r>
            <w:r>
              <w:rPr>
                <w:b/>
                <w:sz w:val="20"/>
              </w:rPr>
              <w:tab/>
            </w:r>
            <w:r>
              <w:rPr>
                <w:b/>
                <w:spacing w:val="-2"/>
                <w:sz w:val="20"/>
              </w:rPr>
              <w:t>(objetivo estratégico)</w:t>
            </w:r>
          </w:p>
        </w:tc>
        <w:tc>
          <w:tcPr>
            <w:tcW w:w="2452" w:type="dxa"/>
          </w:tcPr>
          <w:p w:rsidR="00071453" w:rsidRDefault="00D01846">
            <w:pPr>
              <w:pStyle w:val="TableParagraph"/>
              <w:tabs>
                <w:tab w:val="left" w:pos="1123"/>
                <w:tab w:val="left" w:pos="1385"/>
                <w:tab w:val="left" w:pos="1968"/>
              </w:tabs>
              <w:spacing w:before="25" w:line="256" w:lineRule="auto"/>
              <w:ind w:left="30" w:right="18"/>
              <w:rPr>
                <w:b/>
                <w:sz w:val="20"/>
              </w:rPr>
            </w:pPr>
            <w:r>
              <w:rPr>
                <w:b/>
                <w:spacing w:val="-2"/>
                <w:sz w:val="20"/>
              </w:rPr>
              <w:t>Iniciativas</w:t>
            </w:r>
            <w:r>
              <w:rPr>
                <w:b/>
                <w:sz w:val="20"/>
              </w:rPr>
              <w:tab/>
            </w:r>
            <w:r>
              <w:rPr>
                <w:b/>
                <w:spacing w:val="-10"/>
                <w:sz w:val="20"/>
              </w:rPr>
              <w:t>/</w:t>
            </w:r>
            <w:r>
              <w:rPr>
                <w:b/>
                <w:sz w:val="20"/>
              </w:rPr>
              <w:tab/>
            </w:r>
            <w:r>
              <w:rPr>
                <w:b/>
                <w:spacing w:val="-4"/>
                <w:sz w:val="20"/>
              </w:rPr>
              <w:t>KRs</w:t>
            </w:r>
            <w:r>
              <w:rPr>
                <w:b/>
                <w:sz w:val="20"/>
              </w:rPr>
              <w:tab/>
            </w:r>
            <w:r>
              <w:rPr>
                <w:b/>
                <w:spacing w:val="-2"/>
                <w:sz w:val="20"/>
              </w:rPr>
              <w:t>clave (selección)</w:t>
            </w:r>
          </w:p>
        </w:tc>
        <w:tc>
          <w:tcPr>
            <w:tcW w:w="1814" w:type="dxa"/>
          </w:tcPr>
          <w:p w:rsidR="00071453" w:rsidRDefault="00D01846">
            <w:pPr>
              <w:pStyle w:val="TableParagraph"/>
              <w:spacing w:before="150"/>
              <w:ind w:left="29"/>
              <w:rPr>
                <w:b/>
                <w:sz w:val="20"/>
              </w:rPr>
            </w:pPr>
            <w:r>
              <w:rPr>
                <w:b/>
                <w:sz w:val="20"/>
              </w:rPr>
              <w:t>Evidencia</w:t>
            </w:r>
            <w:r>
              <w:rPr>
                <w:b/>
                <w:spacing w:val="-7"/>
                <w:sz w:val="20"/>
              </w:rPr>
              <w:t xml:space="preserve"> </w:t>
            </w:r>
            <w:r>
              <w:rPr>
                <w:b/>
                <w:sz w:val="20"/>
              </w:rPr>
              <w:t>/</w:t>
            </w:r>
            <w:r>
              <w:rPr>
                <w:b/>
                <w:spacing w:val="-5"/>
                <w:sz w:val="20"/>
              </w:rPr>
              <w:t xml:space="preserve"> </w:t>
            </w:r>
            <w:r>
              <w:rPr>
                <w:b/>
                <w:spacing w:val="-2"/>
                <w:sz w:val="20"/>
              </w:rPr>
              <w:t>fuente</w:t>
            </w:r>
          </w:p>
        </w:tc>
        <w:tc>
          <w:tcPr>
            <w:tcW w:w="923" w:type="dxa"/>
          </w:tcPr>
          <w:p w:rsidR="00071453" w:rsidRDefault="00D01846">
            <w:pPr>
              <w:pStyle w:val="TableParagraph"/>
              <w:spacing w:before="150"/>
              <w:ind w:left="29"/>
              <w:rPr>
                <w:b/>
                <w:sz w:val="20"/>
              </w:rPr>
            </w:pPr>
            <w:r>
              <w:rPr>
                <w:b/>
                <w:spacing w:val="-2"/>
                <w:sz w:val="20"/>
              </w:rPr>
              <w:t>Owner</w:t>
            </w:r>
          </w:p>
        </w:tc>
        <w:tc>
          <w:tcPr>
            <w:tcW w:w="1321" w:type="dxa"/>
          </w:tcPr>
          <w:p w:rsidR="00071453" w:rsidRDefault="00D01846">
            <w:pPr>
              <w:pStyle w:val="TableParagraph"/>
              <w:spacing w:before="25" w:line="256" w:lineRule="auto"/>
              <w:ind w:left="31"/>
              <w:rPr>
                <w:b/>
                <w:sz w:val="20"/>
              </w:rPr>
            </w:pPr>
            <w:r>
              <w:rPr>
                <w:b/>
                <w:spacing w:val="-2"/>
                <w:sz w:val="20"/>
              </w:rPr>
              <w:t xml:space="preserve">Cumplimiento </w:t>
            </w:r>
            <w:r>
              <w:rPr>
                <w:b/>
                <w:sz w:val="20"/>
              </w:rPr>
              <w:t>OB 2025</w:t>
            </w:r>
          </w:p>
        </w:tc>
      </w:tr>
      <w:tr w:rsidR="00071453">
        <w:trPr>
          <w:trHeight w:val="3685"/>
        </w:trPr>
        <w:tc>
          <w:tcPr>
            <w:tcW w:w="1380" w:type="dxa"/>
          </w:tcPr>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spacing w:before="12"/>
              <w:rPr>
                <w:sz w:val="20"/>
              </w:rPr>
            </w:pPr>
          </w:p>
          <w:p w:rsidR="00071453" w:rsidRDefault="00D01846">
            <w:pPr>
              <w:pStyle w:val="TableParagraph"/>
              <w:tabs>
                <w:tab w:val="left" w:pos="1230"/>
              </w:tabs>
              <w:spacing w:line="256" w:lineRule="auto"/>
              <w:ind w:left="27" w:right="17"/>
              <w:rPr>
                <w:sz w:val="20"/>
              </w:rPr>
            </w:pPr>
            <w:r>
              <w:rPr>
                <w:spacing w:val="-2"/>
                <w:sz w:val="20"/>
              </w:rPr>
              <w:t>Transformación digital</w:t>
            </w:r>
            <w:r>
              <w:rPr>
                <w:sz w:val="20"/>
              </w:rPr>
              <w:tab/>
            </w:r>
            <w:r>
              <w:rPr>
                <w:spacing w:val="-10"/>
                <w:sz w:val="20"/>
              </w:rPr>
              <w:t>y</w:t>
            </w:r>
          </w:p>
          <w:p w:rsidR="00071453" w:rsidRDefault="00D01846">
            <w:pPr>
              <w:pStyle w:val="TableParagraph"/>
              <w:spacing w:before="2"/>
              <w:ind w:left="27"/>
              <w:rPr>
                <w:sz w:val="20"/>
              </w:rPr>
            </w:pPr>
            <w:r>
              <w:rPr>
                <w:spacing w:val="-2"/>
                <w:sz w:val="20"/>
              </w:rPr>
              <w:t>analítica</w:t>
            </w:r>
          </w:p>
        </w:tc>
        <w:tc>
          <w:tcPr>
            <w:tcW w:w="1425" w:type="dxa"/>
          </w:tcPr>
          <w:p w:rsidR="00071453" w:rsidRDefault="00071453">
            <w:pPr>
              <w:pStyle w:val="TableParagraph"/>
              <w:rPr>
                <w:sz w:val="20"/>
              </w:rPr>
            </w:pPr>
          </w:p>
          <w:p w:rsidR="00071453" w:rsidRDefault="00071453">
            <w:pPr>
              <w:pStyle w:val="TableParagraph"/>
              <w:rPr>
                <w:sz w:val="20"/>
              </w:rPr>
            </w:pPr>
          </w:p>
          <w:p w:rsidR="00071453" w:rsidRDefault="00071453">
            <w:pPr>
              <w:pStyle w:val="TableParagraph"/>
              <w:spacing w:before="205"/>
              <w:rPr>
                <w:sz w:val="20"/>
              </w:rPr>
            </w:pPr>
          </w:p>
          <w:p w:rsidR="00071453" w:rsidRDefault="00D01846">
            <w:pPr>
              <w:pStyle w:val="TableParagraph"/>
              <w:ind w:left="29"/>
              <w:rPr>
                <w:sz w:val="20"/>
              </w:rPr>
            </w:pPr>
            <w:r>
              <w:rPr>
                <w:spacing w:val="-4"/>
                <w:sz w:val="20"/>
              </w:rPr>
              <w:t>OB1:</w:t>
            </w:r>
          </w:p>
          <w:p w:rsidR="00071453" w:rsidRDefault="00D01846">
            <w:pPr>
              <w:pStyle w:val="TableParagraph"/>
              <w:tabs>
                <w:tab w:val="left" w:pos="1283"/>
                <w:tab w:val="left" w:pos="1317"/>
              </w:tabs>
              <w:spacing w:before="17" w:line="259" w:lineRule="auto"/>
              <w:ind w:left="29" w:right="19"/>
              <w:rPr>
                <w:sz w:val="20"/>
              </w:rPr>
            </w:pPr>
            <w:r>
              <w:rPr>
                <w:spacing w:val="-2"/>
                <w:sz w:val="20"/>
              </w:rPr>
              <w:t>Desarrollar</w:t>
            </w:r>
            <w:r>
              <w:rPr>
                <w:sz w:val="20"/>
              </w:rPr>
              <w:tab/>
            </w:r>
            <w:r>
              <w:rPr>
                <w:spacing w:val="-10"/>
                <w:sz w:val="20"/>
              </w:rPr>
              <w:t>e</w:t>
            </w:r>
            <w:r>
              <w:rPr>
                <w:spacing w:val="-2"/>
                <w:sz w:val="20"/>
              </w:rPr>
              <w:t xml:space="preserve"> implementar </w:t>
            </w:r>
            <w:r>
              <w:rPr>
                <w:sz w:val="20"/>
              </w:rPr>
              <w:t>herramientas</w:t>
            </w:r>
            <w:r>
              <w:rPr>
                <w:spacing w:val="35"/>
                <w:sz w:val="20"/>
              </w:rPr>
              <w:t xml:space="preserve"> </w:t>
            </w:r>
            <w:r>
              <w:rPr>
                <w:sz w:val="20"/>
              </w:rPr>
              <w:t xml:space="preserve">de </w:t>
            </w:r>
            <w:r>
              <w:rPr>
                <w:spacing w:val="-5"/>
                <w:sz w:val="20"/>
              </w:rPr>
              <w:t>IA</w:t>
            </w:r>
            <w:r>
              <w:rPr>
                <w:sz w:val="20"/>
              </w:rPr>
              <w:tab/>
            </w:r>
            <w:r>
              <w:rPr>
                <w:sz w:val="20"/>
              </w:rPr>
              <w:tab/>
            </w:r>
            <w:r>
              <w:rPr>
                <w:spacing w:val="-10"/>
                <w:sz w:val="20"/>
              </w:rPr>
              <w:t>/</w:t>
            </w:r>
          </w:p>
          <w:p w:rsidR="00071453" w:rsidRDefault="00D01846">
            <w:pPr>
              <w:pStyle w:val="TableParagraph"/>
              <w:spacing w:line="256" w:lineRule="auto"/>
              <w:ind w:left="29" w:right="20"/>
              <w:rPr>
                <w:sz w:val="20"/>
              </w:rPr>
            </w:pPr>
            <w:r>
              <w:rPr>
                <w:spacing w:val="-2"/>
                <w:sz w:val="20"/>
              </w:rPr>
              <w:t xml:space="preserve">Automatización </w:t>
            </w:r>
            <w:r>
              <w:rPr>
                <w:sz w:val="20"/>
              </w:rPr>
              <w:t>de procesos</w:t>
            </w:r>
          </w:p>
        </w:tc>
        <w:tc>
          <w:tcPr>
            <w:tcW w:w="2452" w:type="dxa"/>
          </w:tcPr>
          <w:p w:rsidR="00071453" w:rsidRDefault="00D01846" w:rsidP="00D01846">
            <w:pPr>
              <w:pStyle w:val="TableParagraph"/>
              <w:numPr>
                <w:ilvl w:val="0"/>
                <w:numId w:val="18"/>
              </w:numPr>
              <w:tabs>
                <w:tab w:val="left" w:pos="196"/>
                <w:tab w:val="left" w:pos="2059"/>
              </w:tabs>
              <w:spacing w:before="26" w:line="259" w:lineRule="auto"/>
              <w:ind w:right="17" w:firstLine="0"/>
              <w:jc w:val="both"/>
              <w:rPr>
                <w:sz w:val="20"/>
              </w:rPr>
            </w:pPr>
            <w:r>
              <w:rPr>
                <w:sz w:val="20"/>
              </w:rPr>
              <w:t xml:space="preserve">KR0115: Generar informe de vencimiento de contratos en Power BI.• KR11: Identificar y priorizar 3 </w:t>
            </w:r>
            <w:r>
              <w:rPr>
                <w:spacing w:val="-2"/>
                <w:sz w:val="20"/>
              </w:rPr>
              <w:t>áreas/proyectos</w:t>
            </w:r>
            <w:r>
              <w:rPr>
                <w:sz w:val="20"/>
              </w:rPr>
              <w:tab/>
            </w:r>
            <w:r>
              <w:rPr>
                <w:spacing w:val="-4"/>
                <w:sz w:val="20"/>
              </w:rPr>
              <w:t xml:space="preserve">para </w:t>
            </w:r>
            <w:r>
              <w:rPr>
                <w:sz w:val="20"/>
              </w:rPr>
              <w:t>implementar IA.• KR12: Capacitar al 80% del equipo (SDT) en herramientas de IA.• KR14: Definir y medir eficien</w:t>
            </w:r>
            <w:r>
              <w:rPr>
                <w:sz w:val="20"/>
              </w:rPr>
              <w:t>cia para identificar mejoras (métricas).• KR013: Taller/entrenamiento para mandos medios en uso cotidiano de herramientas.</w:t>
            </w:r>
          </w:p>
        </w:tc>
        <w:tc>
          <w:tcPr>
            <w:tcW w:w="1814" w:type="dxa"/>
          </w:tcPr>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spacing w:before="117"/>
              <w:rPr>
                <w:sz w:val="20"/>
              </w:rPr>
            </w:pPr>
          </w:p>
          <w:p w:rsidR="00071453" w:rsidRDefault="00D01846" w:rsidP="00D01846">
            <w:pPr>
              <w:pStyle w:val="TableParagraph"/>
              <w:numPr>
                <w:ilvl w:val="0"/>
                <w:numId w:val="17"/>
              </w:numPr>
              <w:tabs>
                <w:tab w:val="left" w:pos="539"/>
              </w:tabs>
              <w:spacing w:line="259" w:lineRule="auto"/>
              <w:ind w:right="19" w:firstLine="0"/>
              <w:jc w:val="both"/>
              <w:rPr>
                <w:sz w:val="20"/>
              </w:rPr>
            </w:pPr>
            <w:r>
              <w:rPr>
                <w:sz w:val="20"/>
              </w:rPr>
              <w:t>Power BI• SharePoint (OKRs)• Evidencia de taller• Documento formal</w:t>
            </w:r>
          </w:p>
        </w:tc>
        <w:tc>
          <w:tcPr>
            <w:tcW w:w="923" w:type="dxa"/>
          </w:tcPr>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spacing w:before="29"/>
              <w:rPr>
                <w:sz w:val="20"/>
              </w:rPr>
            </w:pPr>
          </w:p>
          <w:p w:rsidR="00071453" w:rsidRDefault="00D01846">
            <w:pPr>
              <w:pStyle w:val="TableParagraph"/>
              <w:ind w:left="29"/>
              <w:rPr>
                <w:sz w:val="20"/>
              </w:rPr>
            </w:pPr>
            <w:r>
              <w:rPr>
                <w:spacing w:val="-5"/>
                <w:sz w:val="20"/>
              </w:rPr>
              <w:t>SDT</w:t>
            </w:r>
          </w:p>
        </w:tc>
        <w:tc>
          <w:tcPr>
            <w:tcW w:w="1321" w:type="dxa"/>
          </w:tcPr>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spacing w:before="29"/>
              <w:rPr>
                <w:sz w:val="20"/>
              </w:rPr>
            </w:pPr>
          </w:p>
          <w:p w:rsidR="00071453" w:rsidRDefault="00D01846">
            <w:pPr>
              <w:pStyle w:val="TableParagraph"/>
              <w:ind w:left="31"/>
              <w:rPr>
                <w:sz w:val="20"/>
              </w:rPr>
            </w:pPr>
            <w:r>
              <w:rPr>
                <w:spacing w:val="-2"/>
                <w:sz w:val="20"/>
              </w:rPr>
              <w:t>99.4%</w:t>
            </w:r>
          </w:p>
        </w:tc>
      </w:tr>
      <w:tr w:rsidR="00071453">
        <w:trPr>
          <w:trHeight w:val="3932"/>
        </w:trPr>
        <w:tc>
          <w:tcPr>
            <w:tcW w:w="1380" w:type="dxa"/>
          </w:tcPr>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spacing w:before="134"/>
              <w:rPr>
                <w:sz w:val="20"/>
              </w:rPr>
            </w:pPr>
          </w:p>
          <w:p w:rsidR="00071453" w:rsidRDefault="00D01846">
            <w:pPr>
              <w:pStyle w:val="TableParagraph"/>
              <w:tabs>
                <w:tab w:val="left" w:pos="1230"/>
              </w:tabs>
              <w:spacing w:line="259" w:lineRule="auto"/>
              <w:ind w:left="27" w:right="17"/>
              <w:rPr>
                <w:sz w:val="20"/>
              </w:rPr>
            </w:pPr>
            <w:r>
              <w:rPr>
                <w:spacing w:val="-2"/>
                <w:sz w:val="20"/>
              </w:rPr>
              <w:t>Personas,</w:t>
            </w:r>
            <w:r>
              <w:rPr>
                <w:spacing w:val="40"/>
                <w:sz w:val="20"/>
              </w:rPr>
              <w:t xml:space="preserve"> </w:t>
            </w:r>
            <w:r>
              <w:rPr>
                <w:spacing w:val="-2"/>
                <w:sz w:val="20"/>
              </w:rPr>
              <w:t>cultura</w:t>
            </w:r>
            <w:r>
              <w:rPr>
                <w:sz w:val="20"/>
              </w:rPr>
              <w:tab/>
            </w:r>
            <w:r>
              <w:rPr>
                <w:spacing w:val="-10"/>
                <w:sz w:val="20"/>
              </w:rPr>
              <w:t>y</w:t>
            </w:r>
            <w:r>
              <w:rPr>
                <w:spacing w:val="-2"/>
                <w:sz w:val="20"/>
              </w:rPr>
              <w:t xml:space="preserve"> liderazgo</w:t>
            </w:r>
          </w:p>
        </w:tc>
        <w:tc>
          <w:tcPr>
            <w:tcW w:w="1425" w:type="dxa"/>
          </w:tcPr>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spacing w:before="29"/>
              <w:rPr>
                <w:sz w:val="20"/>
              </w:rPr>
            </w:pPr>
          </w:p>
          <w:p w:rsidR="00071453" w:rsidRDefault="00D01846">
            <w:pPr>
              <w:pStyle w:val="TableParagraph"/>
              <w:tabs>
                <w:tab w:val="left" w:pos="861"/>
              </w:tabs>
              <w:spacing w:line="256" w:lineRule="auto"/>
              <w:ind w:left="29" w:right="21"/>
              <w:rPr>
                <w:sz w:val="20"/>
              </w:rPr>
            </w:pPr>
            <w:r>
              <w:rPr>
                <w:spacing w:val="-4"/>
                <w:sz w:val="20"/>
              </w:rPr>
              <w:t>OB2:</w:t>
            </w:r>
            <w:r>
              <w:rPr>
                <w:sz w:val="20"/>
              </w:rPr>
              <w:tab/>
            </w:r>
            <w:r>
              <w:rPr>
                <w:spacing w:val="-2"/>
                <w:sz w:val="20"/>
              </w:rPr>
              <w:t>Marca empleadora</w:t>
            </w:r>
          </w:p>
        </w:tc>
        <w:tc>
          <w:tcPr>
            <w:tcW w:w="2452" w:type="dxa"/>
          </w:tcPr>
          <w:p w:rsidR="00071453" w:rsidRDefault="00D01846" w:rsidP="00D01846">
            <w:pPr>
              <w:pStyle w:val="TableParagraph"/>
              <w:numPr>
                <w:ilvl w:val="0"/>
                <w:numId w:val="16"/>
              </w:numPr>
              <w:tabs>
                <w:tab w:val="left" w:pos="146"/>
                <w:tab w:val="left" w:pos="1469"/>
              </w:tabs>
              <w:spacing w:before="26" w:line="259" w:lineRule="auto"/>
              <w:ind w:right="17" w:firstLine="0"/>
              <w:jc w:val="both"/>
              <w:rPr>
                <w:sz w:val="20"/>
              </w:rPr>
            </w:pPr>
            <w:r>
              <w:rPr>
                <w:sz w:val="20"/>
              </w:rPr>
              <w:t>KR24:</w:t>
            </w:r>
            <w:r>
              <w:rPr>
                <w:spacing w:val="-13"/>
                <w:sz w:val="20"/>
              </w:rPr>
              <w:t xml:space="preserve"> </w:t>
            </w:r>
            <w:r>
              <w:rPr>
                <w:sz w:val="20"/>
              </w:rPr>
              <w:t>Mejorar</w:t>
            </w:r>
            <w:r>
              <w:rPr>
                <w:spacing w:val="-12"/>
                <w:sz w:val="20"/>
              </w:rPr>
              <w:t xml:space="preserve"> </w:t>
            </w:r>
            <w:r>
              <w:rPr>
                <w:sz w:val="20"/>
              </w:rPr>
              <w:t>(en</w:t>
            </w:r>
            <w:r>
              <w:rPr>
                <w:spacing w:val="-12"/>
                <w:sz w:val="20"/>
              </w:rPr>
              <w:t xml:space="preserve"> </w:t>
            </w:r>
            <w:r>
              <w:rPr>
                <w:sz w:val="20"/>
              </w:rPr>
              <w:t>un</w:t>
            </w:r>
            <w:r>
              <w:rPr>
                <w:spacing w:val="-12"/>
                <w:sz w:val="20"/>
              </w:rPr>
              <w:t xml:space="preserve"> </w:t>
            </w:r>
            <w:r>
              <w:rPr>
                <w:sz w:val="20"/>
              </w:rPr>
              <w:t xml:space="preserve">20%) el indicador de </w:t>
            </w:r>
            <w:r>
              <w:rPr>
                <w:sz w:val="20"/>
              </w:rPr>
              <w:t xml:space="preserve">marca empleadora/atracción (según métrica definida).• KR23: Medir el desempeño y resultados de acciones (definir medición).• KR21: Acciones para fortalecer presencia y posicionamiento como empleador.• KR22: Contenidos/campañas de </w:t>
            </w:r>
            <w:r>
              <w:rPr>
                <w:spacing w:val="-2"/>
                <w:sz w:val="20"/>
              </w:rPr>
              <w:t>marca</w:t>
            </w:r>
            <w:r>
              <w:rPr>
                <w:sz w:val="20"/>
              </w:rPr>
              <w:tab/>
            </w:r>
            <w:r>
              <w:rPr>
                <w:spacing w:val="-2"/>
                <w:sz w:val="20"/>
              </w:rPr>
              <w:t xml:space="preserve">empleadora </w:t>
            </w:r>
            <w:r>
              <w:rPr>
                <w:sz w:val="20"/>
              </w:rPr>
              <w:t>(ejecució</w:t>
            </w:r>
            <w:r>
              <w:rPr>
                <w:sz w:val="20"/>
              </w:rPr>
              <w:t xml:space="preserve">n).• KR25: Plan de acciones y evidencia de </w:t>
            </w:r>
            <w:r>
              <w:rPr>
                <w:spacing w:val="-2"/>
                <w:sz w:val="20"/>
              </w:rPr>
              <w:t>implementación.</w:t>
            </w:r>
          </w:p>
        </w:tc>
        <w:tc>
          <w:tcPr>
            <w:tcW w:w="1814" w:type="dxa"/>
          </w:tcPr>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spacing w:before="134"/>
              <w:rPr>
                <w:sz w:val="20"/>
              </w:rPr>
            </w:pPr>
          </w:p>
          <w:p w:rsidR="00071453" w:rsidRDefault="00D01846" w:rsidP="00D01846">
            <w:pPr>
              <w:pStyle w:val="TableParagraph"/>
              <w:numPr>
                <w:ilvl w:val="0"/>
                <w:numId w:val="15"/>
              </w:numPr>
              <w:tabs>
                <w:tab w:val="left" w:pos="138"/>
              </w:tabs>
              <w:spacing w:line="259" w:lineRule="auto"/>
              <w:ind w:right="19" w:firstLine="0"/>
              <w:jc w:val="both"/>
              <w:rPr>
                <w:sz w:val="20"/>
              </w:rPr>
            </w:pPr>
            <w:r>
              <w:rPr>
                <w:spacing w:val="-2"/>
                <w:sz w:val="20"/>
              </w:rPr>
              <w:t>SharePoint</w:t>
            </w:r>
            <w:r>
              <w:rPr>
                <w:spacing w:val="-11"/>
                <w:sz w:val="20"/>
              </w:rPr>
              <w:t xml:space="preserve"> </w:t>
            </w:r>
            <w:r>
              <w:rPr>
                <w:spacing w:val="-2"/>
                <w:sz w:val="20"/>
              </w:rPr>
              <w:t xml:space="preserve">(OKRs)• </w:t>
            </w:r>
            <w:r>
              <w:rPr>
                <w:sz w:val="20"/>
              </w:rPr>
              <w:t>Documento formal• Tablero / dashboard</w:t>
            </w:r>
          </w:p>
        </w:tc>
        <w:tc>
          <w:tcPr>
            <w:tcW w:w="923" w:type="dxa"/>
          </w:tcPr>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spacing w:before="29"/>
              <w:rPr>
                <w:sz w:val="20"/>
              </w:rPr>
            </w:pPr>
          </w:p>
          <w:p w:rsidR="00071453" w:rsidRDefault="00D01846">
            <w:pPr>
              <w:pStyle w:val="TableParagraph"/>
              <w:spacing w:line="256" w:lineRule="auto"/>
              <w:ind w:left="29" w:right="311"/>
              <w:rPr>
                <w:sz w:val="20"/>
              </w:rPr>
            </w:pPr>
            <w:r>
              <w:rPr>
                <w:spacing w:val="-2"/>
                <w:sz w:val="20"/>
              </w:rPr>
              <w:t xml:space="preserve">People </w:t>
            </w:r>
            <w:r>
              <w:rPr>
                <w:spacing w:val="-4"/>
                <w:sz w:val="20"/>
              </w:rPr>
              <w:t>Care</w:t>
            </w:r>
          </w:p>
        </w:tc>
        <w:tc>
          <w:tcPr>
            <w:tcW w:w="1321" w:type="dxa"/>
          </w:tcPr>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spacing w:before="154"/>
              <w:rPr>
                <w:sz w:val="20"/>
              </w:rPr>
            </w:pPr>
          </w:p>
          <w:p w:rsidR="00071453" w:rsidRDefault="00D01846">
            <w:pPr>
              <w:pStyle w:val="TableParagraph"/>
              <w:ind w:left="31"/>
              <w:rPr>
                <w:sz w:val="20"/>
              </w:rPr>
            </w:pPr>
            <w:r>
              <w:rPr>
                <w:spacing w:val="-2"/>
                <w:sz w:val="20"/>
              </w:rPr>
              <w:t>97.0%</w:t>
            </w:r>
          </w:p>
        </w:tc>
      </w:tr>
      <w:tr w:rsidR="00071453">
        <w:trPr>
          <w:trHeight w:val="3189"/>
        </w:trPr>
        <w:tc>
          <w:tcPr>
            <w:tcW w:w="1380" w:type="dxa"/>
          </w:tcPr>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spacing w:before="222"/>
              <w:rPr>
                <w:sz w:val="20"/>
              </w:rPr>
            </w:pPr>
          </w:p>
          <w:p w:rsidR="00071453" w:rsidRDefault="00D01846">
            <w:pPr>
              <w:pStyle w:val="TableParagraph"/>
              <w:tabs>
                <w:tab w:val="left" w:pos="1230"/>
              </w:tabs>
              <w:spacing w:line="259" w:lineRule="auto"/>
              <w:ind w:left="27" w:right="17"/>
              <w:rPr>
                <w:sz w:val="20"/>
              </w:rPr>
            </w:pPr>
            <w:r>
              <w:rPr>
                <w:spacing w:val="-2"/>
                <w:sz w:val="20"/>
              </w:rPr>
              <w:t>Personas,</w:t>
            </w:r>
            <w:r>
              <w:rPr>
                <w:spacing w:val="40"/>
                <w:sz w:val="20"/>
              </w:rPr>
              <w:t xml:space="preserve"> </w:t>
            </w:r>
            <w:r>
              <w:rPr>
                <w:spacing w:val="-2"/>
                <w:sz w:val="20"/>
              </w:rPr>
              <w:t>cultura</w:t>
            </w:r>
            <w:r>
              <w:rPr>
                <w:sz w:val="20"/>
              </w:rPr>
              <w:tab/>
            </w:r>
            <w:r>
              <w:rPr>
                <w:spacing w:val="-10"/>
                <w:sz w:val="20"/>
              </w:rPr>
              <w:t>y</w:t>
            </w:r>
            <w:r>
              <w:rPr>
                <w:spacing w:val="-2"/>
                <w:sz w:val="20"/>
              </w:rPr>
              <w:t xml:space="preserve"> liderazgo</w:t>
            </w:r>
          </w:p>
        </w:tc>
        <w:tc>
          <w:tcPr>
            <w:tcW w:w="1425" w:type="dxa"/>
          </w:tcPr>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spacing w:before="97"/>
              <w:rPr>
                <w:sz w:val="20"/>
              </w:rPr>
            </w:pPr>
          </w:p>
          <w:p w:rsidR="00071453" w:rsidRDefault="00D01846">
            <w:pPr>
              <w:pStyle w:val="TableParagraph"/>
              <w:spacing w:line="259" w:lineRule="auto"/>
              <w:ind w:left="29" w:right="18"/>
              <w:jc w:val="both"/>
              <w:rPr>
                <w:sz w:val="20"/>
              </w:rPr>
            </w:pPr>
            <w:r>
              <w:rPr>
                <w:sz w:val="20"/>
              </w:rPr>
              <w:t>OB3: Cambio generacional / recambio de mando medio</w:t>
            </w:r>
          </w:p>
        </w:tc>
        <w:tc>
          <w:tcPr>
            <w:tcW w:w="2452" w:type="dxa"/>
          </w:tcPr>
          <w:p w:rsidR="00071453" w:rsidRDefault="00D01846" w:rsidP="00D01846">
            <w:pPr>
              <w:pStyle w:val="TableParagraph"/>
              <w:numPr>
                <w:ilvl w:val="0"/>
                <w:numId w:val="14"/>
              </w:numPr>
              <w:tabs>
                <w:tab w:val="left" w:pos="567"/>
                <w:tab w:val="left" w:pos="1106"/>
                <w:tab w:val="left" w:pos="1288"/>
                <w:tab w:val="left" w:pos="1538"/>
                <w:tab w:val="left" w:pos="1568"/>
                <w:tab w:val="left" w:pos="1869"/>
                <w:tab w:val="left" w:pos="2212"/>
              </w:tabs>
              <w:spacing w:before="26" w:line="259" w:lineRule="auto"/>
              <w:ind w:right="17" w:firstLine="0"/>
              <w:rPr>
                <w:sz w:val="20"/>
              </w:rPr>
            </w:pPr>
            <w:r>
              <w:rPr>
                <w:spacing w:val="-2"/>
                <w:sz w:val="20"/>
              </w:rPr>
              <w:t>KR31:</w:t>
            </w:r>
            <w:r>
              <w:rPr>
                <w:sz w:val="20"/>
              </w:rPr>
              <w:tab/>
            </w:r>
            <w:r>
              <w:rPr>
                <w:sz w:val="20"/>
              </w:rPr>
              <w:tab/>
            </w:r>
            <w:r>
              <w:rPr>
                <w:sz w:val="20"/>
              </w:rPr>
              <w:tab/>
            </w:r>
            <w:r>
              <w:rPr>
                <w:sz w:val="20"/>
              </w:rPr>
              <w:tab/>
            </w:r>
            <w:r>
              <w:rPr>
                <w:spacing w:val="-2"/>
                <w:sz w:val="20"/>
              </w:rPr>
              <w:t xml:space="preserve">Identificar </w:t>
            </w:r>
            <w:r>
              <w:rPr>
                <w:sz w:val="20"/>
              </w:rPr>
              <w:t>posiciones/roles</w:t>
            </w:r>
            <w:r>
              <w:rPr>
                <w:spacing w:val="-13"/>
                <w:sz w:val="20"/>
              </w:rPr>
              <w:t xml:space="preserve"> </w:t>
            </w:r>
            <w:r>
              <w:rPr>
                <w:sz w:val="20"/>
              </w:rPr>
              <w:t>objetivo</w:t>
            </w:r>
            <w:r>
              <w:rPr>
                <w:spacing w:val="-12"/>
                <w:sz w:val="20"/>
              </w:rPr>
              <w:t xml:space="preserve"> </w:t>
            </w:r>
            <w:r>
              <w:rPr>
                <w:sz w:val="20"/>
              </w:rPr>
              <w:t xml:space="preserve">para </w:t>
            </w:r>
            <w:r>
              <w:rPr>
                <w:spacing w:val="-2"/>
                <w:sz w:val="20"/>
              </w:rPr>
              <w:t>recambio</w:t>
            </w:r>
            <w:r>
              <w:rPr>
                <w:sz w:val="20"/>
              </w:rPr>
              <w:tab/>
            </w:r>
            <w:r>
              <w:rPr>
                <w:spacing w:val="-10"/>
                <w:sz w:val="20"/>
              </w:rPr>
              <w:t>y</w:t>
            </w:r>
            <w:r>
              <w:rPr>
                <w:sz w:val="20"/>
              </w:rPr>
              <w:tab/>
            </w:r>
            <w:r>
              <w:rPr>
                <w:sz w:val="20"/>
              </w:rPr>
              <w:tab/>
            </w:r>
            <w:r>
              <w:rPr>
                <w:spacing w:val="-4"/>
                <w:sz w:val="20"/>
              </w:rPr>
              <w:t>plan</w:t>
            </w:r>
            <w:r>
              <w:rPr>
                <w:sz w:val="20"/>
              </w:rPr>
              <w:tab/>
            </w:r>
            <w:r>
              <w:rPr>
                <w:sz w:val="20"/>
              </w:rPr>
              <w:tab/>
            </w:r>
            <w:r>
              <w:rPr>
                <w:spacing w:val="-6"/>
                <w:sz w:val="20"/>
              </w:rPr>
              <w:t xml:space="preserve">de </w:t>
            </w:r>
            <w:r>
              <w:rPr>
                <w:spacing w:val="-2"/>
                <w:sz w:val="20"/>
              </w:rPr>
              <w:t>transición.•</w:t>
            </w:r>
            <w:r>
              <w:rPr>
                <w:sz w:val="20"/>
              </w:rPr>
              <w:tab/>
            </w:r>
            <w:r>
              <w:rPr>
                <w:sz w:val="20"/>
              </w:rPr>
              <w:tab/>
            </w:r>
            <w:r>
              <w:rPr>
                <w:sz w:val="20"/>
              </w:rPr>
              <w:tab/>
            </w:r>
            <w:r>
              <w:rPr>
                <w:sz w:val="20"/>
              </w:rPr>
              <w:tab/>
            </w:r>
            <w:r>
              <w:rPr>
                <w:sz w:val="20"/>
              </w:rPr>
              <w:tab/>
            </w:r>
            <w:r>
              <w:rPr>
                <w:spacing w:val="-4"/>
                <w:sz w:val="20"/>
              </w:rPr>
              <w:t xml:space="preserve">KR32: </w:t>
            </w:r>
            <w:r>
              <w:rPr>
                <w:spacing w:val="-2"/>
                <w:sz w:val="20"/>
              </w:rPr>
              <w:t>Implementar</w:t>
            </w:r>
            <w:r>
              <w:rPr>
                <w:sz w:val="20"/>
              </w:rPr>
              <w:tab/>
            </w:r>
            <w:r>
              <w:rPr>
                <w:sz w:val="20"/>
              </w:rPr>
              <w:tab/>
            </w:r>
            <w:r>
              <w:rPr>
                <w:spacing w:val="-2"/>
                <w:sz w:val="20"/>
              </w:rPr>
              <w:t>acciones</w:t>
            </w:r>
            <w:r>
              <w:rPr>
                <w:sz w:val="20"/>
              </w:rPr>
              <w:tab/>
            </w:r>
            <w:r>
              <w:rPr>
                <w:spacing w:val="-6"/>
                <w:sz w:val="20"/>
              </w:rPr>
              <w:t xml:space="preserve">de </w:t>
            </w:r>
            <w:r>
              <w:rPr>
                <w:spacing w:val="-2"/>
                <w:sz w:val="20"/>
              </w:rPr>
              <w:t>desarrollo/sucesión (seguimiento).•</w:t>
            </w:r>
            <w:r>
              <w:rPr>
                <w:sz w:val="20"/>
              </w:rPr>
              <w:tab/>
            </w:r>
            <w:r>
              <w:rPr>
                <w:sz w:val="20"/>
              </w:rPr>
              <w:tab/>
            </w:r>
            <w:r>
              <w:rPr>
                <w:sz w:val="20"/>
              </w:rPr>
              <w:tab/>
            </w:r>
            <w:r>
              <w:rPr>
                <w:sz w:val="20"/>
              </w:rPr>
              <w:tab/>
            </w:r>
            <w:r>
              <w:rPr>
                <w:spacing w:val="-4"/>
                <w:sz w:val="20"/>
              </w:rPr>
              <w:t xml:space="preserve">KR33: </w:t>
            </w:r>
            <w:r>
              <w:rPr>
                <w:spacing w:val="-2"/>
                <w:sz w:val="20"/>
              </w:rPr>
              <w:t>Formalizar roles/responsabilidades</w:t>
            </w:r>
            <w:r>
              <w:rPr>
                <w:sz w:val="20"/>
              </w:rPr>
              <w:tab/>
            </w:r>
            <w:r>
              <w:rPr>
                <w:sz w:val="20"/>
              </w:rPr>
              <w:tab/>
            </w:r>
            <w:r>
              <w:rPr>
                <w:spacing w:val="-28"/>
                <w:sz w:val="20"/>
              </w:rPr>
              <w:t xml:space="preserve"> </w:t>
            </w:r>
            <w:r>
              <w:rPr>
                <w:spacing w:val="-4"/>
                <w:sz w:val="20"/>
              </w:rPr>
              <w:t xml:space="preserve">(y </w:t>
            </w:r>
            <w:r>
              <w:rPr>
                <w:spacing w:val="-2"/>
                <w:sz w:val="20"/>
              </w:rPr>
              <w:t>comunicación).•</w:t>
            </w:r>
            <w:r>
              <w:rPr>
                <w:sz w:val="20"/>
              </w:rPr>
              <w:tab/>
            </w:r>
            <w:r>
              <w:rPr>
                <w:sz w:val="20"/>
              </w:rPr>
              <w:tab/>
            </w:r>
            <w:r>
              <w:rPr>
                <w:sz w:val="20"/>
              </w:rPr>
              <w:tab/>
            </w:r>
            <w:r>
              <w:rPr>
                <w:spacing w:val="-4"/>
                <w:sz w:val="20"/>
              </w:rPr>
              <w:t xml:space="preserve">KR34: </w:t>
            </w:r>
            <w:r>
              <w:rPr>
                <w:sz w:val="20"/>
              </w:rPr>
              <w:t>Medir</w:t>
            </w:r>
            <w:r>
              <w:rPr>
                <w:spacing w:val="26"/>
                <w:sz w:val="20"/>
              </w:rPr>
              <w:t xml:space="preserve"> </w:t>
            </w:r>
            <w:r>
              <w:rPr>
                <w:sz w:val="20"/>
              </w:rPr>
              <w:t>avances</w:t>
            </w:r>
            <w:r>
              <w:rPr>
                <w:spacing w:val="25"/>
                <w:sz w:val="20"/>
              </w:rPr>
              <w:t xml:space="preserve"> </w:t>
            </w:r>
            <w:r>
              <w:rPr>
                <w:sz w:val="20"/>
              </w:rPr>
              <w:t>del</w:t>
            </w:r>
            <w:r>
              <w:rPr>
                <w:spacing w:val="23"/>
                <w:sz w:val="20"/>
              </w:rPr>
              <w:t xml:space="preserve"> </w:t>
            </w:r>
            <w:r>
              <w:rPr>
                <w:sz w:val="20"/>
              </w:rPr>
              <w:t xml:space="preserve">recambio </w:t>
            </w:r>
            <w:r>
              <w:rPr>
                <w:spacing w:val="-2"/>
                <w:sz w:val="20"/>
              </w:rPr>
              <w:t>(indicadores).</w:t>
            </w:r>
          </w:p>
        </w:tc>
        <w:tc>
          <w:tcPr>
            <w:tcW w:w="1814" w:type="dxa"/>
          </w:tcPr>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spacing w:before="222"/>
              <w:rPr>
                <w:sz w:val="20"/>
              </w:rPr>
            </w:pPr>
          </w:p>
          <w:p w:rsidR="00071453" w:rsidRDefault="00D01846" w:rsidP="00D01846">
            <w:pPr>
              <w:pStyle w:val="TableParagraph"/>
              <w:numPr>
                <w:ilvl w:val="0"/>
                <w:numId w:val="13"/>
              </w:numPr>
              <w:tabs>
                <w:tab w:val="left" w:pos="138"/>
              </w:tabs>
              <w:spacing w:line="259" w:lineRule="auto"/>
              <w:ind w:right="19" w:firstLine="0"/>
              <w:jc w:val="both"/>
              <w:rPr>
                <w:sz w:val="20"/>
              </w:rPr>
            </w:pPr>
            <w:r>
              <w:rPr>
                <w:spacing w:val="-2"/>
                <w:sz w:val="20"/>
              </w:rPr>
              <w:t>SharePoint</w:t>
            </w:r>
            <w:r>
              <w:rPr>
                <w:spacing w:val="-11"/>
                <w:sz w:val="20"/>
              </w:rPr>
              <w:t xml:space="preserve"> </w:t>
            </w:r>
            <w:r>
              <w:rPr>
                <w:spacing w:val="-2"/>
                <w:sz w:val="20"/>
              </w:rPr>
              <w:t xml:space="preserve">(OKRs)• </w:t>
            </w:r>
            <w:r>
              <w:rPr>
                <w:sz w:val="20"/>
              </w:rPr>
              <w:t>Documento formal• Tablero / dashboard</w:t>
            </w:r>
          </w:p>
        </w:tc>
        <w:tc>
          <w:tcPr>
            <w:tcW w:w="923" w:type="dxa"/>
          </w:tcPr>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spacing w:before="12"/>
              <w:rPr>
                <w:sz w:val="20"/>
              </w:rPr>
            </w:pPr>
          </w:p>
          <w:p w:rsidR="00071453" w:rsidRDefault="00D01846">
            <w:pPr>
              <w:pStyle w:val="TableParagraph"/>
              <w:ind w:left="29"/>
              <w:rPr>
                <w:sz w:val="20"/>
              </w:rPr>
            </w:pPr>
            <w:r>
              <w:rPr>
                <w:spacing w:val="-2"/>
                <w:sz w:val="20"/>
              </w:rPr>
              <w:t>Dirección</w:t>
            </w:r>
          </w:p>
        </w:tc>
        <w:tc>
          <w:tcPr>
            <w:tcW w:w="1321" w:type="dxa"/>
          </w:tcPr>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spacing w:before="12"/>
              <w:rPr>
                <w:sz w:val="20"/>
              </w:rPr>
            </w:pPr>
          </w:p>
          <w:p w:rsidR="00071453" w:rsidRDefault="00D01846">
            <w:pPr>
              <w:pStyle w:val="TableParagraph"/>
              <w:ind w:left="31"/>
              <w:rPr>
                <w:sz w:val="20"/>
              </w:rPr>
            </w:pPr>
            <w:r>
              <w:rPr>
                <w:spacing w:val="-2"/>
                <w:sz w:val="20"/>
              </w:rPr>
              <w:t>83.9%</w:t>
            </w:r>
          </w:p>
        </w:tc>
      </w:tr>
      <w:tr w:rsidR="00071453">
        <w:trPr>
          <w:trHeight w:val="1195"/>
        </w:trPr>
        <w:tc>
          <w:tcPr>
            <w:tcW w:w="1380" w:type="dxa"/>
          </w:tcPr>
          <w:p w:rsidR="00071453" w:rsidRDefault="00D01846">
            <w:pPr>
              <w:pStyle w:val="TableParagraph"/>
              <w:tabs>
                <w:tab w:val="left" w:pos="1230"/>
              </w:tabs>
              <w:spacing w:before="26" w:line="256" w:lineRule="auto"/>
              <w:ind w:left="27" w:right="17"/>
              <w:rPr>
                <w:sz w:val="20"/>
              </w:rPr>
            </w:pPr>
            <w:r>
              <w:rPr>
                <w:spacing w:val="-2"/>
                <w:sz w:val="20"/>
              </w:rPr>
              <w:t>Gestión comercial</w:t>
            </w:r>
            <w:r>
              <w:rPr>
                <w:sz w:val="20"/>
              </w:rPr>
              <w:tab/>
            </w:r>
            <w:r>
              <w:rPr>
                <w:spacing w:val="-10"/>
                <w:sz w:val="20"/>
              </w:rPr>
              <w:t>y</w:t>
            </w:r>
          </w:p>
          <w:p w:rsidR="00071453" w:rsidRDefault="00D01846">
            <w:pPr>
              <w:pStyle w:val="TableParagraph"/>
              <w:tabs>
                <w:tab w:val="left" w:pos="1043"/>
              </w:tabs>
              <w:spacing w:before="5" w:line="256" w:lineRule="auto"/>
              <w:ind w:left="27" w:right="17"/>
              <w:rPr>
                <w:sz w:val="20"/>
              </w:rPr>
            </w:pPr>
            <w:r>
              <w:rPr>
                <w:spacing w:val="-2"/>
                <w:sz w:val="20"/>
              </w:rPr>
              <w:t>vínculo</w:t>
            </w:r>
            <w:r>
              <w:rPr>
                <w:sz w:val="20"/>
              </w:rPr>
              <w:tab/>
            </w:r>
            <w:r>
              <w:rPr>
                <w:spacing w:val="-4"/>
                <w:sz w:val="20"/>
              </w:rPr>
              <w:t xml:space="preserve">con </w:t>
            </w:r>
            <w:r>
              <w:rPr>
                <w:spacing w:val="-2"/>
                <w:sz w:val="20"/>
              </w:rPr>
              <w:t>clientes</w:t>
            </w:r>
          </w:p>
        </w:tc>
        <w:tc>
          <w:tcPr>
            <w:tcW w:w="1425" w:type="dxa"/>
          </w:tcPr>
          <w:p w:rsidR="00071453" w:rsidRDefault="00D01846">
            <w:pPr>
              <w:pStyle w:val="TableParagraph"/>
              <w:spacing w:before="26" w:line="259" w:lineRule="auto"/>
              <w:ind w:left="29"/>
              <w:rPr>
                <w:sz w:val="20"/>
              </w:rPr>
            </w:pPr>
            <w:r>
              <w:rPr>
                <w:sz w:val="20"/>
              </w:rPr>
              <w:t xml:space="preserve">OB4: Establecer </w:t>
            </w:r>
            <w:r>
              <w:rPr>
                <w:spacing w:val="-2"/>
                <w:sz w:val="20"/>
              </w:rPr>
              <w:t xml:space="preserve">comunicación </w:t>
            </w:r>
            <w:r>
              <w:rPr>
                <w:sz w:val="20"/>
              </w:rPr>
              <w:t>nuevamente</w:t>
            </w:r>
            <w:r>
              <w:rPr>
                <w:spacing w:val="7"/>
                <w:sz w:val="20"/>
              </w:rPr>
              <w:t xml:space="preserve"> </w:t>
            </w:r>
            <w:r>
              <w:rPr>
                <w:sz w:val="20"/>
              </w:rPr>
              <w:t>con el cliente</w:t>
            </w:r>
          </w:p>
        </w:tc>
        <w:tc>
          <w:tcPr>
            <w:tcW w:w="2452" w:type="dxa"/>
          </w:tcPr>
          <w:p w:rsidR="00071453" w:rsidRDefault="00D01846" w:rsidP="00D01846">
            <w:pPr>
              <w:pStyle w:val="TableParagraph"/>
              <w:numPr>
                <w:ilvl w:val="0"/>
                <w:numId w:val="12"/>
              </w:numPr>
              <w:tabs>
                <w:tab w:val="left" w:pos="148"/>
              </w:tabs>
              <w:spacing w:before="105" w:line="259" w:lineRule="auto"/>
              <w:ind w:right="19" w:firstLine="0"/>
              <w:jc w:val="both"/>
              <w:rPr>
                <w:sz w:val="20"/>
              </w:rPr>
            </w:pPr>
            <w:r>
              <w:rPr>
                <w:sz w:val="20"/>
              </w:rPr>
              <w:t>KR41:</w:t>
            </w:r>
            <w:r>
              <w:rPr>
                <w:spacing w:val="-13"/>
                <w:sz w:val="20"/>
              </w:rPr>
              <w:t xml:space="preserve"> </w:t>
            </w:r>
            <w:r>
              <w:rPr>
                <w:sz w:val="20"/>
              </w:rPr>
              <w:t>Implementar</w:t>
            </w:r>
            <w:r>
              <w:rPr>
                <w:spacing w:val="-11"/>
                <w:sz w:val="20"/>
              </w:rPr>
              <w:t xml:space="preserve"> </w:t>
            </w:r>
            <w:r>
              <w:rPr>
                <w:sz w:val="20"/>
              </w:rPr>
              <w:t>un</w:t>
            </w:r>
            <w:r>
              <w:rPr>
                <w:spacing w:val="-12"/>
                <w:sz w:val="20"/>
              </w:rPr>
              <w:t xml:space="preserve"> </w:t>
            </w:r>
            <w:r>
              <w:rPr>
                <w:sz w:val="20"/>
              </w:rPr>
              <w:t>plan de comunicación y aumentar frecuencia</w:t>
            </w:r>
            <w:r>
              <w:rPr>
                <w:spacing w:val="60"/>
                <w:sz w:val="20"/>
              </w:rPr>
              <w:t xml:space="preserve">   </w:t>
            </w:r>
            <w:r>
              <w:rPr>
                <w:sz w:val="20"/>
              </w:rPr>
              <w:t>de</w:t>
            </w:r>
            <w:r>
              <w:rPr>
                <w:spacing w:val="61"/>
                <w:sz w:val="20"/>
              </w:rPr>
              <w:t xml:space="preserve">   </w:t>
            </w:r>
            <w:r>
              <w:rPr>
                <w:spacing w:val="-2"/>
                <w:sz w:val="20"/>
              </w:rPr>
              <w:t>contacto</w:t>
            </w:r>
          </w:p>
          <w:p w:rsidR="00071453" w:rsidRDefault="00D01846">
            <w:pPr>
              <w:pStyle w:val="TableParagraph"/>
              <w:spacing w:line="229" w:lineRule="exact"/>
              <w:ind w:left="30"/>
              <w:jc w:val="both"/>
              <w:rPr>
                <w:sz w:val="20"/>
              </w:rPr>
            </w:pPr>
            <w:r>
              <w:rPr>
                <w:sz w:val="20"/>
              </w:rPr>
              <w:t>+30%.•</w:t>
            </w:r>
            <w:r>
              <w:rPr>
                <w:spacing w:val="54"/>
                <w:sz w:val="20"/>
              </w:rPr>
              <w:t xml:space="preserve"> </w:t>
            </w:r>
            <w:r>
              <w:rPr>
                <w:sz w:val="20"/>
              </w:rPr>
              <w:t>KR42:</w:t>
            </w:r>
            <w:r>
              <w:rPr>
                <w:spacing w:val="54"/>
                <w:sz w:val="20"/>
              </w:rPr>
              <w:t xml:space="preserve"> </w:t>
            </w:r>
            <w:r>
              <w:rPr>
                <w:sz w:val="20"/>
              </w:rPr>
              <w:t>Lograr</w:t>
            </w:r>
            <w:r>
              <w:rPr>
                <w:spacing w:val="53"/>
                <w:sz w:val="20"/>
              </w:rPr>
              <w:t xml:space="preserve"> </w:t>
            </w:r>
            <w:r>
              <w:rPr>
                <w:spacing w:val="-5"/>
                <w:sz w:val="20"/>
              </w:rPr>
              <w:t>80%</w:t>
            </w:r>
          </w:p>
        </w:tc>
        <w:tc>
          <w:tcPr>
            <w:tcW w:w="1814" w:type="dxa"/>
          </w:tcPr>
          <w:p w:rsidR="00071453" w:rsidRDefault="00D01846" w:rsidP="00D01846">
            <w:pPr>
              <w:pStyle w:val="TableParagraph"/>
              <w:numPr>
                <w:ilvl w:val="0"/>
                <w:numId w:val="11"/>
              </w:numPr>
              <w:tabs>
                <w:tab w:val="left" w:pos="475"/>
                <w:tab w:val="left" w:pos="1573"/>
              </w:tabs>
              <w:spacing w:before="148" w:line="259" w:lineRule="auto"/>
              <w:ind w:right="19" w:firstLine="0"/>
              <w:rPr>
                <w:sz w:val="20"/>
              </w:rPr>
            </w:pPr>
            <w:r>
              <w:rPr>
                <w:spacing w:val="-2"/>
                <w:sz w:val="20"/>
              </w:rPr>
              <w:t>Encuesta</w:t>
            </w:r>
            <w:r>
              <w:rPr>
                <w:sz w:val="20"/>
              </w:rPr>
              <w:tab/>
            </w:r>
            <w:r>
              <w:rPr>
                <w:spacing w:val="-6"/>
                <w:sz w:val="20"/>
              </w:rPr>
              <w:t xml:space="preserve">de </w:t>
            </w:r>
            <w:r>
              <w:rPr>
                <w:spacing w:val="-2"/>
                <w:sz w:val="20"/>
              </w:rPr>
              <w:t xml:space="preserve">satisfacción• </w:t>
            </w:r>
            <w:r>
              <w:rPr>
                <w:sz w:val="20"/>
              </w:rPr>
              <w:t>SharePoint (OKRs)</w:t>
            </w:r>
          </w:p>
        </w:tc>
        <w:tc>
          <w:tcPr>
            <w:tcW w:w="923" w:type="dxa"/>
          </w:tcPr>
          <w:p w:rsidR="00071453" w:rsidRDefault="00071453">
            <w:pPr>
              <w:pStyle w:val="TableParagraph"/>
              <w:spacing w:before="168"/>
              <w:rPr>
                <w:sz w:val="20"/>
              </w:rPr>
            </w:pPr>
          </w:p>
          <w:p w:rsidR="00071453" w:rsidRDefault="00D01846">
            <w:pPr>
              <w:pStyle w:val="TableParagraph"/>
              <w:ind w:left="29"/>
              <w:rPr>
                <w:sz w:val="20"/>
              </w:rPr>
            </w:pPr>
            <w:r>
              <w:rPr>
                <w:spacing w:val="-5"/>
                <w:sz w:val="20"/>
              </w:rPr>
              <w:t>GdT</w:t>
            </w:r>
          </w:p>
        </w:tc>
        <w:tc>
          <w:tcPr>
            <w:tcW w:w="1321" w:type="dxa"/>
          </w:tcPr>
          <w:p w:rsidR="00071453" w:rsidRDefault="00071453">
            <w:pPr>
              <w:pStyle w:val="TableParagraph"/>
              <w:spacing w:before="168"/>
              <w:rPr>
                <w:sz w:val="20"/>
              </w:rPr>
            </w:pPr>
          </w:p>
          <w:p w:rsidR="00071453" w:rsidRDefault="00D01846">
            <w:pPr>
              <w:pStyle w:val="TableParagraph"/>
              <w:ind w:left="31"/>
              <w:rPr>
                <w:sz w:val="20"/>
              </w:rPr>
            </w:pPr>
            <w:r>
              <w:rPr>
                <w:spacing w:val="-2"/>
                <w:sz w:val="20"/>
              </w:rPr>
              <w:t>100.0%</w:t>
            </w:r>
          </w:p>
        </w:tc>
      </w:tr>
    </w:tbl>
    <w:p w:rsidR="00071453" w:rsidRDefault="00071453">
      <w:pPr>
        <w:pStyle w:val="TableParagraph"/>
        <w:rPr>
          <w:sz w:val="20"/>
        </w:rPr>
        <w:sectPr w:rsidR="00071453">
          <w:type w:val="continuous"/>
          <w:pgSz w:w="12240" w:h="15840"/>
          <w:pgMar w:top="1440" w:right="360" w:bottom="1400" w:left="1080" w:header="0" w:footer="1178" w:gutter="0"/>
          <w:cols w:space="720"/>
        </w:sectPr>
      </w:pPr>
    </w:p>
    <w:tbl>
      <w:tblPr>
        <w:tblStyle w:val="TableNormal"/>
        <w:tblW w:w="0" w:type="auto"/>
        <w:tblInd w:w="398"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1380"/>
        <w:gridCol w:w="1425"/>
        <w:gridCol w:w="2452"/>
        <w:gridCol w:w="1814"/>
        <w:gridCol w:w="923"/>
        <w:gridCol w:w="1321"/>
      </w:tblGrid>
      <w:tr w:rsidR="00071453">
        <w:trPr>
          <w:trHeight w:val="705"/>
        </w:trPr>
        <w:tc>
          <w:tcPr>
            <w:tcW w:w="1380" w:type="dxa"/>
          </w:tcPr>
          <w:p w:rsidR="00071453" w:rsidRDefault="00D01846">
            <w:pPr>
              <w:pStyle w:val="TableParagraph"/>
              <w:spacing w:before="150"/>
              <w:ind w:left="27"/>
              <w:rPr>
                <w:b/>
                <w:sz w:val="20"/>
              </w:rPr>
            </w:pPr>
            <w:r>
              <w:rPr>
                <w:b/>
                <w:sz w:val="20"/>
              </w:rPr>
              <w:lastRenderedPageBreak/>
              <w:t>Eje</w:t>
            </w:r>
            <w:r>
              <w:rPr>
                <w:b/>
                <w:spacing w:val="-4"/>
                <w:sz w:val="20"/>
              </w:rPr>
              <w:t xml:space="preserve"> </w:t>
            </w:r>
            <w:r>
              <w:rPr>
                <w:b/>
                <w:spacing w:val="-2"/>
                <w:sz w:val="20"/>
              </w:rPr>
              <w:t>estratégico</w:t>
            </w:r>
          </w:p>
        </w:tc>
        <w:tc>
          <w:tcPr>
            <w:tcW w:w="1425" w:type="dxa"/>
          </w:tcPr>
          <w:p w:rsidR="00071453" w:rsidRDefault="00D01846">
            <w:pPr>
              <w:pStyle w:val="TableParagraph"/>
              <w:tabs>
                <w:tab w:val="left" w:pos="616"/>
              </w:tabs>
              <w:spacing w:before="25" w:line="256" w:lineRule="auto"/>
              <w:ind w:left="29" w:right="20"/>
              <w:rPr>
                <w:b/>
                <w:sz w:val="20"/>
              </w:rPr>
            </w:pPr>
            <w:r>
              <w:rPr>
                <w:b/>
                <w:spacing w:val="-6"/>
                <w:sz w:val="20"/>
              </w:rPr>
              <w:t>OB</w:t>
            </w:r>
            <w:r>
              <w:rPr>
                <w:b/>
                <w:sz w:val="20"/>
              </w:rPr>
              <w:tab/>
            </w:r>
            <w:r>
              <w:rPr>
                <w:b/>
                <w:spacing w:val="-2"/>
                <w:sz w:val="20"/>
              </w:rPr>
              <w:t>(objetivo estratégico)</w:t>
            </w:r>
          </w:p>
        </w:tc>
        <w:tc>
          <w:tcPr>
            <w:tcW w:w="2452" w:type="dxa"/>
          </w:tcPr>
          <w:p w:rsidR="00071453" w:rsidRDefault="00D01846">
            <w:pPr>
              <w:pStyle w:val="TableParagraph"/>
              <w:tabs>
                <w:tab w:val="left" w:pos="1123"/>
                <w:tab w:val="left" w:pos="1385"/>
                <w:tab w:val="left" w:pos="1968"/>
              </w:tabs>
              <w:spacing w:before="25" w:line="256" w:lineRule="auto"/>
              <w:ind w:left="30" w:right="18"/>
              <w:rPr>
                <w:b/>
                <w:sz w:val="20"/>
              </w:rPr>
            </w:pPr>
            <w:r>
              <w:rPr>
                <w:b/>
                <w:spacing w:val="-2"/>
                <w:sz w:val="20"/>
              </w:rPr>
              <w:t>Iniciativas</w:t>
            </w:r>
            <w:r>
              <w:rPr>
                <w:b/>
                <w:sz w:val="20"/>
              </w:rPr>
              <w:tab/>
            </w:r>
            <w:r>
              <w:rPr>
                <w:b/>
                <w:spacing w:val="-10"/>
                <w:sz w:val="20"/>
              </w:rPr>
              <w:t>/</w:t>
            </w:r>
            <w:r>
              <w:rPr>
                <w:b/>
                <w:sz w:val="20"/>
              </w:rPr>
              <w:tab/>
            </w:r>
            <w:r>
              <w:rPr>
                <w:b/>
                <w:spacing w:val="-4"/>
                <w:sz w:val="20"/>
              </w:rPr>
              <w:t>KRs</w:t>
            </w:r>
            <w:r>
              <w:rPr>
                <w:b/>
                <w:sz w:val="20"/>
              </w:rPr>
              <w:tab/>
            </w:r>
            <w:r>
              <w:rPr>
                <w:b/>
                <w:spacing w:val="-2"/>
                <w:sz w:val="20"/>
              </w:rPr>
              <w:t>clave (selección)</w:t>
            </w:r>
          </w:p>
        </w:tc>
        <w:tc>
          <w:tcPr>
            <w:tcW w:w="1814" w:type="dxa"/>
          </w:tcPr>
          <w:p w:rsidR="00071453" w:rsidRDefault="00D01846">
            <w:pPr>
              <w:pStyle w:val="TableParagraph"/>
              <w:spacing w:before="150"/>
              <w:ind w:left="29"/>
              <w:rPr>
                <w:b/>
                <w:sz w:val="20"/>
              </w:rPr>
            </w:pPr>
            <w:r>
              <w:rPr>
                <w:b/>
                <w:sz w:val="20"/>
              </w:rPr>
              <w:t>Evidencia</w:t>
            </w:r>
            <w:r>
              <w:rPr>
                <w:b/>
                <w:spacing w:val="-7"/>
                <w:sz w:val="20"/>
              </w:rPr>
              <w:t xml:space="preserve"> </w:t>
            </w:r>
            <w:r>
              <w:rPr>
                <w:b/>
                <w:sz w:val="20"/>
              </w:rPr>
              <w:t>/</w:t>
            </w:r>
            <w:r>
              <w:rPr>
                <w:b/>
                <w:spacing w:val="-5"/>
                <w:sz w:val="20"/>
              </w:rPr>
              <w:t xml:space="preserve"> </w:t>
            </w:r>
            <w:r>
              <w:rPr>
                <w:b/>
                <w:spacing w:val="-2"/>
                <w:sz w:val="20"/>
              </w:rPr>
              <w:t>fuente</w:t>
            </w:r>
          </w:p>
        </w:tc>
        <w:tc>
          <w:tcPr>
            <w:tcW w:w="923" w:type="dxa"/>
          </w:tcPr>
          <w:p w:rsidR="00071453" w:rsidRDefault="00D01846">
            <w:pPr>
              <w:pStyle w:val="TableParagraph"/>
              <w:spacing w:before="150"/>
              <w:ind w:left="29"/>
              <w:rPr>
                <w:b/>
                <w:sz w:val="20"/>
              </w:rPr>
            </w:pPr>
            <w:r>
              <w:rPr>
                <w:b/>
                <w:spacing w:val="-2"/>
                <w:sz w:val="20"/>
              </w:rPr>
              <w:t>Owner</w:t>
            </w:r>
          </w:p>
        </w:tc>
        <w:tc>
          <w:tcPr>
            <w:tcW w:w="1321" w:type="dxa"/>
          </w:tcPr>
          <w:p w:rsidR="00071453" w:rsidRDefault="00D01846">
            <w:pPr>
              <w:pStyle w:val="TableParagraph"/>
              <w:spacing w:before="25" w:line="256" w:lineRule="auto"/>
              <w:ind w:left="31"/>
              <w:rPr>
                <w:b/>
                <w:sz w:val="20"/>
              </w:rPr>
            </w:pPr>
            <w:r>
              <w:rPr>
                <w:b/>
                <w:spacing w:val="-2"/>
                <w:sz w:val="20"/>
              </w:rPr>
              <w:t xml:space="preserve">Cumplimiento </w:t>
            </w:r>
            <w:r>
              <w:rPr>
                <w:b/>
                <w:sz w:val="20"/>
              </w:rPr>
              <w:t>OB 2025</w:t>
            </w:r>
          </w:p>
        </w:tc>
      </w:tr>
      <w:tr w:rsidR="00071453">
        <w:trPr>
          <w:trHeight w:val="716"/>
        </w:trPr>
        <w:tc>
          <w:tcPr>
            <w:tcW w:w="1380" w:type="dxa"/>
          </w:tcPr>
          <w:p w:rsidR="00071453" w:rsidRDefault="00071453">
            <w:pPr>
              <w:pStyle w:val="TableParagraph"/>
              <w:rPr>
                <w:sz w:val="18"/>
              </w:rPr>
            </w:pPr>
          </w:p>
        </w:tc>
        <w:tc>
          <w:tcPr>
            <w:tcW w:w="1425" w:type="dxa"/>
          </w:tcPr>
          <w:p w:rsidR="00071453" w:rsidRDefault="00071453">
            <w:pPr>
              <w:pStyle w:val="TableParagraph"/>
              <w:rPr>
                <w:sz w:val="18"/>
              </w:rPr>
            </w:pPr>
          </w:p>
        </w:tc>
        <w:tc>
          <w:tcPr>
            <w:tcW w:w="2452" w:type="dxa"/>
          </w:tcPr>
          <w:p w:rsidR="00071453" w:rsidRDefault="00D01846">
            <w:pPr>
              <w:pStyle w:val="TableParagraph"/>
              <w:spacing w:before="36" w:line="256" w:lineRule="auto"/>
              <w:ind w:left="30"/>
              <w:rPr>
                <w:sz w:val="20"/>
              </w:rPr>
            </w:pPr>
            <w:r>
              <w:rPr>
                <w:sz w:val="20"/>
              </w:rPr>
              <w:t>de</w:t>
            </w:r>
            <w:r>
              <w:rPr>
                <w:spacing w:val="19"/>
                <w:sz w:val="20"/>
              </w:rPr>
              <w:t xml:space="preserve"> </w:t>
            </w:r>
            <w:r>
              <w:rPr>
                <w:sz w:val="20"/>
              </w:rPr>
              <w:t>satisfacción</w:t>
            </w:r>
            <w:r>
              <w:rPr>
                <w:spacing w:val="19"/>
                <w:sz w:val="20"/>
              </w:rPr>
              <w:t xml:space="preserve"> </w:t>
            </w:r>
            <w:r>
              <w:rPr>
                <w:sz w:val="20"/>
              </w:rPr>
              <w:t>con</w:t>
            </w:r>
            <w:r>
              <w:rPr>
                <w:spacing w:val="19"/>
                <w:sz w:val="20"/>
              </w:rPr>
              <w:t xml:space="preserve"> </w:t>
            </w:r>
            <w:r>
              <w:rPr>
                <w:sz w:val="20"/>
              </w:rPr>
              <w:t>el</w:t>
            </w:r>
            <w:r>
              <w:rPr>
                <w:spacing w:val="19"/>
                <w:sz w:val="20"/>
              </w:rPr>
              <w:t xml:space="preserve"> </w:t>
            </w:r>
            <w:r>
              <w:rPr>
                <w:sz w:val="20"/>
              </w:rPr>
              <w:t xml:space="preserve">nuevo </w:t>
            </w:r>
            <w:r>
              <w:rPr>
                <w:spacing w:val="-2"/>
                <w:sz w:val="20"/>
              </w:rPr>
              <w:t>canal.</w:t>
            </w:r>
          </w:p>
        </w:tc>
        <w:tc>
          <w:tcPr>
            <w:tcW w:w="1814" w:type="dxa"/>
          </w:tcPr>
          <w:p w:rsidR="00071453" w:rsidRDefault="00071453">
            <w:pPr>
              <w:pStyle w:val="TableParagraph"/>
              <w:rPr>
                <w:sz w:val="18"/>
              </w:rPr>
            </w:pPr>
          </w:p>
        </w:tc>
        <w:tc>
          <w:tcPr>
            <w:tcW w:w="923" w:type="dxa"/>
          </w:tcPr>
          <w:p w:rsidR="00071453" w:rsidRDefault="00071453">
            <w:pPr>
              <w:pStyle w:val="TableParagraph"/>
              <w:rPr>
                <w:sz w:val="18"/>
              </w:rPr>
            </w:pPr>
          </w:p>
        </w:tc>
        <w:tc>
          <w:tcPr>
            <w:tcW w:w="1321" w:type="dxa"/>
          </w:tcPr>
          <w:p w:rsidR="00071453" w:rsidRDefault="00071453">
            <w:pPr>
              <w:pStyle w:val="TableParagraph"/>
              <w:rPr>
                <w:sz w:val="18"/>
              </w:rPr>
            </w:pPr>
          </w:p>
        </w:tc>
      </w:tr>
      <w:tr w:rsidR="00071453">
        <w:trPr>
          <w:trHeight w:val="2941"/>
        </w:trPr>
        <w:tc>
          <w:tcPr>
            <w:tcW w:w="1380" w:type="dxa"/>
          </w:tcPr>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spacing w:before="99"/>
              <w:rPr>
                <w:sz w:val="20"/>
              </w:rPr>
            </w:pPr>
          </w:p>
          <w:p w:rsidR="00071453" w:rsidRDefault="00D01846">
            <w:pPr>
              <w:pStyle w:val="TableParagraph"/>
              <w:tabs>
                <w:tab w:val="left" w:pos="1230"/>
              </w:tabs>
              <w:spacing w:before="1" w:line="256" w:lineRule="auto"/>
              <w:ind w:left="27" w:right="17"/>
              <w:rPr>
                <w:sz w:val="20"/>
              </w:rPr>
            </w:pPr>
            <w:r>
              <w:rPr>
                <w:spacing w:val="-2"/>
                <w:sz w:val="20"/>
              </w:rPr>
              <w:t>Transformación digital</w:t>
            </w:r>
            <w:r>
              <w:rPr>
                <w:sz w:val="20"/>
              </w:rPr>
              <w:tab/>
            </w:r>
            <w:r>
              <w:rPr>
                <w:spacing w:val="-10"/>
                <w:sz w:val="20"/>
              </w:rPr>
              <w:t>y</w:t>
            </w:r>
          </w:p>
          <w:p w:rsidR="00071453" w:rsidRDefault="00D01846">
            <w:pPr>
              <w:pStyle w:val="TableParagraph"/>
              <w:spacing w:before="2"/>
              <w:ind w:left="27"/>
              <w:rPr>
                <w:sz w:val="20"/>
              </w:rPr>
            </w:pPr>
            <w:r>
              <w:rPr>
                <w:spacing w:val="-2"/>
                <w:sz w:val="20"/>
              </w:rPr>
              <w:t>analítica</w:t>
            </w:r>
          </w:p>
        </w:tc>
        <w:tc>
          <w:tcPr>
            <w:tcW w:w="1425" w:type="dxa"/>
          </w:tcPr>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spacing w:before="222"/>
              <w:rPr>
                <w:sz w:val="20"/>
              </w:rPr>
            </w:pPr>
          </w:p>
          <w:p w:rsidR="00071453" w:rsidRDefault="00D01846">
            <w:pPr>
              <w:pStyle w:val="TableParagraph"/>
              <w:ind w:left="29"/>
              <w:rPr>
                <w:sz w:val="20"/>
              </w:rPr>
            </w:pPr>
            <w:r>
              <w:rPr>
                <w:spacing w:val="-4"/>
                <w:sz w:val="20"/>
              </w:rPr>
              <w:t>OB5:</w:t>
            </w:r>
          </w:p>
          <w:p w:rsidR="00071453" w:rsidRDefault="00D01846">
            <w:pPr>
              <w:pStyle w:val="TableParagraph"/>
              <w:spacing w:before="20"/>
              <w:ind w:left="29"/>
              <w:rPr>
                <w:sz w:val="20"/>
              </w:rPr>
            </w:pPr>
            <w:r>
              <w:rPr>
                <w:sz w:val="20"/>
              </w:rPr>
              <w:t>Implementar</w:t>
            </w:r>
            <w:r>
              <w:rPr>
                <w:spacing w:val="-7"/>
                <w:sz w:val="20"/>
              </w:rPr>
              <w:t xml:space="preserve"> BI</w:t>
            </w:r>
          </w:p>
        </w:tc>
        <w:tc>
          <w:tcPr>
            <w:tcW w:w="2452" w:type="dxa"/>
          </w:tcPr>
          <w:p w:rsidR="00071453" w:rsidRDefault="00D01846" w:rsidP="00D01846">
            <w:pPr>
              <w:pStyle w:val="TableParagraph"/>
              <w:numPr>
                <w:ilvl w:val="0"/>
                <w:numId w:val="10"/>
              </w:numPr>
              <w:tabs>
                <w:tab w:val="left" w:pos="201"/>
                <w:tab w:val="left" w:pos="1869"/>
                <w:tab w:val="left" w:pos="2069"/>
              </w:tabs>
              <w:spacing w:before="26" w:line="259" w:lineRule="auto"/>
              <w:ind w:right="17" w:firstLine="0"/>
              <w:jc w:val="both"/>
              <w:rPr>
                <w:sz w:val="20"/>
              </w:rPr>
            </w:pPr>
            <w:r>
              <w:rPr>
                <w:sz w:val="20"/>
              </w:rPr>
              <w:t xml:space="preserve">KR51: Definir métricas y fuentes para BI (modelo de </w:t>
            </w:r>
            <w:r>
              <w:rPr>
                <w:spacing w:val="-2"/>
                <w:sz w:val="20"/>
              </w:rPr>
              <w:t>datos/reportes).•</w:t>
            </w:r>
            <w:r>
              <w:rPr>
                <w:sz w:val="20"/>
              </w:rPr>
              <w:tab/>
            </w:r>
            <w:r>
              <w:rPr>
                <w:spacing w:val="-4"/>
                <w:sz w:val="20"/>
              </w:rPr>
              <w:t xml:space="preserve">KR52: </w:t>
            </w:r>
            <w:r>
              <w:rPr>
                <w:sz w:val="20"/>
              </w:rPr>
              <w:t xml:space="preserve">Construir tableros para </w:t>
            </w:r>
            <w:r>
              <w:rPr>
                <w:spacing w:val="-2"/>
                <w:sz w:val="20"/>
              </w:rPr>
              <w:t>seguimiento</w:t>
            </w:r>
            <w:r>
              <w:rPr>
                <w:sz w:val="20"/>
              </w:rPr>
              <w:tab/>
            </w:r>
            <w:r>
              <w:rPr>
                <w:sz w:val="20"/>
              </w:rPr>
              <w:tab/>
            </w:r>
            <w:r>
              <w:rPr>
                <w:spacing w:val="-4"/>
                <w:sz w:val="20"/>
              </w:rPr>
              <w:t>(por</w:t>
            </w:r>
          </w:p>
          <w:p w:rsidR="00071453" w:rsidRDefault="00D01846">
            <w:pPr>
              <w:pStyle w:val="TableParagraph"/>
              <w:tabs>
                <w:tab w:val="left" w:pos="1349"/>
                <w:tab w:val="left" w:pos="1869"/>
              </w:tabs>
              <w:spacing w:line="259" w:lineRule="auto"/>
              <w:ind w:left="30" w:right="18"/>
              <w:jc w:val="both"/>
              <w:rPr>
                <w:sz w:val="20"/>
              </w:rPr>
            </w:pPr>
            <w:r>
              <w:rPr>
                <w:spacing w:val="-2"/>
                <w:sz w:val="20"/>
              </w:rPr>
              <w:t>área/proceso).•</w:t>
            </w:r>
            <w:r>
              <w:rPr>
                <w:sz w:val="20"/>
              </w:rPr>
              <w:tab/>
            </w:r>
            <w:r>
              <w:rPr>
                <w:sz w:val="20"/>
              </w:rPr>
              <w:tab/>
            </w:r>
            <w:r>
              <w:rPr>
                <w:spacing w:val="-4"/>
                <w:sz w:val="20"/>
              </w:rPr>
              <w:t xml:space="preserve">KR53: </w:t>
            </w:r>
            <w:r>
              <w:rPr>
                <w:sz w:val="20"/>
              </w:rPr>
              <w:t xml:space="preserve">Automatizar reportes y </w:t>
            </w:r>
            <w:r>
              <w:rPr>
                <w:spacing w:val="-2"/>
                <w:sz w:val="20"/>
              </w:rPr>
              <w:t>asegurar</w:t>
            </w:r>
            <w:r>
              <w:rPr>
                <w:sz w:val="20"/>
              </w:rPr>
              <w:tab/>
            </w:r>
            <w:r>
              <w:rPr>
                <w:spacing w:val="-2"/>
                <w:sz w:val="20"/>
              </w:rPr>
              <w:t xml:space="preserve">actualización </w:t>
            </w:r>
            <w:r>
              <w:rPr>
                <w:sz w:val="20"/>
              </w:rPr>
              <w:t>periódica.• KR54: Adopción de</w:t>
            </w:r>
            <w:r>
              <w:rPr>
                <w:spacing w:val="-11"/>
                <w:sz w:val="20"/>
              </w:rPr>
              <w:t xml:space="preserve"> </w:t>
            </w:r>
            <w:r>
              <w:rPr>
                <w:sz w:val="20"/>
              </w:rPr>
              <w:t>tableros</w:t>
            </w:r>
            <w:r>
              <w:rPr>
                <w:spacing w:val="-12"/>
                <w:sz w:val="20"/>
              </w:rPr>
              <w:t xml:space="preserve"> </w:t>
            </w:r>
            <w:r>
              <w:rPr>
                <w:sz w:val="20"/>
              </w:rPr>
              <w:t>por</w:t>
            </w:r>
            <w:r>
              <w:rPr>
                <w:spacing w:val="-11"/>
                <w:sz w:val="20"/>
              </w:rPr>
              <w:t xml:space="preserve"> </w:t>
            </w:r>
            <w:r>
              <w:rPr>
                <w:sz w:val="20"/>
              </w:rPr>
              <w:t>usuarios</w:t>
            </w:r>
            <w:r>
              <w:rPr>
                <w:spacing w:val="-12"/>
                <w:sz w:val="20"/>
              </w:rPr>
              <w:t xml:space="preserve"> </w:t>
            </w:r>
            <w:r>
              <w:rPr>
                <w:sz w:val="20"/>
              </w:rPr>
              <w:t xml:space="preserve">clave </w:t>
            </w:r>
            <w:r>
              <w:rPr>
                <w:spacing w:val="-2"/>
                <w:sz w:val="20"/>
              </w:rPr>
              <w:t>(uso).</w:t>
            </w:r>
          </w:p>
        </w:tc>
        <w:tc>
          <w:tcPr>
            <w:tcW w:w="1814" w:type="dxa"/>
          </w:tcPr>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spacing w:before="99"/>
              <w:rPr>
                <w:sz w:val="20"/>
              </w:rPr>
            </w:pPr>
          </w:p>
          <w:p w:rsidR="00071453" w:rsidRDefault="00D01846" w:rsidP="00D01846">
            <w:pPr>
              <w:pStyle w:val="TableParagraph"/>
              <w:numPr>
                <w:ilvl w:val="0"/>
                <w:numId w:val="9"/>
              </w:numPr>
              <w:tabs>
                <w:tab w:val="left" w:pos="539"/>
              </w:tabs>
              <w:spacing w:before="1" w:line="256" w:lineRule="auto"/>
              <w:ind w:right="20" w:firstLine="0"/>
              <w:jc w:val="both"/>
              <w:rPr>
                <w:sz w:val="20"/>
              </w:rPr>
            </w:pPr>
            <w:r>
              <w:rPr>
                <w:sz w:val="20"/>
              </w:rPr>
              <w:t>Power BI• SharePoint (OKRs)• Tablero / dashboard</w:t>
            </w:r>
          </w:p>
        </w:tc>
        <w:tc>
          <w:tcPr>
            <w:tcW w:w="923" w:type="dxa"/>
          </w:tcPr>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spacing w:before="117"/>
              <w:rPr>
                <w:sz w:val="20"/>
              </w:rPr>
            </w:pPr>
          </w:p>
          <w:p w:rsidR="00071453" w:rsidRDefault="00D01846">
            <w:pPr>
              <w:pStyle w:val="TableParagraph"/>
              <w:ind w:left="29"/>
              <w:rPr>
                <w:sz w:val="20"/>
              </w:rPr>
            </w:pPr>
            <w:r>
              <w:rPr>
                <w:spacing w:val="-5"/>
                <w:sz w:val="20"/>
              </w:rPr>
              <w:t>BI</w:t>
            </w:r>
          </w:p>
        </w:tc>
        <w:tc>
          <w:tcPr>
            <w:tcW w:w="1321" w:type="dxa"/>
          </w:tcPr>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spacing w:before="117"/>
              <w:rPr>
                <w:sz w:val="20"/>
              </w:rPr>
            </w:pPr>
          </w:p>
          <w:p w:rsidR="00071453" w:rsidRDefault="00D01846">
            <w:pPr>
              <w:pStyle w:val="TableParagraph"/>
              <w:ind w:left="31"/>
              <w:rPr>
                <w:sz w:val="20"/>
              </w:rPr>
            </w:pPr>
            <w:r>
              <w:rPr>
                <w:spacing w:val="-2"/>
                <w:sz w:val="20"/>
              </w:rPr>
              <w:t>94.4%</w:t>
            </w:r>
          </w:p>
        </w:tc>
      </w:tr>
      <w:tr w:rsidR="00071453">
        <w:trPr>
          <w:trHeight w:val="2691"/>
        </w:trPr>
        <w:tc>
          <w:tcPr>
            <w:tcW w:w="1380" w:type="dxa"/>
          </w:tcPr>
          <w:p w:rsidR="00071453" w:rsidRDefault="00071453">
            <w:pPr>
              <w:pStyle w:val="TableParagraph"/>
              <w:rPr>
                <w:sz w:val="20"/>
              </w:rPr>
            </w:pPr>
          </w:p>
          <w:p w:rsidR="00071453" w:rsidRDefault="00071453">
            <w:pPr>
              <w:pStyle w:val="TableParagraph"/>
              <w:rPr>
                <w:sz w:val="20"/>
              </w:rPr>
            </w:pPr>
          </w:p>
          <w:p w:rsidR="00071453" w:rsidRDefault="00071453">
            <w:pPr>
              <w:pStyle w:val="TableParagraph"/>
              <w:spacing w:before="202"/>
              <w:rPr>
                <w:sz w:val="20"/>
              </w:rPr>
            </w:pPr>
          </w:p>
          <w:p w:rsidR="00071453" w:rsidRDefault="00D01846">
            <w:pPr>
              <w:pStyle w:val="TableParagraph"/>
              <w:tabs>
                <w:tab w:val="left" w:pos="1230"/>
              </w:tabs>
              <w:spacing w:line="259" w:lineRule="auto"/>
              <w:ind w:left="27" w:right="17"/>
              <w:rPr>
                <w:sz w:val="20"/>
              </w:rPr>
            </w:pPr>
            <w:r>
              <w:rPr>
                <w:spacing w:val="-2"/>
                <w:sz w:val="20"/>
              </w:rPr>
              <w:t>Personas,</w:t>
            </w:r>
            <w:r>
              <w:rPr>
                <w:spacing w:val="40"/>
                <w:sz w:val="20"/>
              </w:rPr>
              <w:t xml:space="preserve"> </w:t>
            </w:r>
            <w:r>
              <w:rPr>
                <w:spacing w:val="-2"/>
                <w:sz w:val="20"/>
              </w:rPr>
              <w:t>cultura</w:t>
            </w:r>
            <w:r>
              <w:rPr>
                <w:sz w:val="20"/>
              </w:rPr>
              <w:tab/>
            </w:r>
            <w:r>
              <w:rPr>
                <w:spacing w:val="-10"/>
                <w:sz w:val="20"/>
              </w:rPr>
              <w:t>y</w:t>
            </w:r>
            <w:r>
              <w:rPr>
                <w:spacing w:val="-2"/>
                <w:sz w:val="20"/>
              </w:rPr>
              <w:t xml:space="preserve"> liderazgo</w:t>
            </w:r>
          </w:p>
        </w:tc>
        <w:tc>
          <w:tcPr>
            <w:tcW w:w="1425" w:type="dxa"/>
          </w:tcPr>
          <w:p w:rsidR="00071453" w:rsidRDefault="00071453">
            <w:pPr>
              <w:pStyle w:val="TableParagraph"/>
              <w:rPr>
                <w:sz w:val="20"/>
              </w:rPr>
            </w:pPr>
          </w:p>
          <w:p w:rsidR="00071453" w:rsidRDefault="00071453">
            <w:pPr>
              <w:pStyle w:val="TableParagraph"/>
              <w:rPr>
                <w:sz w:val="20"/>
              </w:rPr>
            </w:pPr>
          </w:p>
          <w:p w:rsidR="00071453" w:rsidRDefault="00071453">
            <w:pPr>
              <w:pStyle w:val="TableParagraph"/>
              <w:spacing w:before="80"/>
              <w:rPr>
                <w:sz w:val="20"/>
              </w:rPr>
            </w:pPr>
          </w:p>
          <w:p w:rsidR="00071453" w:rsidRDefault="00D01846">
            <w:pPr>
              <w:pStyle w:val="TableParagraph"/>
              <w:tabs>
                <w:tab w:val="left" w:pos="705"/>
                <w:tab w:val="left" w:pos="1185"/>
              </w:tabs>
              <w:spacing w:line="259" w:lineRule="auto"/>
              <w:ind w:left="29" w:right="18"/>
              <w:rPr>
                <w:sz w:val="20"/>
              </w:rPr>
            </w:pPr>
            <w:r>
              <w:rPr>
                <w:spacing w:val="-4"/>
                <w:sz w:val="20"/>
              </w:rPr>
              <w:t>OB6:</w:t>
            </w:r>
            <w:r>
              <w:rPr>
                <w:sz w:val="20"/>
              </w:rPr>
              <w:tab/>
            </w:r>
            <w:r>
              <w:rPr>
                <w:spacing w:val="-2"/>
                <w:sz w:val="20"/>
              </w:rPr>
              <w:t>Ampliar alcance</w:t>
            </w:r>
            <w:r>
              <w:rPr>
                <w:sz w:val="20"/>
              </w:rPr>
              <w:tab/>
            </w:r>
            <w:r>
              <w:rPr>
                <w:sz w:val="20"/>
              </w:rPr>
              <w:tab/>
            </w:r>
            <w:r>
              <w:rPr>
                <w:spacing w:val="-6"/>
                <w:sz w:val="20"/>
              </w:rPr>
              <w:t xml:space="preserve">de </w:t>
            </w:r>
            <w:r>
              <w:rPr>
                <w:spacing w:val="-2"/>
                <w:sz w:val="20"/>
              </w:rPr>
              <w:t>certificación</w:t>
            </w:r>
            <w:r>
              <w:rPr>
                <w:spacing w:val="40"/>
                <w:sz w:val="20"/>
              </w:rPr>
              <w:t xml:space="preserve"> </w:t>
            </w:r>
            <w:r>
              <w:rPr>
                <w:sz w:val="20"/>
              </w:rPr>
              <w:t>para talento IT</w:t>
            </w:r>
          </w:p>
        </w:tc>
        <w:tc>
          <w:tcPr>
            <w:tcW w:w="2452" w:type="dxa"/>
          </w:tcPr>
          <w:p w:rsidR="00071453" w:rsidRDefault="00D01846" w:rsidP="00D01846">
            <w:pPr>
              <w:pStyle w:val="TableParagraph"/>
              <w:numPr>
                <w:ilvl w:val="0"/>
                <w:numId w:val="8"/>
              </w:numPr>
              <w:tabs>
                <w:tab w:val="left" w:pos="264"/>
                <w:tab w:val="left" w:pos="1525"/>
                <w:tab w:val="left" w:pos="2302"/>
              </w:tabs>
              <w:spacing w:before="24" w:line="259" w:lineRule="auto"/>
              <w:ind w:right="16" w:firstLine="0"/>
              <w:jc w:val="both"/>
              <w:rPr>
                <w:sz w:val="20"/>
              </w:rPr>
            </w:pPr>
            <w:r>
              <w:rPr>
                <w:sz w:val="20"/>
              </w:rPr>
              <w:t xml:space="preserve">KR61: Mejorar uso de estados de tareas/búsquedas en Redmine (Talento IT). • </w:t>
            </w:r>
            <w:r>
              <w:rPr>
                <w:spacing w:val="-2"/>
                <w:sz w:val="20"/>
              </w:rPr>
              <w:t>KR62:</w:t>
            </w:r>
            <w:r>
              <w:rPr>
                <w:sz w:val="20"/>
              </w:rPr>
              <w:tab/>
            </w:r>
            <w:r>
              <w:rPr>
                <w:spacing w:val="-2"/>
                <w:sz w:val="20"/>
              </w:rPr>
              <w:t>Formalizar metodología</w:t>
            </w:r>
            <w:r>
              <w:rPr>
                <w:sz w:val="20"/>
              </w:rPr>
              <w:tab/>
            </w:r>
            <w:r>
              <w:rPr>
                <w:sz w:val="20"/>
              </w:rPr>
              <w:tab/>
            </w:r>
            <w:r>
              <w:rPr>
                <w:spacing w:val="-10"/>
                <w:sz w:val="20"/>
              </w:rPr>
              <w:t>y</w:t>
            </w:r>
          </w:p>
          <w:p w:rsidR="00071453" w:rsidRDefault="00D01846">
            <w:pPr>
              <w:pStyle w:val="TableParagraph"/>
              <w:spacing w:line="259" w:lineRule="auto"/>
              <w:ind w:left="30" w:right="16"/>
              <w:jc w:val="both"/>
              <w:rPr>
                <w:sz w:val="20"/>
              </w:rPr>
            </w:pPr>
            <w:r>
              <w:rPr>
                <w:sz w:val="20"/>
              </w:rPr>
              <w:t xml:space="preserve">medición/seguimiento del servicio Talento IT. • KR63: Aprobar auditoría de certificación 2025 con </w:t>
            </w:r>
            <w:r>
              <w:rPr>
                <w:sz w:val="20"/>
              </w:rPr>
              <w:t xml:space="preserve">nuevo </w:t>
            </w:r>
            <w:r>
              <w:rPr>
                <w:spacing w:val="-2"/>
                <w:sz w:val="20"/>
              </w:rPr>
              <w:t>alcance.</w:t>
            </w:r>
          </w:p>
        </w:tc>
        <w:tc>
          <w:tcPr>
            <w:tcW w:w="1814" w:type="dxa"/>
          </w:tcPr>
          <w:p w:rsidR="00071453" w:rsidRDefault="00071453">
            <w:pPr>
              <w:pStyle w:val="TableParagraph"/>
              <w:rPr>
                <w:sz w:val="20"/>
              </w:rPr>
            </w:pPr>
          </w:p>
          <w:p w:rsidR="00071453" w:rsidRDefault="00071453">
            <w:pPr>
              <w:pStyle w:val="TableParagraph"/>
              <w:spacing w:before="185"/>
              <w:rPr>
                <w:sz w:val="20"/>
              </w:rPr>
            </w:pPr>
          </w:p>
          <w:p w:rsidR="00071453" w:rsidRDefault="00D01846" w:rsidP="00D01846">
            <w:pPr>
              <w:pStyle w:val="TableParagraph"/>
              <w:numPr>
                <w:ilvl w:val="0"/>
                <w:numId w:val="7"/>
              </w:numPr>
              <w:tabs>
                <w:tab w:val="left" w:pos="1041"/>
              </w:tabs>
              <w:ind w:left="1041" w:hanging="1012"/>
              <w:rPr>
                <w:sz w:val="20"/>
              </w:rPr>
            </w:pPr>
            <w:r>
              <w:rPr>
                <w:spacing w:val="-2"/>
                <w:sz w:val="20"/>
              </w:rPr>
              <w:t>Redmine</w:t>
            </w:r>
          </w:p>
          <w:p w:rsidR="00071453" w:rsidRDefault="00D01846">
            <w:pPr>
              <w:pStyle w:val="TableParagraph"/>
              <w:spacing w:before="17"/>
              <w:ind w:left="29"/>
              <w:rPr>
                <w:sz w:val="20"/>
              </w:rPr>
            </w:pPr>
            <w:r>
              <w:rPr>
                <w:spacing w:val="-2"/>
                <w:sz w:val="20"/>
              </w:rPr>
              <w:t>(export/seguimiento)</w:t>
            </w:r>
          </w:p>
          <w:p w:rsidR="00071453" w:rsidRDefault="00D01846" w:rsidP="00D01846">
            <w:pPr>
              <w:pStyle w:val="TableParagraph"/>
              <w:numPr>
                <w:ilvl w:val="0"/>
                <w:numId w:val="7"/>
              </w:numPr>
              <w:tabs>
                <w:tab w:val="left" w:pos="138"/>
                <w:tab w:val="left" w:pos="1576"/>
              </w:tabs>
              <w:spacing w:before="20" w:line="259" w:lineRule="auto"/>
              <w:ind w:right="16" w:firstLine="0"/>
              <w:jc w:val="both"/>
              <w:rPr>
                <w:sz w:val="20"/>
              </w:rPr>
            </w:pPr>
            <w:r>
              <w:rPr>
                <w:sz w:val="20"/>
              </w:rPr>
              <w:t>SharePoint</w:t>
            </w:r>
            <w:r>
              <w:rPr>
                <w:spacing w:val="-13"/>
                <w:sz w:val="20"/>
              </w:rPr>
              <w:t xml:space="preserve"> </w:t>
            </w:r>
            <w:r>
              <w:rPr>
                <w:sz w:val="20"/>
              </w:rPr>
              <w:t xml:space="preserve">(OKRs)• </w:t>
            </w:r>
            <w:r>
              <w:rPr>
                <w:spacing w:val="-2"/>
                <w:sz w:val="20"/>
              </w:rPr>
              <w:t>Evidencia</w:t>
            </w:r>
            <w:r>
              <w:rPr>
                <w:sz w:val="20"/>
              </w:rPr>
              <w:tab/>
            </w:r>
            <w:r>
              <w:rPr>
                <w:spacing w:val="-6"/>
                <w:sz w:val="20"/>
              </w:rPr>
              <w:t xml:space="preserve">de </w:t>
            </w:r>
            <w:r>
              <w:rPr>
                <w:spacing w:val="-2"/>
                <w:sz w:val="20"/>
              </w:rPr>
              <w:t>auditoría</w:t>
            </w:r>
          </w:p>
        </w:tc>
        <w:tc>
          <w:tcPr>
            <w:tcW w:w="923" w:type="dxa"/>
          </w:tcPr>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spacing w:before="97"/>
              <w:rPr>
                <w:sz w:val="20"/>
              </w:rPr>
            </w:pPr>
          </w:p>
          <w:p w:rsidR="00071453" w:rsidRDefault="00D01846">
            <w:pPr>
              <w:pStyle w:val="TableParagraph"/>
              <w:spacing w:line="256" w:lineRule="auto"/>
              <w:ind w:left="29"/>
              <w:rPr>
                <w:sz w:val="20"/>
              </w:rPr>
            </w:pPr>
            <w:r>
              <w:rPr>
                <w:spacing w:val="-2"/>
                <w:sz w:val="20"/>
              </w:rPr>
              <w:t>Calidad, Talento</w:t>
            </w:r>
            <w:r>
              <w:rPr>
                <w:spacing w:val="-11"/>
                <w:sz w:val="20"/>
              </w:rPr>
              <w:t xml:space="preserve"> </w:t>
            </w:r>
            <w:r>
              <w:rPr>
                <w:spacing w:val="-2"/>
                <w:sz w:val="20"/>
              </w:rPr>
              <w:t>IT</w:t>
            </w:r>
          </w:p>
        </w:tc>
        <w:tc>
          <w:tcPr>
            <w:tcW w:w="1321" w:type="dxa"/>
          </w:tcPr>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spacing w:before="222"/>
              <w:rPr>
                <w:sz w:val="20"/>
              </w:rPr>
            </w:pPr>
          </w:p>
          <w:p w:rsidR="00071453" w:rsidRDefault="00D01846">
            <w:pPr>
              <w:pStyle w:val="TableParagraph"/>
              <w:ind w:left="31"/>
              <w:rPr>
                <w:sz w:val="20"/>
              </w:rPr>
            </w:pPr>
            <w:r>
              <w:rPr>
                <w:spacing w:val="-2"/>
                <w:sz w:val="20"/>
              </w:rPr>
              <w:t>100.0%</w:t>
            </w:r>
          </w:p>
        </w:tc>
      </w:tr>
      <w:tr w:rsidR="00071453">
        <w:trPr>
          <w:trHeight w:val="3933"/>
        </w:trPr>
        <w:tc>
          <w:tcPr>
            <w:tcW w:w="1380" w:type="dxa"/>
          </w:tcPr>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spacing w:before="134"/>
              <w:rPr>
                <w:sz w:val="20"/>
              </w:rPr>
            </w:pPr>
          </w:p>
          <w:p w:rsidR="00071453" w:rsidRDefault="00D01846">
            <w:pPr>
              <w:pStyle w:val="TableParagraph"/>
              <w:tabs>
                <w:tab w:val="left" w:pos="1230"/>
              </w:tabs>
              <w:spacing w:line="259" w:lineRule="auto"/>
              <w:ind w:left="27" w:right="17"/>
              <w:rPr>
                <w:sz w:val="20"/>
              </w:rPr>
            </w:pPr>
            <w:r>
              <w:rPr>
                <w:spacing w:val="-2"/>
                <w:sz w:val="20"/>
              </w:rPr>
              <w:t>Excelencia operativa</w:t>
            </w:r>
            <w:r>
              <w:rPr>
                <w:sz w:val="20"/>
              </w:rPr>
              <w:tab/>
            </w:r>
            <w:r>
              <w:rPr>
                <w:spacing w:val="-10"/>
                <w:sz w:val="20"/>
              </w:rPr>
              <w:t>y</w:t>
            </w:r>
            <w:r>
              <w:rPr>
                <w:spacing w:val="-2"/>
                <w:sz w:val="20"/>
              </w:rPr>
              <w:t xml:space="preserve"> calidad</w:t>
            </w:r>
          </w:p>
        </w:tc>
        <w:tc>
          <w:tcPr>
            <w:tcW w:w="1425" w:type="dxa"/>
          </w:tcPr>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spacing w:before="117"/>
              <w:rPr>
                <w:sz w:val="20"/>
              </w:rPr>
            </w:pPr>
          </w:p>
          <w:p w:rsidR="00071453" w:rsidRDefault="00D01846">
            <w:pPr>
              <w:pStyle w:val="TableParagraph"/>
              <w:ind w:left="29"/>
              <w:rPr>
                <w:sz w:val="20"/>
              </w:rPr>
            </w:pPr>
            <w:r>
              <w:rPr>
                <w:spacing w:val="-4"/>
                <w:sz w:val="20"/>
              </w:rPr>
              <w:t>OB7:</w:t>
            </w:r>
          </w:p>
          <w:p w:rsidR="00071453" w:rsidRDefault="00D01846">
            <w:pPr>
              <w:pStyle w:val="TableParagraph"/>
              <w:spacing w:before="17" w:line="259" w:lineRule="auto"/>
              <w:ind w:left="29"/>
              <w:rPr>
                <w:sz w:val="20"/>
              </w:rPr>
            </w:pPr>
            <w:r>
              <w:rPr>
                <w:spacing w:val="-2"/>
                <w:sz w:val="20"/>
              </w:rPr>
              <w:t xml:space="preserve">Implementar </w:t>
            </w:r>
            <w:r>
              <w:rPr>
                <w:sz w:val="20"/>
              </w:rPr>
              <w:t>metodologías</w:t>
            </w:r>
            <w:r>
              <w:rPr>
                <w:spacing w:val="-1"/>
                <w:sz w:val="20"/>
              </w:rPr>
              <w:t xml:space="preserve"> </w:t>
            </w:r>
            <w:r>
              <w:rPr>
                <w:sz w:val="20"/>
              </w:rPr>
              <w:t>en base</w:t>
            </w:r>
            <w:r>
              <w:rPr>
                <w:spacing w:val="40"/>
                <w:sz w:val="20"/>
              </w:rPr>
              <w:t xml:space="preserve"> </w:t>
            </w:r>
            <w:r>
              <w:rPr>
                <w:sz w:val="20"/>
              </w:rPr>
              <w:t>a</w:t>
            </w:r>
            <w:r>
              <w:rPr>
                <w:spacing w:val="40"/>
                <w:sz w:val="20"/>
              </w:rPr>
              <w:t xml:space="preserve"> </w:t>
            </w:r>
            <w:r>
              <w:rPr>
                <w:sz w:val="20"/>
              </w:rPr>
              <w:t>tipos</w:t>
            </w:r>
            <w:r>
              <w:rPr>
                <w:spacing w:val="40"/>
                <w:sz w:val="20"/>
              </w:rPr>
              <w:t xml:space="preserve"> </w:t>
            </w:r>
            <w:r>
              <w:rPr>
                <w:sz w:val="20"/>
              </w:rPr>
              <w:t xml:space="preserve">de </w:t>
            </w:r>
            <w:r>
              <w:rPr>
                <w:spacing w:val="-2"/>
                <w:sz w:val="20"/>
              </w:rPr>
              <w:t>servicios</w:t>
            </w:r>
          </w:p>
        </w:tc>
        <w:tc>
          <w:tcPr>
            <w:tcW w:w="2452" w:type="dxa"/>
          </w:tcPr>
          <w:p w:rsidR="00071453" w:rsidRDefault="00D01846" w:rsidP="00D01846">
            <w:pPr>
              <w:pStyle w:val="TableParagraph"/>
              <w:numPr>
                <w:ilvl w:val="0"/>
                <w:numId w:val="6"/>
              </w:numPr>
              <w:tabs>
                <w:tab w:val="left" w:pos="213"/>
                <w:tab w:val="left" w:pos="1325"/>
                <w:tab w:val="left" w:pos="1381"/>
              </w:tabs>
              <w:spacing w:before="26" w:line="259" w:lineRule="auto"/>
              <w:ind w:right="16" w:firstLine="0"/>
              <w:rPr>
                <w:sz w:val="20"/>
              </w:rPr>
            </w:pPr>
            <w:r>
              <w:rPr>
                <w:sz w:val="20"/>
              </w:rPr>
              <w:t>KR73:</w:t>
            </w:r>
            <w:r>
              <w:rPr>
                <w:spacing w:val="40"/>
                <w:sz w:val="20"/>
              </w:rPr>
              <w:t xml:space="preserve"> </w:t>
            </w:r>
            <w:r>
              <w:rPr>
                <w:sz w:val="20"/>
              </w:rPr>
              <w:t>Aumentar</w:t>
            </w:r>
            <w:r>
              <w:rPr>
                <w:spacing w:val="40"/>
                <w:sz w:val="20"/>
              </w:rPr>
              <w:t xml:space="preserve"> </w:t>
            </w:r>
            <w:r>
              <w:rPr>
                <w:sz w:val="20"/>
              </w:rPr>
              <w:t>20%</w:t>
            </w:r>
            <w:r>
              <w:rPr>
                <w:spacing w:val="40"/>
                <w:sz w:val="20"/>
              </w:rPr>
              <w:t xml:space="preserve"> </w:t>
            </w:r>
            <w:r>
              <w:rPr>
                <w:sz w:val="20"/>
              </w:rPr>
              <w:t>la satisfacción</w:t>
            </w:r>
            <w:r>
              <w:rPr>
                <w:spacing w:val="21"/>
                <w:sz w:val="20"/>
              </w:rPr>
              <w:t xml:space="preserve"> </w:t>
            </w:r>
            <w:r>
              <w:rPr>
                <w:sz w:val="20"/>
              </w:rPr>
              <w:t>del</w:t>
            </w:r>
            <w:r>
              <w:rPr>
                <w:spacing w:val="21"/>
                <w:sz w:val="20"/>
              </w:rPr>
              <w:t xml:space="preserve"> </w:t>
            </w:r>
            <w:r>
              <w:rPr>
                <w:sz w:val="20"/>
              </w:rPr>
              <w:t>cliente</w:t>
            </w:r>
            <w:r>
              <w:rPr>
                <w:spacing w:val="21"/>
                <w:sz w:val="20"/>
              </w:rPr>
              <w:t xml:space="preserve"> </w:t>
            </w:r>
            <w:r>
              <w:rPr>
                <w:sz w:val="20"/>
              </w:rPr>
              <w:t>post-</w:t>
            </w:r>
            <w:r>
              <w:rPr>
                <w:spacing w:val="-2"/>
                <w:sz w:val="20"/>
              </w:rPr>
              <w:t xml:space="preserve">implementación </w:t>
            </w:r>
            <w:r>
              <w:rPr>
                <w:sz w:val="20"/>
              </w:rPr>
              <w:t xml:space="preserve">(reprogramado a Q1 2026). • </w:t>
            </w:r>
            <w:r>
              <w:rPr>
                <w:spacing w:val="-2"/>
                <w:sz w:val="20"/>
              </w:rPr>
              <w:t>KR72:</w:t>
            </w:r>
            <w:r>
              <w:rPr>
                <w:sz w:val="20"/>
              </w:rPr>
              <w:tab/>
            </w:r>
            <w:r>
              <w:rPr>
                <w:sz w:val="20"/>
              </w:rPr>
              <w:tab/>
            </w:r>
            <w:r>
              <w:rPr>
                <w:spacing w:val="-2"/>
                <w:sz w:val="20"/>
              </w:rPr>
              <w:t xml:space="preserve">Implementar </w:t>
            </w:r>
            <w:r>
              <w:rPr>
                <w:sz w:val="20"/>
              </w:rPr>
              <w:t>metodologías en</w:t>
            </w:r>
            <w:r>
              <w:rPr>
                <w:spacing w:val="15"/>
                <w:sz w:val="20"/>
              </w:rPr>
              <w:t xml:space="preserve"> </w:t>
            </w:r>
            <w:r>
              <w:rPr>
                <w:sz w:val="20"/>
              </w:rPr>
              <w:t>proyectos y su</w:t>
            </w:r>
            <w:r>
              <w:rPr>
                <w:spacing w:val="-5"/>
                <w:sz w:val="20"/>
              </w:rPr>
              <w:t xml:space="preserve"> </w:t>
            </w:r>
            <w:r>
              <w:rPr>
                <w:sz w:val="20"/>
              </w:rPr>
              <w:t>medición</w:t>
            </w:r>
            <w:r>
              <w:rPr>
                <w:spacing w:val="-5"/>
                <w:sz w:val="20"/>
              </w:rPr>
              <w:t xml:space="preserve"> </w:t>
            </w:r>
            <w:r>
              <w:rPr>
                <w:sz w:val="20"/>
              </w:rPr>
              <w:t>(reprogramado</w:t>
            </w:r>
            <w:r>
              <w:rPr>
                <w:spacing w:val="-5"/>
                <w:sz w:val="20"/>
              </w:rPr>
              <w:t xml:space="preserve"> </w:t>
            </w:r>
            <w:r>
              <w:rPr>
                <w:sz w:val="20"/>
              </w:rPr>
              <w:t>a Q1 2026). • KR74: Finalizar reportes de servicios por tipo para</w:t>
            </w:r>
            <w:r>
              <w:rPr>
                <w:spacing w:val="40"/>
                <w:sz w:val="20"/>
              </w:rPr>
              <w:t xml:space="preserve"> </w:t>
            </w:r>
            <w:r>
              <w:rPr>
                <w:sz w:val="20"/>
              </w:rPr>
              <w:t>cada</w:t>
            </w:r>
            <w:r>
              <w:rPr>
                <w:spacing w:val="40"/>
                <w:sz w:val="20"/>
              </w:rPr>
              <w:t xml:space="preserve"> </w:t>
            </w:r>
            <w:r>
              <w:rPr>
                <w:sz w:val="20"/>
              </w:rPr>
              <w:t>cliente.</w:t>
            </w:r>
            <w:r>
              <w:rPr>
                <w:spacing w:val="40"/>
                <w:sz w:val="20"/>
              </w:rPr>
              <w:t xml:space="preserve"> </w:t>
            </w:r>
            <w:r>
              <w:rPr>
                <w:sz w:val="20"/>
              </w:rPr>
              <w:t>•</w:t>
            </w:r>
            <w:r>
              <w:rPr>
                <w:spacing w:val="40"/>
                <w:sz w:val="20"/>
              </w:rPr>
              <w:t xml:space="preserve"> </w:t>
            </w:r>
            <w:r>
              <w:rPr>
                <w:sz w:val="20"/>
              </w:rPr>
              <w:t xml:space="preserve">KR71: </w:t>
            </w:r>
            <w:r>
              <w:rPr>
                <w:spacing w:val="-2"/>
                <w:sz w:val="20"/>
              </w:rPr>
              <w:t>Documentar</w:t>
            </w:r>
            <w:r>
              <w:rPr>
                <w:sz w:val="20"/>
              </w:rPr>
              <w:tab/>
            </w:r>
            <w:r>
              <w:rPr>
                <w:spacing w:val="-2"/>
                <w:sz w:val="20"/>
              </w:rPr>
              <w:t>metodolo</w:t>
            </w:r>
            <w:r>
              <w:rPr>
                <w:spacing w:val="-2"/>
                <w:sz w:val="20"/>
              </w:rPr>
              <w:t xml:space="preserve">gías </w:t>
            </w:r>
            <w:r>
              <w:rPr>
                <w:sz w:val="20"/>
              </w:rPr>
              <w:t>específicas</w:t>
            </w:r>
            <w:r>
              <w:rPr>
                <w:spacing w:val="80"/>
                <w:sz w:val="20"/>
              </w:rPr>
              <w:t xml:space="preserve"> </w:t>
            </w:r>
            <w:r>
              <w:rPr>
                <w:sz w:val="20"/>
              </w:rPr>
              <w:t>para</w:t>
            </w:r>
            <w:r>
              <w:rPr>
                <w:spacing w:val="80"/>
                <w:sz w:val="20"/>
              </w:rPr>
              <w:t xml:space="preserve"> </w:t>
            </w:r>
            <w:r>
              <w:rPr>
                <w:sz w:val="20"/>
              </w:rPr>
              <w:t>todos</w:t>
            </w:r>
            <w:r>
              <w:rPr>
                <w:spacing w:val="80"/>
                <w:sz w:val="20"/>
              </w:rPr>
              <w:t xml:space="preserve"> </w:t>
            </w:r>
            <w:r>
              <w:rPr>
                <w:sz w:val="20"/>
              </w:rPr>
              <w:t>los servicios.</w:t>
            </w:r>
            <w:r>
              <w:rPr>
                <w:spacing w:val="80"/>
                <w:sz w:val="20"/>
              </w:rPr>
              <w:t xml:space="preserve"> </w:t>
            </w:r>
            <w:r>
              <w:rPr>
                <w:sz w:val="20"/>
              </w:rPr>
              <w:t>•</w:t>
            </w:r>
            <w:r>
              <w:rPr>
                <w:spacing w:val="80"/>
                <w:sz w:val="20"/>
              </w:rPr>
              <w:t xml:space="preserve"> </w:t>
            </w:r>
            <w:r>
              <w:rPr>
                <w:sz w:val="20"/>
              </w:rPr>
              <w:t>KR76:</w:t>
            </w:r>
            <w:r>
              <w:rPr>
                <w:spacing w:val="80"/>
                <w:sz w:val="20"/>
              </w:rPr>
              <w:t xml:space="preserve"> </w:t>
            </w:r>
            <w:r>
              <w:rPr>
                <w:sz w:val="20"/>
              </w:rPr>
              <w:t>Definir política</w:t>
            </w:r>
            <w:r>
              <w:rPr>
                <w:spacing w:val="40"/>
                <w:sz w:val="20"/>
              </w:rPr>
              <w:t xml:space="preserve"> </w:t>
            </w:r>
            <w:r>
              <w:rPr>
                <w:sz w:val="20"/>
              </w:rPr>
              <w:t>de</w:t>
            </w:r>
            <w:r>
              <w:rPr>
                <w:spacing w:val="40"/>
                <w:sz w:val="20"/>
              </w:rPr>
              <w:t xml:space="preserve"> </w:t>
            </w:r>
            <w:r>
              <w:rPr>
                <w:sz w:val="20"/>
              </w:rPr>
              <w:t>uso</w:t>
            </w:r>
            <w:r>
              <w:rPr>
                <w:spacing w:val="40"/>
                <w:sz w:val="20"/>
              </w:rPr>
              <w:t xml:space="preserve"> </w:t>
            </w:r>
            <w:r>
              <w:rPr>
                <w:sz w:val="20"/>
              </w:rPr>
              <w:t>de</w:t>
            </w:r>
            <w:r>
              <w:rPr>
                <w:spacing w:val="40"/>
                <w:sz w:val="20"/>
              </w:rPr>
              <w:t xml:space="preserve"> </w:t>
            </w:r>
            <w:r>
              <w:rPr>
                <w:sz w:val="20"/>
              </w:rPr>
              <w:t>IA</w:t>
            </w:r>
            <w:r>
              <w:rPr>
                <w:spacing w:val="40"/>
                <w:sz w:val="20"/>
              </w:rPr>
              <w:t xml:space="preserve"> </w:t>
            </w:r>
            <w:r>
              <w:rPr>
                <w:sz w:val="20"/>
              </w:rPr>
              <w:t>para toda la empresa.</w:t>
            </w:r>
          </w:p>
        </w:tc>
        <w:tc>
          <w:tcPr>
            <w:tcW w:w="1814" w:type="dxa"/>
          </w:tcPr>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spacing w:before="9"/>
              <w:rPr>
                <w:sz w:val="20"/>
              </w:rPr>
            </w:pPr>
          </w:p>
          <w:p w:rsidR="00071453" w:rsidRDefault="00D01846" w:rsidP="00D01846">
            <w:pPr>
              <w:pStyle w:val="TableParagraph"/>
              <w:numPr>
                <w:ilvl w:val="0"/>
                <w:numId w:val="5"/>
              </w:numPr>
              <w:tabs>
                <w:tab w:val="left" w:pos="475"/>
                <w:tab w:val="left" w:pos="1573"/>
              </w:tabs>
              <w:spacing w:line="259" w:lineRule="auto"/>
              <w:ind w:right="19" w:firstLine="0"/>
              <w:rPr>
                <w:sz w:val="20"/>
              </w:rPr>
            </w:pPr>
            <w:r>
              <w:rPr>
                <w:spacing w:val="-2"/>
                <w:sz w:val="20"/>
              </w:rPr>
              <w:t>Encuesta</w:t>
            </w:r>
            <w:r>
              <w:rPr>
                <w:sz w:val="20"/>
              </w:rPr>
              <w:tab/>
            </w:r>
            <w:r>
              <w:rPr>
                <w:spacing w:val="-6"/>
                <w:sz w:val="20"/>
              </w:rPr>
              <w:t xml:space="preserve">de </w:t>
            </w:r>
            <w:r>
              <w:rPr>
                <w:spacing w:val="-2"/>
                <w:sz w:val="20"/>
              </w:rPr>
              <w:t xml:space="preserve">satisfacción• </w:t>
            </w:r>
            <w:r>
              <w:rPr>
                <w:sz w:val="20"/>
              </w:rPr>
              <w:t>SharePoint</w:t>
            </w:r>
            <w:r>
              <w:rPr>
                <w:spacing w:val="64"/>
                <w:sz w:val="20"/>
              </w:rPr>
              <w:t xml:space="preserve"> </w:t>
            </w:r>
            <w:r>
              <w:rPr>
                <w:sz w:val="20"/>
              </w:rPr>
              <w:t>(OKRs)• Documento formal</w:t>
            </w:r>
          </w:p>
        </w:tc>
        <w:tc>
          <w:tcPr>
            <w:tcW w:w="923" w:type="dxa"/>
          </w:tcPr>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spacing w:before="29"/>
              <w:rPr>
                <w:sz w:val="20"/>
              </w:rPr>
            </w:pPr>
          </w:p>
          <w:p w:rsidR="00071453" w:rsidRDefault="00D01846">
            <w:pPr>
              <w:pStyle w:val="TableParagraph"/>
              <w:spacing w:line="256" w:lineRule="auto"/>
              <w:ind w:left="29" w:right="187"/>
              <w:rPr>
                <w:sz w:val="20"/>
              </w:rPr>
            </w:pPr>
            <w:r>
              <w:rPr>
                <w:spacing w:val="-2"/>
                <w:sz w:val="20"/>
              </w:rPr>
              <w:t xml:space="preserve">Calidad, </w:t>
            </w:r>
            <w:r>
              <w:rPr>
                <w:spacing w:val="-4"/>
                <w:sz w:val="20"/>
              </w:rPr>
              <w:t>SDT</w:t>
            </w:r>
          </w:p>
        </w:tc>
        <w:tc>
          <w:tcPr>
            <w:tcW w:w="1321" w:type="dxa"/>
          </w:tcPr>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rPr>
                <w:sz w:val="20"/>
              </w:rPr>
            </w:pPr>
          </w:p>
          <w:p w:rsidR="00071453" w:rsidRDefault="00071453">
            <w:pPr>
              <w:pStyle w:val="TableParagraph"/>
              <w:spacing w:before="151"/>
              <w:rPr>
                <w:sz w:val="20"/>
              </w:rPr>
            </w:pPr>
          </w:p>
          <w:p w:rsidR="00071453" w:rsidRDefault="00D01846">
            <w:pPr>
              <w:pStyle w:val="TableParagraph"/>
              <w:ind w:left="31"/>
              <w:rPr>
                <w:sz w:val="20"/>
              </w:rPr>
            </w:pPr>
            <w:r>
              <w:rPr>
                <w:spacing w:val="-2"/>
                <w:sz w:val="20"/>
              </w:rPr>
              <w:t>78.6%</w:t>
            </w:r>
          </w:p>
        </w:tc>
      </w:tr>
      <w:tr w:rsidR="00071453">
        <w:trPr>
          <w:trHeight w:val="1538"/>
        </w:trPr>
        <w:tc>
          <w:tcPr>
            <w:tcW w:w="1380" w:type="dxa"/>
          </w:tcPr>
          <w:p w:rsidR="00071453" w:rsidRDefault="00071453">
            <w:pPr>
              <w:pStyle w:val="TableParagraph"/>
              <w:spacing w:before="89"/>
              <w:rPr>
                <w:sz w:val="20"/>
              </w:rPr>
            </w:pPr>
          </w:p>
          <w:p w:rsidR="00071453" w:rsidRDefault="00D01846">
            <w:pPr>
              <w:pStyle w:val="TableParagraph"/>
              <w:tabs>
                <w:tab w:val="left" w:pos="1230"/>
              </w:tabs>
              <w:spacing w:line="256" w:lineRule="auto"/>
              <w:ind w:left="27" w:right="17"/>
              <w:rPr>
                <w:sz w:val="20"/>
              </w:rPr>
            </w:pPr>
            <w:r>
              <w:rPr>
                <w:spacing w:val="-2"/>
                <w:sz w:val="20"/>
              </w:rPr>
              <w:t>Excelencia operativa</w:t>
            </w:r>
            <w:r>
              <w:rPr>
                <w:sz w:val="20"/>
              </w:rPr>
              <w:tab/>
            </w:r>
            <w:r>
              <w:rPr>
                <w:spacing w:val="-10"/>
                <w:sz w:val="20"/>
              </w:rPr>
              <w:t>y</w:t>
            </w:r>
            <w:r>
              <w:rPr>
                <w:spacing w:val="-2"/>
                <w:sz w:val="20"/>
              </w:rPr>
              <w:t xml:space="preserve"> calidad</w:t>
            </w:r>
          </w:p>
        </w:tc>
        <w:tc>
          <w:tcPr>
            <w:tcW w:w="1425" w:type="dxa"/>
          </w:tcPr>
          <w:p w:rsidR="00071453" w:rsidRDefault="00D01846">
            <w:pPr>
              <w:pStyle w:val="TableParagraph"/>
              <w:spacing w:before="194"/>
              <w:ind w:left="29"/>
              <w:rPr>
                <w:sz w:val="20"/>
              </w:rPr>
            </w:pPr>
            <w:r>
              <w:rPr>
                <w:spacing w:val="-4"/>
                <w:sz w:val="20"/>
              </w:rPr>
              <w:t>OB8:</w:t>
            </w:r>
          </w:p>
          <w:p w:rsidR="00071453" w:rsidRDefault="00D01846">
            <w:pPr>
              <w:pStyle w:val="TableParagraph"/>
              <w:spacing w:before="17" w:line="259" w:lineRule="auto"/>
              <w:ind w:left="29" w:right="20"/>
              <w:rPr>
                <w:sz w:val="20"/>
              </w:rPr>
            </w:pPr>
            <w:r>
              <w:rPr>
                <w:spacing w:val="-2"/>
                <w:sz w:val="20"/>
              </w:rPr>
              <w:t xml:space="preserve">Implementar </w:t>
            </w:r>
            <w:r>
              <w:rPr>
                <w:sz w:val="20"/>
              </w:rPr>
              <w:t>herramienta</w:t>
            </w:r>
            <w:r>
              <w:rPr>
                <w:spacing w:val="80"/>
                <w:sz w:val="20"/>
              </w:rPr>
              <w:t xml:space="preserve"> </w:t>
            </w:r>
            <w:r>
              <w:rPr>
                <w:sz w:val="20"/>
              </w:rPr>
              <w:t xml:space="preserve">de </w:t>
            </w:r>
            <w:r>
              <w:rPr>
                <w:spacing w:val="-6"/>
                <w:sz w:val="20"/>
              </w:rPr>
              <w:t>QA</w:t>
            </w:r>
          </w:p>
        </w:tc>
        <w:tc>
          <w:tcPr>
            <w:tcW w:w="2452" w:type="dxa"/>
          </w:tcPr>
          <w:p w:rsidR="00071453" w:rsidRDefault="00D01846" w:rsidP="00D01846">
            <w:pPr>
              <w:pStyle w:val="TableParagraph"/>
              <w:numPr>
                <w:ilvl w:val="0"/>
                <w:numId w:val="4"/>
              </w:numPr>
              <w:tabs>
                <w:tab w:val="left" w:pos="237"/>
              </w:tabs>
              <w:spacing w:before="26" w:line="259" w:lineRule="auto"/>
              <w:ind w:right="16" w:firstLine="0"/>
              <w:jc w:val="both"/>
              <w:rPr>
                <w:sz w:val="20"/>
              </w:rPr>
            </w:pPr>
            <w:r>
              <w:rPr>
                <w:sz w:val="20"/>
              </w:rPr>
              <w:t>KR81: Definir proyectos donde se implementará la herramienta. • KR82: Implementar herramienta en proyectos seleccionados (ej.: Numa</w:t>
            </w:r>
            <w:r>
              <w:rPr>
                <w:spacing w:val="19"/>
                <w:sz w:val="20"/>
              </w:rPr>
              <w:t xml:space="preserve"> </w:t>
            </w:r>
            <w:r>
              <w:rPr>
                <w:sz w:val="20"/>
              </w:rPr>
              <w:t>2</w:t>
            </w:r>
            <w:r>
              <w:rPr>
                <w:spacing w:val="20"/>
                <w:sz w:val="20"/>
              </w:rPr>
              <w:t xml:space="preserve"> </w:t>
            </w:r>
            <w:r>
              <w:rPr>
                <w:sz w:val="20"/>
              </w:rPr>
              <w:t>y</w:t>
            </w:r>
            <w:r>
              <w:rPr>
                <w:spacing w:val="20"/>
                <w:sz w:val="20"/>
              </w:rPr>
              <w:t xml:space="preserve"> </w:t>
            </w:r>
            <w:r>
              <w:rPr>
                <w:sz w:val="20"/>
              </w:rPr>
              <w:t>Urbano).</w:t>
            </w:r>
            <w:r>
              <w:rPr>
                <w:spacing w:val="20"/>
                <w:sz w:val="20"/>
              </w:rPr>
              <w:t xml:space="preserve"> </w:t>
            </w:r>
            <w:r>
              <w:rPr>
                <w:sz w:val="20"/>
              </w:rPr>
              <w:t>•</w:t>
            </w:r>
            <w:r>
              <w:rPr>
                <w:spacing w:val="20"/>
                <w:sz w:val="20"/>
              </w:rPr>
              <w:t xml:space="preserve"> </w:t>
            </w:r>
            <w:r>
              <w:rPr>
                <w:spacing w:val="-4"/>
                <w:sz w:val="20"/>
              </w:rPr>
              <w:t>KR83:</w:t>
            </w:r>
          </w:p>
        </w:tc>
        <w:tc>
          <w:tcPr>
            <w:tcW w:w="1814" w:type="dxa"/>
          </w:tcPr>
          <w:p w:rsidR="00071453" w:rsidRDefault="00071453">
            <w:pPr>
              <w:pStyle w:val="TableParagraph"/>
              <w:spacing w:before="89"/>
              <w:rPr>
                <w:sz w:val="20"/>
              </w:rPr>
            </w:pPr>
          </w:p>
          <w:p w:rsidR="00071453" w:rsidRDefault="00D01846" w:rsidP="00D01846">
            <w:pPr>
              <w:pStyle w:val="TableParagraph"/>
              <w:numPr>
                <w:ilvl w:val="0"/>
                <w:numId w:val="3"/>
              </w:numPr>
              <w:tabs>
                <w:tab w:val="left" w:pos="138"/>
              </w:tabs>
              <w:spacing w:line="256" w:lineRule="auto"/>
              <w:ind w:right="19" w:firstLine="0"/>
              <w:jc w:val="both"/>
              <w:rPr>
                <w:sz w:val="20"/>
              </w:rPr>
            </w:pPr>
            <w:r>
              <w:rPr>
                <w:spacing w:val="-2"/>
                <w:sz w:val="20"/>
              </w:rPr>
              <w:t>SharePoint</w:t>
            </w:r>
            <w:r>
              <w:rPr>
                <w:spacing w:val="-11"/>
                <w:sz w:val="20"/>
              </w:rPr>
              <w:t xml:space="preserve"> </w:t>
            </w:r>
            <w:r>
              <w:rPr>
                <w:spacing w:val="-2"/>
                <w:sz w:val="20"/>
              </w:rPr>
              <w:t xml:space="preserve">(OKRs)• </w:t>
            </w:r>
            <w:r>
              <w:rPr>
                <w:sz w:val="20"/>
              </w:rPr>
              <w:t>Tablero / dashboard• Documento formal</w:t>
            </w:r>
          </w:p>
        </w:tc>
        <w:tc>
          <w:tcPr>
            <w:tcW w:w="923" w:type="dxa"/>
          </w:tcPr>
          <w:p w:rsidR="00071453" w:rsidRDefault="00071453">
            <w:pPr>
              <w:pStyle w:val="TableParagraph"/>
              <w:rPr>
                <w:sz w:val="20"/>
              </w:rPr>
            </w:pPr>
          </w:p>
          <w:p w:rsidR="00071453" w:rsidRDefault="00071453">
            <w:pPr>
              <w:pStyle w:val="TableParagraph"/>
              <w:spacing w:before="106"/>
              <w:rPr>
                <w:sz w:val="20"/>
              </w:rPr>
            </w:pPr>
          </w:p>
          <w:p w:rsidR="00071453" w:rsidRDefault="00D01846">
            <w:pPr>
              <w:pStyle w:val="TableParagraph"/>
              <w:ind w:left="29"/>
              <w:rPr>
                <w:sz w:val="20"/>
              </w:rPr>
            </w:pPr>
            <w:r>
              <w:rPr>
                <w:spacing w:val="-5"/>
                <w:sz w:val="20"/>
              </w:rPr>
              <w:t>SDT</w:t>
            </w:r>
          </w:p>
        </w:tc>
        <w:tc>
          <w:tcPr>
            <w:tcW w:w="1321" w:type="dxa"/>
          </w:tcPr>
          <w:p w:rsidR="00071453" w:rsidRDefault="00071453">
            <w:pPr>
              <w:pStyle w:val="TableParagraph"/>
              <w:rPr>
                <w:sz w:val="20"/>
              </w:rPr>
            </w:pPr>
          </w:p>
          <w:p w:rsidR="00071453" w:rsidRDefault="00071453">
            <w:pPr>
              <w:pStyle w:val="TableParagraph"/>
              <w:spacing w:before="106"/>
              <w:rPr>
                <w:sz w:val="20"/>
              </w:rPr>
            </w:pPr>
          </w:p>
          <w:p w:rsidR="00071453" w:rsidRDefault="00D01846">
            <w:pPr>
              <w:pStyle w:val="TableParagraph"/>
              <w:ind w:left="31"/>
              <w:rPr>
                <w:sz w:val="20"/>
              </w:rPr>
            </w:pPr>
            <w:r>
              <w:rPr>
                <w:spacing w:val="-2"/>
                <w:sz w:val="20"/>
              </w:rPr>
              <w:t>100.0%</w:t>
            </w:r>
          </w:p>
        </w:tc>
      </w:tr>
    </w:tbl>
    <w:p w:rsidR="00071453" w:rsidRDefault="00071453">
      <w:pPr>
        <w:pStyle w:val="TableParagraph"/>
        <w:rPr>
          <w:sz w:val="20"/>
        </w:rPr>
        <w:sectPr w:rsidR="00071453">
          <w:type w:val="continuous"/>
          <w:pgSz w:w="12240" w:h="15840"/>
          <w:pgMar w:top="1440" w:right="360" w:bottom="1400" w:left="1080" w:header="0" w:footer="1178" w:gutter="0"/>
          <w:cols w:space="720"/>
        </w:sectPr>
      </w:pPr>
    </w:p>
    <w:tbl>
      <w:tblPr>
        <w:tblStyle w:val="TableNormal"/>
        <w:tblW w:w="0" w:type="auto"/>
        <w:tblInd w:w="398"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1380"/>
        <w:gridCol w:w="1425"/>
        <w:gridCol w:w="2452"/>
        <w:gridCol w:w="1814"/>
        <w:gridCol w:w="923"/>
        <w:gridCol w:w="1321"/>
      </w:tblGrid>
      <w:tr w:rsidR="00071453">
        <w:trPr>
          <w:trHeight w:val="705"/>
        </w:trPr>
        <w:tc>
          <w:tcPr>
            <w:tcW w:w="1380" w:type="dxa"/>
          </w:tcPr>
          <w:p w:rsidR="00071453" w:rsidRDefault="00D01846">
            <w:pPr>
              <w:pStyle w:val="TableParagraph"/>
              <w:spacing w:before="150"/>
              <w:ind w:left="27"/>
              <w:rPr>
                <w:b/>
                <w:sz w:val="20"/>
              </w:rPr>
            </w:pPr>
            <w:r>
              <w:rPr>
                <w:b/>
                <w:sz w:val="20"/>
              </w:rPr>
              <w:lastRenderedPageBreak/>
              <w:t>Eje</w:t>
            </w:r>
            <w:r>
              <w:rPr>
                <w:b/>
                <w:spacing w:val="-4"/>
                <w:sz w:val="20"/>
              </w:rPr>
              <w:t xml:space="preserve"> </w:t>
            </w:r>
            <w:r>
              <w:rPr>
                <w:b/>
                <w:spacing w:val="-2"/>
                <w:sz w:val="20"/>
              </w:rPr>
              <w:t>estratégico</w:t>
            </w:r>
          </w:p>
        </w:tc>
        <w:tc>
          <w:tcPr>
            <w:tcW w:w="1425" w:type="dxa"/>
          </w:tcPr>
          <w:p w:rsidR="00071453" w:rsidRDefault="00D01846">
            <w:pPr>
              <w:pStyle w:val="TableParagraph"/>
              <w:tabs>
                <w:tab w:val="left" w:pos="616"/>
              </w:tabs>
              <w:spacing w:before="25" w:line="256" w:lineRule="auto"/>
              <w:ind w:left="29" w:right="20"/>
              <w:rPr>
                <w:b/>
                <w:sz w:val="20"/>
              </w:rPr>
            </w:pPr>
            <w:r>
              <w:rPr>
                <w:b/>
                <w:spacing w:val="-6"/>
                <w:sz w:val="20"/>
              </w:rPr>
              <w:t>OB</w:t>
            </w:r>
            <w:r>
              <w:rPr>
                <w:b/>
                <w:sz w:val="20"/>
              </w:rPr>
              <w:tab/>
            </w:r>
            <w:r>
              <w:rPr>
                <w:b/>
                <w:spacing w:val="-2"/>
                <w:sz w:val="20"/>
              </w:rPr>
              <w:t>(objetivo estratégico)</w:t>
            </w:r>
          </w:p>
        </w:tc>
        <w:tc>
          <w:tcPr>
            <w:tcW w:w="2452" w:type="dxa"/>
          </w:tcPr>
          <w:p w:rsidR="00071453" w:rsidRDefault="00D01846">
            <w:pPr>
              <w:pStyle w:val="TableParagraph"/>
              <w:tabs>
                <w:tab w:val="left" w:pos="1123"/>
                <w:tab w:val="left" w:pos="1385"/>
                <w:tab w:val="left" w:pos="1968"/>
              </w:tabs>
              <w:spacing w:before="25" w:line="256" w:lineRule="auto"/>
              <w:ind w:left="30" w:right="18"/>
              <w:rPr>
                <w:b/>
                <w:sz w:val="20"/>
              </w:rPr>
            </w:pPr>
            <w:r>
              <w:rPr>
                <w:b/>
                <w:spacing w:val="-2"/>
                <w:sz w:val="20"/>
              </w:rPr>
              <w:t>Iniciativas</w:t>
            </w:r>
            <w:r>
              <w:rPr>
                <w:b/>
                <w:sz w:val="20"/>
              </w:rPr>
              <w:tab/>
            </w:r>
            <w:r>
              <w:rPr>
                <w:b/>
                <w:spacing w:val="-10"/>
                <w:sz w:val="20"/>
              </w:rPr>
              <w:t>/</w:t>
            </w:r>
            <w:r>
              <w:rPr>
                <w:b/>
                <w:sz w:val="20"/>
              </w:rPr>
              <w:tab/>
            </w:r>
            <w:r>
              <w:rPr>
                <w:b/>
                <w:spacing w:val="-4"/>
                <w:sz w:val="20"/>
              </w:rPr>
              <w:t>KRs</w:t>
            </w:r>
            <w:r>
              <w:rPr>
                <w:b/>
                <w:sz w:val="20"/>
              </w:rPr>
              <w:tab/>
            </w:r>
            <w:r>
              <w:rPr>
                <w:b/>
                <w:spacing w:val="-2"/>
                <w:sz w:val="20"/>
              </w:rPr>
              <w:t>clave (selección)</w:t>
            </w:r>
          </w:p>
        </w:tc>
        <w:tc>
          <w:tcPr>
            <w:tcW w:w="1814" w:type="dxa"/>
          </w:tcPr>
          <w:p w:rsidR="00071453" w:rsidRDefault="00D01846">
            <w:pPr>
              <w:pStyle w:val="TableParagraph"/>
              <w:spacing w:before="150"/>
              <w:ind w:left="29"/>
              <w:rPr>
                <w:b/>
                <w:sz w:val="20"/>
              </w:rPr>
            </w:pPr>
            <w:r>
              <w:rPr>
                <w:b/>
                <w:sz w:val="20"/>
              </w:rPr>
              <w:t>Evidencia</w:t>
            </w:r>
            <w:r>
              <w:rPr>
                <w:b/>
                <w:spacing w:val="-7"/>
                <w:sz w:val="20"/>
              </w:rPr>
              <w:t xml:space="preserve"> </w:t>
            </w:r>
            <w:r>
              <w:rPr>
                <w:b/>
                <w:sz w:val="20"/>
              </w:rPr>
              <w:t>/</w:t>
            </w:r>
            <w:r>
              <w:rPr>
                <w:b/>
                <w:spacing w:val="-5"/>
                <w:sz w:val="20"/>
              </w:rPr>
              <w:t xml:space="preserve"> </w:t>
            </w:r>
            <w:r>
              <w:rPr>
                <w:b/>
                <w:spacing w:val="-2"/>
                <w:sz w:val="20"/>
              </w:rPr>
              <w:t>fuente</w:t>
            </w:r>
          </w:p>
        </w:tc>
        <w:tc>
          <w:tcPr>
            <w:tcW w:w="923" w:type="dxa"/>
          </w:tcPr>
          <w:p w:rsidR="00071453" w:rsidRDefault="00D01846">
            <w:pPr>
              <w:pStyle w:val="TableParagraph"/>
              <w:spacing w:before="150"/>
              <w:ind w:left="29"/>
              <w:rPr>
                <w:b/>
                <w:sz w:val="20"/>
              </w:rPr>
            </w:pPr>
            <w:r>
              <w:rPr>
                <w:b/>
                <w:spacing w:val="-2"/>
                <w:sz w:val="20"/>
              </w:rPr>
              <w:t>Owner</w:t>
            </w:r>
          </w:p>
        </w:tc>
        <w:tc>
          <w:tcPr>
            <w:tcW w:w="1321" w:type="dxa"/>
          </w:tcPr>
          <w:p w:rsidR="00071453" w:rsidRDefault="00D01846">
            <w:pPr>
              <w:pStyle w:val="TableParagraph"/>
              <w:spacing w:before="25" w:line="256" w:lineRule="auto"/>
              <w:ind w:left="31"/>
              <w:rPr>
                <w:b/>
                <w:sz w:val="20"/>
              </w:rPr>
            </w:pPr>
            <w:r>
              <w:rPr>
                <w:b/>
                <w:spacing w:val="-2"/>
                <w:sz w:val="20"/>
              </w:rPr>
              <w:t xml:space="preserve">Cumplimiento </w:t>
            </w:r>
            <w:r>
              <w:rPr>
                <w:b/>
                <w:sz w:val="20"/>
              </w:rPr>
              <w:t>OB 2025</w:t>
            </w:r>
          </w:p>
        </w:tc>
      </w:tr>
      <w:tr w:rsidR="00071453">
        <w:trPr>
          <w:trHeight w:val="717"/>
        </w:trPr>
        <w:tc>
          <w:tcPr>
            <w:tcW w:w="1380" w:type="dxa"/>
          </w:tcPr>
          <w:p w:rsidR="00071453" w:rsidRDefault="00071453">
            <w:pPr>
              <w:pStyle w:val="TableParagraph"/>
            </w:pPr>
          </w:p>
        </w:tc>
        <w:tc>
          <w:tcPr>
            <w:tcW w:w="1425" w:type="dxa"/>
          </w:tcPr>
          <w:p w:rsidR="00071453" w:rsidRDefault="00071453">
            <w:pPr>
              <w:pStyle w:val="TableParagraph"/>
            </w:pPr>
          </w:p>
        </w:tc>
        <w:tc>
          <w:tcPr>
            <w:tcW w:w="2452" w:type="dxa"/>
          </w:tcPr>
          <w:p w:rsidR="00071453" w:rsidRDefault="00D01846">
            <w:pPr>
              <w:pStyle w:val="TableParagraph"/>
              <w:spacing w:before="36" w:line="256" w:lineRule="auto"/>
              <w:ind w:left="30"/>
              <w:rPr>
                <w:sz w:val="20"/>
              </w:rPr>
            </w:pPr>
            <w:r>
              <w:rPr>
                <w:spacing w:val="-2"/>
                <w:sz w:val="20"/>
              </w:rPr>
              <w:t>Reducir</w:t>
            </w:r>
            <w:r>
              <w:rPr>
                <w:spacing w:val="-6"/>
                <w:sz w:val="20"/>
              </w:rPr>
              <w:t xml:space="preserve"> </w:t>
            </w:r>
            <w:r>
              <w:rPr>
                <w:spacing w:val="-2"/>
                <w:sz w:val="20"/>
              </w:rPr>
              <w:t>30%</w:t>
            </w:r>
            <w:r>
              <w:rPr>
                <w:spacing w:val="-7"/>
                <w:sz w:val="20"/>
              </w:rPr>
              <w:t xml:space="preserve"> </w:t>
            </w:r>
            <w:r>
              <w:rPr>
                <w:spacing w:val="-2"/>
                <w:sz w:val="20"/>
              </w:rPr>
              <w:t>defectos</w:t>
            </w:r>
            <w:r>
              <w:rPr>
                <w:spacing w:val="-8"/>
                <w:sz w:val="20"/>
              </w:rPr>
              <w:t xml:space="preserve"> </w:t>
            </w:r>
            <w:r>
              <w:rPr>
                <w:spacing w:val="-2"/>
                <w:sz w:val="20"/>
              </w:rPr>
              <w:t xml:space="preserve">críticos </w:t>
            </w:r>
            <w:r>
              <w:rPr>
                <w:sz w:val="20"/>
              </w:rPr>
              <w:t>detectados en UAT.</w:t>
            </w:r>
          </w:p>
        </w:tc>
        <w:tc>
          <w:tcPr>
            <w:tcW w:w="1814" w:type="dxa"/>
          </w:tcPr>
          <w:p w:rsidR="00071453" w:rsidRDefault="00071453">
            <w:pPr>
              <w:pStyle w:val="TableParagraph"/>
            </w:pPr>
          </w:p>
        </w:tc>
        <w:tc>
          <w:tcPr>
            <w:tcW w:w="923" w:type="dxa"/>
          </w:tcPr>
          <w:p w:rsidR="00071453" w:rsidRDefault="00071453">
            <w:pPr>
              <w:pStyle w:val="TableParagraph"/>
            </w:pPr>
          </w:p>
        </w:tc>
        <w:tc>
          <w:tcPr>
            <w:tcW w:w="1321" w:type="dxa"/>
          </w:tcPr>
          <w:p w:rsidR="00071453" w:rsidRDefault="00071453">
            <w:pPr>
              <w:pStyle w:val="TableParagraph"/>
            </w:pPr>
          </w:p>
        </w:tc>
      </w:tr>
    </w:tbl>
    <w:p w:rsidR="00071453" w:rsidRDefault="00D01846">
      <w:pPr>
        <w:pStyle w:val="Textoindependiente"/>
        <w:spacing w:before="21"/>
        <w:ind w:left="360"/>
      </w:pPr>
      <w:r>
        <w:t>Fuente:</w:t>
      </w:r>
      <w:r>
        <w:rPr>
          <w:spacing w:val="-3"/>
        </w:rPr>
        <w:t xml:space="preserve"> </w:t>
      </w:r>
      <w:r>
        <w:t>Elaboración</w:t>
      </w:r>
      <w:r>
        <w:rPr>
          <w:spacing w:val="-2"/>
        </w:rPr>
        <w:t xml:space="preserve"> propia</w:t>
      </w:r>
    </w:p>
    <w:p w:rsidR="00071453" w:rsidRDefault="00071453">
      <w:pPr>
        <w:pStyle w:val="Textoindependiente"/>
      </w:pPr>
    </w:p>
    <w:p w:rsidR="00071453" w:rsidRDefault="00071453">
      <w:pPr>
        <w:pStyle w:val="Textoindependiente"/>
        <w:spacing w:before="43"/>
      </w:pPr>
    </w:p>
    <w:p w:rsidR="00071453" w:rsidRDefault="00D01846">
      <w:pPr>
        <w:pStyle w:val="Textoindependiente"/>
        <w:spacing w:line="360" w:lineRule="auto"/>
        <w:ind w:left="360" w:right="1083"/>
        <w:jc w:val="both"/>
      </w:pPr>
      <w:r>
        <w:t>Los</w:t>
      </w:r>
      <w:r>
        <w:rPr>
          <w:spacing w:val="-8"/>
        </w:rPr>
        <w:t xml:space="preserve"> </w:t>
      </w:r>
      <w:r>
        <w:t>resultados</w:t>
      </w:r>
      <w:r>
        <w:rPr>
          <w:spacing w:val="-8"/>
        </w:rPr>
        <w:t xml:space="preserve"> </w:t>
      </w:r>
      <w:r>
        <w:t>obtenidos</w:t>
      </w:r>
      <w:r>
        <w:rPr>
          <w:spacing w:val="-5"/>
        </w:rPr>
        <w:t xml:space="preserve"> </w:t>
      </w:r>
      <w:r>
        <w:t>durante</w:t>
      </w:r>
      <w:r>
        <w:rPr>
          <w:spacing w:val="-9"/>
        </w:rPr>
        <w:t xml:space="preserve"> </w:t>
      </w:r>
      <w:r>
        <w:t>2025</w:t>
      </w:r>
      <w:r>
        <w:rPr>
          <w:spacing w:val="-6"/>
        </w:rPr>
        <w:t xml:space="preserve"> </w:t>
      </w:r>
      <w:r>
        <w:t>evidencian</w:t>
      </w:r>
      <w:r>
        <w:rPr>
          <w:spacing w:val="-6"/>
        </w:rPr>
        <w:t xml:space="preserve"> </w:t>
      </w:r>
      <w:r>
        <w:t>un</w:t>
      </w:r>
      <w:r>
        <w:rPr>
          <w:spacing w:val="-8"/>
        </w:rPr>
        <w:t xml:space="preserve"> </w:t>
      </w:r>
      <w:r>
        <w:t>alto</w:t>
      </w:r>
      <w:r>
        <w:rPr>
          <w:spacing w:val="-8"/>
        </w:rPr>
        <w:t xml:space="preserve"> </w:t>
      </w:r>
      <w:r>
        <w:t>nivel</w:t>
      </w:r>
      <w:r>
        <w:rPr>
          <w:spacing w:val="-8"/>
        </w:rPr>
        <w:t xml:space="preserve"> </w:t>
      </w:r>
      <w:r>
        <w:t>de</w:t>
      </w:r>
      <w:r>
        <w:rPr>
          <w:spacing w:val="-9"/>
        </w:rPr>
        <w:t xml:space="preserve"> </w:t>
      </w:r>
      <w:r>
        <w:t>desempeño,</w:t>
      </w:r>
      <w:r>
        <w:rPr>
          <w:spacing w:val="-8"/>
        </w:rPr>
        <w:t xml:space="preserve"> </w:t>
      </w:r>
      <w:r>
        <w:t>particularmente</w:t>
      </w:r>
      <w:r>
        <w:rPr>
          <w:spacing w:val="-6"/>
        </w:rPr>
        <w:t xml:space="preserve"> </w:t>
      </w:r>
      <w:r>
        <w:t>en objetivos vinculados a transformación digital, gestión comercial y cultura organizacional.</w:t>
      </w:r>
    </w:p>
    <w:p w:rsidR="00071453" w:rsidRDefault="00071453">
      <w:pPr>
        <w:pStyle w:val="Textoindependiente"/>
        <w:spacing w:before="137"/>
      </w:pPr>
    </w:p>
    <w:p w:rsidR="00071453" w:rsidRDefault="00D01846">
      <w:pPr>
        <w:pStyle w:val="Textoindependiente"/>
        <w:spacing w:before="1" w:line="360" w:lineRule="auto"/>
        <w:ind w:left="360" w:right="1081"/>
        <w:jc w:val="both"/>
      </w:pPr>
      <w:r>
        <w:t>No obstante, se identifican brechas relevantes, como el caso del objetivo OB7 (“Implementar m</w:t>
      </w:r>
      <w:r>
        <w:t>etodologías según tipo de servicio”), cuyo nivel de cumplimiento (78,6%) se ubicó por debajo del umbral esperado.</w:t>
      </w:r>
    </w:p>
    <w:p w:rsidR="00071453" w:rsidRDefault="00D01846">
      <w:pPr>
        <w:pStyle w:val="Textoindependiente"/>
        <w:spacing w:before="1" w:line="360" w:lineRule="auto"/>
        <w:ind w:left="360" w:right="1082"/>
        <w:jc w:val="both"/>
      </w:pPr>
      <w:r>
        <w:t xml:space="preserve">Esta situación no debe interpretarse como un desvío aislado, sino como evidencia de una problemática estructural: la heterogeneidad operativa </w:t>
      </w:r>
      <w:r>
        <w:t>propia de las empresas de servicios, que dificulta la estandarización.</w:t>
      </w:r>
    </w:p>
    <w:p w:rsidR="00071453" w:rsidRDefault="00071453">
      <w:pPr>
        <w:pStyle w:val="Textoindependiente"/>
        <w:spacing w:before="138"/>
      </w:pPr>
    </w:p>
    <w:p w:rsidR="00071453" w:rsidRDefault="00D01846">
      <w:pPr>
        <w:pStyle w:val="Textoindependiente"/>
        <w:spacing w:line="360" w:lineRule="auto"/>
        <w:ind w:left="360" w:right="1085"/>
        <w:jc w:val="both"/>
      </w:pPr>
      <w:r>
        <w:t>Este hallazgo se alinea con los principios del pensamiento lean, donde la reducción de la variabilidad resulta clave para mejorar la eficiencia y la calidad.</w:t>
      </w:r>
    </w:p>
    <w:p w:rsidR="00071453" w:rsidRDefault="00071453">
      <w:pPr>
        <w:pStyle w:val="Textoindependiente"/>
        <w:spacing w:before="137"/>
      </w:pPr>
    </w:p>
    <w:p w:rsidR="00071453" w:rsidRDefault="00D01846">
      <w:pPr>
        <w:pStyle w:val="Textoindependiente"/>
        <w:spacing w:line="360" w:lineRule="auto"/>
        <w:ind w:left="360" w:right="1084"/>
        <w:jc w:val="both"/>
      </w:pPr>
      <w:r>
        <w:t>En este sentido, el modelo OKR no solo permite medir resultados, sino también identificar áreas críticas de mejora, fortaleciendo su rol como herramienta de aprendizaje organizacional.</w:t>
      </w:r>
    </w:p>
    <w:p w:rsidR="00071453" w:rsidRDefault="00071453">
      <w:pPr>
        <w:pStyle w:val="Textoindependiente"/>
        <w:spacing w:before="139"/>
      </w:pPr>
    </w:p>
    <w:p w:rsidR="00071453" w:rsidRDefault="00D01846">
      <w:pPr>
        <w:pStyle w:val="Textoindependiente"/>
        <w:spacing w:before="1"/>
        <w:ind w:left="360"/>
      </w:pPr>
      <w:r>
        <w:t>A</w:t>
      </w:r>
      <w:r>
        <w:rPr>
          <w:spacing w:val="-2"/>
        </w:rPr>
        <w:t xml:space="preserve"> </w:t>
      </w:r>
      <w:r>
        <w:t>continuación,</w:t>
      </w:r>
      <w:r>
        <w:rPr>
          <w:spacing w:val="-1"/>
        </w:rPr>
        <w:t xml:space="preserve"> </w:t>
      </w:r>
      <w:r>
        <w:t>estos</w:t>
      </w:r>
      <w:r>
        <w:rPr>
          <w:spacing w:val="-1"/>
        </w:rPr>
        <w:t xml:space="preserve"> </w:t>
      </w:r>
      <w:r>
        <w:t>gráficos muestran</w:t>
      </w:r>
      <w:r>
        <w:rPr>
          <w:spacing w:val="-1"/>
        </w:rPr>
        <w:t xml:space="preserve"> </w:t>
      </w:r>
      <w:r>
        <w:t>de forma</w:t>
      </w:r>
      <w:r>
        <w:rPr>
          <w:spacing w:val="-1"/>
        </w:rPr>
        <w:t xml:space="preserve"> </w:t>
      </w:r>
      <w:r>
        <w:t>visual</w:t>
      </w:r>
      <w:r>
        <w:rPr>
          <w:spacing w:val="-1"/>
        </w:rPr>
        <w:t xml:space="preserve"> </w:t>
      </w:r>
      <w:r>
        <w:t>y más</w:t>
      </w:r>
      <w:r>
        <w:rPr>
          <w:spacing w:val="-2"/>
        </w:rPr>
        <w:t xml:space="preserve"> </w:t>
      </w:r>
      <w:r>
        <w:t>clara</w:t>
      </w:r>
      <w:r>
        <w:rPr>
          <w:spacing w:val="-1"/>
        </w:rPr>
        <w:t xml:space="preserve"> </w:t>
      </w:r>
      <w:r>
        <w:t>lo</w:t>
      </w:r>
      <w:r>
        <w:rPr>
          <w:spacing w:val="-1"/>
        </w:rPr>
        <w:t xml:space="preserve"> </w:t>
      </w:r>
      <w:r>
        <w:t>explicado</w:t>
      </w:r>
      <w:r>
        <w:rPr>
          <w:spacing w:val="-1"/>
        </w:rPr>
        <w:t xml:space="preserve"> </w:t>
      </w:r>
      <w:r>
        <w:rPr>
          <w:spacing w:val="-2"/>
        </w:rPr>
        <w:t>anteriormente:</w:t>
      </w:r>
    </w:p>
    <w:p w:rsidR="00071453" w:rsidRDefault="00071453">
      <w:pPr>
        <w:pStyle w:val="Textoindependiente"/>
        <w:spacing w:before="275"/>
      </w:pPr>
    </w:p>
    <w:p w:rsidR="00071453" w:rsidRDefault="00D01846">
      <w:pPr>
        <w:pStyle w:val="Ttulo3"/>
        <w:spacing w:before="1"/>
        <w:ind w:left="360" w:firstLine="0"/>
      </w:pPr>
      <w:r>
        <w:t>Semáforo</w:t>
      </w:r>
      <w:r>
        <w:rPr>
          <w:spacing w:val="-2"/>
        </w:rPr>
        <w:t xml:space="preserve"> </w:t>
      </w:r>
      <w:r>
        <w:t>ejecutivo</w:t>
      </w:r>
      <w:r>
        <w:rPr>
          <w:spacing w:val="-2"/>
        </w:rPr>
        <w:t xml:space="preserve"> </w:t>
      </w:r>
      <w:r>
        <w:t>OKrs</w:t>
      </w:r>
      <w:r>
        <w:rPr>
          <w:spacing w:val="-1"/>
        </w:rPr>
        <w:t xml:space="preserve"> </w:t>
      </w:r>
      <w:r>
        <w:rPr>
          <w:spacing w:val="-4"/>
        </w:rPr>
        <w:t>2025</w:t>
      </w:r>
    </w:p>
    <w:p w:rsidR="00071453" w:rsidRDefault="00D01846">
      <w:pPr>
        <w:pStyle w:val="Textoindependiente"/>
        <w:spacing w:before="6"/>
        <w:rPr>
          <w:b/>
          <w:sz w:val="13"/>
        </w:rPr>
      </w:pPr>
      <w:r>
        <w:rPr>
          <w:b/>
          <w:noProof/>
          <w:sz w:val="13"/>
          <w:lang w:val="es-AR" w:eastAsia="es-AR"/>
        </w:rPr>
        <w:drawing>
          <wp:anchor distT="0" distB="0" distL="0" distR="0" simplePos="0" relativeHeight="487602176" behindDoc="1" locked="0" layoutInCell="1" allowOverlap="1">
            <wp:simplePos x="0" y="0"/>
            <wp:positionH relativeFrom="page">
              <wp:posOffset>914400</wp:posOffset>
            </wp:positionH>
            <wp:positionV relativeFrom="paragraph">
              <wp:posOffset>114462</wp:posOffset>
            </wp:positionV>
            <wp:extent cx="5548077" cy="1297686"/>
            <wp:effectExtent l="0" t="0" r="0" b="0"/>
            <wp:wrapTopAndBottom/>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43" cstate="print"/>
                    <a:stretch>
                      <a:fillRect/>
                    </a:stretch>
                  </pic:blipFill>
                  <pic:spPr>
                    <a:xfrm>
                      <a:off x="0" y="0"/>
                      <a:ext cx="5548077" cy="1297686"/>
                    </a:xfrm>
                    <a:prstGeom prst="rect">
                      <a:avLst/>
                    </a:prstGeom>
                  </pic:spPr>
                </pic:pic>
              </a:graphicData>
            </a:graphic>
          </wp:anchor>
        </w:drawing>
      </w:r>
    </w:p>
    <w:p w:rsidR="00071453" w:rsidRDefault="00071453">
      <w:pPr>
        <w:pStyle w:val="Textoindependiente"/>
        <w:rPr>
          <w:b/>
          <w:sz w:val="13"/>
        </w:rPr>
        <w:sectPr w:rsidR="00071453">
          <w:type w:val="continuous"/>
          <w:pgSz w:w="12240" w:h="15840"/>
          <w:pgMar w:top="1440" w:right="360" w:bottom="1400" w:left="1080" w:header="0" w:footer="1178" w:gutter="0"/>
          <w:cols w:space="720"/>
        </w:sectPr>
      </w:pPr>
    </w:p>
    <w:p w:rsidR="00071453" w:rsidRDefault="00071453">
      <w:pPr>
        <w:pStyle w:val="Textoindependiente"/>
        <w:spacing w:before="8"/>
        <w:rPr>
          <w:b/>
          <w:sz w:val="9"/>
        </w:rPr>
      </w:pPr>
    </w:p>
    <w:p w:rsidR="00071453" w:rsidRDefault="00D01846">
      <w:pPr>
        <w:ind w:left="467"/>
        <w:rPr>
          <w:sz w:val="20"/>
        </w:rPr>
      </w:pPr>
      <w:r>
        <w:rPr>
          <w:noProof/>
          <w:sz w:val="20"/>
          <w:lang w:val="es-AR" w:eastAsia="es-AR"/>
        </w:rPr>
        <w:drawing>
          <wp:inline distT="0" distB="0" distL="0" distR="0">
            <wp:extent cx="5067365" cy="2841783"/>
            <wp:effectExtent l="0" t="0" r="0" b="0"/>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44" cstate="print"/>
                    <a:stretch>
                      <a:fillRect/>
                    </a:stretch>
                  </pic:blipFill>
                  <pic:spPr>
                    <a:xfrm>
                      <a:off x="0" y="0"/>
                      <a:ext cx="5067365" cy="2841783"/>
                    </a:xfrm>
                    <a:prstGeom prst="rect">
                      <a:avLst/>
                    </a:prstGeom>
                  </pic:spPr>
                </pic:pic>
              </a:graphicData>
            </a:graphic>
          </wp:inline>
        </w:drawing>
      </w:r>
    </w:p>
    <w:p w:rsidR="00071453" w:rsidRDefault="00071453">
      <w:pPr>
        <w:pStyle w:val="Textoindependiente"/>
        <w:rPr>
          <w:b/>
          <w:sz w:val="20"/>
        </w:rPr>
      </w:pPr>
    </w:p>
    <w:p w:rsidR="00071453" w:rsidRDefault="00D01846">
      <w:pPr>
        <w:pStyle w:val="Textoindependiente"/>
        <w:spacing w:before="213"/>
        <w:rPr>
          <w:b/>
          <w:sz w:val="20"/>
        </w:rPr>
      </w:pPr>
      <w:r>
        <w:rPr>
          <w:b/>
          <w:noProof/>
          <w:sz w:val="20"/>
          <w:lang w:val="es-AR" w:eastAsia="es-AR"/>
        </w:rPr>
        <w:drawing>
          <wp:anchor distT="0" distB="0" distL="0" distR="0" simplePos="0" relativeHeight="487602688" behindDoc="1" locked="0" layoutInCell="1" allowOverlap="1">
            <wp:simplePos x="0" y="0"/>
            <wp:positionH relativeFrom="page">
              <wp:posOffset>914400</wp:posOffset>
            </wp:positionH>
            <wp:positionV relativeFrom="paragraph">
              <wp:posOffset>297019</wp:posOffset>
            </wp:positionV>
            <wp:extent cx="5751234" cy="3618547"/>
            <wp:effectExtent l="0" t="0" r="0" b="0"/>
            <wp:wrapTopAndBottom/>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45" cstate="print"/>
                    <a:stretch>
                      <a:fillRect/>
                    </a:stretch>
                  </pic:blipFill>
                  <pic:spPr>
                    <a:xfrm>
                      <a:off x="0" y="0"/>
                      <a:ext cx="5751234" cy="3618547"/>
                    </a:xfrm>
                    <a:prstGeom prst="rect">
                      <a:avLst/>
                    </a:prstGeom>
                  </pic:spPr>
                </pic:pic>
              </a:graphicData>
            </a:graphic>
          </wp:anchor>
        </w:drawing>
      </w:r>
    </w:p>
    <w:p w:rsidR="00071453" w:rsidRDefault="00D01846">
      <w:pPr>
        <w:pStyle w:val="Textoindependiente"/>
        <w:spacing w:before="209"/>
        <w:ind w:left="360"/>
      </w:pPr>
      <w:r>
        <w:t>Fuente:</w:t>
      </w:r>
      <w:r>
        <w:rPr>
          <w:spacing w:val="-3"/>
        </w:rPr>
        <w:t xml:space="preserve"> </w:t>
      </w:r>
      <w:r>
        <w:t>Elaboración</w:t>
      </w:r>
      <w:r>
        <w:rPr>
          <w:spacing w:val="-2"/>
        </w:rPr>
        <w:t xml:space="preserve"> propia</w:t>
      </w:r>
    </w:p>
    <w:p w:rsidR="00071453" w:rsidRDefault="00071453">
      <w:pPr>
        <w:pStyle w:val="Textoindependiente"/>
        <w:sectPr w:rsidR="00071453">
          <w:pgSz w:w="12240" w:h="15840"/>
          <w:pgMar w:top="1820" w:right="360" w:bottom="1400" w:left="1080" w:header="0" w:footer="1178" w:gutter="0"/>
          <w:cols w:space="720"/>
        </w:sectPr>
      </w:pPr>
    </w:p>
    <w:p w:rsidR="00071453" w:rsidRDefault="00D01846" w:rsidP="00D01846">
      <w:pPr>
        <w:pStyle w:val="Ttulo3"/>
        <w:numPr>
          <w:ilvl w:val="1"/>
          <w:numId w:val="33"/>
        </w:numPr>
        <w:tabs>
          <w:tab w:val="left" w:pos="720"/>
        </w:tabs>
        <w:spacing w:before="79"/>
      </w:pPr>
      <w:bookmarkStart w:id="69" w:name="_bookmark69"/>
      <w:bookmarkEnd w:id="69"/>
      <w:r>
        <w:lastRenderedPageBreak/>
        <w:t>Conclusiones</w:t>
      </w:r>
      <w:r>
        <w:rPr>
          <w:spacing w:val="-2"/>
        </w:rPr>
        <w:t xml:space="preserve"> </w:t>
      </w:r>
      <w:r>
        <w:t>del</w:t>
      </w:r>
      <w:r>
        <w:rPr>
          <w:spacing w:val="-3"/>
        </w:rPr>
        <w:t xml:space="preserve"> </w:t>
      </w:r>
      <w:r>
        <w:t>modelo</w:t>
      </w:r>
      <w:r>
        <w:rPr>
          <w:spacing w:val="-1"/>
        </w:rPr>
        <w:t xml:space="preserve"> </w:t>
      </w:r>
      <w:r>
        <w:rPr>
          <w:spacing w:val="-2"/>
        </w:rPr>
        <w:t>operativo</w:t>
      </w:r>
    </w:p>
    <w:p w:rsidR="00071453" w:rsidRDefault="00071453">
      <w:pPr>
        <w:pStyle w:val="Textoindependiente"/>
        <w:spacing w:before="161"/>
        <w:rPr>
          <w:b/>
        </w:rPr>
      </w:pPr>
    </w:p>
    <w:p w:rsidR="00071453" w:rsidRDefault="00D01846">
      <w:pPr>
        <w:pStyle w:val="Textoindependiente"/>
        <w:spacing w:line="360" w:lineRule="auto"/>
        <w:ind w:left="360" w:right="1080"/>
        <w:jc w:val="both"/>
      </w:pPr>
      <w:r>
        <w:t>En</w:t>
      </w:r>
      <w:r>
        <w:rPr>
          <w:spacing w:val="-15"/>
        </w:rPr>
        <w:t xml:space="preserve"> </w:t>
      </w:r>
      <w:r>
        <w:t>síntesis,</w:t>
      </w:r>
      <w:r>
        <w:rPr>
          <w:spacing w:val="-15"/>
        </w:rPr>
        <w:t xml:space="preserve"> </w:t>
      </w:r>
      <w:r>
        <w:t>el</w:t>
      </w:r>
      <w:r>
        <w:rPr>
          <w:spacing w:val="-15"/>
        </w:rPr>
        <w:t xml:space="preserve"> </w:t>
      </w:r>
      <w:r>
        <w:t>modelo</w:t>
      </w:r>
      <w:r>
        <w:rPr>
          <w:spacing w:val="-15"/>
        </w:rPr>
        <w:t xml:space="preserve"> </w:t>
      </w:r>
      <w:r>
        <w:t>de</w:t>
      </w:r>
      <w:r>
        <w:rPr>
          <w:spacing w:val="-15"/>
        </w:rPr>
        <w:t xml:space="preserve"> </w:t>
      </w:r>
      <w:r>
        <w:t>operaciones</w:t>
      </w:r>
      <w:r>
        <w:rPr>
          <w:spacing w:val="-15"/>
        </w:rPr>
        <w:t xml:space="preserve"> </w:t>
      </w:r>
      <w:r>
        <w:t>basado</w:t>
      </w:r>
      <w:r>
        <w:rPr>
          <w:spacing w:val="-15"/>
        </w:rPr>
        <w:t xml:space="preserve"> </w:t>
      </w:r>
      <w:r>
        <w:t>en</w:t>
      </w:r>
      <w:r>
        <w:rPr>
          <w:spacing w:val="-15"/>
        </w:rPr>
        <w:t xml:space="preserve"> </w:t>
      </w:r>
      <w:r>
        <w:t>OKRs</w:t>
      </w:r>
      <w:r>
        <w:rPr>
          <w:spacing w:val="-15"/>
        </w:rPr>
        <w:t xml:space="preserve"> </w:t>
      </w:r>
      <w:r>
        <w:t>implementado</w:t>
      </w:r>
      <w:r>
        <w:rPr>
          <w:spacing w:val="-15"/>
        </w:rPr>
        <w:t xml:space="preserve"> </w:t>
      </w:r>
      <w:r>
        <w:t>en</w:t>
      </w:r>
      <w:r>
        <w:rPr>
          <w:spacing w:val="-15"/>
        </w:rPr>
        <w:t xml:space="preserve"> </w:t>
      </w:r>
      <w:r>
        <w:t>Tecnosoftware</w:t>
      </w:r>
      <w:r>
        <w:rPr>
          <w:spacing w:val="-15"/>
        </w:rPr>
        <w:t xml:space="preserve"> </w:t>
      </w:r>
      <w:r>
        <w:t>demuestra ser</w:t>
      </w:r>
      <w:r>
        <w:rPr>
          <w:spacing w:val="-15"/>
        </w:rPr>
        <w:t xml:space="preserve"> </w:t>
      </w:r>
      <w:r>
        <w:t>una</w:t>
      </w:r>
      <w:r>
        <w:rPr>
          <w:spacing w:val="-15"/>
        </w:rPr>
        <w:t xml:space="preserve"> </w:t>
      </w:r>
      <w:r>
        <w:t>herramienta</w:t>
      </w:r>
      <w:r>
        <w:rPr>
          <w:spacing w:val="-15"/>
        </w:rPr>
        <w:t xml:space="preserve"> </w:t>
      </w:r>
      <w:r>
        <w:t>eficaz</w:t>
      </w:r>
      <w:r>
        <w:rPr>
          <w:spacing w:val="-15"/>
        </w:rPr>
        <w:t xml:space="preserve"> </w:t>
      </w:r>
      <w:r>
        <w:t>para</w:t>
      </w:r>
      <w:r>
        <w:rPr>
          <w:spacing w:val="-15"/>
        </w:rPr>
        <w:t xml:space="preserve"> </w:t>
      </w:r>
      <w:r>
        <w:t>traducir</w:t>
      </w:r>
      <w:r>
        <w:rPr>
          <w:spacing w:val="-15"/>
        </w:rPr>
        <w:t xml:space="preserve"> </w:t>
      </w:r>
      <w:r>
        <w:t>la</w:t>
      </w:r>
      <w:r>
        <w:rPr>
          <w:spacing w:val="-15"/>
        </w:rPr>
        <w:t xml:space="preserve"> </w:t>
      </w:r>
      <w:r>
        <w:t>estrategia</w:t>
      </w:r>
      <w:r>
        <w:rPr>
          <w:spacing w:val="-15"/>
        </w:rPr>
        <w:t xml:space="preserve"> </w:t>
      </w:r>
      <w:r>
        <w:t>en</w:t>
      </w:r>
      <w:r>
        <w:rPr>
          <w:spacing w:val="-15"/>
        </w:rPr>
        <w:t xml:space="preserve"> </w:t>
      </w:r>
      <w:r>
        <w:t>ejecución</w:t>
      </w:r>
      <w:r>
        <w:rPr>
          <w:spacing w:val="-15"/>
        </w:rPr>
        <w:t xml:space="preserve"> </w:t>
      </w:r>
      <w:r>
        <w:t>concreta,</w:t>
      </w:r>
      <w:r>
        <w:rPr>
          <w:spacing w:val="-15"/>
        </w:rPr>
        <w:t xml:space="preserve"> </w:t>
      </w:r>
      <w:r>
        <w:t>combinando</w:t>
      </w:r>
      <w:r>
        <w:rPr>
          <w:spacing w:val="-15"/>
        </w:rPr>
        <w:t xml:space="preserve"> </w:t>
      </w:r>
      <w:r>
        <w:t>alineación organizacional, seguimiento sistemático y capacidad de adaptación.</w:t>
      </w:r>
    </w:p>
    <w:p w:rsidR="00071453" w:rsidRDefault="00D01846">
      <w:pPr>
        <w:pStyle w:val="Textoindependiente"/>
        <w:spacing w:line="360" w:lineRule="auto"/>
        <w:ind w:left="360" w:right="1082"/>
        <w:jc w:val="both"/>
      </w:pPr>
      <w:r>
        <w:t>La evidencia empírica presentada confirma que la solución propuesta no se limita a una formulaci</w:t>
      </w:r>
      <w:r>
        <w:t>ón teórica, sino que se materializa en un sistema gestionable, con objetivos claros, responsables definidos, fuentes de evidencia y mecanismos de seguimiento periódico.</w:t>
      </w:r>
    </w:p>
    <w:p w:rsidR="00071453" w:rsidRDefault="00D01846">
      <w:pPr>
        <w:pStyle w:val="Textoindependiente"/>
        <w:spacing w:line="360" w:lineRule="auto"/>
        <w:ind w:left="360" w:right="1085"/>
        <w:jc w:val="both"/>
      </w:pPr>
      <w:r>
        <w:t xml:space="preserve">Asimismo, el modelo contribuye a integrar los tres vectores estratégicos analizados en </w:t>
      </w:r>
      <w:r>
        <w:t xml:space="preserve">la investigación, consolidando una lógica de gestión coherente con las demandas del contexto </w:t>
      </w:r>
      <w:r>
        <w:rPr>
          <w:spacing w:val="-2"/>
        </w:rPr>
        <w:t>pospandemia.</w:t>
      </w:r>
    </w:p>
    <w:p w:rsidR="00071453" w:rsidRDefault="00D01846">
      <w:pPr>
        <w:pStyle w:val="Textoindependiente"/>
        <w:spacing w:line="360" w:lineRule="auto"/>
        <w:ind w:left="360" w:right="1082"/>
        <w:jc w:val="both"/>
      </w:pPr>
      <w:r>
        <w:t xml:space="preserve">Finalmente, su principal aporte radica en su capacidad para institucionalizar procesos de aprendizaje continuo, permitiendo a la organización no solo </w:t>
      </w:r>
      <w:r>
        <w:t>ejecutar su estrategia, sino también mejorarla de manera sistemática.</w:t>
      </w:r>
    </w:p>
    <w:p w:rsidR="00071453" w:rsidRDefault="00071453">
      <w:pPr>
        <w:pStyle w:val="Textoindependiente"/>
        <w:spacing w:line="360" w:lineRule="auto"/>
        <w:jc w:val="both"/>
        <w:sectPr w:rsidR="00071453">
          <w:pgSz w:w="12240" w:h="15840"/>
          <w:pgMar w:top="1360" w:right="360" w:bottom="1400" w:left="1080" w:header="0" w:footer="1178" w:gutter="0"/>
          <w:cols w:space="720"/>
        </w:sectPr>
      </w:pPr>
    </w:p>
    <w:p w:rsidR="00071453" w:rsidRDefault="00D01846">
      <w:pPr>
        <w:pStyle w:val="Ttulo3"/>
        <w:spacing w:before="79"/>
        <w:ind w:left="360" w:firstLine="0"/>
        <w:jc w:val="both"/>
      </w:pPr>
      <w:bookmarkStart w:id="70" w:name="_bookmark70"/>
      <w:bookmarkEnd w:id="70"/>
      <w:r>
        <w:lastRenderedPageBreak/>
        <w:t>CAPITULO</w:t>
      </w:r>
      <w:r>
        <w:rPr>
          <w:spacing w:val="-1"/>
        </w:rPr>
        <w:t xml:space="preserve"> </w:t>
      </w:r>
      <w:r>
        <w:t>9:</w:t>
      </w:r>
      <w:r>
        <w:rPr>
          <w:spacing w:val="-1"/>
        </w:rPr>
        <w:t xml:space="preserve"> </w:t>
      </w:r>
      <w:r>
        <w:t>CONCLUSIONES</w:t>
      </w:r>
      <w:r>
        <w:rPr>
          <w:spacing w:val="-1"/>
        </w:rPr>
        <w:t xml:space="preserve"> </w:t>
      </w:r>
      <w:r>
        <w:t xml:space="preserve">Y </w:t>
      </w:r>
      <w:r>
        <w:rPr>
          <w:spacing w:val="-2"/>
        </w:rPr>
        <w:t>RECOMENDACIONES</w:t>
      </w:r>
    </w:p>
    <w:p w:rsidR="00071453" w:rsidRDefault="00071453">
      <w:pPr>
        <w:pStyle w:val="Textoindependiente"/>
        <w:rPr>
          <w:b/>
        </w:rPr>
      </w:pPr>
    </w:p>
    <w:p w:rsidR="00071453" w:rsidRDefault="00071453">
      <w:pPr>
        <w:pStyle w:val="Textoindependiente"/>
        <w:spacing w:before="41"/>
        <w:rPr>
          <w:b/>
        </w:rPr>
      </w:pPr>
    </w:p>
    <w:p w:rsidR="00071453" w:rsidRDefault="00D01846" w:rsidP="00D01846">
      <w:pPr>
        <w:pStyle w:val="Ttulo3"/>
        <w:numPr>
          <w:ilvl w:val="1"/>
          <w:numId w:val="2"/>
        </w:numPr>
        <w:tabs>
          <w:tab w:val="left" w:pos="720"/>
        </w:tabs>
        <w:jc w:val="both"/>
      </w:pPr>
      <w:bookmarkStart w:id="71" w:name="_bookmark71"/>
      <w:bookmarkEnd w:id="71"/>
      <w:r>
        <w:rPr>
          <w:spacing w:val="-2"/>
        </w:rPr>
        <w:t>Conclusiones</w:t>
      </w:r>
    </w:p>
    <w:p w:rsidR="00071453" w:rsidRDefault="00071453">
      <w:pPr>
        <w:pStyle w:val="Textoindependiente"/>
        <w:spacing w:before="158"/>
        <w:rPr>
          <w:b/>
        </w:rPr>
      </w:pPr>
    </w:p>
    <w:p w:rsidR="00071453" w:rsidRDefault="00D01846">
      <w:pPr>
        <w:pStyle w:val="Textoindependiente"/>
        <w:spacing w:before="1" w:line="360" w:lineRule="auto"/>
        <w:ind w:left="360" w:right="1075"/>
        <w:jc w:val="both"/>
      </w:pPr>
      <w:r>
        <w:t>A partir del análisis organizacional, financiero y cultural desarrollado en los capítulos anteriores, puede concl</w:t>
      </w:r>
      <w:r>
        <w:t>uirse que la hipótesis planteada al inicio del trabajo se sostiene: el plan de mejoras implementado</w:t>
      </w:r>
      <w:r>
        <w:rPr>
          <w:spacing w:val="-1"/>
        </w:rPr>
        <w:t xml:space="preserve"> </w:t>
      </w:r>
      <w:r>
        <w:t>por</w:t>
      </w:r>
      <w:r>
        <w:rPr>
          <w:spacing w:val="-1"/>
        </w:rPr>
        <w:t xml:space="preserve"> </w:t>
      </w:r>
      <w:r>
        <w:t>Tecnosoftware S.A. entre</w:t>
      </w:r>
      <w:r>
        <w:rPr>
          <w:spacing w:val="-2"/>
        </w:rPr>
        <w:t xml:space="preserve"> </w:t>
      </w:r>
      <w:r>
        <w:t>2020 y 2025 contribuyó efectivamente a</w:t>
      </w:r>
      <w:r>
        <w:rPr>
          <w:spacing w:val="-1"/>
        </w:rPr>
        <w:t xml:space="preserve"> </w:t>
      </w:r>
      <w:r>
        <w:t>sostener</w:t>
      </w:r>
      <w:r>
        <w:rPr>
          <w:spacing w:val="-1"/>
        </w:rPr>
        <w:t xml:space="preserve"> </w:t>
      </w:r>
      <w:r>
        <w:t>su competitividad y capacidad adaptativa en el contexto pospandemia. Los estado</w:t>
      </w:r>
      <w:r>
        <w:t>s contables evidencian una evolución favorable en valores reales a lo largo de todo el período —con un crecimiento interanual de 30,4% en 2021, 8,39% en 2022, 4,94% en 2023 y 0,45% en 2024, ajustado por inflación—, lo que refleja no solo la capacidad de ad</w:t>
      </w:r>
      <w:r>
        <w:t>aptación de la empresa, sino también la consolidación de prácticas de gestión que favorecieron la eficiencia operativa y la generación de valor de manera sostenida. A esto se suman la reducción de la rotación por debajo del promedio sectorial y la mejora e</w:t>
      </w:r>
      <w:r>
        <w:t>n el índice de vínculo comercial (3,54/5). Si bien la desaceleración</w:t>
      </w:r>
      <w:r>
        <w:rPr>
          <w:spacing w:val="-4"/>
        </w:rPr>
        <w:t xml:space="preserve"> </w:t>
      </w:r>
      <w:r>
        <w:t>progresiva</w:t>
      </w:r>
      <w:r>
        <w:rPr>
          <w:spacing w:val="-5"/>
        </w:rPr>
        <w:t xml:space="preserve"> </w:t>
      </w:r>
      <w:r>
        <w:t>en</w:t>
      </w:r>
      <w:r>
        <w:rPr>
          <w:spacing w:val="-4"/>
        </w:rPr>
        <w:t xml:space="preserve"> </w:t>
      </w:r>
      <w:r>
        <w:t>las</w:t>
      </w:r>
      <w:r>
        <w:rPr>
          <w:spacing w:val="-3"/>
        </w:rPr>
        <w:t xml:space="preserve"> </w:t>
      </w:r>
      <w:r>
        <w:t>tasas</w:t>
      </w:r>
      <w:r>
        <w:rPr>
          <w:spacing w:val="-4"/>
        </w:rPr>
        <w:t xml:space="preserve"> </w:t>
      </w:r>
      <w:r>
        <w:t>de</w:t>
      </w:r>
      <w:r>
        <w:rPr>
          <w:spacing w:val="-5"/>
        </w:rPr>
        <w:t xml:space="preserve"> </w:t>
      </w:r>
      <w:r>
        <w:t>crecimiento</w:t>
      </w:r>
      <w:r>
        <w:rPr>
          <w:spacing w:val="-4"/>
        </w:rPr>
        <w:t xml:space="preserve"> </w:t>
      </w:r>
      <w:r>
        <w:t>hacia</w:t>
      </w:r>
      <w:r>
        <w:rPr>
          <w:spacing w:val="-4"/>
        </w:rPr>
        <w:t xml:space="preserve"> </w:t>
      </w:r>
      <w:r>
        <w:t>2024</w:t>
      </w:r>
      <w:r>
        <w:rPr>
          <w:spacing w:val="-4"/>
        </w:rPr>
        <w:t xml:space="preserve"> </w:t>
      </w:r>
      <w:r>
        <w:t>introduce</w:t>
      </w:r>
      <w:r>
        <w:rPr>
          <w:spacing w:val="-5"/>
        </w:rPr>
        <w:t xml:space="preserve"> </w:t>
      </w:r>
      <w:r>
        <w:t>una</w:t>
      </w:r>
      <w:r>
        <w:rPr>
          <w:spacing w:val="-5"/>
        </w:rPr>
        <w:t xml:space="preserve"> </w:t>
      </w:r>
      <w:r>
        <w:t>señal</w:t>
      </w:r>
      <w:r>
        <w:rPr>
          <w:spacing w:val="-4"/>
        </w:rPr>
        <w:t xml:space="preserve"> </w:t>
      </w:r>
      <w:r>
        <w:t>de</w:t>
      </w:r>
      <w:r>
        <w:rPr>
          <w:spacing w:val="-4"/>
        </w:rPr>
        <w:t xml:space="preserve"> </w:t>
      </w:r>
      <w:r>
        <w:t>alerta,</w:t>
      </w:r>
      <w:r>
        <w:rPr>
          <w:spacing w:val="-4"/>
        </w:rPr>
        <w:t xml:space="preserve"> </w:t>
      </w:r>
      <w:r>
        <w:t>no invalida</w:t>
      </w:r>
      <w:r>
        <w:rPr>
          <w:spacing w:val="-15"/>
        </w:rPr>
        <w:t xml:space="preserve"> </w:t>
      </w:r>
      <w:r>
        <w:t>el</w:t>
      </w:r>
      <w:r>
        <w:rPr>
          <w:spacing w:val="-14"/>
        </w:rPr>
        <w:t xml:space="preserve"> </w:t>
      </w:r>
      <w:r>
        <w:t>resultado</w:t>
      </w:r>
      <w:r>
        <w:rPr>
          <w:spacing w:val="-14"/>
        </w:rPr>
        <w:t xml:space="preserve"> </w:t>
      </w:r>
      <w:r>
        <w:t>general:</w:t>
      </w:r>
      <w:r>
        <w:rPr>
          <w:spacing w:val="-14"/>
        </w:rPr>
        <w:t xml:space="preserve"> </w:t>
      </w:r>
      <w:r>
        <w:t>sugiere,</w:t>
      </w:r>
      <w:r>
        <w:rPr>
          <w:spacing w:val="-12"/>
        </w:rPr>
        <w:t xml:space="preserve"> </w:t>
      </w:r>
      <w:r>
        <w:t>más</w:t>
      </w:r>
      <w:r>
        <w:rPr>
          <w:spacing w:val="-15"/>
        </w:rPr>
        <w:t xml:space="preserve"> </w:t>
      </w:r>
      <w:r>
        <w:t>bien,</w:t>
      </w:r>
      <w:r>
        <w:rPr>
          <w:spacing w:val="-13"/>
        </w:rPr>
        <w:t xml:space="preserve"> </w:t>
      </w:r>
      <w:r>
        <w:t>la</w:t>
      </w:r>
      <w:r>
        <w:rPr>
          <w:spacing w:val="-13"/>
        </w:rPr>
        <w:t xml:space="preserve"> </w:t>
      </w:r>
      <w:r>
        <w:t>necesidad</w:t>
      </w:r>
      <w:r>
        <w:rPr>
          <w:spacing w:val="-13"/>
        </w:rPr>
        <w:t xml:space="preserve"> </w:t>
      </w:r>
      <w:r>
        <w:t>de</w:t>
      </w:r>
      <w:r>
        <w:rPr>
          <w:spacing w:val="-15"/>
        </w:rPr>
        <w:t xml:space="preserve"> </w:t>
      </w:r>
      <w:r>
        <w:t>profundizar</w:t>
      </w:r>
      <w:r>
        <w:rPr>
          <w:spacing w:val="-13"/>
        </w:rPr>
        <w:t xml:space="preserve"> </w:t>
      </w:r>
      <w:r>
        <w:t>las</w:t>
      </w:r>
      <w:r>
        <w:rPr>
          <w:spacing w:val="-15"/>
        </w:rPr>
        <w:t xml:space="preserve"> </w:t>
      </w:r>
      <w:r>
        <w:t>iniciativas</w:t>
      </w:r>
      <w:r>
        <w:rPr>
          <w:spacing w:val="-15"/>
        </w:rPr>
        <w:t xml:space="preserve"> </w:t>
      </w:r>
      <w:r>
        <w:t>en</w:t>
      </w:r>
      <w:r>
        <w:rPr>
          <w:spacing w:val="-12"/>
        </w:rPr>
        <w:t xml:space="preserve"> </w:t>
      </w:r>
      <w:r>
        <w:t>curso para sostener la trayectoria de mejora en el mediano plazo.</w:t>
      </w:r>
    </w:p>
    <w:p w:rsidR="00071453" w:rsidRDefault="00D01846">
      <w:pPr>
        <w:pStyle w:val="Textoindependiente"/>
        <w:spacing w:before="2" w:line="360" w:lineRule="auto"/>
        <w:ind w:left="360" w:right="1086"/>
        <w:jc w:val="both"/>
      </w:pPr>
      <w:r>
        <w:t>Más allá del desempeño financiero, el análisis cualitativo permitió identificar tres vectores estratégicos que explican la resiliencia organizacional y la capacidad adaptativa de la empresa:</w:t>
      </w:r>
    </w:p>
    <w:p w:rsidR="00071453" w:rsidRDefault="00071453">
      <w:pPr>
        <w:pStyle w:val="Textoindependiente"/>
        <w:spacing w:before="137"/>
      </w:pPr>
    </w:p>
    <w:p w:rsidR="00071453" w:rsidRDefault="00D01846" w:rsidP="00D01846">
      <w:pPr>
        <w:pStyle w:val="Prrafodelista"/>
        <w:numPr>
          <w:ilvl w:val="0"/>
          <w:numId w:val="1"/>
        </w:numPr>
        <w:tabs>
          <w:tab w:val="left" w:pos="654"/>
        </w:tabs>
        <w:spacing w:line="360" w:lineRule="auto"/>
        <w:ind w:right="1076" w:firstLine="0"/>
        <w:jc w:val="both"/>
        <w:rPr>
          <w:sz w:val="24"/>
        </w:rPr>
      </w:pPr>
      <w:r>
        <w:rPr>
          <w:i/>
          <w:sz w:val="24"/>
        </w:rPr>
        <w:t xml:space="preserve">Transformación digital orientada a procesos y eficiencia operativa. </w:t>
      </w:r>
      <w:r>
        <w:rPr>
          <w:sz w:val="24"/>
        </w:rPr>
        <w:t>Tecnosoftware logró consolidar su posicionamiento como empresa de servicios tecnológicos mediante la adopción continua de nuevas herramientas, metodologías ágiles y soluciones digitales que optimizan la gestión de proyectos y la calidad de los servicios br</w:t>
      </w:r>
      <w:r>
        <w:rPr>
          <w:sz w:val="24"/>
        </w:rPr>
        <w:t>indados. Este enfoque coincide con los principios</w:t>
      </w:r>
      <w:r>
        <w:rPr>
          <w:spacing w:val="-6"/>
          <w:sz w:val="24"/>
        </w:rPr>
        <w:t xml:space="preserve"> </w:t>
      </w:r>
      <w:r>
        <w:rPr>
          <w:sz w:val="24"/>
        </w:rPr>
        <w:t>del</w:t>
      </w:r>
      <w:r>
        <w:rPr>
          <w:spacing w:val="-5"/>
          <w:sz w:val="24"/>
        </w:rPr>
        <w:t xml:space="preserve"> </w:t>
      </w:r>
      <w:r>
        <w:rPr>
          <w:sz w:val="24"/>
        </w:rPr>
        <w:t>pensamiento</w:t>
      </w:r>
      <w:r>
        <w:rPr>
          <w:spacing w:val="-5"/>
          <w:sz w:val="24"/>
        </w:rPr>
        <w:t xml:space="preserve"> </w:t>
      </w:r>
      <w:r>
        <w:rPr>
          <w:sz w:val="24"/>
        </w:rPr>
        <w:t>Lean,</w:t>
      </w:r>
      <w:r>
        <w:rPr>
          <w:spacing w:val="-6"/>
          <w:sz w:val="24"/>
        </w:rPr>
        <w:t xml:space="preserve"> </w:t>
      </w:r>
      <w:r>
        <w:rPr>
          <w:sz w:val="24"/>
        </w:rPr>
        <w:t>que</w:t>
      </w:r>
      <w:r>
        <w:rPr>
          <w:spacing w:val="-7"/>
          <w:sz w:val="24"/>
        </w:rPr>
        <w:t xml:space="preserve"> </w:t>
      </w:r>
      <w:r>
        <w:rPr>
          <w:sz w:val="24"/>
        </w:rPr>
        <w:t>promueve</w:t>
      </w:r>
      <w:r>
        <w:rPr>
          <w:spacing w:val="-7"/>
          <w:sz w:val="24"/>
        </w:rPr>
        <w:t xml:space="preserve"> </w:t>
      </w:r>
      <w:r>
        <w:rPr>
          <w:sz w:val="24"/>
        </w:rPr>
        <w:t>la</w:t>
      </w:r>
      <w:r>
        <w:rPr>
          <w:spacing w:val="-4"/>
          <w:sz w:val="24"/>
        </w:rPr>
        <w:t xml:space="preserve"> </w:t>
      </w:r>
      <w:r>
        <w:rPr>
          <w:sz w:val="24"/>
        </w:rPr>
        <w:t>eliminación</w:t>
      </w:r>
      <w:r>
        <w:rPr>
          <w:spacing w:val="-5"/>
          <w:sz w:val="24"/>
        </w:rPr>
        <w:t xml:space="preserve"> </w:t>
      </w:r>
      <w:r>
        <w:rPr>
          <w:sz w:val="24"/>
        </w:rPr>
        <w:t>de</w:t>
      </w:r>
      <w:r>
        <w:rPr>
          <w:spacing w:val="-7"/>
          <w:sz w:val="24"/>
        </w:rPr>
        <w:t xml:space="preserve"> </w:t>
      </w:r>
      <w:r>
        <w:rPr>
          <w:sz w:val="24"/>
        </w:rPr>
        <w:t>desperdicios</w:t>
      </w:r>
      <w:r>
        <w:rPr>
          <w:spacing w:val="-5"/>
          <w:sz w:val="24"/>
        </w:rPr>
        <w:t xml:space="preserve"> </w:t>
      </w:r>
      <w:r>
        <w:rPr>
          <w:sz w:val="24"/>
        </w:rPr>
        <w:t>y</w:t>
      </w:r>
      <w:r>
        <w:rPr>
          <w:spacing w:val="-6"/>
          <w:sz w:val="24"/>
        </w:rPr>
        <w:t xml:space="preserve"> </w:t>
      </w:r>
      <w:r>
        <w:rPr>
          <w:sz w:val="24"/>
        </w:rPr>
        <w:t>la</w:t>
      </w:r>
      <w:r>
        <w:rPr>
          <w:spacing w:val="-6"/>
          <w:sz w:val="24"/>
        </w:rPr>
        <w:t xml:space="preserve"> </w:t>
      </w:r>
      <w:r>
        <w:rPr>
          <w:sz w:val="24"/>
        </w:rPr>
        <w:t>generación</w:t>
      </w:r>
      <w:r>
        <w:rPr>
          <w:spacing w:val="-5"/>
          <w:sz w:val="24"/>
        </w:rPr>
        <w:t xml:space="preserve"> </w:t>
      </w:r>
      <w:r>
        <w:rPr>
          <w:sz w:val="24"/>
        </w:rPr>
        <w:t>de valor para el cliente mediante procesos más eficientes y flexibles.</w:t>
      </w:r>
    </w:p>
    <w:p w:rsidR="00071453" w:rsidRDefault="00071453">
      <w:pPr>
        <w:pStyle w:val="Textoindependiente"/>
        <w:spacing w:before="138"/>
      </w:pPr>
    </w:p>
    <w:p w:rsidR="00071453" w:rsidRDefault="00D01846" w:rsidP="00D01846">
      <w:pPr>
        <w:pStyle w:val="Prrafodelista"/>
        <w:numPr>
          <w:ilvl w:val="0"/>
          <w:numId w:val="1"/>
        </w:numPr>
        <w:tabs>
          <w:tab w:val="left" w:pos="611"/>
        </w:tabs>
        <w:spacing w:line="360" w:lineRule="auto"/>
        <w:ind w:right="1080" w:firstLine="0"/>
        <w:jc w:val="both"/>
        <w:rPr>
          <w:sz w:val="24"/>
        </w:rPr>
      </w:pPr>
      <w:r>
        <w:rPr>
          <w:i/>
          <w:sz w:val="24"/>
        </w:rPr>
        <w:t xml:space="preserve">Evolución cultural y gestión del talento. </w:t>
      </w:r>
      <w:r>
        <w:rPr>
          <w:sz w:val="24"/>
        </w:rPr>
        <w:t xml:space="preserve">El modelo </w:t>
      </w:r>
      <w:r>
        <w:rPr>
          <w:sz w:val="24"/>
        </w:rPr>
        <w:t>organizacional de Tecnosoftware muestra características</w:t>
      </w:r>
      <w:r>
        <w:rPr>
          <w:spacing w:val="-8"/>
          <w:sz w:val="24"/>
        </w:rPr>
        <w:t xml:space="preserve"> </w:t>
      </w:r>
      <w:r>
        <w:rPr>
          <w:sz w:val="24"/>
        </w:rPr>
        <w:t>compatibles</w:t>
      </w:r>
      <w:r>
        <w:rPr>
          <w:spacing w:val="-8"/>
          <w:sz w:val="24"/>
        </w:rPr>
        <w:t xml:space="preserve"> </w:t>
      </w:r>
      <w:r>
        <w:rPr>
          <w:sz w:val="24"/>
        </w:rPr>
        <w:t>con</w:t>
      </w:r>
      <w:r>
        <w:rPr>
          <w:spacing w:val="-8"/>
          <w:sz w:val="24"/>
        </w:rPr>
        <w:t xml:space="preserve"> </w:t>
      </w:r>
      <w:r>
        <w:rPr>
          <w:sz w:val="24"/>
        </w:rPr>
        <w:t>enfoques</w:t>
      </w:r>
      <w:r>
        <w:rPr>
          <w:spacing w:val="-8"/>
          <w:sz w:val="24"/>
        </w:rPr>
        <w:t xml:space="preserve"> </w:t>
      </w:r>
      <w:r>
        <w:rPr>
          <w:sz w:val="24"/>
        </w:rPr>
        <w:t>contemporáneos</w:t>
      </w:r>
      <w:r>
        <w:rPr>
          <w:spacing w:val="-8"/>
          <w:sz w:val="24"/>
        </w:rPr>
        <w:t xml:space="preserve"> </w:t>
      </w:r>
      <w:r>
        <w:rPr>
          <w:sz w:val="24"/>
        </w:rPr>
        <w:t>de</w:t>
      </w:r>
      <w:r>
        <w:rPr>
          <w:spacing w:val="-9"/>
          <w:sz w:val="24"/>
        </w:rPr>
        <w:t xml:space="preserve"> </w:t>
      </w:r>
      <w:r>
        <w:rPr>
          <w:sz w:val="24"/>
        </w:rPr>
        <w:t>gestión</w:t>
      </w:r>
      <w:r>
        <w:rPr>
          <w:spacing w:val="-8"/>
          <w:sz w:val="24"/>
        </w:rPr>
        <w:t xml:space="preserve"> </w:t>
      </w:r>
      <w:r>
        <w:rPr>
          <w:sz w:val="24"/>
        </w:rPr>
        <w:t>organizacional</w:t>
      </w:r>
      <w:r>
        <w:rPr>
          <w:spacing w:val="-8"/>
          <w:sz w:val="24"/>
        </w:rPr>
        <w:t xml:space="preserve"> </w:t>
      </w:r>
      <w:r>
        <w:rPr>
          <w:sz w:val="24"/>
        </w:rPr>
        <w:t>que</w:t>
      </w:r>
      <w:r>
        <w:rPr>
          <w:spacing w:val="-9"/>
          <w:sz w:val="24"/>
        </w:rPr>
        <w:t xml:space="preserve"> </w:t>
      </w:r>
      <w:r>
        <w:rPr>
          <w:sz w:val="24"/>
        </w:rPr>
        <w:t>priorizan la</w:t>
      </w:r>
      <w:r>
        <w:rPr>
          <w:spacing w:val="-1"/>
          <w:sz w:val="24"/>
        </w:rPr>
        <w:t xml:space="preserve"> </w:t>
      </w:r>
      <w:r>
        <w:rPr>
          <w:sz w:val="24"/>
        </w:rPr>
        <w:t>autonomía,</w:t>
      </w:r>
      <w:r>
        <w:rPr>
          <w:spacing w:val="-1"/>
          <w:sz w:val="24"/>
        </w:rPr>
        <w:t xml:space="preserve"> </w:t>
      </w:r>
      <w:r>
        <w:rPr>
          <w:sz w:val="24"/>
        </w:rPr>
        <w:t>la</w:t>
      </w:r>
      <w:r>
        <w:rPr>
          <w:spacing w:val="-2"/>
          <w:sz w:val="24"/>
        </w:rPr>
        <w:t xml:space="preserve"> </w:t>
      </w:r>
      <w:r>
        <w:rPr>
          <w:sz w:val="24"/>
        </w:rPr>
        <w:t>colaboración</w:t>
      </w:r>
      <w:r>
        <w:rPr>
          <w:spacing w:val="-1"/>
          <w:sz w:val="24"/>
        </w:rPr>
        <w:t xml:space="preserve"> </w:t>
      </w:r>
      <w:r>
        <w:rPr>
          <w:sz w:val="24"/>
        </w:rPr>
        <w:t>y</w:t>
      </w:r>
      <w:r>
        <w:rPr>
          <w:spacing w:val="-1"/>
          <w:sz w:val="24"/>
        </w:rPr>
        <w:t xml:space="preserve"> </w:t>
      </w:r>
      <w:r>
        <w:rPr>
          <w:sz w:val="24"/>
        </w:rPr>
        <w:t>el</w:t>
      </w:r>
      <w:r>
        <w:rPr>
          <w:spacing w:val="-1"/>
          <w:sz w:val="24"/>
        </w:rPr>
        <w:t xml:space="preserve"> </w:t>
      </w:r>
      <w:r>
        <w:rPr>
          <w:sz w:val="24"/>
        </w:rPr>
        <w:t>desarrollo</w:t>
      </w:r>
      <w:r>
        <w:rPr>
          <w:spacing w:val="-1"/>
          <w:sz w:val="24"/>
        </w:rPr>
        <w:t xml:space="preserve"> </w:t>
      </w:r>
      <w:r>
        <w:rPr>
          <w:sz w:val="24"/>
        </w:rPr>
        <w:t>del talento.</w:t>
      </w:r>
      <w:r>
        <w:rPr>
          <w:spacing w:val="-1"/>
          <w:sz w:val="24"/>
        </w:rPr>
        <w:t xml:space="preserve"> </w:t>
      </w:r>
      <w:r>
        <w:rPr>
          <w:sz w:val="24"/>
        </w:rPr>
        <w:t>En</w:t>
      </w:r>
      <w:r>
        <w:rPr>
          <w:spacing w:val="-1"/>
          <w:sz w:val="24"/>
        </w:rPr>
        <w:t xml:space="preserve"> </w:t>
      </w:r>
      <w:r>
        <w:rPr>
          <w:sz w:val="24"/>
        </w:rPr>
        <w:t>línea</w:t>
      </w:r>
      <w:r>
        <w:rPr>
          <w:spacing w:val="-2"/>
          <w:sz w:val="24"/>
        </w:rPr>
        <w:t xml:space="preserve"> </w:t>
      </w:r>
      <w:r>
        <w:rPr>
          <w:sz w:val="24"/>
        </w:rPr>
        <w:t>con</w:t>
      </w:r>
      <w:r>
        <w:rPr>
          <w:spacing w:val="-1"/>
          <w:sz w:val="24"/>
        </w:rPr>
        <w:t xml:space="preserve"> </w:t>
      </w:r>
      <w:r>
        <w:rPr>
          <w:sz w:val="24"/>
        </w:rPr>
        <w:t>lo</w:t>
      </w:r>
      <w:r>
        <w:rPr>
          <w:spacing w:val="-1"/>
          <w:sz w:val="24"/>
        </w:rPr>
        <w:t xml:space="preserve"> </w:t>
      </w:r>
      <w:r>
        <w:rPr>
          <w:sz w:val="24"/>
        </w:rPr>
        <w:t>planteado</w:t>
      </w:r>
      <w:r>
        <w:rPr>
          <w:spacing w:val="-1"/>
          <w:sz w:val="24"/>
        </w:rPr>
        <w:t xml:space="preserve"> </w:t>
      </w:r>
      <w:r>
        <w:rPr>
          <w:sz w:val="24"/>
        </w:rPr>
        <w:t>por</w:t>
      </w:r>
      <w:r>
        <w:rPr>
          <w:spacing w:val="-2"/>
          <w:sz w:val="24"/>
        </w:rPr>
        <w:t xml:space="preserve"> </w:t>
      </w:r>
      <w:r>
        <w:rPr>
          <w:sz w:val="24"/>
        </w:rPr>
        <w:t xml:space="preserve">Hamel, </w:t>
      </w:r>
      <w:r>
        <w:rPr>
          <w:spacing w:val="-5"/>
          <w:sz w:val="24"/>
        </w:rPr>
        <w:t>las</w:t>
      </w:r>
    </w:p>
    <w:p w:rsidR="00071453" w:rsidRDefault="00071453">
      <w:pPr>
        <w:pStyle w:val="Prrafodelista"/>
        <w:spacing w:line="360" w:lineRule="auto"/>
        <w:jc w:val="both"/>
        <w:rPr>
          <w:sz w:val="24"/>
        </w:rPr>
        <w:sectPr w:rsidR="00071453">
          <w:pgSz w:w="12240" w:h="15840"/>
          <w:pgMar w:top="1360" w:right="360" w:bottom="1400" w:left="1080" w:header="0" w:footer="1178" w:gutter="0"/>
          <w:cols w:space="720"/>
        </w:sectPr>
      </w:pPr>
    </w:p>
    <w:p w:rsidR="00071453" w:rsidRDefault="00D01846">
      <w:pPr>
        <w:pStyle w:val="Textoindependiente"/>
        <w:spacing w:before="79" w:line="360" w:lineRule="auto"/>
        <w:ind w:left="360" w:right="1080"/>
        <w:jc w:val="both"/>
      </w:pPr>
      <w:r>
        <w:lastRenderedPageBreak/>
        <w:t>organizaciones</w:t>
      </w:r>
      <w:r>
        <w:rPr>
          <w:spacing w:val="-15"/>
        </w:rPr>
        <w:t xml:space="preserve"> </w:t>
      </w:r>
      <w:r>
        <w:t>que</w:t>
      </w:r>
      <w:r>
        <w:rPr>
          <w:spacing w:val="-15"/>
        </w:rPr>
        <w:t xml:space="preserve"> </w:t>
      </w:r>
      <w:r>
        <w:t>logran</w:t>
      </w:r>
      <w:r>
        <w:rPr>
          <w:spacing w:val="-15"/>
        </w:rPr>
        <w:t xml:space="preserve"> </w:t>
      </w:r>
      <w:r>
        <w:t>liberar</w:t>
      </w:r>
      <w:r>
        <w:rPr>
          <w:spacing w:val="-14"/>
        </w:rPr>
        <w:t xml:space="preserve"> </w:t>
      </w:r>
      <w:r>
        <w:t>el</w:t>
      </w:r>
      <w:r>
        <w:rPr>
          <w:spacing w:val="-14"/>
        </w:rPr>
        <w:t xml:space="preserve"> </w:t>
      </w:r>
      <w:r>
        <w:t>potencial</w:t>
      </w:r>
      <w:r>
        <w:rPr>
          <w:spacing w:val="-15"/>
        </w:rPr>
        <w:t xml:space="preserve"> </w:t>
      </w:r>
      <w:r>
        <w:t>creativo</w:t>
      </w:r>
      <w:r>
        <w:rPr>
          <w:spacing w:val="-14"/>
        </w:rPr>
        <w:t xml:space="preserve"> </w:t>
      </w:r>
      <w:r>
        <w:t>de</w:t>
      </w:r>
      <w:r>
        <w:rPr>
          <w:spacing w:val="-15"/>
        </w:rPr>
        <w:t xml:space="preserve"> </w:t>
      </w:r>
      <w:r>
        <w:t>las</w:t>
      </w:r>
      <w:r>
        <w:rPr>
          <w:spacing w:val="-15"/>
        </w:rPr>
        <w:t xml:space="preserve"> </w:t>
      </w:r>
      <w:r>
        <w:t>personas</w:t>
      </w:r>
      <w:r>
        <w:rPr>
          <w:spacing w:val="-15"/>
        </w:rPr>
        <w:t xml:space="preserve"> </w:t>
      </w:r>
      <w:r>
        <w:t>son</w:t>
      </w:r>
      <w:r>
        <w:rPr>
          <w:spacing w:val="-14"/>
        </w:rPr>
        <w:t xml:space="preserve"> </w:t>
      </w:r>
      <w:r>
        <w:t>las</w:t>
      </w:r>
      <w:r>
        <w:rPr>
          <w:spacing w:val="-15"/>
        </w:rPr>
        <w:t xml:space="preserve"> </w:t>
      </w:r>
      <w:r>
        <w:t>que</w:t>
      </w:r>
      <w:r>
        <w:rPr>
          <w:spacing w:val="-15"/>
        </w:rPr>
        <w:t xml:space="preserve"> </w:t>
      </w:r>
      <w:r>
        <w:t>mejor</w:t>
      </w:r>
      <w:r>
        <w:rPr>
          <w:spacing w:val="-15"/>
        </w:rPr>
        <w:t xml:space="preserve"> </w:t>
      </w:r>
      <w:r>
        <w:t>se</w:t>
      </w:r>
      <w:r>
        <w:rPr>
          <w:spacing w:val="-13"/>
        </w:rPr>
        <w:t xml:space="preserve"> </w:t>
      </w:r>
      <w:r>
        <w:t>adaptan a entornos dinámicos y competitivos.</w:t>
      </w:r>
    </w:p>
    <w:p w:rsidR="00071453" w:rsidRDefault="00D01846">
      <w:pPr>
        <w:pStyle w:val="Textoindependiente"/>
        <w:spacing w:line="360" w:lineRule="auto"/>
        <w:ind w:left="360" w:right="1086"/>
        <w:jc w:val="both"/>
      </w:pPr>
      <w:r>
        <w:t>Las iniciativas internas vinculadas al bienestar, el aprendizaje continuo y el reconocimiento del desempeño contribuye</w:t>
      </w:r>
      <w:r>
        <w:t>ron a fortalecer el compromiso del equipo y a sostener niveles de rotación inferiores al promedio del sector.</w:t>
      </w:r>
    </w:p>
    <w:p w:rsidR="00071453" w:rsidRDefault="00071453">
      <w:pPr>
        <w:pStyle w:val="Textoindependiente"/>
        <w:spacing w:before="138"/>
      </w:pPr>
    </w:p>
    <w:p w:rsidR="00071453" w:rsidRDefault="00D01846" w:rsidP="00D01846">
      <w:pPr>
        <w:pStyle w:val="Prrafodelista"/>
        <w:numPr>
          <w:ilvl w:val="0"/>
          <w:numId w:val="1"/>
        </w:numPr>
        <w:tabs>
          <w:tab w:val="left" w:pos="623"/>
        </w:tabs>
        <w:spacing w:line="360" w:lineRule="auto"/>
        <w:ind w:right="1076" w:firstLine="0"/>
        <w:jc w:val="both"/>
        <w:rPr>
          <w:sz w:val="24"/>
        </w:rPr>
      </w:pPr>
      <w:r>
        <w:rPr>
          <w:i/>
          <w:sz w:val="24"/>
        </w:rPr>
        <w:t xml:space="preserve">Implementación de sistemas de gestión basados en objetivos. </w:t>
      </w:r>
      <w:r>
        <w:rPr>
          <w:sz w:val="24"/>
        </w:rPr>
        <w:t>La adopción del modelo OKR permitió a la empresa mejorar la alineación entre los obje</w:t>
      </w:r>
      <w:r>
        <w:rPr>
          <w:sz w:val="24"/>
        </w:rPr>
        <w:t>tivos estratégicos y las acciones operativas,</w:t>
      </w:r>
      <w:r>
        <w:rPr>
          <w:spacing w:val="-6"/>
          <w:sz w:val="24"/>
        </w:rPr>
        <w:t xml:space="preserve"> </w:t>
      </w:r>
      <w:r>
        <w:rPr>
          <w:sz w:val="24"/>
        </w:rPr>
        <w:t>generando</w:t>
      </w:r>
      <w:r>
        <w:rPr>
          <w:spacing w:val="-6"/>
          <w:sz w:val="24"/>
        </w:rPr>
        <w:t xml:space="preserve"> </w:t>
      </w:r>
      <w:r>
        <w:rPr>
          <w:sz w:val="24"/>
        </w:rPr>
        <w:t>mayor</w:t>
      </w:r>
      <w:r>
        <w:rPr>
          <w:spacing w:val="-6"/>
          <w:sz w:val="24"/>
        </w:rPr>
        <w:t xml:space="preserve"> </w:t>
      </w:r>
      <w:r>
        <w:rPr>
          <w:sz w:val="24"/>
        </w:rPr>
        <w:t>claridad</w:t>
      </w:r>
      <w:r>
        <w:rPr>
          <w:spacing w:val="-3"/>
          <w:sz w:val="24"/>
        </w:rPr>
        <w:t xml:space="preserve"> </w:t>
      </w:r>
      <w:r>
        <w:rPr>
          <w:sz w:val="24"/>
        </w:rPr>
        <w:t>en</w:t>
      </w:r>
      <w:r>
        <w:rPr>
          <w:spacing w:val="-6"/>
          <w:sz w:val="24"/>
        </w:rPr>
        <w:t xml:space="preserve"> </w:t>
      </w:r>
      <w:r>
        <w:rPr>
          <w:sz w:val="24"/>
        </w:rPr>
        <w:t>las</w:t>
      </w:r>
      <w:r>
        <w:rPr>
          <w:spacing w:val="-6"/>
          <w:sz w:val="24"/>
        </w:rPr>
        <w:t xml:space="preserve"> </w:t>
      </w:r>
      <w:r>
        <w:rPr>
          <w:sz w:val="24"/>
        </w:rPr>
        <w:t>prioridades</w:t>
      </w:r>
      <w:r>
        <w:rPr>
          <w:spacing w:val="-6"/>
          <w:sz w:val="24"/>
        </w:rPr>
        <w:t xml:space="preserve"> </w:t>
      </w:r>
      <w:r>
        <w:rPr>
          <w:sz w:val="24"/>
        </w:rPr>
        <w:t>organizacionales.</w:t>
      </w:r>
      <w:r>
        <w:rPr>
          <w:spacing w:val="-3"/>
          <w:sz w:val="24"/>
        </w:rPr>
        <w:t xml:space="preserve"> </w:t>
      </w:r>
      <w:r>
        <w:rPr>
          <w:sz w:val="24"/>
        </w:rPr>
        <w:t>Este</w:t>
      </w:r>
      <w:r>
        <w:rPr>
          <w:spacing w:val="-6"/>
          <w:sz w:val="24"/>
        </w:rPr>
        <w:t xml:space="preserve"> </w:t>
      </w:r>
      <w:r>
        <w:rPr>
          <w:sz w:val="24"/>
        </w:rPr>
        <w:t>enfoque</w:t>
      </w:r>
      <w:r>
        <w:rPr>
          <w:spacing w:val="-6"/>
          <w:sz w:val="24"/>
        </w:rPr>
        <w:t xml:space="preserve"> </w:t>
      </w:r>
      <w:r>
        <w:rPr>
          <w:sz w:val="24"/>
        </w:rPr>
        <w:t>facilitó</w:t>
      </w:r>
      <w:r>
        <w:rPr>
          <w:spacing w:val="-6"/>
          <w:sz w:val="24"/>
        </w:rPr>
        <w:t xml:space="preserve"> </w:t>
      </w:r>
      <w:r>
        <w:rPr>
          <w:sz w:val="24"/>
        </w:rPr>
        <w:t>la implementación de iniciativas vinculadas a inteligencia artificial, business intelligence, certificaciones técnicas y fortalecimiento de la marca empleadora.</w:t>
      </w:r>
    </w:p>
    <w:p w:rsidR="00071453" w:rsidRDefault="00071453">
      <w:pPr>
        <w:pStyle w:val="Textoindependiente"/>
        <w:spacing w:before="139"/>
      </w:pPr>
    </w:p>
    <w:p w:rsidR="00071453" w:rsidRDefault="00D01846">
      <w:pPr>
        <w:pStyle w:val="Textoindependiente"/>
        <w:spacing w:line="360" w:lineRule="auto"/>
        <w:ind w:left="360" w:right="1085"/>
        <w:jc w:val="both"/>
      </w:pPr>
      <w:r>
        <w:t>En conjunto, estos elementos permitieron que Tecnosoftware desarrollara un modelo organizacion</w:t>
      </w:r>
      <w:r>
        <w:t>al caracterizado por la adaptabilidad, la innovación continua y la orientación al cliente, factores clave para sostener la competitividad en el sector tecnológico.</w:t>
      </w:r>
    </w:p>
    <w:p w:rsidR="00071453" w:rsidRDefault="00071453">
      <w:pPr>
        <w:pStyle w:val="Textoindependiente"/>
        <w:spacing w:before="138"/>
      </w:pPr>
    </w:p>
    <w:p w:rsidR="00071453" w:rsidRDefault="00D01846">
      <w:pPr>
        <w:pStyle w:val="Textoindependiente"/>
        <w:spacing w:line="360" w:lineRule="auto"/>
        <w:ind w:left="360" w:right="1083"/>
        <w:jc w:val="both"/>
      </w:pPr>
      <w:r>
        <w:t xml:space="preserve">Asimismo, el estudio confirma que las organizaciones tecnológicas que combinan estrategia, </w:t>
      </w:r>
      <w:r>
        <w:t>cultura organizacional y herramientas de gestión modernas poseen mayores probabilidades de responder eficazmente a contextos de alta incertidumbre.</w:t>
      </w:r>
    </w:p>
    <w:p w:rsidR="00071453" w:rsidRDefault="00071453">
      <w:pPr>
        <w:pStyle w:val="Textoindependiente"/>
        <w:spacing w:before="139"/>
      </w:pPr>
    </w:p>
    <w:p w:rsidR="00071453" w:rsidRDefault="00D01846" w:rsidP="00D01846">
      <w:pPr>
        <w:pStyle w:val="Ttulo3"/>
        <w:numPr>
          <w:ilvl w:val="1"/>
          <w:numId w:val="2"/>
        </w:numPr>
        <w:tabs>
          <w:tab w:val="left" w:pos="720"/>
        </w:tabs>
      </w:pPr>
      <w:bookmarkStart w:id="72" w:name="_bookmark72"/>
      <w:bookmarkEnd w:id="72"/>
      <w:r>
        <w:rPr>
          <w:spacing w:val="-2"/>
        </w:rPr>
        <w:t>Recomendaciones</w:t>
      </w:r>
    </w:p>
    <w:p w:rsidR="00071453" w:rsidRDefault="00071453">
      <w:pPr>
        <w:pStyle w:val="Textoindependiente"/>
        <w:rPr>
          <w:b/>
        </w:rPr>
      </w:pPr>
    </w:p>
    <w:p w:rsidR="00071453" w:rsidRDefault="00071453">
      <w:pPr>
        <w:pStyle w:val="Textoindependiente"/>
        <w:spacing w:before="19"/>
        <w:rPr>
          <w:b/>
        </w:rPr>
      </w:pPr>
    </w:p>
    <w:p w:rsidR="00071453" w:rsidRDefault="00D01846">
      <w:pPr>
        <w:pStyle w:val="Textoindependiente"/>
        <w:spacing w:line="360" w:lineRule="auto"/>
        <w:ind w:left="360" w:right="1082"/>
        <w:jc w:val="both"/>
      </w:pPr>
      <w:r>
        <w:t>En función de los resultados obtenidos y del análisis estratégico realizado, se proponen las siguientes recomendaciones orientadas a fortalecer la competitividad futura de Tecnosoftware.</w:t>
      </w:r>
    </w:p>
    <w:p w:rsidR="00071453" w:rsidRDefault="00071453">
      <w:pPr>
        <w:pStyle w:val="Textoindependiente"/>
        <w:spacing w:before="137"/>
      </w:pPr>
    </w:p>
    <w:p w:rsidR="00071453" w:rsidRDefault="00D01846" w:rsidP="00D01846">
      <w:pPr>
        <w:pStyle w:val="Prrafodelista"/>
        <w:numPr>
          <w:ilvl w:val="2"/>
          <w:numId w:val="2"/>
        </w:numPr>
        <w:tabs>
          <w:tab w:val="left" w:pos="900"/>
        </w:tabs>
        <w:rPr>
          <w:sz w:val="24"/>
        </w:rPr>
      </w:pPr>
      <w:r>
        <w:rPr>
          <w:sz w:val="24"/>
        </w:rPr>
        <w:t>Consolidar</w:t>
      </w:r>
      <w:r>
        <w:rPr>
          <w:spacing w:val="-3"/>
          <w:sz w:val="24"/>
        </w:rPr>
        <w:t xml:space="preserve"> </w:t>
      </w:r>
      <w:r>
        <w:rPr>
          <w:sz w:val="24"/>
        </w:rPr>
        <w:t>el uso</w:t>
      </w:r>
      <w:r>
        <w:rPr>
          <w:spacing w:val="-1"/>
          <w:sz w:val="24"/>
        </w:rPr>
        <w:t xml:space="preserve"> </w:t>
      </w:r>
      <w:r>
        <w:rPr>
          <w:sz w:val="24"/>
        </w:rPr>
        <w:t>de</w:t>
      </w:r>
      <w:r>
        <w:rPr>
          <w:spacing w:val="-1"/>
          <w:sz w:val="24"/>
        </w:rPr>
        <w:t xml:space="preserve"> </w:t>
      </w:r>
      <w:r>
        <w:rPr>
          <w:sz w:val="24"/>
        </w:rPr>
        <w:t>OKR</w:t>
      </w:r>
      <w:r>
        <w:rPr>
          <w:spacing w:val="-1"/>
          <w:sz w:val="24"/>
        </w:rPr>
        <w:t xml:space="preserve"> </w:t>
      </w:r>
      <w:r>
        <w:rPr>
          <w:sz w:val="24"/>
        </w:rPr>
        <w:t>como</w:t>
      </w:r>
      <w:r>
        <w:rPr>
          <w:spacing w:val="2"/>
          <w:sz w:val="24"/>
        </w:rPr>
        <w:t xml:space="preserve"> </w:t>
      </w:r>
      <w:r>
        <w:rPr>
          <w:sz w:val="24"/>
        </w:rPr>
        <w:t>sistema</w:t>
      </w:r>
      <w:r>
        <w:rPr>
          <w:spacing w:val="-2"/>
          <w:sz w:val="24"/>
        </w:rPr>
        <w:t xml:space="preserve"> </w:t>
      </w:r>
      <w:r>
        <w:rPr>
          <w:sz w:val="24"/>
        </w:rPr>
        <w:t>de</w:t>
      </w:r>
      <w:r>
        <w:rPr>
          <w:spacing w:val="1"/>
          <w:sz w:val="24"/>
        </w:rPr>
        <w:t xml:space="preserve"> </w:t>
      </w:r>
      <w:r>
        <w:rPr>
          <w:sz w:val="24"/>
        </w:rPr>
        <w:t xml:space="preserve">gestión </w:t>
      </w:r>
      <w:r>
        <w:rPr>
          <w:spacing w:val="-2"/>
          <w:sz w:val="24"/>
        </w:rPr>
        <w:t>estratégica</w:t>
      </w:r>
    </w:p>
    <w:p w:rsidR="00071453" w:rsidRDefault="00D01846">
      <w:pPr>
        <w:pStyle w:val="Textoindependiente"/>
        <w:spacing w:before="140" w:line="360" w:lineRule="auto"/>
        <w:ind w:left="360" w:right="1083"/>
      </w:pPr>
      <w:r>
        <w:t>Si</w:t>
      </w:r>
      <w:r>
        <w:rPr>
          <w:spacing w:val="-13"/>
        </w:rPr>
        <w:t xml:space="preserve"> </w:t>
      </w:r>
      <w:r>
        <w:t>bien</w:t>
      </w:r>
      <w:r>
        <w:rPr>
          <w:spacing w:val="-14"/>
        </w:rPr>
        <w:t xml:space="preserve"> </w:t>
      </w:r>
      <w:r>
        <w:t>la</w:t>
      </w:r>
      <w:r>
        <w:rPr>
          <w:spacing w:val="-14"/>
        </w:rPr>
        <w:t xml:space="preserve"> </w:t>
      </w:r>
      <w:r>
        <w:t>implementación</w:t>
      </w:r>
      <w:r>
        <w:rPr>
          <w:spacing w:val="-13"/>
        </w:rPr>
        <w:t xml:space="preserve"> </w:t>
      </w:r>
      <w:r>
        <w:t>de</w:t>
      </w:r>
      <w:r>
        <w:rPr>
          <w:spacing w:val="-14"/>
        </w:rPr>
        <w:t xml:space="preserve"> </w:t>
      </w:r>
      <w:r>
        <w:t>OKR</w:t>
      </w:r>
      <w:r>
        <w:rPr>
          <w:spacing w:val="-13"/>
        </w:rPr>
        <w:t xml:space="preserve"> </w:t>
      </w:r>
      <w:r>
        <w:t>ha</w:t>
      </w:r>
      <w:r>
        <w:rPr>
          <w:spacing w:val="-12"/>
        </w:rPr>
        <w:t xml:space="preserve"> </w:t>
      </w:r>
      <w:r>
        <w:t>demostrado</w:t>
      </w:r>
      <w:r>
        <w:rPr>
          <w:spacing w:val="-11"/>
        </w:rPr>
        <w:t xml:space="preserve"> </w:t>
      </w:r>
      <w:r>
        <w:t>resultados</w:t>
      </w:r>
      <w:r>
        <w:rPr>
          <w:spacing w:val="-13"/>
        </w:rPr>
        <w:t xml:space="preserve"> </w:t>
      </w:r>
      <w:r>
        <w:t>positivos,</w:t>
      </w:r>
      <w:r>
        <w:rPr>
          <w:spacing w:val="-13"/>
        </w:rPr>
        <w:t xml:space="preserve"> </w:t>
      </w:r>
      <w:r>
        <w:t>se</w:t>
      </w:r>
      <w:r>
        <w:rPr>
          <w:spacing w:val="-14"/>
        </w:rPr>
        <w:t xml:space="preserve"> </w:t>
      </w:r>
      <w:r>
        <w:t>recomienda</w:t>
      </w:r>
      <w:r>
        <w:rPr>
          <w:spacing w:val="-14"/>
        </w:rPr>
        <w:t xml:space="preserve"> </w:t>
      </w:r>
      <w:r>
        <w:t>profundizar su integración en todos los niveles de la organización. Para ello resulta conveniente:</w:t>
      </w:r>
    </w:p>
    <w:p w:rsidR="00071453" w:rsidRDefault="00D01846" w:rsidP="00D01846">
      <w:pPr>
        <w:pStyle w:val="Prrafodelista"/>
        <w:numPr>
          <w:ilvl w:val="3"/>
          <w:numId w:val="2"/>
        </w:numPr>
        <w:tabs>
          <w:tab w:val="left" w:pos="1080"/>
        </w:tabs>
        <w:rPr>
          <w:sz w:val="24"/>
        </w:rPr>
      </w:pPr>
      <w:r>
        <w:rPr>
          <w:sz w:val="24"/>
        </w:rPr>
        <w:t>consolidar</w:t>
      </w:r>
      <w:r>
        <w:rPr>
          <w:spacing w:val="-3"/>
          <w:sz w:val="24"/>
        </w:rPr>
        <w:t xml:space="preserve"> </w:t>
      </w:r>
      <w:r>
        <w:rPr>
          <w:sz w:val="24"/>
        </w:rPr>
        <w:t>ciclos</w:t>
      </w:r>
      <w:r>
        <w:rPr>
          <w:spacing w:val="-1"/>
          <w:sz w:val="24"/>
        </w:rPr>
        <w:t xml:space="preserve"> </w:t>
      </w:r>
      <w:r>
        <w:rPr>
          <w:sz w:val="24"/>
        </w:rPr>
        <w:t>trimestrales de</w:t>
      </w:r>
      <w:r>
        <w:rPr>
          <w:spacing w:val="-3"/>
          <w:sz w:val="24"/>
        </w:rPr>
        <w:t xml:space="preserve"> </w:t>
      </w:r>
      <w:r>
        <w:rPr>
          <w:sz w:val="24"/>
        </w:rPr>
        <w:t>planificación</w:t>
      </w:r>
      <w:r>
        <w:rPr>
          <w:spacing w:val="-1"/>
          <w:sz w:val="24"/>
        </w:rPr>
        <w:t xml:space="preserve"> </w:t>
      </w:r>
      <w:r>
        <w:rPr>
          <w:sz w:val="24"/>
        </w:rPr>
        <w:t xml:space="preserve">y </w:t>
      </w:r>
      <w:r>
        <w:rPr>
          <w:spacing w:val="-2"/>
          <w:sz w:val="24"/>
        </w:rPr>
        <w:t>revisión;</w:t>
      </w:r>
    </w:p>
    <w:p w:rsidR="00071453" w:rsidRDefault="00D01846" w:rsidP="00D01846">
      <w:pPr>
        <w:pStyle w:val="Prrafodelista"/>
        <w:numPr>
          <w:ilvl w:val="3"/>
          <w:numId w:val="2"/>
        </w:numPr>
        <w:tabs>
          <w:tab w:val="left" w:pos="1080"/>
        </w:tabs>
        <w:spacing w:before="137" w:line="360" w:lineRule="auto"/>
        <w:ind w:right="1082"/>
        <w:rPr>
          <w:sz w:val="24"/>
        </w:rPr>
      </w:pPr>
      <w:r>
        <w:rPr>
          <w:sz w:val="24"/>
        </w:rPr>
        <w:t>integrar</w:t>
      </w:r>
      <w:r>
        <w:rPr>
          <w:spacing w:val="40"/>
          <w:sz w:val="24"/>
        </w:rPr>
        <w:t xml:space="preserve"> </w:t>
      </w:r>
      <w:r>
        <w:rPr>
          <w:sz w:val="24"/>
        </w:rPr>
        <w:t>los</w:t>
      </w:r>
      <w:r>
        <w:rPr>
          <w:spacing w:val="40"/>
          <w:sz w:val="24"/>
        </w:rPr>
        <w:t xml:space="preserve"> </w:t>
      </w:r>
      <w:r>
        <w:rPr>
          <w:sz w:val="24"/>
        </w:rPr>
        <w:t>OKR</w:t>
      </w:r>
      <w:r>
        <w:rPr>
          <w:spacing w:val="40"/>
          <w:sz w:val="24"/>
        </w:rPr>
        <w:t xml:space="preserve"> </w:t>
      </w:r>
      <w:r>
        <w:rPr>
          <w:sz w:val="24"/>
        </w:rPr>
        <w:t>con</w:t>
      </w:r>
      <w:r>
        <w:rPr>
          <w:spacing w:val="40"/>
          <w:sz w:val="24"/>
        </w:rPr>
        <w:t xml:space="preserve"> </w:t>
      </w:r>
      <w:r>
        <w:rPr>
          <w:sz w:val="24"/>
        </w:rPr>
        <w:t>herramientas</w:t>
      </w:r>
      <w:r>
        <w:rPr>
          <w:spacing w:val="40"/>
          <w:sz w:val="24"/>
        </w:rPr>
        <w:t xml:space="preserve"> </w:t>
      </w:r>
      <w:r>
        <w:rPr>
          <w:sz w:val="24"/>
        </w:rPr>
        <w:t>de</w:t>
      </w:r>
      <w:r>
        <w:rPr>
          <w:spacing w:val="40"/>
          <w:sz w:val="24"/>
        </w:rPr>
        <w:t xml:space="preserve"> </w:t>
      </w:r>
      <w:r>
        <w:rPr>
          <w:sz w:val="24"/>
        </w:rPr>
        <w:t>Business</w:t>
      </w:r>
      <w:r>
        <w:rPr>
          <w:spacing w:val="40"/>
          <w:sz w:val="24"/>
        </w:rPr>
        <w:t xml:space="preserve"> </w:t>
      </w:r>
      <w:r>
        <w:rPr>
          <w:sz w:val="24"/>
        </w:rPr>
        <w:t>Intelligence</w:t>
      </w:r>
      <w:r>
        <w:rPr>
          <w:spacing w:val="40"/>
          <w:sz w:val="24"/>
        </w:rPr>
        <w:t xml:space="preserve"> </w:t>
      </w:r>
      <w:r>
        <w:rPr>
          <w:sz w:val="24"/>
        </w:rPr>
        <w:t>para</w:t>
      </w:r>
      <w:r>
        <w:rPr>
          <w:spacing w:val="40"/>
          <w:sz w:val="24"/>
        </w:rPr>
        <w:t xml:space="preserve"> </w:t>
      </w:r>
      <w:r>
        <w:rPr>
          <w:sz w:val="24"/>
        </w:rPr>
        <w:t>el</w:t>
      </w:r>
      <w:r>
        <w:rPr>
          <w:spacing w:val="40"/>
          <w:sz w:val="24"/>
        </w:rPr>
        <w:t xml:space="preserve"> </w:t>
      </w:r>
      <w:r>
        <w:rPr>
          <w:sz w:val="24"/>
        </w:rPr>
        <w:t>seguimiento</w:t>
      </w:r>
      <w:r>
        <w:rPr>
          <w:spacing w:val="40"/>
          <w:sz w:val="24"/>
        </w:rPr>
        <w:t xml:space="preserve"> </w:t>
      </w:r>
      <w:r>
        <w:rPr>
          <w:sz w:val="24"/>
        </w:rPr>
        <w:t xml:space="preserve">de </w:t>
      </w:r>
      <w:r>
        <w:rPr>
          <w:spacing w:val="-2"/>
          <w:sz w:val="24"/>
        </w:rPr>
        <w:t>indicadores;</w:t>
      </w:r>
    </w:p>
    <w:p w:rsidR="00071453" w:rsidRDefault="00071453">
      <w:pPr>
        <w:pStyle w:val="Prrafodelista"/>
        <w:spacing w:line="360" w:lineRule="auto"/>
        <w:rPr>
          <w:sz w:val="24"/>
        </w:rPr>
        <w:sectPr w:rsidR="00071453">
          <w:pgSz w:w="12240" w:h="15840"/>
          <w:pgMar w:top="1360" w:right="360" w:bottom="1400" w:left="1080" w:header="0" w:footer="1178" w:gutter="0"/>
          <w:cols w:space="720"/>
        </w:sectPr>
      </w:pPr>
    </w:p>
    <w:p w:rsidR="00071453" w:rsidRDefault="00D01846" w:rsidP="00D01846">
      <w:pPr>
        <w:pStyle w:val="Prrafodelista"/>
        <w:numPr>
          <w:ilvl w:val="3"/>
          <w:numId w:val="2"/>
        </w:numPr>
        <w:tabs>
          <w:tab w:val="left" w:pos="1080"/>
        </w:tabs>
        <w:spacing w:before="79"/>
        <w:rPr>
          <w:sz w:val="24"/>
        </w:rPr>
      </w:pPr>
      <w:r>
        <w:rPr>
          <w:sz w:val="24"/>
        </w:rPr>
        <w:lastRenderedPageBreak/>
        <w:t>fortalecer</w:t>
      </w:r>
      <w:r>
        <w:rPr>
          <w:spacing w:val="-1"/>
          <w:sz w:val="24"/>
        </w:rPr>
        <w:t xml:space="preserve"> </w:t>
      </w:r>
      <w:r>
        <w:rPr>
          <w:sz w:val="24"/>
        </w:rPr>
        <w:t>la</w:t>
      </w:r>
      <w:r>
        <w:rPr>
          <w:spacing w:val="-2"/>
          <w:sz w:val="24"/>
        </w:rPr>
        <w:t xml:space="preserve"> </w:t>
      </w:r>
      <w:r>
        <w:rPr>
          <w:sz w:val="24"/>
        </w:rPr>
        <w:t>comunicación</w:t>
      </w:r>
      <w:r>
        <w:rPr>
          <w:spacing w:val="-1"/>
          <w:sz w:val="24"/>
        </w:rPr>
        <w:t xml:space="preserve"> </w:t>
      </w:r>
      <w:r>
        <w:rPr>
          <w:sz w:val="24"/>
        </w:rPr>
        <w:t>interna</w:t>
      </w:r>
      <w:r>
        <w:rPr>
          <w:spacing w:val="-2"/>
          <w:sz w:val="24"/>
        </w:rPr>
        <w:t xml:space="preserve"> </w:t>
      </w:r>
      <w:r>
        <w:rPr>
          <w:sz w:val="24"/>
        </w:rPr>
        <w:t>de</w:t>
      </w:r>
      <w:r>
        <w:rPr>
          <w:spacing w:val="-2"/>
          <w:sz w:val="24"/>
        </w:rPr>
        <w:t xml:space="preserve"> </w:t>
      </w:r>
      <w:r>
        <w:rPr>
          <w:sz w:val="24"/>
        </w:rPr>
        <w:t>objetivos</w:t>
      </w:r>
      <w:r>
        <w:rPr>
          <w:spacing w:val="-1"/>
          <w:sz w:val="24"/>
        </w:rPr>
        <w:t xml:space="preserve"> </w:t>
      </w:r>
      <w:r>
        <w:rPr>
          <w:spacing w:val="-2"/>
          <w:sz w:val="24"/>
        </w:rPr>
        <w:t>estratégicos.</w:t>
      </w:r>
    </w:p>
    <w:p w:rsidR="00071453" w:rsidRDefault="00D01846">
      <w:pPr>
        <w:pStyle w:val="Textoindependiente"/>
        <w:spacing w:before="137"/>
        <w:ind w:left="360"/>
      </w:pPr>
      <w:r>
        <w:t>Esto</w:t>
      </w:r>
      <w:r>
        <w:rPr>
          <w:spacing w:val="-9"/>
        </w:rPr>
        <w:t xml:space="preserve"> </w:t>
      </w:r>
      <w:r>
        <w:t>permitirá</w:t>
      </w:r>
      <w:r>
        <w:rPr>
          <w:spacing w:val="-8"/>
        </w:rPr>
        <w:t xml:space="preserve"> </w:t>
      </w:r>
      <w:r>
        <w:t>reforzar</w:t>
      </w:r>
      <w:r>
        <w:rPr>
          <w:spacing w:val="-7"/>
        </w:rPr>
        <w:t xml:space="preserve"> </w:t>
      </w:r>
      <w:r>
        <w:t>la</w:t>
      </w:r>
      <w:r>
        <w:rPr>
          <w:spacing w:val="-6"/>
        </w:rPr>
        <w:t xml:space="preserve"> </w:t>
      </w:r>
      <w:r>
        <w:t>alineación</w:t>
      </w:r>
      <w:r>
        <w:rPr>
          <w:spacing w:val="-6"/>
        </w:rPr>
        <w:t xml:space="preserve"> </w:t>
      </w:r>
      <w:r>
        <w:t>entre</w:t>
      </w:r>
      <w:r>
        <w:rPr>
          <w:spacing w:val="-7"/>
        </w:rPr>
        <w:t xml:space="preserve"> </w:t>
      </w:r>
      <w:r>
        <w:t>estrategia,</w:t>
      </w:r>
      <w:r>
        <w:rPr>
          <w:spacing w:val="-6"/>
        </w:rPr>
        <w:t xml:space="preserve"> </w:t>
      </w:r>
      <w:r>
        <w:t>cultura</w:t>
      </w:r>
      <w:r>
        <w:rPr>
          <w:spacing w:val="-9"/>
        </w:rPr>
        <w:t xml:space="preserve"> </w:t>
      </w:r>
      <w:r>
        <w:t>organizacional</w:t>
      </w:r>
      <w:r>
        <w:rPr>
          <w:spacing w:val="-6"/>
        </w:rPr>
        <w:t xml:space="preserve"> </w:t>
      </w:r>
      <w:r>
        <w:t>y</w:t>
      </w:r>
      <w:r>
        <w:rPr>
          <w:spacing w:val="-6"/>
        </w:rPr>
        <w:t xml:space="preserve"> </w:t>
      </w:r>
      <w:r>
        <w:t>ejecución</w:t>
      </w:r>
      <w:r>
        <w:rPr>
          <w:spacing w:val="-6"/>
        </w:rPr>
        <w:t xml:space="preserve"> </w:t>
      </w:r>
      <w:r>
        <w:rPr>
          <w:spacing w:val="-2"/>
        </w:rPr>
        <w:t>operativa.</w:t>
      </w:r>
    </w:p>
    <w:p w:rsidR="00071453" w:rsidRDefault="00071453">
      <w:pPr>
        <w:pStyle w:val="Textoindependiente"/>
      </w:pPr>
    </w:p>
    <w:p w:rsidR="00071453" w:rsidRDefault="00071453">
      <w:pPr>
        <w:pStyle w:val="Textoindependiente"/>
      </w:pPr>
    </w:p>
    <w:p w:rsidR="00071453" w:rsidRDefault="00D01846" w:rsidP="00D01846">
      <w:pPr>
        <w:pStyle w:val="Prrafodelista"/>
        <w:numPr>
          <w:ilvl w:val="2"/>
          <w:numId w:val="2"/>
        </w:numPr>
        <w:tabs>
          <w:tab w:val="left" w:pos="900"/>
        </w:tabs>
        <w:jc w:val="both"/>
        <w:rPr>
          <w:sz w:val="24"/>
        </w:rPr>
      </w:pPr>
      <w:r>
        <w:rPr>
          <w:sz w:val="24"/>
        </w:rPr>
        <w:t>Fortalecer</w:t>
      </w:r>
      <w:r>
        <w:rPr>
          <w:spacing w:val="-4"/>
          <w:sz w:val="24"/>
        </w:rPr>
        <w:t xml:space="preserve"> </w:t>
      </w:r>
      <w:r>
        <w:rPr>
          <w:sz w:val="24"/>
        </w:rPr>
        <w:t>la</w:t>
      </w:r>
      <w:r>
        <w:rPr>
          <w:spacing w:val="-2"/>
          <w:sz w:val="24"/>
        </w:rPr>
        <w:t xml:space="preserve"> </w:t>
      </w:r>
      <w:r>
        <w:rPr>
          <w:sz w:val="24"/>
        </w:rPr>
        <w:t>adopción</w:t>
      </w:r>
      <w:r>
        <w:rPr>
          <w:spacing w:val="-1"/>
          <w:sz w:val="24"/>
        </w:rPr>
        <w:t xml:space="preserve"> </w:t>
      </w:r>
      <w:r>
        <w:rPr>
          <w:sz w:val="24"/>
        </w:rPr>
        <w:t>de</w:t>
      </w:r>
      <w:r>
        <w:rPr>
          <w:spacing w:val="-3"/>
          <w:sz w:val="24"/>
        </w:rPr>
        <w:t xml:space="preserve"> </w:t>
      </w:r>
      <w:r>
        <w:rPr>
          <w:sz w:val="24"/>
        </w:rPr>
        <w:t>inteligencia</w:t>
      </w:r>
      <w:r>
        <w:rPr>
          <w:spacing w:val="-1"/>
          <w:sz w:val="24"/>
        </w:rPr>
        <w:t xml:space="preserve"> </w:t>
      </w:r>
      <w:r>
        <w:rPr>
          <w:sz w:val="24"/>
        </w:rPr>
        <w:t>artificial</w:t>
      </w:r>
      <w:r>
        <w:rPr>
          <w:spacing w:val="-1"/>
          <w:sz w:val="24"/>
        </w:rPr>
        <w:t xml:space="preserve"> </w:t>
      </w:r>
      <w:r>
        <w:rPr>
          <w:sz w:val="24"/>
        </w:rPr>
        <w:t>en</w:t>
      </w:r>
      <w:r>
        <w:rPr>
          <w:spacing w:val="-2"/>
          <w:sz w:val="24"/>
        </w:rPr>
        <w:t xml:space="preserve"> </w:t>
      </w:r>
      <w:r>
        <w:rPr>
          <w:sz w:val="24"/>
        </w:rPr>
        <w:t>los</w:t>
      </w:r>
      <w:r>
        <w:rPr>
          <w:spacing w:val="-1"/>
          <w:sz w:val="24"/>
        </w:rPr>
        <w:t xml:space="preserve"> </w:t>
      </w:r>
      <w:r>
        <w:rPr>
          <w:sz w:val="24"/>
        </w:rPr>
        <w:t>procesos</w:t>
      </w:r>
      <w:r>
        <w:rPr>
          <w:spacing w:val="-1"/>
          <w:sz w:val="24"/>
        </w:rPr>
        <w:t xml:space="preserve"> </w:t>
      </w:r>
      <w:r>
        <w:rPr>
          <w:spacing w:val="-2"/>
          <w:sz w:val="24"/>
        </w:rPr>
        <w:t>internos</w:t>
      </w:r>
    </w:p>
    <w:p w:rsidR="00071453" w:rsidRDefault="00D01846">
      <w:pPr>
        <w:pStyle w:val="Textoindependiente"/>
        <w:spacing w:before="139" w:line="360" w:lineRule="auto"/>
        <w:ind w:left="360" w:right="1085"/>
        <w:jc w:val="both"/>
      </w:pPr>
      <w:r>
        <w:t xml:space="preserve">La evolución del sector tecnológico exige una incorporación progresiva de herramientas basadas en inteligencia artificial tanto en los servicios ofrecidos como en los procesos internos de la </w:t>
      </w:r>
      <w:r>
        <w:rPr>
          <w:spacing w:val="-2"/>
        </w:rPr>
        <w:t>organización.</w:t>
      </w:r>
    </w:p>
    <w:p w:rsidR="00071453" w:rsidRDefault="00D01846">
      <w:pPr>
        <w:pStyle w:val="Textoindependiente"/>
        <w:spacing w:line="275" w:lineRule="exact"/>
        <w:ind w:left="360"/>
        <w:jc w:val="both"/>
      </w:pPr>
      <w:r>
        <w:t>En</w:t>
      </w:r>
      <w:r>
        <w:rPr>
          <w:spacing w:val="-1"/>
        </w:rPr>
        <w:t xml:space="preserve"> </w:t>
      </w:r>
      <w:r>
        <w:t>este</w:t>
      </w:r>
      <w:r>
        <w:rPr>
          <w:spacing w:val="-1"/>
        </w:rPr>
        <w:t xml:space="preserve"> </w:t>
      </w:r>
      <w:r>
        <w:t>sentido,</w:t>
      </w:r>
      <w:r>
        <w:rPr>
          <w:spacing w:val="-1"/>
        </w:rPr>
        <w:t xml:space="preserve"> </w:t>
      </w:r>
      <w:r>
        <w:t>se</w:t>
      </w:r>
      <w:r>
        <w:rPr>
          <w:spacing w:val="-1"/>
        </w:rPr>
        <w:t xml:space="preserve"> </w:t>
      </w:r>
      <w:r>
        <w:rPr>
          <w:spacing w:val="-2"/>
        </w:rPr>
        <w:t>recomienda:</w:t>
      </w:r>
    </w:p>
    <w:p w:rsidR="00071453" w:rsidRDefault="00D01846" w:rsidP="00D01846">
      <w:pPr>
        <w:pStyle w:val="Prrafodelista"/>
        <w:numPr>
          <w:ilvl w:val="3"/>
          <w:numId w:val="2"/>
        </w:numPr>
        <w:tabs>
          <w:tab w:val="left" w:pos="1080"/>
        </w:tabs>
        <w:spacing w:before="140"/>
        <w:rPr>
          <w:sz w:val="24"/>
        </w:rPr>
      </w:pPr>
      <w:r>
        <w:rPr>
          <w:sz w:val="24"/>
        </w:rPr>
        <w:t>ampliar</w:t>
      </w:r>
      <w:r>
        <w:rPr>
          <w:spacing w:val="-5"/>
          <w:sz w:val="24"/>
        </w:rPr>
        <w:t xml:space="preserve"> </w:t>
      </w:r>
      <w:r>
        <w:rPr>
          <w:sz w:val="24"/>
        </w:rPr>
        <w:t>los</w:t>
      </w:r>
      <w:r>
        <w:rPr>
          <w:spacing w:val="-1"/>
          <w:sz w:val="24"/>
        </w:rPr>
        <w:t xml:space="preserve"> </w:t>
      </w:r>
      <w:r>
        <w:rPr>
          <w:sz w:val="24"/>
        </w:rPr>
        <w:t>proyect</w:t>
      </w:r>
      <w:r>
        <w:rPr>
          <w:sz w:val="24"/>
        </w:rPr>
        <w:t>os piloto</w:t>
      </w:r>
      <w:r>
        <w:rPr>
          <w:spacing w:val="-1"/>
          <w:sz w:val="24"/>
        </w:rPr>
        <w:t xml:space="preserve"> </w:t>
      </w:r>
      <w:r>
        <w:rPr>
          <w:sz w:val="24"/>
        </w:rPr>
        <w:t>de</w:t>
      </w:r>
      <w:r>
        <w:rPr>
          <w:spacing w:val="-1"/>
          <w:sz w:val="24"/>
        </w:rPr>
        <w:t xml:space="preserve"> </w:t>
      </w:r>
      <w:r>
        <w:rPr>
          <w:sz w:val="24"/>
        </w:rPr>
        <w:t>IA en</w:t>
      </w:r>
      <w:r>
        <w:rPr>
          <w:spacing w:val="-1"/>
          <w:sz w:val="24"/>
        </w:rPr>
        <w:t xml:space="preserve"> </w:t>
      </w:r>
      <w:r>
        <w:rPr>
          <w:sz w:val="24"/>
        </w:rPr>
        <w:t>áreas</w:t>
      </w:r>
      <w:r>
        <w:rPr>
          <w:spacing w:val="-1"/>
          <w:sz w:val="24"/>
        </w:rPr>
        <w:t xml:space="preserve"> </w:t>
      </w:r>
      <w:r>
        <w:rPr>
          <w:sz w:val="24"/>
        </w:rPr>
        <w:t>clave de</w:t>
      </w:r>
      <w:r>
        <w:rPr>
          <w:spacing w:val="-2"/>
          <w:sz w:val="24"/>
        </w:rPr>
        <w:t xml:space="preserve"> </w:t>
      </w:r>
      <w:r>
        <w:rPr>
          <w:sz w:val="24"/>
        </w:rPr>
        <w:t>desarrollo</w:t>
      </w:r>
      <w:r>
        <w:rPr>
          <w:spacing w:val="-1"/>
          <w:sz w:val="24"/>
        </w:rPr>
        <w:t xml:space="preserve"> </w:t>
      </w:r>
      <w:r>
        <w:rPr>
          <w:sz w:val="24"/>
        </w:rPr>
        <w:t xml:space="preserve">y </w:t>
      </w:r>
      <w:r>
        <w:rPr>
          <w:spacing w:val="-2"/>
          <w:sz w:val="24"/>
        </w:rPr>
        <w:t>testing;</w:t>
      </w:r>
    </w:p>
    <w:p w:rsidR="00071453" w:rsidRDefault="00D01846" w:rsidP="00D01846">
      <w:pPr>
        <w:pStyle w:val="Prrafodelista"/>
        <w:numPr>
          <w:ilvl w:val="3"/>
          <w:numId w:val="2"/>
        </w:numPr>
        <w:tabs>
          <w:tab w:val="left" w:pos="1080"/>
        </w:tabs>
        <w:spacing w:before="137"/>
        <w:rPr>
          <w:sz w:val="24"/>
        </w:rPr>
      </w:pPr>
      <w:r>
        <w:rPr>
          <w:sz w:val="24"/>
        </w:rPr>
        <w:t>capacitar</w:t>
      </w:r>
      <w:r>
        <w:rPr>
          <w:spacing w:val="-1"/>
          <w:sz w:val="24"/>
        </w:rPr>
        <w:t xml:space="preserve"> </w:t>
      </w:r>
      <w:r>
        <w:rPr>
          <w:sz w:val="24"/>
        </w:rPr>
        <w:t>de</w:t>
      </w:r>
      <w:r>
        <w:rPr>
          <w:spacing w:val="-2"/>
          <w:sz w:val="24"/>
        </w:rPr>
        <w:t xml:space="preserve"> </w:t>
      </w:r>
      <w:r>
        <w:rPr>
          <w:sz w:val="24"/>
        </w:rPr>
        <w:t>manera</w:t>
      </w:r>
      <w:r>
        <w:rPr>
          <w:spacing w:val="-1"/>
          <w:sz w:val="24"/>
        </w:rPr>
        <w:t xml:space="preserve"> </w:t>
      </w:r>
      <w:r>
        <w:rPr>
          <w:sz w:val="24"/>
        </w:rPr>
        <w:t>continua a</w:t>
      </w:r>
      <w:r>
        <w:rPr>
          <w:spacing w:val="-2"/>
          <w:sz w:val="24"/>
        </w:rPr>
        <w:t xml:space="preserve"> </w:t>
      </w:r>
      <w:r>
        <w:rPr>
          <w:sz w:val="24"/>
        </w:rPr>
        <w:t>los</w:t>
      </w:r>
      <w:r>
        <w:rPr>
          <w:spacing w:val="-1"/>
          <w:sz w:val="24"/>
        </w:rPr>
        <w:t xml:space="preserve"> </w:t>
      </w:r>
      <w:r>
        <w:rPr>
          <w:sz w:val="24"/>
        </w:rPr>
        <w:t>equipos en</w:t>
      </w:r>
      <w:r>
        <w:rPr>
          <w:spacing w:val="-1"/>
          <w:sz w:val="24"/>
        </w:rPr>
        <w:t xml:space="preserve"> </w:t>
      </w:r>
      <w:r>
        <w:rPr>
          <w:sz w:val="24"/>
        </w:rPr>
        <w:t>el uso de</w:t>
      </w:r>
      <w:r>
        <w:rPr>
          <w:spacing w:val="-2"/>
          <w:sz w:val="24"/>
        </w:rPr>
        <w:t xml:space="preserve"> </w:t>
      </w:r>
      <w:r>
        <w:rPr>
          <w:sz w:val="24"/>
        </w:rPr>
        <w:t xml:space="preserve">herramientas de </w:t>
      </w:r>
      <w:r>
        <w:rPr>
          <w:spacing w:val="-5"/>
          <w:sz w:val="24"/>
        </w:rPr>
        <w:t>IA;</w:t>
      </w:r>
    </w:p>
    <w:p w:rsidR="00071453" w:rsidRDefault="00D01846" w:rsidP="00D01846">
      <w:pPr>
        <w:pStyle w:val="Prrafodelista"/>
        <w:numPr>
          <w:ilvl w:val="3"/>
          <w:numId w:val="2"/>
        </w:numPr>
        <w:tabs>
          <w:tab w:val="left" w:pos="1080"/>
        </w:tabs>
        <w:spacing w:before="139"/>
        <w:rPr>
          <w:sz w:val="24"/>
        </w:rPr>
      </w:pPr>
      <w:r>
        <w:rPr>
          <w:sz w:val="24"/>
        </w:rPr>
        <w:t>explorar</w:t>
      </w:r>
      <w:r>
        <w:rPr>
          <w:spacing w:val="-4"/>
          <w:sz w:val="24"/>
        </w:rPr>
        <w:t xml:space="preserve"> </w:t>
      </w:r>
      <w:r>
        <w:rPr>
          <w:sz w:val="24"/>
        </w:rPr>
        <w:t>nuevas</w:t>
      </w:r>
      <w:r>
        <w:rPr>
          <w:spacing w:val="-1"/>
          <w:sz w:val="24"/>
        </w:rPr>
        <w:t xml:space="preserve"> </w:t>
      </w:r>
      <w:r>
        <w:rPr>
          <w:sz w:val="24"/>
        </w:rPr>
        <w:t>oportunidades</w:t>
      </w:r>
      <w:r>
        <w:rPr>
          <w:spacing w:val="-1"/>
          <w:sz w:val="24"/>
        </w:rPr>
        <w:t xml:space="preserve"> </w:t>
      </w:r>
      <w:r>
        <w:rPr>
          <w:sz w:val="24"/>
        </w:rPr>
        <w:t>de</w:t>
      </w:r>
      <w:r>
        <w:rPr>
          <w:spacing w:val="-2"/>
          <w:sz w:val="24"/>
        </w:rPr>
        <w:t xml:space="preserve"> </w:t>
      </w:r>
      <w:r>
        <w:rPr>
          <w:sz w:val="24"/>
        </w:rPr>
        <w:t>negocio</w:t>
      </w:r>
      <w:r>
        <w:rPr>
          <w:spacing w:val="-1"/>
          <w:sz w:val="24"/>
        </w:rPr>
        <w:t xml:space="preserve"> </w:t>
      </w:r>
      <w:r>
        <w:rPr>
          <w:sz w:val="24"/>
        </w:rPr>
        <w:t>basadas</w:t>
      </w:r>
      <w:r>
        <w:rPr>
          <w:spacing w:val="-1"/>
          <w:sz w:val="24"/>
        </w:rPr>
        <w:t xml:space="preserve"> </w:t>
      </w:r>
      <w:r>
        <w:rPr>
          <w:sz w:val="24"/>
        </w:rPr>
        <w:t>en</w:t>
      </w:r>
      <w:r>
        <w:rPr>
          <w:spacing w:val="-1"/>
          <w:sz w:val="24"/>
        </w:rPr>
        <w:t xml:space="preserve"> </w:t>
      </w:r>
      <w:r>
        <w:rPr>
          <w:sz w:val="24"/>
        </w:rPr>
        <w:t>automatización</w:t>
      </w:r>
      <w:r>
        <w:rPr>
          <w:spacing w:val="-1"/>
          <w:sz w:val="24"/>
        </w:rPr>
        <w:t xml:space="preserve"> </w:t>
      </w:r>
      <w:r>
        <w:rPr>
          <w:spacing w:val="-2"/>
          <w:sz w:val="24"/>
        </w:rPr>
        <w:t>inteligente.</w:t>
      </w:r>
    </w:p>
    <w:p w:rsidR="00071453" w:rsidRDefault="00D01846">
      <w:pPr>
        <w:pStyle w:val="Textoindependiente"/>
        <w:spacing w:before="137" w:line="360" w:lineRule="auto"/>
        <w:ind w:left="360" w:right="1082"/>
        <w:jc w:val="both"/>
      </w:pPr>
      <w:r>
        <w:t>Estas iniciativas permitirán aumentar la pro</w:t>
      </w:r>
      <w:r>
        <w:t>ductividad y generar nuevas propuestas de valor para los clientes.</w:t>
      </w:r>
    </w:p>
    <w:p w:rsidR="00071453" w:rsidRDefault="00071453">
      <w:pPr>
        <w:pStyle w:val="Textoindependiente"/>
        <w:spacing w:before="139"/>
      </w:pPr>
    </w:p>
    <w:p w:rsidR="00071453" w:rsidRDefault="00D01846" w:rsidP="00D01846">
      <w:pPr>
        <w:pStyle w:val="Prrafodelista"/>
        <w:numPr>
          <w:ilvl w:val="2"/>
          <w:numId w:val="2"/>
        </w:numPr>
        <w:tabs>
          <w:tab w:val="left" w:pos="900"/>
        </w:tabs>
        <w:rPr>
          <w:sz w:val="24"/>
        </w:rPr>
      </w:pPr>
      <w:r>
        <w:rPr>
          <w:sz w:val="24"/>
        </w:rPr>
        <w:t>Profundizar</w:t>
      </w:r>
      <w:r>
        <w:rPr>
          <w:spacing w:val="-3"/>
          <w:sz w:val="24"/>
        </w:rPr>
        <w:t xml:space="preserve"> </w:t>
      </w:r>
      <w:r>
        <w:rPr>
          <w:sz w:val="24"/>
        </w:rPr>
        <w:t>el</w:t>
      </w:r>
      <w:r>
        <w:rPr>
          <w:spacing w:val="-1"/>
          <w:sz w:val="24"/>
        </w:rPr>
        <w:t xml:space="preserve"> </w:t>
      </w:r>
      <w:r>
        <w:rPr>
          <w:sz w:val="24"/>
        </w:rPr>
        <w:t>modelo</w:t>
      </w:r>
      <w:r>
        <w:rPr>
          <w:spacing w:val="-1"/>
          <w:sz w:val="24"/>
        </w:rPr>
        <w:t xml:space="preserve"> </w:t>
      </w:r>
      <w:r>
        <w:rPr>
          <w:sz w:val="24"/>
        </w:rPr>
        <w:t>de</w:t>
      </w:r>
      <w:r>
        <w:rPr>
          <w:spacing w:val="-1"/>
          <w:sz w:val="24"/>
        </w:rPr>
        <w:t xml:space="preserve"> </w:t>
      </w:r>
      <w:r>
        <w:rPr>
          <w:sz w:val="24"/>
        </w:rPr>
        <w:t>cultura</w:t>
      </w:r>
      <w:r>
        <w:rPr>
          <w:spacing w:val="-3"/>
          <w:sz w:val="24"/>
        </w:rPr>
        <w:t xml:space="preserve"> </w:t>
      </w:r>
      <w:r>
        <w:rPr>
          <w:sz w:val="24"/>
        </w:rPr>
        <w:t>organizacional</w:t>
      </w:r>
      <w:r>
        <w:rPr>
          <w:spacing w:val="-1"/>
          <w:sz w:val="24"/>
        </w:rPr>
        <w:t xml:space="preserve"> </w:t>
      </w:r>
      <w:r>
        <w:rPr>
          <w:sz w:val="24"/>
        </w:rPr>
        <w:t>orientado</w:t>
      </w:r>
      <w:r>
        <w:rPr>
          <w:spacing w:val="-1"/>
          <w:sz w:val="24"/>
        </w:rPr>
        <w:t xml:space="preserve"> </w:t>
      </w:r>
      <w:r>
        <w:rPr>
          <w:sz w:val="24"/>
        </w:rPr>
        <w:t>a</w:t>
      </w:r>
      <w:r>
        <w:rPr>
          <w:spacing w:val="-2"/>
          <w:sz w:val="24"/>
        </w:rPr>
        <w:t xml:space="preserve"> </w:t>
      </w:r>
      <w:r>
        <w:rPr>
          <w:sz w:val="24"/>
        </w:rPr>
        <w:t>las</w:t>
      </w:r>
      <w:r>
        <w:rPr>
          <w:spacing w:val="-1"/>
          <w:sz w:val="24"/>
        </w:rPr>
        <w:t xml:space="preserve"> </w:t>
      </w:r>
      <w:r>
        <w:rPr>
          <w:spacing w:val="-2"/>
          <w:sz w:val="24"/>
        </w:rPr>
        <w:t>personas</w:t>
      </w:r>
    </w:p>
    <w:p w:rsidR="00071453" w:rsidRDefault="00D01846">
      <w:pPr>
        <w:pStyle w:val="Textoindependiente"/>
        <w:spacing w:before="137" w:line="360" w:lineRule="auto"/>
        <w:ind w:left="360" w:right="1083"/>
      </w:pPr>
      <w:r>
        <w:t>Uno</w:t>
      </w:r>
      <w:r>
        <w:rPr>
          <w:spacing w:val="-2"/>
        </w:rPr>
        <w:t xml:space="preserve"> </w:t>
      </w:r>
      <w:r>
        <w:t>de</w:t>
      </w:r>
      <w:r>
        <w:rPr>
          <w:spacing w:val="-2"/>
        </w:rPr>
        <w:t xml:space="preserve"> </w:t>
      </w:r>
      <w:r>
        <w:t>los</w:t>
      </w:r>
      <w:r>
        <w:rPr>
          <w:spacing w:val="-1"/>
        </w:rPr>
        <w:t xml:space="preserve"> </w:t>
      </w:r>
      <w:r>
        <w:t>principales</w:t>
      </w:r>
      <w:r>
        <w:rPr>
          <w:spacing w:val="-1"/>
        </w:rPr>
        <w:t xml:space="preserve"> </w:t>
      </w:r>
      <w:r>
        <w:t>activos</w:t>
      </w:r>
      <w:r>
        <w:rPr>
          <w:spacing w:val="-1"/>
        </w:rPr>
        <w:t xml:space="preserve"> </w:t>
      </w:r>
      <w:r>
        <w:t>competitivos</w:t>
      </w:r>
      <w:r>
        <w:rPr>
          <w:spacing w:val="-1"/>
        </w:rPr>
        <w:t xml:space="preserve"> </w:t>
      </w:r>
      <w:r>
        <w:t>de</w:t>
      </w:r>
      <w:r>
        <w:rPr>
          <w:spacing w:val="-2"/>
        </w:rPr>
        <w:t xml:space="preserve"> </w:t>
      </w:r>
      <w:r>
        <w:t>Tecnosoftware</w:t>
      </w:r>
      <w:r>
        <w:rPr>
          <w:spacing w:val="-2"/>
        </w:rPr>
        <w:t xml:space="preserve"> </w:t>
      </w:r>
      <w:r>
        <w:t>es</w:t>
      </w:r>
      <w:r>
        <w:rPr>
          <w:spacing w:val="-1"/>
        </w:rPr>
        <w:t xml:space="preserve"> </w:t>
      </w:r>
      <w:r>
        <w:t>su</w:t>
      </w:r>
      <w:r>
        <w:rPr>
          <w:spacing w:val="-1"/>
        </w:rPr>
        <w:t xml:space="preserve"> </w:t>
      </w:r>
      <w:r>
        <w:t>capital humano.</w:t>
      </w:r>
      <w:r>
        <w:rPr>
          <w:spacing w:val="-2"/>
        </w:rPr>
        <w:t xml:space="preserve"> </w:t>
      </w:r>
      <w:r>
        <w:t>Por</w:t>
      </w:r>
      <w:r>
        <w:rPr>
          <w:spacing w:val="-2"/>
        </w:rPr>
        <w:t xml:space="preserve"> </w:t>
      </w:r>
      <w:r>
        <w:t>lo</w:t>
      </w:r>
      <w:r>
        <w:rPr>
          <w:spacing w:val="-1"/>
        </w:rPr>
        <w:t xml:space="preserve"> </w:t>
      </w:r>
      <w:r>
        <w:t>tanto, se recomienda continuar fortaleciendo las políticas vinculadas con:</w:t>
      </w:r>
    </w:p>
    <w:p w:rsidR="00071453" w:rsidRDefault="00D01846" w:rsidP="00D01846">
      <w:pPr>
        <w:pStyle w:val="Prrafodelista"/>
        <w:numPr>
          <w:ilvl w:val="3"/>
          <w:numId w:val="2"/>
        </w:numPr>
        <w:tabs>
          <w:tab w:val="left" w:pos="1080"/>
        </w:tabs>
        <w:spacing w:before="1"/>
        <w:rPr>
          <w:sz w:val="24"/>
        </w:rPr>
      </w:pPr>
      <w:r>
        <w:rPr>
          <w:sz w:val="24"/>
        </w:rPr>
        <w:t>bienestar</w:t>
      </w:r>
      <w:r>
        <w:rPr>
          <w:spacing w:val="-2"/>
          <w:sz w:val="24"/>
        </w:rPr>
        <w:t xml:space="preserve"> </w:t>
      </w:r>
      <w:r>
        <w:rPr>
          <w:sz w:val="24"/>
        </w:rPr>
        <w:t>laboral</w:t>
      </w:r>
      <w:r>
        <w:rPr>
          <w:spacing w:val="-1"/>
          <w:sz w:val="24"/>
        </w:rPr>
        <w:t xml:space="preserve"> </w:t>
      </w:r>
      <w:r>
        <w:rPr>
          <w:sz w:val="24"/>
        </w:rPr>
        <w:t>y</w:t>
      </w:r>
      <w:r>
        <w:rPr>
          <w:spacing w:val="-1"/>
          <w:sz w:val="24"/>
        </w:rPr>
        <w:t xml:space="preserve"> </w:t>
      </w:r>
      <w:r>
        <w:rPr>
          <w:sz w:val="24"/>
        </w:rPr>
        <w:t>equilibrio</w:t>
      </w:r>
      <w:r>
        <w:rPr>
          <w:spacing w:val="-1"/>
          <w:sz w:val="24"/>
        </w:rPr>
        <w:t xml:space="preserve"> </w:t>
      </w:r>
      <w:r>
        <w:rPr>
          <w:sz w:val="24"/>
        </w:rPr>
        <w:t>vida-</w:t>
      </w:r>
      <w:r>
        <w:rPr>
          <w:spacing w:val="-2"/>
          <w:sz w:val="24"/>
        </w:rPr>
        <w:t>trabajo;</w:t>
      </w:r>
    </w:p>
    <w:p w:rsidR="00071453" w:rsidRDefault="00D01846" w:rsidP="00D01846">
      <w:pPr>
        <w:pStyle w:val="Prrafodelista"/>
        <w:numPr>
          <w:ilvl w:val="3"/>
          <w:numId w:val="2"/>
        </w:numPr>
        <w:tabs>
          <w:tab w:val="left" w:pos="1080"/>
        </w:tabs>
        <w:spacing w:before="139"/>
        <w:rPr>
          <w:sz w:val="24"/>
        </w:rPr>
      </w:pPr>
      <w:r>
        <w:rPr>
          <w:sz w:val="24"/>
        </w:rPr>
        <w:t>programas</w:t>
      </w:r>
      <w:r>
        <w:rPr>
          <w:spacing w:val="-2"/>
          <w:sz w:val="24"/>
        </w:rPr>
        <w:t xml:space="preserve"> </w:t>
      </w:r>
      <w:r>
        <w:rPr>
          <w:sz w:val="24"/>
        </w:rPr>
        <w:t>de</w:t>
      </w:r>
      <w:r>
        <w:rPr>
          <w:spacing w:val="-2"/>
          <w:sz w:val="24"/>
        </w:rPr>
        <w:t xml:space="preserve"> </w:t>
      </w:r>
      <w:r>
        <w:rPr>
          <w:sz w:val="24"/>
        </w:rPr>
        <w:t>reconocimiento</w:t>
      </w:r>
      <w:r>
        <w:rPr>
          <w:spacing w:val="-2"/>
          <w:sz w:val="24"/>
        </w:rPr>
        <w:t xml:space="preserve"> </w:t>
      </w:r>
      <w:r>
        <w:rPr>
          <w:sz w:val="24"/>
        </w:rPr>
        <w:t>y</w:t>
      </w:r>
      <w:r>
        <w:rPr>
          <w:spacing w:val="-2"/>
          <w:sz w:val="24"/>
        </w:rPr>
        <w:t xml:space="preserve"> </w:t>
      </w:r>
      <w:r>
        <w:rPr>
          <w:sz w:val="24"/>
        </w:rPr>
        <w:t>desarrollo</w:t>
      </w:r>
      <w:r>
        <w:rPr>
          <w:spacing w:val="-1"/>
          <w:sz w:val="24"/>
        </w:rPr>
        <w:t xml:space="preserve"> </w:t>
      </w:r>
      <w:r>
        <w:rPr>
          <w:spacing w:val="-2"/>
          <w:sz w:val="24"/>
        </w:rPr>
        <w:t>profesional;</w:t>
      </w:r>
    </w:p>
    <w:p w:rsidR="00071453" w:rsidRDefault="00D01846" w:rsidP="00D01846">
      <w:pPr>
        <w:pStyle w:val="Prrafodelista"/>
        <w:numPr>
          <w:ilvl w:val="3"/>
          <w:numId w:val="2"/>
        </w:numPr>
        <w:tabs>
          <w:tab w:val="left" w:pos="1080"/>
        </w:tabs>
        <w:spacing w:before="137"/>
        <w:rPr>
          <w:sz w:val="24"/>
        </w:rPr>
      </w:pPr>
      <w:r>
        <w:rPr>
          <w:sz w:val="24"/>
        </w:rPr>
        <w:t>formación</w:t>
      </w:r>
      <w:r>
        <w:rPr>
          <w:spacing w:val="-2"/>
          <w:sz w:val="24"/>
        </w:rPr>
        <w:t xml:space="preserve"> </w:t>
      </w:r>
      <w:r>
        <w:rPr>
          <w:sz w:val="24"/>
        </w:rPr>
        <w:t>continua</w:t>
      </w:r>
      <w:r>
        <w:rPr>
          <w:spacing w:val="-1"/>
          <w:sz w:val="24"/>
        </w:rPr>
        <w:t xml:space="preserve"> </w:t>
      </w:r>
      <w:r>
        <w:rPr>
          <w:sz w:val="24"/>
        </w:rPr>
        <w:t>en</w:t>
      </w:r>
      <w:r>
        <w:rPr>
          <w:spacing w:val="-1"/>
          <w:sz w:val="24"/>
        </w:rPr>
        <w:t xml:space="preserve"> </w:t>
      </w:r>
      <w:r>
        <w:rPr>
          <w:sz w:val="24"/>
        </w:rPr>
        <w:t>habilidades</w:t>
      </w:r>
      <w:r>
        <w:rPr>
          <w:spacing w:val="-2"/>
          <w:sz w:val="24"/>
        </w:rPr>
        <w:t xml:space="preserve"> </w:t>
      </w:r>
      <w:r>
        <w:rPr>
          <w:sz w:val="24"/>
        </w:rPr>
        <w:t>técnicas</w:t>
      </w:r>
      <w:r>
        <w:rPr>
          <w:spacing w:val="-1"/>
          <w:sz w:val="24"/>
        </w:rPr>
        <w:t xml:space="preserve"> </w:t>
      </w:r>
      <w:r>
        <w:rPr>
          <w:sz w:val="24"/>
        </w:rPr>
        <w:t>y</w:t>
      </w:r>
      <w:r>
        <w:rPr>
          <w:spacing w:val="-2"/>
          <w:sz w:val="24"/>
        </w:rPr>
        <w:t xml:space="preserve"> </w:t>
      </w:r>
      <w:r>
        <w:rPr>
          <w:sz w:val="24"/>
        </w:rPr>
        <w:t>habilidades</w:t>
      </w:r>
      <w:r>
        <w:rPr>
          <w:spacing w:val="-1"/>
          <w:sz w:val="24"/>
        </w:rPr>
        <w:t xml:space="preserve"> </w:t>
      </w:r>
      <w:r>
        <w:rPr>
          <w:spacing w:val="-2"/>
          <w:sz w:val="24"/>
        </w:rPr>
        <w:t>blandas.</w:t>
      </w:r>
    </w:p>
    <w:p w:rsidR="00071453" w:rsidRDefault="00D01846">
      <w:pPr>
        <w:pStyle w:val="Textoindependiente"/>
        <w:spacing w:before="139" w:line="360" w:lineRule="auto"/>
        <w:ind w:left="360" w:right="1083"/>
      </w:pPr>
      <w:r>
        <w:t>Las</w:t>
      </w:r>
      <w:r>
        <w:rPr>
          <w:spacing w:val="-8"/>
        </w:rPr>
        <w:t xml:space="preserve"> </w:t>
      </w:r>
      <w:r>
        <w:t>organizaciones</w:t>
      </w:r>
      <w:r>
        <w:rPr>
          <w:spacing w:val="-8"/>
        </w:rPr>
        <w:t xml:space="preserve"> </w:t>
      </w:r>
      <w:r>
        <w:t>que</w:t>
      </w:r>
      <w:r>
        <w:rPr>
          <w:spacing w:val="-9"/>
        </w:rPr>
        <w:t xml:space="preserve"> </w:t>
      </w:r>
      <w:r>
        <w:t>logran</w:t>
      </w:r>
      <w:r>
        <w:rPr>
          <w:spacing w:val="-8"/>
        </w:rPr>
        <w:t xml:space="preserve"> </w:t>
      </w:r>
      <w:r>
        <w:t>combinar</w:t>
      </w:r>
      <w:r>
        <w:rPr>
          <w:spacing w:val="-5"/>
        </w:rPr>
        <w:t xml:space="preserve"> </w:t>
      </w:r>
      <w:r>
        <w:t>eficiencia</w:t>
      </w:r>
      <w:r>
        <w:rPr>
          <w:spacing w:val="-8"/>
        </w:rPr>
        <w:t xml:space="preserve"> </w:t>
      </w:r>
      <w:r>
        <w:t>operativa</w:t>
      </w:r>
      <w:r>
        <w:rPr>
          <w:spacing w:val="-6"/>
        </w:rPr>
        <w:t xml:space="preserve"> </w:t>
      </w:r>
      <w:r>
        <w:t>con</w:t>
      </w:r>
      <w:r>
        <w:rPr>
          <w:spacing w:val="-8"/>
        </w:rPr>
        <w:t xml:space="preserve"> </w:t>
      </w:r>
      <w:r>
        <w:t>entornos</w:t>
      </w:r>
      <w:r>
        <w:rPr>
          <w:spacing w:val="-5"/>
        </w:rPr>
        <w:t xml:space="preserve"> </w:t>
      </w:r>
      <w:r>
        <w:t>de</w:t>
      </w:r>
      <w:r>
        <w:rPr>
          <w:spacing w:val="-9"/>
        </w:rPr>
        <w:t xml:space="preserve"> </w:t>
      </w:r>
      <w:r>
        <w:t>trabajo</w:t>
      </w:r>
      <w:r>
        <w:rPr>
          <w:spacing w:val="-7"/>
        </w:rPr>
        <w:t xml:space="preserve"> </w:t>
      </w:r>
      <w:r>
        <w:t>motivadores poseen mayores niveles de innovación y compromiso.</w:t>
      </w:r>
    </w:p>
    <w:p w:rsidR="00071453" w:rsidRDefault="00071453">
      <w:pPr>
        <w:pStyle w:val="Textoindependiente"/>
        <w:spacing w:before="137"/>
      </w:pPr>
    </w:p>
    <w:p w:rsidR="00071453" w:rsidRDefault="00D01846" w:rsidP="00D01846">
      <w:pPr>
        <w:pStyle w:val="Prrafodelista"/>
        <w:numPr>
          <w:ilvl w:val="2"/>
          <w:numId w:val="2"/>
        </w:numPr>
        <w:tabs>
          <w:tab w:val="left" w:pos="900"/>
        </w:tabs>
        <w:rPr>
          <w:sz w:val="24"/>
        </w:rPr>
      </w:pPr>
      <w:r>
        <w:rPr>
          <w:sz w:val="24"/>
        </w:rPr>
        <w:t>Desarrollar</w:t>
      </w:r>
      <w:r>
        <w:rPr>
          <w:spacing w:val="-2"/>
          <w:sz w:val="24"/>
        </w:rPr>
        <w:t xml:space="preserve"> </w:t>
      </w:r>
      <w:r>
        <w:rPr>
          <w:sz w:val="24"/>
        </w:rPr>
        <w:t>un</w:t>
      </w:r>
      <w:r>
        <w:rPr>
          <w:spacing w:val="-1"/>
          <w:sz w:val="24"/>
        </w:rPr>
        <w:t xml:space="preserve"> </w:t>
      </w:r>
      <w:r>
        <w:rPr>
          <w:sz w:val="24"/>
        </w:rPr>
        <w:t>modelo</w:t>
      </w:r>
      <w:r>
        <w:rPr>
          <w:spacing w:val="-1"/>
          <w:sz w:val="24"/>
        </w:rPr>
        <w:t xml:space="preserve"> </w:t>
      </w:r>
      <w:r>
        <w:rPr>
          <w:sz w:val="24"/>
        </w:rPr>
        <w:t>de</w:t>
      </w:r>
      <w:r>
        <w:rPr>
          <w:spacing w:val="-2"/>
          <w:sz w:val="24"/>
        </w:rPr>
        <w:t xml:space="preserve"> </w:t>
      </w:r>
      <w:r>
        <w:rPr>
          <w:sz w:val="24"/>
        </w:rPr>
        <w:t>relacionamiento</w:t>
      </w:r>
      <w:r>
        <w:rPr>
          <w:spacing w:val="-1"/>
          <w:sz w:val="24"/>
        </w:rPr>
        <w:t xml:space="preserve"> </w:t>
      </w:r>
      <w:r>
        <w:rPr>
          <w:sz w:val="24"/>
        </w:rPr>
        <w:t>estratégico</w:t>
      </w:r>
      <w:r>
        <w:rPr>
          <w:spacing w:val="-1"/>
          <w:sz w:val="24"/>
        </w:rPr>
        <w:t xml:space="preserve"> </w:t>
      </w:r>
      <w:r>
        <w:rPr>
          <w:sz w:val="24"/>
        </w:rPr>
        <w:t>con</w:t>
      </w:r>
      <w:r>
        <w:rPr>
          <w:spacing w:val="1"/>
          <w:sz w:val="24"/>
        </w:rPr>
        <w:t xml:space="preserve"> </w:t>
      </w:r>
      <w:r>
        <w:rPr>
          <w:spacing w:val="-2"/>
          <w:sz w:val="24"/>
        </w:rPr>
        <w:t>clientes</w:t>
      </w:r>
    </w:p>
    <w:p w:rsidR="00071453" w:rsidRDefault="00D01846">
      <w:pPr>
        <w:pStyle w:val="Textoindependiente"/>
        <w:spacing w:before="139" w:line="360" w:lineRule="auto"/>
        <w:ind w:left="360" w:right="1083"/>
      </w:pPr>
      <w:r>
        <w:t>El</w:t>
      </w:r>
      <w:r>
        <w:rPr>
          <w:spacing w:val="40"/>
        </w:rPr>
        <w:t xml:space="preserve"> </w:t>
      </w:r>
      <w:r>
        <w:t>estudio</w:t>
      </w:r>
      <w:r>
        <w:rPr>
          <w:spacing w:val="39"/>
        </w:rPr>
        <w:t xml:space="preserve"> </w:t>
      </w:r>
      <w:r>
        <w:t>evidencia</w:t>
      </w:r>
      <w:r>
        <w:rPr>
          <w:spacing w:val="39"/>
        </w:rPr>
        <w:t xml:space="preserve"> </w:t>
      </w:r>
      <w:r>
        <w:t>la</w:t>
      </w:r>
      <w:r>
        <w:rPr>
          <w:spacing w:val="40"/>
        </w:rPr>
        <w:t xml:space="preserve"> </w:t>
      </w:r>
      <w:r>
        <w:t>importancia</w:t>
      </w:r>
      <w:r>
        <w:rPr>
          <w:spacing w:val="39"/>
        </w:rPr>
        <w:t xml:space="preserve"> </w:t>
      </w:r>
      <w:r>
        <w:t>de</w:t>
      </w:r>
      <w:r>
        <w:rPr>
          <w:spacing w:val="40"/>
        </w:rPr>
        <w:t xml:space="preserve"> </w:t>
      </w:r>
      <w:r>
        <w:t>fortalecer</w:t>
      </w:r>
      <w:r>
        <w:rPr>
          <w:spacing w:val="39"/>
        </w:rPr>
        <w:t xml:space="preserve"> </w:t>
      </w:r>
      <w:r>
        <w:t>el</w:t>
      </w:r>
      <w:r>
        <w:rPr>
          <w:spacing w:val="40"/>
        </w:rPr>
        <w:t xml:space="preserve"> </w:t>
      </w:r>
      <w:r>
        <w:t>vínculo</w:t>
      </w:r>
      <w:r>
        <w:rPr>
          <w:spacing w:val="40"/>
        </w:rPr>
        <w:t xml:space="preserve"> </w:t>
      </w:r>
      <w:r>
        <w:t>con</w:t>
      </w:r>
      <w:r>
        <w:rPr>
          <w:spacing w:val="39"/>
        </w:rPr>
        <w:t xml:space="preserve"> </w:t>
      </w:r>
      <w:r>
        <w:t>los</w:t>
      </w:r>
      <w:r>
        <w:rPr>
          <w:spacing w:val="40"/>
        </w:rPr>
        <w:t xml:space="preserve"> </w:t>
      </w:r>
      <w:r>
        <w:t>clientes</w:t>
      </w:r>
      <w:r>
        <w:rPr>
          <w:spacing w:val="39"/>
        </w:rPr>
        <w:t xml:space="preserve"> </w:t>
      </w:r>
      <w:r>
        <w:t>como</w:t>
      </w:r>
      <w:r>
        <w:rPr>
          <w:spacing w:val="40"/>
        </w:rPr>
        <w:t xml:space="preserve"> </w:t>
      </w:r>
      <w:r>
        <w:t>fuente</w:t>
      </w:r>
      <w:r>
        <w:rPr>
          <w:spacing w:val="40"/>
        </w:rPr>
        <w:t xml:space="preserve"> </w:t>
      </w:r>
      <w:r>
        <w:t>de aprendizaje y generación de oportunidades comerciales.</w:t>
      </w:r>
    </w:p>
    <w:p w:rsidR="00071453" w:rsidRDefault="00D01846">
      <w:pPr>
        <w:pStyle w:val="Textoindependiente"/>
        <w:spacing w:before="1"/>
        <w:ind w:left="360"/>
      </w:pPr>
      <w:r>
        <w:t>En</w:t>
      </w:r>
      <w:r>
        <w:rPr>
          <w:spacing w:val="-1"/>
        </w:rPr>
        <w:t xml:space="preserve"> </w:t>
      </w:r>
      <w:r>
        <w:t>este</w:t>
      </w:r>
      <w:r>
        <w:rPr>
          <w:spacing w:val="-1"/>
        </w:rPr>
        <w:t xml:space="preserve"> </w:t>
      </w:r>
      <w:r>
        <w:t>sentido,</w:t>
      </w:r>
      <w:r>
        <w:rPr>
          <w:spacing w:val="-1"/>
        </w:rPr>
        <w:t xml:space="preserve"> </w:t>
      </w:r>
      <w:r>
        <w:t>se</w:t>
      </w:r>
      <w:r>
        <w:rPr>
          <w:spacing w:val="-1"/>
        </w:rPr>
        <w:t xml:space="preserve"> </w:t>
      </w:r>
      <w:r>
        <w:rPr>
          <w:spacing w:val="-2"/>
        </w:rPr>
        <w:t>recomienda:</w:t>
      </w:r>
    </w:p>
    <w:p w:rsidR="00071453" w:rsidRDefault="00D01846" w:rsidP="00D01846">
      <w:pPr>
        <w:pStyle w:val="Prrafodelista"/>
        <w:numPr>
          <w:ilvl w:val="3"/>
          <w:numId w:val="2"/>
        </w:numPr>
        <w:tabs>
          <w:tab w:val="left" w:pos="1080"/>
        </w:tabs>
        <w:spacing w:before="137"/>
        <w:rPr>
          <w:sz w:val="24"/>
        </w:rPr>
      </w:pPr>
      <w:r>
        <w:rPr>
          <w:sz w:val="24"/>
        </w:rPr>
        <w:t>institucionalizar</w:t>
      </w:r>
      <w:r>
        <w:rPr>
          <w:spacing w:val="-4"/>
          <w:sz w:val="24"/>
        </w:rPr>
        <w:t xml:space="preserve"> </w:t>
      </w:r>
      <w:r>
        <w:rPr>
          <w:sz w:val="24"/>
        </w:rPr>
        <w:t>espacios periódicos</w:t>
      </w:r>
      <w:r>
        <w:rPr>
          <w:spacing w:val="-2"/>
          <w:sz w:val="24"/>
        </w:rPr>
        <w:t xml:space="preserve"> </w:t>
      </w:r>
      <w:r>
        <w:rPr>
          <w:sz w:val="24"/>
        </w:rPr>
        <w:t>de</w:t>
      </w:r>
      <w:r>
        <w:rPr>
          <w:spacing w:val="-3"/>
          <w:sz w:val="24"/>
        </w:rPr>
        <w:t xml:space="preserve"> </w:t>
      </w:r>
      <w:r>
        <w:rPr>
          <w:sz w:val="24"/>
        </w:rPr>
        <w:t>interacción</w:t>
      </w:r>
      <w:r>
        <w:rPr>
          <w:spacing w:val="-2"/>
          <w:sz w:val="24"/>
        </w:rPr>
        <w:t xml:space="preserve"> </w:t>
      </w:r>
      <w:r>
        <w:rPr>
          <w:sz w:val="24"/>
        </w:rPr>
        <w:t>con</w:t>
      </w:r>
      <w:r>
        <w:rPr>
          <w:spacing w:val="-2"/>
          <w:sz w:val="24"/>
        </w:rPr>
        <w:t xml:space="preserve"> </w:t>
      </w:r>
      <w:r>
        <w:rPr>
          <w:sz w:val="24"/>
        </w:rPr>
        <w:t>clientes</w:t>
      </w:r>
      <w:r>
        <w:rPr>
          <w:spacing w:val="-1"/>
          <w:sz w:val="24"/>
        </w:rPr>
        <w:t xml:space="preserve"> </w:t>
      </w:r>
      <w:r>
        <w:rPr>
          <w:spacing w:val="-2"/>
          <w:sz w:val="24"/>
        </w:rPr>
        <w:t>clave;</w:t>
      </w:r>
    </w:p>
    <w:p w:rsidR="00071453" w:rsidRDefault="00D01846" w:rsidP="00D01846">
      <w:pPr>
        <w:pStyle w:val="Prrafodelista"/>
        <w:numPr>
          <w:ilvl w:val="3"/>
          <w:numId w:val="2"/>
        </w:numPr>
        <w:tabs>
          <w:tab w:val="left" w:pos="1080"/>
        </w:tabs>
        <w:spacing w:before="139"/>
        <w:rPr>
          <w:sz w:val="24"/>
        </w:rPr>
      </w:pPr>
      <w:r>
        <w:rPr>
          <w:sz w:val="24"/>
        </w:rPr>
        <w:t>implementar</w:t>
      </w:r>
      <w:r>
        <w:rPr>
          <w:spacing w:val="-3"/>
          <w:sz w:val="24"/>
        </w:rPr>
        <w:t xml:space="preserve"> </w:t>
      </w:r>
      <w:r>
        <w:rPr>
          <w:sz w:val="24"/>
        </w:rPr>
        <w:t>herramientas</w:t>
      </w:r>
      <w:r>
        <w:rPr>
          <w:spacing w:val="-1"/>
          <w:sz w:val="24"/>
        </w:rPr>
        <w:t xml:space="preserve"> </w:t>
      </w:r>
      <w:r>
        <w:rPr>
          <w:sz w:val="24"/>
        </w:rPr>
        <w:t>de</w:t>
      </w:r>
      <w:r>
        <w:rPr>
          <w:spacing w:val="-2"/>
          <w:sz w:val="24"/>
        </w:rPr>
        <w:t xml:space="preserve"> </w:t>
      </w:r>
      <w:r>
        <w:rPr>
          <w:sz w:val="24"/>
        </w:rPr>
        <w:t>medición</w:t>
      </w:r>
      <w:r>
        <w:rPr>
          <w:spacing w:val="-1"/>
          <w:sz w:val="24"/>
        </w:rPr>
        <w:t xml:space="preserve"> </w:t>
      </w:r>
      <w:r>
        <w:rPr>
          <w:sz w:val="24"/>
        </w:rPr>
        <w:t>sistemática</w:t>
      </w:r>
      <w:r>
        <w:rPr>
          <w:spacing w:val="-2"/>
          <w:sz w:val="24"/>
        </w:rPr>
        <w:t xml:space="preserve"> </w:t>
      </w:r>
      <w:r>
        <w:rPr>
          <w:sz w:val="24"/>
        </w:rPr>
        <w:t>de</w:t>
      </w:r>
      <w:r>
        <w:rPr>
          <w:spacing w:val="-2"/>
          <w:sz w:val="24"/>
        </w:rPr>
        <w:t xml:space="preserve"> satisfacción;</w:t>
      </w:r>
    </w:p>
    <w:p w:rsidR="00071453" w:rsidRDefault="00D01846" w:rsidP="00D01846">
      <w:pPr>
        <w:pStyle w:val="Prrafodelista"/>
        <w:numPr>
          <w:ilvl w:val="3"/>
          <w:numId w:val="2"/>
        </w:numPr>
        <w:tabs>
          <w:tab w:val="left" w:pos="1080"/>
        </w:tabs>
        <w:spacing w:before="137"/>
        <w:rPr>
          <w:sz w:val="24"/>
        </w:rPr>
      </w:pPr>
      <w:r>
        <w:rPr>
          <w:sz w:val="24"/>
        </w:rPr>
        <w:t>promover</w:t>
      </w:r>
      <w:r>
        <w:rPr>
          <w:spacing w:val="-1"/>
          <w:sz w:val="24"/>
        </w:rPr>
        <w:t xml:space="preserve"> </w:t>
      </w:r>
      <w:r>
        <w:rPr>
          <w:sz w:val="24"/>
        </w:rPr>
        <w:t>iniciativas</w:t>
      </w:r>
      <w:r>
        <w:rPr>
          <w:spacing w:val="-1"/>
          <w:sz w:val="24"/>
        </w:rPr>
        <w:t xml:space="preserve"> </w:t>
      </w:r>
      <w:r>
        <w:rPr>
          <w:sz w:val="24"/>
        </w:rPr>
        <w:t>de co-innovación</w:t>
      </w:r>
      <w:r>
        <w:rPr>
          <w:spacing w:val="-1"/>
          <w:sz w:val="24"/>
        </w:rPr>
        <w:t xml:space="preserve"> </w:t>
      </w:r>
      <w:r>
        <w:rPr>
          <w:sz w:val="24"/>
        </w:rPr>
        <w:t>en</w:t>
      </w:r>
      <w:r>
        <w:rPr>
          <w:spacing w:val="-1"/>
          <w:sz w:val="24"/>
        </w:rPr>
        <w:t xml:space="preserve"> </w:t>
      </w:r>
      <w:r>
        <w:rPr>
          <w:sz w:val="24"/>
        </w:rPr>
        <w:t xml:space="preserve">proyectos </w:t>
      </w:r>
      <w:r>
        <w:rPr>
          <w:spacing w:val="-2"/>
          <w:sz w:val="24"/>
        </w:rPr>
        <w:t>estratégicos.</w:t>
      </w:r>
    </w:p>
    <w:p w:rsidR="00071453" w:rsidRDefault="00071453">
      <w:pPr>
        <w:pStyle w:val="Prrafodelista"/>
        <w:rPr>
          <w:sz w:val="24"/>
        </w:rPr>
        <w:sectPr w:rsidR="00071453">
          <w:pgSz w:w="12240" w:h="15840"/>
          <w:pgMar w:top="1360" w:right="360" w:bottom="1400" w:left="1080" w:header="0" w:footer="1178" w:gutter="0"/>
          <w:cols w:space="720"/>
        </w:sectPr>
      </w:pPr>
    </w:p>
    <w:p w:rsidR="00071453" w:rsidRDefault="00D01846">
      <w:pPr>
        <w:pStyle w:val="Textoindependiente"/>
        <w:spacing w:before="79" w:line="360" w:lineRule="auto"/>
        <w:ind w:left="360" w:right="1086"/>
        <w:jc w:val="both"/>
      </w:pPr>
      <w:r>
        <w:lastRenderedPageBreak/>
        <w:t xml:space="preserve">Este enfoque permitirá consolidar relaciones de largo plazo y generar nuevas oportunidades de </w:t>
      </w:r>
      <w:r>
        <w:rPr>
          <w:spacing w:val="-2"/>
        </w:rPr>
        <w:t>negocio.</w:t>
      </w:r>
    </w:p>
    <w:p w:rsidR="00071453" w:rsidRDefault="00071453">
      <w:pPr>
        <w:pStyle w:val="Textoindependiente"/>
        <w:spacing w:before="137"/>
      </w:pPr>
    </w:p>
    <w:p w:rsidR="00071453" w:rsidRDefault="00D01846" w:rsidP="00D01846">
      <w:pPr>
        <w:pStyle w:val="Ttulo3"/>
        <w:numPr>
          <w:ilvl w:val="1"/>
          <w:numId w:val="2"/>
        </w:numPr>
        <w:tabs>
          <w:tab w:val="left" w:pos="720"/>
        </w:tabs>
      </w:pPr>
      <w:bookmarkStart w:id="73" w:name="_bookmark73"/>
      <w:bookmarkEnd w:id="73"/>
      <w:r>
        <w:t>Reflexión</w:t>
      </w:r>
      <w:r>
        <w:rPr>
          <w:spacing w:val="-3"/>
        </w:rPr>
        <w:t xml:space="preserve"> </w:t>
      </w:r>
      <w:r>
        <w:rPr>
          <w:spacing w:val="-2"/>
        </w:rPr>
        <w:t>final</w:t>
      </w:r>
    </w:p>
    <w:p w:rsidR="00071453" w:rsidRDefault="00071453">
      <w:pPr>
        <w:pStyle w:val="Textoindependiente"/>
        <w:rPr>
          <w:b/>
        </w:rPr>
      </w:pPr>
    </w:p>
    <w:p w:rsidR="00071453" w:rsidRDefault="00071453">
      <w:pPr>
        <w:pStyle w:val="Textoindependiente"/>
        <w:spacing w:before="19"/>
        <w:rPr>
          <w:b/>
        </w:rPr>
      </w:pPr>
    </w:p>
    <w:p w:rsidR="00071453" w:rsidRDefault="00D01846">
      <w:pPr>
        <w:pStyle w:val="Textoindependiente"/>
        <w:spacing w:line="360" w:lineRule="auto"/>
        <w:ind w:left="360" w:right="1082"/>
        <w:jc w:val="both"/>
      </w:pPr>
      <w:r>
        <w:t>La experiencia de Tecnosof</w:t>
      </w:r>
      <w:r>
        <w:t>tware demuestra que las organizaciones que logran combinar innovación tecnológica, cultura organizacional flexible y herramientas modernas de gestión poseen mayores capacidades para enfrentar escenarios de cambio.</w:t>
      </w:r>
    </w:p>
    <w:p w:rsidR="00071453" w:rsidRDefault="00D01846">
      <w:pPr>
        <w:pStyle w:val="Textoindependiente"/>
        <w:spacing w:before="2" w:line="360" w:lineRule="auto"/>
        <w:ind w:left="360" w:right="1081"/>
        <w:jc w:val="both"/>
      </w:pPr>
      <w:r>
        <w:t>La transformación vivida durante el período pospandemia no solo implicó una adaptación operativa, sino también una evolución organizacional que permitió fortalecer la resiliencia, mejorar la eficiencia y ampliar las oportunidades de crecimiento.</w:t>
      </w:r>
    </w:p>
    <w:p w:rsidR="00071453" w:rsidRDefault="00D01846">
      <w:pPr>
        <w:pStyle w:val="Textoindependiente"/>
        <w:spacing w:line="360" w:lineRule="auto"/>
        <w:ind w:left="360" w:right="1081"/>
        <w:jc w:val="both"/>
      </w:pPr>
      <w:r>
        <w:rPr>
          <w:spacing w:val="-2"/>
        </w:rPr>
        <w:t>En</w:t>
      </w:r>
      <w:r>
        <w:rPr>
          <w:spacing w:val="-6"/>
        </w:rPr>
        <w:t xml:space="preserve"> </w:t>
      </w:r>
      <w:r>
        <w:rPr>
          <w:spacing w:val="-2"/>
        </w:rPr>
        <w:t>este</w:t>
      </w:r>
      <w:r>
        <w:rPr>
          <w:spacing w:val="-6"/>
        </w:rPr>
        <w:t xml:space="preserve"> </w:t>
      </w:r>
      <w:r>
        <w:rPr>
          <w:spacing w:val="-2"/>
        </w:rPr>
        <w:t>se</w:t>
      </w:r>
      <w:r>
        <w:rPr>
          <w:spacing w:val="-2"/>
        </w:rPr>
        <w:t>ntido,</w:t>
      </w:r>
      <w:r>
        <w:rPr>
          <w:spacing w:val="-6"/>
        </w:rPr>
        <w:t xml:space="preserve"> </w:t>
      </w:r>
      <w:r>
        <w:rPr>
          <w:spacing w:val="-2"/>
        </w:rPr>
        <w:t>el</w:t>
      </w:r>
      <w:r>
        <w:rPr>
          <w:spacing w:val="-5"/>
        </w:rPr>
        <w:t xml:space="preserve"> </w:t>
      </w:r>
      <w:r>
        <w:rPr>
          <w:spacing w:val="-2"/>
        </w:rPr>
        <w:t>caso</w:t>
      </w:r>
      <w:r>
        <w:rPr>
          <w:spacing w:val="-6"/>
        </w:rPr>
        <w:t xml:space="preserve"> </w:t>
      </w:r>
      <w:r>
        <w:rPr>
          <w:spacing w:val="-2"/>
        </w:rPr>
        <w:t>analizado</w:t>
      </w:r>
      <w:r>
        <w:rPr>
          <w:spacing w:val="-6"/>
        </w:rPr>
        <w:t xml:space="preserve"> </w:t>
      </w:r>
      <w:r>
        <w:rPr>
          <w:spacing w:val="-2"/>
        </w:rPr>
        <w:t>constituye</w:t>
      </w:r>
      <w:r>
        <w:rPr>
          <w:spacing w:val="-7"/>
        </w:rPr>
        <w:t xml:space="preserve"> </w:t>
      </w:r>
      <w:r>
        <w:rPr>
          <w:spacing w:val="-2"/>
        </w:rPr>
        <w:t>un</w:t>
      </w:r>
      <w:r>
        <w:rPr>
          <w:spacing w:val="-6"/>
        </w:rPr>
        <w:t xml:space="preserve"> </w:t>
      </w:r>
      <w:r>
        <w:rPr>
          <w:spacing w:val="-2"/>
        </w:rPr>
        <w:t>ejemplo</w:t>
      </w:r>
      <w:r>
        <w:rPr>
          <w:spacing w:val="-6"/>
        </w:rPr>
        <w:t xml:space="preserve"> </w:t>
      </w:r>
      <w:r>
        <w:rPr>
          <w:spacing w:val="-2"/>
        </w:rPr>
        <w:t>de</w:t>
      </w:r>
      <w:r>
        <w:rPr>
          <w:spacing w:val="-7"/>
        </w:rPr>
        <w:t xml:space="preserve"> </w:t>
      </w:r>
      <w:r>
        <w:rPr>
          <w:spacing w:val="-2"/>
        </w:rPr>
        <w:t>cómo</w:t>
      </w:r>
      <w:r>
        <w:rPr>
          <w:spacing w:val="-5"/>
        </w:rPr>
        <w:t xml:space="preserve"> </w:t>
      </w:r>
      <w:r>
        <w:rPr>
          <w:spacing w:val="-2"/>
        </w:rPr>
        <w:t>las</w:t>
      </w:r>
      <w:r>
        <w:rPr>
          <w:spacing w:val="-6"/>
        </w:rPr>
        <w:t xml:space="preserve"> </w:t>
      </w:r>
      <w:r>
        <w:rPr>
          <w:spacing w:val="-2"/>
        </w:rPr>
        <w:t>empresas</w:t>
      </w:r>
      <w:r>
        <w:rPr>
          <w:spacing w:val="-6"/>
        </w:rPr>
        <w:t xml:space="preserve"> </w:t>
      </w:r>
      <w:r>
        <w:rPr>
          <w:spacing w:val="-2"/>
        </w:rPr>
        <w:t>tecnológicas</w:t>
      </w:r>
      <w:r>
        <w:rPr>
          <w:spacing w:val="-6"/>
        </w:rPr>
        <w:t xml:space="preserve"> </w:t>
      </w:r>
      <w:r>
        <w:rPr>
          <w:spacing w:val="-2"/>
        </w:rPr>
        <w:t xml:space="preserve">pueden </w:t>
      </w:r>
      <w:r>
        <w:t>convertir</w:t>
      </w:r>
      <w:r>
        <w:rPr>
          <w:spacing w:val="-3"/>
        </w:rPr>
        <w:t xml:space="preserve"> </w:t>
      </w:r>
      <w:r>
        <w:t>contextos</w:t>
      </w:r>
      <w:r>
        <w:rPr>
          <w:spacing w:val="-3"/>
        </w:rPr>
        <w:t xml:space="preserve"> </w:t>
      </w:r>
      <w:r>
        <w:t>de</w:t>
      </w:r>
      <w:r>
        <w:rPr>
          <w:spacing w:val="-4"/>
        </w:rPr>
        <w:t xml:space="preserve"> </w:t>
      </w:r>
      <w:r>
        <w:t>crisis</w:t>
      </w:r>
      <w:r>
        <w:rPr>
          <w:spacing w:val="-3"/>
        </w:rPr>
        <w:t xml:space="preserve"> </w:t>
      </w:r>
      <w:r>
        <w:t>en</w:t>
      </w:r>
      <w:r>
        <w:rPr>
          <w:spacing w:val="-3"/>
        </w:rPr>
        <w:t xml:space="preserve"> </w:t>
      </w:r>
      <w:r>
        <w:t>oportunidades</w:t>
      </w:r>
      <w:r>
        <w:rPr>
          <w:spacing w:val="-3"/>
        </w:rPr>
        <w:t xml:space="preserve"> </w:t>
      </w:r>
      <w:r>
        <w:t>para</w:t>
      </w:r>
      <w:r>
        <w:rPr>
          <w:spacing w:val="-3"/>
        </w:rPr>
        <w:t xml:space="preserve"> </w:t>
      </w:r>
      <w:r>
        <w:t>reinventar</w:t>
      </w:r>
      <w:r>
        <w:rPr>
          <w:spacing w:val="-2"/>
        </w:rPr>
        <w:t xml:space="preserve"> </w:t>
      </w:r>
      <w:r>
        <w:t>sus</w:t>
      </w:r>
      <w:r>
        <w:rPr>
          <w:spacing w:val="-3"/>
        </w:rPr>
        <w:t xml:space="preserve"> </w:t>
      </w:r>
      <w:r>
        <w:t>procesos,</w:t>
      </w:r>
      <w:r>
        <w:rPr>
          <w:spacing w:val="-2"/>
        </w:rPr>
        <w:t xml:space="preserve"> </w:t>
      </w:r>
      <w:r>
        <w:t>potenciar</w:t>
      </w:r>
      <w:r>
        <w:rPr>
          <w:spacing w:val="-5"/>
        </w:rPr>
        <w:t xml:space="preserve"> </w:t>
      </w:r>
      <w:r>
        <w:t>su</w:t>
      </w:r>
      <w:r>
        <w:rPr>
          <w:spacing w:val="-3"/>
        </w:rPr>
        <w:t xml:space="preserve"> </w:t>
      </w:r>
      <w:r>
        <w:t>talento</w:t>
      </w:r>
      <w:r>
        <w:rPr>
          <w:spacing w:val="-3"/>
        </w:rPr>
        <w:t xml:space="preserve"> </w:t>
      </w:r>
      <w:r>
        <w:t>y consolidar su posicionamiento competitivo en el mercado.</w:t>
      </w:r>
    </w:p>
    <w:p w:rsidR="00071453" w:rsidRDefault="00071453">
      <w:pPr>
        <w:pStyle w:val="Textoindependiente"/>
        <w:spacing w:before="137"/>
      </w:pPr>
    </w:p>
    <w:p w:rsidR="00071453" w:rsidRDefault="00D01846" w:rsidP="00D01846">
      <w:pPr>
        <w:pStyle w:val="Ttulo3"/>
        <w:numPr>
          <w:ilvl w:val="1"/>
          <w:numId w:val="2"/>
        </w:numPr>
        <w:tabs>
          <w:tab w:val="left" w:pos="720"/>
        </w:tabs>
      </w:pPr>
      <w:bookmarkStart w:id="74" w:name="_bookmark74"/>
      <w:bookmarkEnd w:id="74"/>
      <w:r>
        <w:t>Limitaciones</w:t>
      </w:r>
      <w:r>
        <w:rPr>
          <w:spacing w:val="-1"/>
        </w:rPr>
        <w:t xml:space="preserve"> </w:t>
      </w:r>
      <w:r>
        <w:t>de</w:t>
      </w:r>
      <w:r>
        <w:rPr>
          <w:spacing w:val="-1"/>
        </w:rPr>
        <w:t xml:space="preserve"> </w:t>
      </w:r>
      <w:r>
        <w:t xml:space="preserve">la </w:t>
      </w:r>
      <w:r>
        <w:rPr>
          <w:spacing w:val="-2"/>
        </w:rPr>
        <w:t>investigación</w:t>
      </w:r>
    </w:p>
    <w:p w:rsidR="00071453" w:rsidRDefault="00071453">
      <w:pPr>
        <w:pStyle w:val="Textoindependiente"/>
        <w:rPr>
          <w:b/>
        </w:rPr>
      </w:pPr>
    </w:p>
    <w:p w:rsidR="00071453" w:rsidRDefault="00071453">
      <w:pPr>
        <w:pStyle w:val="Textoindependiente"/>
        <w:spacing w:before="20"/>
        <w:rPr>
          <w:b/>
        </w:rPr>
      </w:pPr>
    </w:p>
    <w:p w:rsidR="00071453" w:rsidRDefault="00D01846">
      <w:pPr>
        <w:pStyle w:val="Textoindependiente"/>
        <w:spacing w:line="360" w:lineRule="auto"/>
        <w:ind w:left="360" w:right="1085"/>
        <w:jc w:val="both"/>
      </w:pPr>
      <w:r>
        <w:t>Como en todo estudio de caso organizacional, la presente investigación presenta algunas limitaciones que deben ser consideradas al interpretar los resultados.</w:t>
      </w:r>
    </w:p>
    <w:p w:rsidR="00071453" w:rsidRDefault="00D01846">
      <w:pPr>
        <w:pStyle w:val="Textoindependiente"/>
        <w:spacing w:line="360" w:lineRule="auto"/>
        <w:ind w:left="360" w:right="1077"/>
        <w:jc w:val="both"/>
      </w:pPr>
      <w:r>
        <w:t>En primer lugar, el trabajo se centra en el análisis de una ún</w:t>
      </w:r>
      <w:r>
        <w:t>ica organización —Tecnosoftware—lo</w:t>
      </w:r>
      <w:r>
        <w:rPr>
          <w:spacing w:val="-4"/>
        </w:rPr>
        <w:t xml:space="preserve"> </w:t>
      </w:r>
      <w:r>
        <w:t>cual</w:t>
      </w:r>
      <w:r>
        <w:rPr>
          <w:spacing w:val="-4"/>
        </w:rPr>
        <w:t xml:space="preserve"> </w:t>
      </w:r>
      <w:r>
        <w:t>implica</w:t>
      </w:r>
      <w:r>
        <w:rPr>
          <w:spacing w:val="-6"/>
        </w:rPr>
        <w:t xml:space="preserve"> </w:t>
      </w:r>
      <w:r>
        <w:t>que</w:t>
      </w:r>
      <w:r>
        <w:rPr>
          <w:spacing w:val="-6"/>
        </w:rPr>
        <w:t xml:space="preserve"> </w:t>
      </w:r>
      <w:r>
        <w:t>los</w:t>
      </w:r>
      <w:r>
        <w:rPr>
          <w:spacing w:val="-4"/>
        </w:rPr>
        <w:t xml:space="preserve"> </w:t>
      </w:r>
      <w:r>
        <w:t>resultados</w:t>
      </w:r>
      <w:r>
        <w:rPr>
          <w:spacing w:val="-5"/>
        </w:rPr>
        <w:t xml:space="preserve"> </w:t>
      </w:r>
      <w:r>
        <w:t>obtenidos</w:t>
      </w:r>
      <w:r>
        <w:rPr>
          <w:spacing w:val="-5"/>
        </w:rPr>
        <w:t xml:space="preserve"> </w:t>
      </w:r>
      <w:r>
        <w:t>no</w:t>
      </w:r>
      <w:r>
        <w:rPr>
          <w:spacing w:val="-5"/>
        </w:rPr>
        <w:t xml:space="preserve"> </w:t>
      </w:r>
      <w:r>
        <w:t>pueden</w:t>
      </w:r>
      <w:r>
        <w:rPr>
          <w:spacing w:val="-5"/>
        </w:rPr>
        <w:t xml:space="preserve"> </w:t>
      </w:r>
      <w:r>
        <w:t>generalizarse</w:t>
      </w:r>
      <w:r>
        <w:rPr>
          <w:spacing w:val="-6"/>
        </w:rPr>
        <w:t xml:space="preserve"> </w:t>
      </w:r>
      <w:r>
        <w:t>de</w:t>
      </w:r>
      <w:r>
        <w:rPr>
          <w:spacing w:val="-6"/>
        </w:rPr>
        <w:t xml:space="preserve"> </w:t>
      </w:r>
      <w:r>
        <w:t>manera</w:t>
      </w:r>
      <w:r>
        <w:rPr>
          <w:spacing w:val="-7"/>
        </w:rPr>
        <w:t xml:space="preserve"> </w:t>
      </w:r>
      <w:r>
        <w:t>automática</w:t>
      </w:r>
      <w:r>
        <w:rPr>
          <w:spacing w:val="-6"/>
        </w:rPr>
        <w:t xml:space="preserve"> </w:t>
      </w:r>
      <w:r>
        <w:t>a</w:t>
      </w:r>
      <w:r>
        <w:rPr>
          <w:spacing w:val="-6"/>
        </w:rPr>
        <w:t xml:space="preserve"> </w:t>
      </w:r>
      <w:r>
        <w:t>todo el sector de servicios tecnológicos. Sin embargo, el estudio permite identificar tendencias y prácticas de gestión relevantes q</w:t>
      </w:r>
      <w:r>
        <w:t>ue pueden resultar útiles como referencia para empresas de características similares.</w:t>
      </w:r>
    </w:p>
    <w:p w:rsidR="00071453" w:rsidRDefault="00D01846">
      <w:pPr>
        <w:pStyle w:val="Textoindependiente"/>
        <w:spacing w:before="1" w:line="360" w:lineRule="auto"/>
        <w:ind w:left="360" w:right="1078"/>
        <w:jc w:val="both"/>
      </w:pPr>
      <w:r>
        <w:t>En segundo lugar, parte de la información utilizada proviene de fuentes internas de la empresa, incluyendo entrevistas a miembros de la dirección, mandos medios y colabor</w:t>
      </w:r>
      <w:r>
        <w:t>adores, así como documentación institucional y datos financieros. Si bien esto permitió obtener una comprensión profunda del proceso de transformación organizacional, también implica que algunos análisis se basan en percepciones y experiencias de los propi</w:t>
      </w:r>
      <w:r>
        <w:t>os actores involucrados.</w:t>
      </w:r>
    </w:p>
    <w:p w:rsidR="00071453" w:rsidRDefault="00D01846">
      <w:pPr>
        <w:pStyle w:val="Textoindependiente"/>
        <w:spacing w:line="360" w:lineRule="auto"/>
        <w:ind w:left="360" w:right="1079"/>
        <w:jc w:val="both"/>
      </w:pPr>
      <w:r>
        <w:t>Asimismo, el período analizado (2020-2025) coincide con un contexto excepcional marcado por la</w:t>
      </w:r>
      <w:r>
        <w:rPr>
          <w:spacing w:val="-9"/>
        </w:rPr>
        <w:t xml:space="preserve"> </w:t>
      </w:r>
      <w:r>
        <w:t>pandemia</w:t>
      </w:r>
      <w:r>
        <w:rPr>
          <w:spacing w:val="-7"/>
        </w:rPr>
        <w:t xml:space="preserve"> </w:t>
      </w:r>
      <w:r>
        <w:t>de</w:t>
      </w:r>
      <w:r>
        <w:rPr>
          <w:spacing w:val="-7"/>
        </w:rPr>
        <w:t xml:space="preserve"> </w:t>
      </w:r>
      <w:r>
        <w:t>COVID-19</w:t>
      </w:r>
      <w:r>
        <w:rPr>
          <w:spacing w:val="-6"/>
        </w:rPr>
        <w:t xml:space="preserve"> </w:t>
      </w:r>
      <w:r>
        <w:t>y</w:t>
      </w:r>
      <w:r>
        <w:rPr>
          <w:spacing w:val="-5"/>
        </w:rPr>
        <w:t xml:space="preserve"> </w:t>
      </w:r>
      <w:r>
        <w:t>su</w:t>
      </w:r>
      <w:r>
        <w:rPr>
          <w:spacing w:val="-6"/>
        </w:rPr>
        <w:t xml:space="preserve"> </w:t>
      </w:r>
      <w:r>
        <w:t>posterior</w:t>
      </w:r>
      <w:r>
        <w:rPr>
          <w:spacing w:val="-7"/>
        </w:rPr>
        <w:t xml:space="preserve"> </w:t>
      </w:r>
      <w:r>
        <w:t>etapa</w:t>
      </w:r>
      <w:r>
        <w:rPr>
          <w:spacing w:val="-8"/>
        </w:rPr>
        <w:t xml:space="preserve"> </w:t>
      </w:r>
      <w:r>
        <w:t>de</w:t>
      </w:r>
      <w:r>
        <w:rPr>
          <w:spacing w:val="-4"/>
        </w:rPr>
        <w:t xml:space="preserve"> </w:t>
      </w:r>
      <w:r>
        <w:t>recuperación</w:t>
      </w:r>
      <w:r>
        <w:rPr>
          <w:spacing w:val="-6"/>
        </w:rPr>
        <w:t xml:space="preserve"> </w:t>
      </w:r>
      <w:r>
        <w:t>económica.</w:t>
      </w:r>
      <w:r>
        <w:rPr>
          <w:spacing w:val="-4"/>
        </w:rPr>
        <w:t xml:space="preserve"> </w:t>
      </w:r>
      <w:r>
        <w:t>Este</w:t>
      </w:r>
      <w:r>
        <w:rPr>
          <w:spacing w:val="-7"/>
        </w:rPr>
        <w:t xml:space="preserve"> </w:t>
      </w:r>
      <w:r>
        <w:t>escenario</w:t>
      </w:r>
      <w:r>
        <w:rPr>
          <w:spacing w:val="-6"/>
        </w:rPr>
        <w:t xml:space="preserve"> </w:t>
      </w:r>
      <w:r>
        <w:rPr>
          <w:spacing w:val="-2"/>
        </w:rPr>
        <w:t>generó</w:t>
      </w:r>
    </w:p>
    <w:p w:rsidR="00071453" w:rsidRDefault="00071453">
      <w:pPr>
        <w:pStyle w:val="Textoindependiente"/>
        <w:spacing w:line="360" w:lineRule="auto"/>
        <w:jc w:val="both"/>
        <w:sectPr w:rsidR="00071453">
          <w:pgSz w:w="12240" w:h="15840"/>
          <w:pgMar w:top="1360" w:right="360" w:bottom="1400" w:left="1080" w:header="0" w:footer="1178" w:gutter="0"/>
          <w:cols w:space="720"/>
        </w:sectPr>
      </w:pPr>
    </w:p>
    <w:p w:rsidR="00071453" w:rsidRDefault="00D01846">
      <w:pPr>
        <w:pStyle w:val="Textoindependiente"/>
        <w:spacing w:before="79" w:line="360" w:lineRule="auto"/>
        <w:ind w:left="360" w:right="1083"/>
        <w:jc w:val="both"/>
      </w:pPr>
      <w:r>
        <w:lastRenderedPageBreak/>
        <w:t>condiciones</w:t>
      </w:r>
      <w:r>
        <w:rPr>
          <w:spacing w:val="-8"/>
        </w:rPr>
        <w:t xml:space="preserve"> </w:t>
      </w:r>
      <w:r>
        <w:t>particulares</w:t>
      </w:r>
      <w:r>
        <w:rPr>
          <w:spacing w:val="-7"/>
        </w:rPr>
        <w:t xml:space="preserve"> </w:t>
      </w:r>
      <w:r>
        <w:t>de</w:t>
      </w:r>
      <w:r>
        <w:rPr>
          <w:spacing w:val="-9"/>
        </w:rPr>
        <w:t xml:space="preserve"> </w:t>
      </w:r>
      <w:r>
        <w:t>transformación</w:t>
      </w:r>
      <w:r>
        <w:rPr>
          <w:spacing w:val="-7"/>
        </w:rPr>
        <w:t xml:space="preserve"> </w:t>
      </w:r>
      <w:r>
        <w:t>digital</w:t>
      </w:r>
      <w:r>
        <w:rPr>
          <w:spacing w:val="-8"/>
        </w:rPr>
        <w:t xml:space="preserve"> </w:t>
      </w:r>
      <w:r>
        <w:t>y</w:t>
      </w:r>
      <w:r>
        <w:rPr>
          <w:spacing w:val="-8"/>
        </w:rPr>
        <w:t xml:space="preserve"> </w:t>
      </w:r>
      <w:r>
        <w:t>reorganización</w:t>
      </w:r>
      <w:r>
        <w:rPr>
          <w:spacing w:val="-8"/>
        </w:rPr>
        <w:t xml:space="preserve"> </w:t>
      </w:r>
      <w:r>
        <w:t>del</w:t>
      </w:r>
      <w:r>
        <w:rPr>
          <w:spacing w:val="-8"/>
        </w:rPr>
        <w:t xml:space="preserve"> </w:t>
      </w:r>
      <w:r>
        <w:t>trabajo</w:t>
      </w:r>
      <w:r>
        <w:rPr>
          <w:spacing w:val="-8"/>
        </w:rPr>
        <w:t xml:space="preserve"> </w:t>
      </w:r>
      <w:r>
        <w:t>que</w:t>
      </w:r>
      <w:r>
        <w:rPr>
          <w:spacing w:val="-9"/>
        </w:rPr>
        <w:t xml:space="preserve"> </w:t>
      </w:r>
      <w:r>
        <w:t>podrían</w:t>
      </w:r>
      <w:r>
        <w:rPr>
          <w:spacing w:val="-8"/>
        </w:rPr>
        <w:t xml:space="preserve"> </w:t>
      </w:r>
      <w:r>
        <w:t>diferir de otros momentos del ciclo económico.</w:t>
      </w:r>
    </w:p>
    <w:p w:rsidR="00071453" w:rsidRDefault="00D01846">
      <w:pPr>
        <w:pStyle w:val="Textoindependiente"/>
        <w:spacing w:line="360" w:lineRule="auto"/>
        <w:ind w:left="360" w:right="1082"/>
        <w:jc w:val="both"/>
      </w:pPr>
      <w:r>
        <w:t>Finalmente, el estudio se concentra principalmente en los aspectos estratégicos, culturales y organizacionales</w:t>
      </w:r>
      <w:r>
        <w:rPr>
          <w:spacing w:val="-15"/>
        </w:rPr>
        <w:t xml:space="preserve"> </w:t>
      </w:r>
      <w:r>
        <w:t>de</w:t>
      </w:r>
      <w:r>
        <w:rPr>
          <w:spacing w:val="-15"/>
        </w:rPr>
        <w:t xml:space="preserve"> </w:t>
      </w:r>
      <w:r>
        <w:t>la</w:t>
      </w:r>
      <w:r>
        <w:rPr>
          <w:spacing w:val="-15"/>
        </w:rPr>
        <w:t xml:space="preserve"> </w:t>
      </w:r>
      <w:r>
        <w:t>transformación</w:t>
      </w:r>
      <w:r>
        <w:rPr>
          <w:spacing w:val="-15"/>
        </w:rPr>
        <w:t xml:space="preserve"> </w:t>
      </w:r>
      <w:r>
        <w:t>empresarial,</w:t>
      </w:r>
      <w:r>
        <w:rPr>
          <w:spacing w:val="-15"/>
        </w:rPr>
        <w:t xml:space="preserve"> </w:t>
      </w:r>
      <w:r>
        <w:t>dejando</w:t>
      </w:r>
      <w:r>
        <w:rPr>
          <w:spacing w:val="-15"/>
        </w:rPr>
        <w:t xml:space="preserve"> </w:t>
      </w:r>
      <w:r>
        <w:t>en</w:t>
      </w:r>
      <w:r>
        <w:rPr>
          <w:spacing w:val="-15"/>
        </w:rPr>
        <w:t xml:space="preserve"> </w:t>
      </w:r>
      <w:r>
        <w:t>un</w:t>
      </w:r>
      <w:r>
        <w:rPr>
          <w:spacing w:val="-15"/>
        </w:rPr>
        <w:t xml:space="preserve"> </w:t>
      </w:r>
      <w:r>
        <w:t>segundo</w:t>
      </w:r>
      <w:r>
        <w:rPr>
          <w:spacing w:val="-15"/>
        </w:rPr>
        <w:t xml:space="preserve"> </w:t>
      </w:r>
      <w:r>
        <w:t>plano</w:t>
      </w:r>
      <w:r>
        <w:rPr>
          <w:spacing w:val="-15"/>
        </w:rPr>
        <w:t xml:space="preserve"> </w:t>
      </w:r>
      <w:r>
        <w:t>el</w:t>
      </w:r>
      <w:r>
        <w:rPr>
          <w:spacing w:val="-15"/>
        </w:rPr>
        <w:t xml:space="preserve"> </w:t>
      </w:r>
      <w:r>
        <w:t>análisis</w:t>
      </w:r>
      <w:r>
        <w:rPr>
          <w:spacing w:val="-15"/>
        </w:rPr>
        <w:t xml:space="preserve"> </w:t>
      </w:r>
      <w:r>
        <w:t>técnico de las soluciones tecnológicas desarrolladas por la empresa.</w:t>
      </w:r>
    </w:p>
    <w:p w:rsidR="00071453" w:rsidRDefault="00D01846">
      <w:pPr>
        <w:pStyle w:val="Textoindependiente"/>
        <w:spacing w:line="360" w:lineRule="auto"/>
        <w:ind w:left="360" w:right="1085"/>
        <w:jc w:val="both"/>
      </w:pPr>
      <w:r>
        <w:t>A pesar de estas limitaciones, la investigación aporta evidencia relevante sobre cómo una organización</w:t>
      </w:r>
      <w:r>
        <w:rPr>
          <w:spacing w:val="-1"/>
        </w:rPr>
        <w:t xml:space="preserve"> </w:t>
      </w:r>
      <w:r>
        <w:t>del</w:t>
      </w:r>
      <w:r>
        <w:rPr>
          <w:spacing w:val="-1"/>
        </w:rPr>
        <w:t xml:space="preserve"> </w:t>
      </w:r>
      <w:r>
        <w:t>sector</w:t>
      </w:r>
      <w:r>
        <w:rPr>
          <w:spacing w:val="-2"/>
        </w:rPr>
        <w:t xml:space="preserve"> </w:t>
      </w:r>
      <w:r>
        <w:t>tecnológico</w:t>
      </w:r>
      <w:r>
        <w:rPr>
          <w:spacing w:val="-1"/>
        </w:rPr>
        <w:t xml:space="preserve"> </w:t>
      </w:r>
      <w:r>
        <w:t>logró</w:t>
      </w:r>
      <w:r>
        <w:rPr>
          <w:spacing w:val="-2"/>
        </w:rPr>
        <w:t xml:space="preserve"> </w:t>
      </w:r>
      <w:r>
        <w:t>adaptarse</w:t>
      </w:r>
      <w:r>
        <w:rPr>
          <w:spacing w:val="-2"/>
        </w:rPr>
        <w:t xml:space="preserve"> </w:t>
      </w:r>
      <w:r>
        <w:t>a</w:t>
      </w:r>
      <w:r>
        <w:rPr>
          <w:spacing w:val="-2"/>
        </w:rPr>
        <w:t xml:space="preserve"> </w:t>
      </w:r>
      <w:r>
        <w:t>un</w:t>
      </w:r>
      <w:r>
        <w:rPr>
          <w:spacing w:val="-1"/>
        </w:rPr>
        <w:t xml:space="preserve"> </w:t>
      </w:r>
      <w:r>
        <w:t>contexto</w:t>
      </w:r>
      <w:r>
        <w:rPr>
          <w:spacing w:val="-1"/>
        </w:rPr>
        <w:t xml:space="preserve"> </w:t>
      </w:r>
      <w:r>
        <w:t>de</w:t>
      </w:r>
      <w:r>
        <w:rPr>
          <w:spacing w:val="-2"/>
        </w:rPr>
        <w:t xml:space="preserve"> </w:t>
      </w:r>
      <w:r>
        <w:t>alta</w:t>
      </w:r>
      <w:r>
        <w:rPr>
          <w:spacing w:val="-2"/>
        </w:rPr>
        <w:t xml:space="preserve"> </w:t>
      </w:r>
      <w:r>
        <w:t>incertidumbre</w:t>
      </w:r>
      <w:r>
        <w:rPr>
          <w:spacing w:val="-3"/>
        </w:rPr>
        <w:t xml:space="preserve"> </w:t>
      </w:r>
      <w:r>
        <w:t>mediante cambios estratégicos, culturales y operativos.</w:t>
      </w:r>
    </w:p>
    <w:p w:rsidR="00071453" w:rsidRDefault="00071453">
      <w:pPr>
        <w:pStyle w:val="Textoindependiente"/>
        <w:spacing w:before="138"/>
      </w:pPr>
    </w:p>
    <w:p w:rsidR="00071453" w:rsidRDefault="00D01846" w:rsidP="00D01846">
      <w:pPr>
        <w:pStyle w:val="Ttulo3"/>
        <w:numPr>
          <w:ilvl w:val="1"/>
          <w:numId w:val="2"/>
        </w:numPr>
        <w:tabs>
          <w:tab w:val="left" w:pos="720"/>
        </w:tabs>
      </w:pPr>
      <w:bookmarkStart w:id="75" w:name="_bookmark75"/>
      <w:bookmarkEnd w:id="75"/>
      <w:r>
        <w:t>Líneas</w:t>
      </w:r>
      <w:r>
        <w:rPr>
          <w:spacing w:val="-1"/>
        </w:rPr>
        <w:t xml:space="preserve"> </w:t>
      </w:r>
      <w:r>
        <w:t>futuras de</w:t>
      </w:r>
      <w:r>
        <w:rPr>
          <w:spacing w:val="-1"/>
        </w:rPr>
        <w:t xml:space="preserve"> </w:t>
      </w:r>
      <w:r>
        <w:rPr>
          <w:spacing w:val="-2"/>
        </w:rPr>
        <w:t>investigación</w:t>
      </w:r>
    </w:p>
    <w:p w:rsidR="00071453" w:rsidRDefault="00071453">
      <w:pPr>
        <w:pStyle w:val="Textoindependiente"/>
        <w:rPr>
          <w:b/>
        </w:rPr>
      </w:pPr>
    </w:p>
    <w:p w:rsidR="00071453" w:rsidRDefault="00071453">
      <w:pPr>
        <w:pStyle w:val="Textoindependiente"/>
        <w:spacing w:before="19"/>
        <w:rPr>
          <w:b/>
        </w:rPr>
      </w:pPr>
    </w:p>
    <w:p w:rsidR="00071453" w:rsidRDefault="00D01846">
      <w:pPr>
        <w:pStyle w:val="Textoindependiente"/>
        <w:spacing w:line="360" w:lineRule="auto"/>
        <w:ind w:left="360" w:right="1086"/>
        <w:jc w:val="both"/>
      </w:pPr>
      <w:r>
        <w:t>A partir de los resultados obtenidos, se identifican diversas líneas de investigación que podrían profundizar o ampliar el análisis realizado en este trabajo.</w:t>
      </w:r>
    </w:p>
    <w:p w:rsidR="00071453" w:rsidRDefault="00071453">
      <w:pPr>
        <w:pStyle w:val="Textoindependiente"/>
        <w:spacing w:before="139"/>
      </w:pPr>
    </w:p>
    <w:p w:rsidR="00071453" w:rsidRDefault="00D01846">
      <w:pPr>
        <w:pStyle w:val="Textoindependiente"/>
        <w:spacing w:before="1" w:line="360" w:lineRule="auto"/>
        <w:ind w:left="360" w:right="1081"/>
        <w:jc w:val="both"/>
      </w:pPr>
      <w:r>
        <w:t xml:space="preserve">Una primera línea de estudio consiste en analizar comparativamente otras empresas del sector de </w:t>
      </w:r>
      <w:r>
        <w:t>servicios</w:t>
      </w:r>
      <w:r>
        <w:rPr>
          <w:spacing w:val="-9"/>
        </w:rPr>
        <w:t xml:space="preserve"> </w:t>
      </w:r>
      <w:r>
        <w:t>tecnológicos</w:t>
      </w:r>
      <w:r>
        <w:rPr>
          <w:spacing w:val="-7"/>
        </w:rPr>
        <w:t xml:space="preserve"> </w:t>
      </w:r>
      <w:r>
        <w:t>en</w:t>
      </w:r>
      <w:r>
        <w:rPr>
          <w:spacing w:val="-7"/>
        </w:rPr>
        <w:t xml:space="preserve"> </w:t>
      </w:r>
      <w:r>
        <w:t>Argentina</w:t>
      </w:r>
      <w:r>
        <w:rPr>
          <w:spacing w:val="-9"/>
        </w:rPr>
        <w:t xml:space="preserve"> </w:t>
      </w:r>
      <w:r>
        <w:t>o</w:t>
      </w:r>
      <w:r>
        <w:rPr>
          <w:spacing w:val="-7"/>
        </w:rPr>
        <w:t xml:space="preserve"> </w:t>
      </w:r>
      <w:r>
        <w:t>América</w:t>
      </w:r>
      <w:r>
        <w:rPr>
          <w:spacing w:val="-9"/>
        </w:rPr>
        <w:t xml:space="preserve"> </w:t>
      </w:r>
      <w:r>
        <w:t>Latina</w:t>
      </w:r>
      <w:r>
        <w:rPr>
          <w:spacing w:val="-10"/>
        </w:rPr>
        <w:t xml:space="preserve"> </w:t>
      </w:r>
      <w:r>
        <w:t>que</w:t>
      </w:r>
      <w:r>
        <w:rPr>
          <w:spacing w:val="-9"/>
        </w:rPr>
        <w:t xml:space="preserve"> </w:t>
      </w:r>
      <w:r>
        <w:t>hayan</w:t>
      </w:r>
      <w:r>
        <w:rPr>
          <w:spacing w:val="-7"/>
        </w:rPr>
        <w:t xml:space="preserve"> </w:t>
      </w:r>
      <w:r>
        <w:t>atravesado</w:t>
      </w:r>
      <w:r>
        <w:rPr>
          <w:spacing w:val="-7"/>
        </w:rPr>
        <w:t xml:space="preserve"> </w:t>
      </w:r>
      <w:r>
        <w:t>procesos</w:t>
      </w:r>
      <w:r>
        <w:rPr>
          <w:spacing w:val="-9"/>
        </w:rPr>
        <w:t xml:space="preserve"> </w:t>
      </w:r>
      <w:r>
        <w:t>similares</w:t>
      </w:r>
      <w:r>
        <w:rPr>
          <w:spacing w:val="-9"/>
        </w:rPr>
        <w:t xml:space="preserve"> </w:t>
      </w:r>
      <w:r>
        <w:t>de transformación</w:t>
      </w:r>
      <w:r>
        <w:rPr>
          <w:spacing w:val="-7"/>
        </w:rPr>
        <w:t xml:space="preserve"> </w:t>
      </w:r>
      <w:r>
        <w:t>digital</w:t>
      </w:r>
      <w:r>
        <w:rPr>
          <w:spacing w:val="-7"/>
        </w:rPr>
        <w:t xml:space="preserve"> </w:t>
      </w:r>
      <w:r>
        <w:t>pospandemia.</w:t>
      </w:r>
      <w:r>
        <w:rPr>
          <w:spacing w:val="-8"/>
        </w:rPr>
        <w:t xml:space="preserve"> </w:t>
      </w:r>
      <w:r>
        <w:t>Este</w:t>
      </w:r>
      <w:r>
        <w:rPr>
          <w:spacing w:val="-8"/>
        </w:rPr>
        <w:t xml:space="preserve"> </w:t>
      </w:r>
      <w:r>
        <w:t>tipo</w:t>
      </w:r>
      <w:r>
        <w:rPr>
          <w:spacing w:val="-8"/>
        </w:rPr>
        <w:t xml:space="preserve"> </w:t>
      </w:r>
      <w:r>
        <w:t>de</w:t>
      </w:r>
      <w:r>
        <w:rPr>
          <w:spacing w:val="-9"/>
        </w:rPr>
        <w:t xml:space="preserve"> </w:t>
      </w:r>
      <w:r>
        <w:t>estudios</w:t>
      </w:r>
      <w:r>
        <w:rPr>
          <w:spacing w:val="-8"/>
        </w:rPr>
        <w:t xml:space="preserve"> </w:t>
      </w:r>
      <w:r>
        <w:t>permitiría</w:t>
      </w:r>
      <w:r>
        <w:rPr>
          <w:spacing w:val="-9"/>
        </w:rPr>
        <w:t xml:space="preserve"> </w:t>
      </w:r>
      <w:r>
        <w:t>identificar</w:t>
      </w:r>
      <w:r>
        <w:rPr>
          <w:spacing w:val="-9"/>
        </w:rPr>
        <w:t xml:space="preserve"> </w:t>
      </w:r>
      <w:r>
        <w:t>patrones</w:t>
      </w:r>
      <w:r>
        <w:rPr>
          <w:spacing w:val="-8"/>
        </w:rPr>
        <w:t xml:space="preserve"> </w:t>
      </w:r>
      <w:r>
        <w:t>comunes de gestión y validar si los factores observados en Tecnosoftwa</w:t>
      </w:r>
      <w:r>
        <w:t xml:space="preserve">re se replican en otras </w:t>
      </w:r>
      <w:r>
        <w:rPr>
          <w:spacing w:val="-2"/>
        </w:rPr>
        <w:t>organizaciones.</w:t>
      </w:r>
    </w:p>
    <w:p w:rsidR="00071453" w:rsidRDefault="00071453">
      <w:pPr>
        <w:pStyle w:val="Textoindependiente"/>
        <w:spacing w:before="138"/>
      </w:pPr>
    </w:p>
    <w:p w:rsidR="00071453" w:rsidRDefault="00D01846">
      <w:pPr>
        <w:pStyle w:val="Textoindependiente"/>
        <w:spacing w:line="360" w:lineRule="auto"/>
        <w:ind w:left="360" w:right="1076"/>
        <w:jc w:val="both"/>
      </w:pPr>
      <w:r>
        <w:t>Una segunda línea de investigación podría enfocarse en evaluar el impacto de herramientas de gestión</w:t>
      </w:r>
      <w:r>
        <w:rPr>
          <w:spacing w:val="-9"/>
        </w:rPr>
        <w:t xml:space="preserve"> </w:t>
      </w:r>
      <w:r>
        <w:t>estratégica</w:t>
      </w:r>
      <w:r>
        <w:rPr>
          <w:spacing w:val="-10"/>
        </w:rPr>
        <w:t xml:space="preserve"> </w:t>
      </w:r>
      <w:r>
        <w:t>como</w:t>
      </w:r>
      <w:r>
        <w:rPr>
          <w:spacing w:val="-9"/>
        </w:rPr>
        <w:t xml:space="preserve"> </w:t>
      </w:r>
      <w:r>
        <w:t>los</w:t>
      </w:r>
      <w:r>
        <w:rPr>
          <w:spacing w:val="-9"/>
        </w:rPr>
        <w:t xml:space="preserve"> </w:t>
      </w:r>
      <w:r>
        <w:t>OKR</w:t>
      </w:r>
      <w:r>
        <w:rPr>
          <w:spacing w:val="-9"/>
        </w:rPr>
        <w:t xml:space="preserve"> </w:t>
      </w:r>
      <w:r>
        <w:t>en</w:t>
      </w:r>
      <w:r>
        <w:rPr>
          <w:spacing w:val="-9"/>
        </w:rPr>
        <w:t xml:space="preserve"> </w:t>
      </w:r>
      <w:r>
        <w:t>organizaciones</w:t>
      </w:r>
      <w:r>
        <w:rPr>
          <w:spacing w:val="-10"/>
        </w:rPr>
        <w:t xml:space="preserve"> </w:t>
      </w:r>
      <w:r>
        <w:t>tecnológicas</w:t>
      </w:r>
      <w:r>
        <w:rPr>
          <w:spacing w:val="-9"/>
        </w:rPr>
        <w:t xml:space="preserve"> </w:t>
      </w:r>
      <w:r>
        <w:t>de</w:t>
      </w:r>
      <w:r>
        <w:rPr>
          <w:spacing w:val="-10"/>
        </w:rPr>
        <w:t xml:space="preserve"> </w:t>
      </w:r>
      <w:r>
        <w:t>tamaño</w:t>
      </w:r>
      <w:r>
        <w:rPr>
          <w:spacing w:val="-9"/>
        </w:rPr>
        <w:t xml:space="preserve"> </w:t>
      </w:r>
      <w:r>
        <w:t>mediano,</w:t>
      </w:r>
      <w:r>
        <w:rPr>
          <w:spacing w:val="-9"/>
        </w:rPr>
        <w:t xml:space="preserve"> </w:t>
      </w:r>
      <w:r>
        <w:t>analizando su influencia en variables c</w:t>
      </w:r>
      <w:r>
        <w:t xml:space="preserve">omo la productividad, la alineación estratégica y el compromiso del </w:t>
      </w:r>
      <w:r>
        <w:rPr>
          <w:spacing w:val="-2"/>
        </w:rPr>
        <w:t>talento.</w:t>
      </w:r>
    </w:p>
    <w:p w:rsidR="00071453" w:rsidRDefault="00071453">
      <w:pPr>
        <w:pStyle w:val="Textoindependiente"/>
        <w:spacing w:before="137"/>
      </w:pPr>
    </w:p>
    <w:p w:rsidR="00071453" w:rsidRDefault="00D01846">
      <w:pPr>
        <w:pStyle w:val="Textoindependiente"/>
        <w:spacing w:line="360" w:lineRule="auto"/>
        <w:ind w:left="360" w:right="1081"/>
        <w:jc w:val="both"/>
      </w:pPr>
      <w:r>
        <w:t>Asimismo, futuras investigaciones podrían profundizar en el impacto de la inteligencia artificial en la gestión de proyectos tecnológicos y en la transformación de los modelos de</w:t>
      </w:r>
      <w:r>
        <w:t xml:space="preserve"> negocio de empresas de servicios IT.</w:t>
      </w:r>
    </w:p>
    <w:p w:rsidR="00071453" w:rsidRDefault="00071453">
      <w:pPr>
        <w:pStyle w:val="Textoindependiente"/>
        <w:spacing w:line="360" w:lineRule="auto"/>
        <w:jc w:val="both"/>
        <w:sectPr w:rsidR="00071453">
          <w:pgSz w:w="12240" w:h="15840"/>
          <w:pgMar w:top="1360" w:right="360" w:bottom="1400" w:left="1080" w:header="0" w:footer="1178" w:gutter="0"/>
          <w:cols w:space="720"/>
        </w:sectPr>
      </w:pPr>
    </w:p>
    <w:p w:rsidR="00071453" w:rsidRDefault="00D01846">
      <w:pPr>
        <w:pStyle w:val="Textoindependiente"/>
        <w:spacing w:before="79" w:line="360" w:lineRule="auto"/>
        <w:ind w:left="360" w:right="1083"/>
        <w:jc w:val="both"/>
      </w:pPr>
      <w:r>
        <w:lastRenderedPageBreak/>
        <w:t>Finalmente, resultaría de interés explorar con mayor detalle la relación entre cultura organizacional, liderazgo y capacidad de innovación en empresas tecnológicas que operan en contextos de alta volatilidad económica.</w:t>
      </w:r>
    </w:p>
    <w:p w:rsidR="00071453" w:rsidRDefault="00071453">
      <w:pPr>
        <w:pStyle w:val="Textoindependiente"/>
        <w:spacing w:before="138"/>
      </w:pPr>
    </w:p>
    <w:p w:rsidR="00071453" w:rsidRDefault="00D01846">
      <w:pPr>
        <w:pStyle w:val="Textoindependiente"/>
        <w:spacing w:line="360" w:lineRule="auto"/>
        <w:ind w:left="360" w:right="1081"/>
        <w:jc w:val="both"/>
      </w:pPr>
      <w:r>
        <w:t>El desarrollo de estas líneas de inv</w:t>
      </w:r>
      <w:r>
        <w:t>estigación contribuiría a ampliar el conocimiento académico sobre</w:t>
      </w:r>
      <w:r>
        <w:rPr>
          <w:spacing w:val="-7"/>
        </w:rPr>
        <w:t xml:space="preserve"> </w:t>
      </w:r>
      <w:r>
        <w:t>los</w:t>
      </w:r>
      <w:r>
        <w:rPr>
          <w:spacing w:val="-5"/>
        </w:rPr>
        <w:t xml:space="preserve"> </w:t>
      </w:r>
      <w:r>
        <w:t>procesos</w:t>
      </w:r>
      <w:r>
        <w:rPr>
          <w:spacing w:val="-5"/>
        </w:rPr>
        <w:t xml:space="preserve"> </w:t>
      </w:r>
      <w:r>
        <w:t>de</w:t>
      </w:r>
      <w:r>
        <w:rPr>
          <w:spacing w:val="-7"/>
        </w:rPr>
        <w:t xml:space="preserve"> </w:t>
      </w:r>
      <w:r>
        <w:t>transformación</w:t>
      </w:r>
      <w:r>
        <w:rPr>
          <w:spacing w:val="-5"/>
        </w:rPr>
        <w:t xml:space="preserve"> </w:t>
      </w:r>
      <w:r>
        <w:t>organizacional</w:t>
      </w:r>
      <w:r>
        <w:rPr>
          <w:spacing w:val="-5"/>
        </w:rPr>
        <w:t xml:space="preserve"> </w:t>
      </w:r>
      <w:r>
        <w:t>en</w:t>
      </w:r>
      <w:r>
        <w:rPr>
          <w:spacing w:val="-6"/>
        </w:rPr>
        <w:t xml:space="preserve"> </w:t>
      </w:r>
      <w:r>
        <w:t>empresas</w:t>
      </w:r>
      <w:r>
        <w:rPr>
          <w:spacing w:val="-6"/>
        </w:rPr>
        <w:t xml:space="preserve"> </w:t>
      </w:r>
      <w:r>
        <w:t>tecnológicas</w:t>
      </w:r>
      <w:r>
        <w:rPr>
          <w:spacing w:val="-6"/>
        </w:rPr>
        <w:t xml:space="preserve"> </w:t>
      </w:r>
      <w:r>
        <w:t>y</w:t>
      </w:r>
      <w:r>
        <w:rPr>
          <w:spacing w:val="-6"/>
        </w:rPr>
        <w:t xml:space="preserve"> </w:t>
      </w:r>
      <w:r>
        <w:t>a</w:t>
      </w:r>
      <w:r>
        <w:rPr>
          <w:spacing w:val="-7"/>
        </w:rPr>
        <w:t xml:space="preserve"> </w:t>
      </w:r>
      <w:r>
        <w:t>generar</w:t>
      </w:r>
      <w:r>
        <w:rPr>
          <w:spacing w:val="-7"/>
        </w:rPr>
        <w:t xml:space="preserve"> </w:t>
      </w:r>
      <w:r>
        <w:t>nuevas herramientas de gestión para enfrentar los desafíos de la economía digital.</w:t>
      </w:r>
    </w:p>
    <w:p w:rsidR="00071453" w:rsidRDefault="00071453">
      <w:pPr>
        <w:pStyle w:val="Textoindependiente"/>
        <w:spacing w:before="179"/>
      </w:pPr>
    </w:p>
    <w:p w:rsidR="00071453" w:rsidRDefault="00D01846" w:rsidP="00D01846">
      <w:pPr>
        <w:pStyle w:val="Ttulo3"/>
        <w:numPr>
          <w:ilvl w:val="1"/>
          <w:numId w:val="2"/>
        </w:numPr>
        <w:tabs>
          <w:tab w:val="left" w:pos="727"/>
        </w:tabs>
        <w:spacing w:line="259" w:lineRule="auto"/>
        <w:ind w:left="360" w:right="1079" w:firstLine="0"/>
      </w:pPr>
      <w:bookmarkStart w:id="76" w:name="_bookmark76"/>
      <w:bookmarkEnd w:id="76"/>
      <w:r>
        <w:t>Conclusión personal. “De la formación a la acción” Aplicación sobre lo aprendido en el MBA dentro de Tecnosoftware</w:t>
      </w:r>
    </w:p>
    <w:p w:rsidR="00071453" w:rsidRDefault="00071453">
      <w:pPr>
        <w:pStyle w:val="Textoindependiente"/>
        <w:spacing w:before="156"/>
        <w:rPr>
          <w:b/>
        </w:rPr>
      </w:pPr>
    </w:p>
    <w:p w:rsidR="00071453" w:rsidRDefault="00D01846">
      <w:pPr>
        <w:pStyle w:val="Textoindependiente"/>
        <w:spacing w:line="360" w:lineRule="auto"/>
        <w:ind w:left="360" w:right="1079"/>
        <w:jc w:val="both"/>
      </w:pPr>
      <w:r>
        <w:t>En</w:t>
      </w:r>
      <w:r>
        <w:rPr>
          <w:spacing w:val="-9"/>
        </w:rPr>
        <w:t xml:space="preserve"> </w:t>
      </w:r>
      <w:r>
        <w:t>términos</w:t>
      </w:r>
      <w:r>
        <w:rPr>
          <w:spacing w:val="-8"/>
        </w:rPr>
        <w:t xml:space="preserve"> </w:t>
      </w:r>
      <w:r>
        <w:t>personales</w:t>
      </w:r>
      <w:r>
        <w:rPr>
          <w:spacing w:val="-9"/>
        </w:rPr>
        <w:t xml:space="preserve"> </w:t>
      </w:r>
      <w:r>
        <w:t>y</w:t>
      </w:r>
      <w:r>
        <w:rPr>
          <w:spacing w:val="-6"/>
        </w:rPr>
        <w:t xml:space="preserve"> </w:t>
      </w:r>
      <w:r>
        <w:t>profesionales,</w:t>
      </w:r>
      <w:r>
        <w:rPr>
          <w:spacing w:val="-6"/>
        </w:rPr>
        <w:t xml:space="preserve"> </w:t>
      </w:r>
      <w:r>
        <w:t>el</w:t>
      </w:r>
      <w:r>
        <w:rPr>
          <w:spacing w:val="-8"/>
        </w:rPr>
        <w:t xml:space="preserve"> </w:t>
      </w:r>
      <w:r>
        <w:t>desarrollo</w:t>
      </w:r>
      <w:r>
        <w:rPr>
          <w:spacing w:val="-8"/>
        </w:rPr>
        <w:t xml:space="preserve"> </w:t>
      </w:r>
      <w:r>
        <w:t>de</w:t>
      </w:r>
      <w:r>
        <w:rPr>
          <w:spacing w:val="-9"/>
        </w:rPr>
        <w:t xml:space="preserve"> </w:t>
      </w:r>
      <w:r>
        <w:t>este</w:t>
      </w:r>
      <w:r>
        <w:rPr>
          <w:spacing w:val="-9"/>
        </w:rPr>
        <w:t xml:space="preserve"> </w:t>
      </w:r>
      <w:r>
        <w:t>trabajo</w:t>
      </w:r>
      <w:r>
        <w:rPr>
          <w:spacing w:val="-8"/>
        </w:rPr>
        <w:t xml:space="preserve"> </w:t>
      </w:r>
      <w:r>
        <w:t>permitió</w:t>
      </w:r>
      <w:r>
        <w:rPr>
          <w:spacing w:val="-8"/>
        </w:rPr>
        <w:t xml:space="preserve"> </w:t>
      </w:r>
      <w:r>
        <w:t>consolidar</w:t>
      </w:r>
      <w:r>
        <w:rPr>
          <w:spacing w:val="-9"/>
        </w:rPr>
        <w:t xml:space="preserve"> </w:t>
      </w:r>
      <w:r>
        <w:t>e</w:t>
      </w:r>
      <w:r>
        <w:rPr>
          <w:spacing w:val="-9"/>
        </w:rPr>
        <w:t xml:space="preserve"> </w:t>
      </w:r>
      <w:r>
        <w:t>integrar los</w:t>
      </w:r>
      <w:r>
        <w:rPr>
          <w:spacing w:val="-9"/>
        </w:rPr>
        <w:t xml:space="preserve"> </w:t>
      </w:r>
      <w:r>
        <w:t>conocimientos</w:t>
      </w:r>
      <w:r>
        <w:rPr>
          <w:spacing w:val="-9"/>
        </w:rPr>
        <w:t xml:space="preserve"> </w:t>
      </w:r>
      <w:r>
        <w:t>adquiridos</w:t>
      </w:r>
      <w:r>
        <w:rPr>
          <w:spacing w:val="-9"/>
        </w:rPr>
        <w:t xml:space="preserve"> </w:t>
      </w:r>
      <w:r>
        <w:t>a</w:t>
      </w:r>
      <w:r>
        <w:rPr>
          <w:spacing w:val="-10"/>
        </w:rPr>
        <w:t xml:space="preserve"> </w:t>
      </w:r>
      <w:r>
        <w:t>lo</w:t>
      </w:r>
      <w:r>
        <w:rPr>
          <w:spacing w:val="-11"/>
        </w:rPr>
        <w:t xml:space="preserve"> </w:t>
      </w:r>
      <w:r>
        <w:t>largo</w:t>
      </w:r>
      <w:r>
        <w:rPr>
          <w:spacing w:val="-9"/>
        </w:rPr>
        <w:t xml:space="preserve"> </w:t>
      </w:r>
      <w:r>
        <w:t>de</w:t>
      </w:r>
      <w:r>
        <w:rPr>
          <w:spacing w:val="-10"/>
        </w:rPr>
        <w:t xml:space="preserve"> </w:t>
      </w:r>
      <w:r>
        <w:t>la</w:t>
      </w:r>
      <w:r>
        <w:rPr>
          <w:spacing w:val="-10"/>
        </w:rPr>
        <w:t xml:space="preserve"> </w:t>
      </w:r>
      <w:r>
        <w:t>Maestría</w:t>
      </w:r>
      <w:r>
        <w:rPr>
          <w:spacing w:val="-10"/>
        </w:rPr>
        <w:t xml:space="preserve"> </w:t>
      </w:r>
      <w:r>
        <w:t>en</w:t>
      </w:r>
      <w:r>
        <w:rPr>
          <w:spacing w:val="-9"/>
        </w:rPr>
        <w:t xml:space="preserve"> </w:t>
      </w:r>
      <w:r>
        <w:t>Dirección</w:t>
      </w:r>
      <w:r>
        <w:rPr>
          <w:spacing w:val="-9"/>
        </w:rPr>
        <w:t xml:space="preserve"> </w:t>
      </w:r>
      <w:r>
        <w:t>de</w:t>
      </w:r>
      <w:r>
        <w:rPr>
          <w:spacing w:val="-10"/>
        </w:rPr>
        <w:t xml:space="preserve"> </w:t>
      </w:r>
      <w:r>
        <w:t>Empresas,</w:t>
      </w:r>
      <w:r>
        <w:rPr>
          <w:spacing w:val="-9"/>
        </w:rPr>
        <w:t xml:space="preserve"> </w:t>
      </w:r>
      <w:r>
        <w:t>evidenciando</w:t>
      </w:r>
      <w:r>
        <w:rPr>
          <w:spacing w:val="-9"/>
        </w:rPr>
        <w:t xml:space="preserve"> </w:t>
      </w:r>
      <w:r>
        <w:t>su aplicación directa en el proceso de transformación de Tecnosoftware. A lo largo de la cursada, iniciada</w:t>
      </w:r>
      <w:r>
        <w:rPr>
          <w:spacing w:val="-10"/>
        </w:rPr>
        <w:t xml:space="preserve"> </w:t>
      </w:r>
      <w:r>
        <w:t>en</w:t>
      </w:r>
      <w:r>
        <w:rPr>
          <w:spacing w:val="-9"/>
        </w:rPr>
        <w:t xml:space="preserve"> </w:t>
      </w:r>
      <w:r>
        <w:t>2023</w:t>
      </w:r>
      <w:r>
        <w:rPr>
          <w:spacing w:val="-9"/>
        </w:rPr>
        <w:t xml:space="preserve"> </w:t>
      </w:r>
      <w:r>
        <w:t>y</w:t>
      </w:r>
      <w:r>
        <w:rPr>
          <w:spacing w:val="-9"/>
        </w:rPr>
        <w:t xml:space="preserve"> </w:t>
      </w:r>
      <w:r>
        <w:t>finalizada</w:t>
      </w:r>
      <w:r>
        <w:rPr>
          <w:spacing w:val="-10"/>
        </w:rPr>
        <w:t xml:space="preserve"> </w:t>
      </w:r>
      <w:r>
        <w:t>en</w:t>
      </w:r>
      <w:r>
        <w:rPr>
          <w:spacing w:val="-9"/>
        </w:rPr>
        <w:t xml:space="preserve"> </w:t>
      </w:r>
      <w:r>
        <w:t>2025,</w:t>
      </w:r>
      <w:r>
        <w:rPr>
          <w:spacing w:val="-9"/>
        </w:rPr>
        <w:t xml:space="preserve"> </w:t>
      </w:r>
      <w:r>
        <w:t>se</w:t>
      </w:r>
      <w:r>
        <w:rPr>
          <w:spacing w:val="-10"/>
        </w:rPr>
        <w:t xml:space="preserve"> </w:t>
      </w:r>
      <w:r>
        <w:t>observa</w:t>
      </w:r>
      <w:r>
        <w:rPr>
          <w:spacing w:val="-10"/>
        </w:rPr>
        <w:t xml:space="preserve"> </w:t>
      </w:r>
      <w:r>
        <w:t>una</w:t>
      </w:r>
      <w:r>
        <w:rPr>
          <w:spacing w:val="-10"/>
        </w:rPr>
        <w:t xml:space="preserve"> </w:t>
      </w:r>
      <w:r>
        <w:t>evolución</w:t>
      </w:r>
      <w:r>
        <w:rPr>
          <w:spacing w:val="-9"/>
        </w:rPr>
        <w:t xml:space="preserve"> </w:t>
      </w:r>
      <w:r>
        <w:t>progresiva</w:t>
      </w:r>
      <w:r>
        <w:rPr>
          <w:spacing w:val="-10"/>
        </w:rPr>
        <w:t xml:space="preserve"> </w:t>
      </w:r>
      <w:r>
        <w:t>desde</w:t>
      </w:r>
      <w:r>
        <w:rPr>
          <w:spacing w:val="-10"/>
        </w:rPr>
        <w:t xml:space="preserve"> </w:t>
      </w:r>
      <w:r>
        <w:t>la</w:t>
      </w:r>
      <w:r>
        <w:rPr>
          <w:spacing w:val="-10"/>
        </w:rPr>
        <w:t xml:space="preserve"> </w:t>
      </w:r>
      <w:r>
        <w:t>incorporación de fundamentos de gestión hacia la aplicación estratégica en el negocio. En una primera etapa, materias</w:t>
      </w:r>
      <w:r>
        <w:rPr>
          <w:spacing w:val="-11"/>
        </w:rPr>
        <w:t xml:space="preserve"> </w:t>
      </w:r>
      <w:r>
        <w:t>como</w:t>
      </w:r>
      <w:r>
        <w:rPr>
          <w:spacing w:val="-11"/>
        </w:rPr>
        <w:t xml:space="preserve"> </w:t>
      </w:r>
      <w:r>
        <w:t>Fundamentos</w:t>
      </w:r>
      <w:r>
        <w:rPr>
          <w:spacing w:val="-12"/>
        </w:rPr>
        <w:t xml:space="preserve"> </w:t>
      </w:r>
      <w:r>
        <w:t>del</w:t>
      </w:r>
      <w:r>
        <w:rPr>
          <w:spacing w:val="-14"/>
        </w:rPr>
        <w:t xml:space="preserve"> </w:t>
      </w:r>
      <w:r>
        <w:t>Management</w:t>
      </w:r>
      <w:r>
        <w:rPr>
          <w:spacing w:val="-12"/>
        </w:rPr>
        <w:t xml:space="preserve"> </w:t>
      </w:r>
      <w:r>
        <w:t>(abril</w:t>
      </w:r>
      <w:r>
        <w:rPr>
          <w:spacing w:val="-14"/>
        </w:rPr>
        <w:t xml:space="preserve"> </w:t>
      </w:r>
      <w:r>
        <w:t>2024),</w:t>
      </w:r>
      <w:r>
        <w:rPr>
          <w:spacing w:val="-14"/>
        </w:rPr>
        <w:t xml:space="preserve"> </w:t>
      </w:r>
      <w:r>
        <w:t>Administración</w:t>
      </w:r>
      <w:r>
        <w:rPr>
          <w:spacing w:val="-14"/>
        </w:rPr>
        <w:t xml:space="preserve"> </w:t>
      </w:r>
      <w:r>
        <w:t>de</w:t>
      </w:r>
      <w:r>
        <w:rPr>
          <w:spacing w:val="-15"/>
        </w:rPr>
        <w:t xml:space="preserve"> </w:t>
      </w:r>
      <w:r>
        <w:t>Recursos</w:t>
      </w:r>
      <w:r>
        <w:rPr>
          <w:spacing w:val="-12"/>
        </w:rPr>
        <w:t xml:space="preserve"> </w:t>
      </w:r>
      <w:r>
        <w:t>Humanos (diciembre 2023) y Management de la Tecnología (abril 202</w:t>
      </w:r>
      <w:r>
        <w:t>4) aportaron las bases para comprender</w:t>
      </w:r>
      <w:r>
        <w:rPr>
          <w:spacing w:val="-7"/>
        </w:rPr>
        <w:t xml:space="preserve"> </w:t>
      </w:r>
      <w:r>
        <w:t>la</w:t>
      </w:r>
      <w:r>
        <w:rPr>
          <w:spacing w:val="-6"/>
        </w:rPr>
        <w:t xml:space="preserve"> </w:t>
      </w:r>
      <w:r>
        <w:t>dinámica</w:t>
      </w:r>
      <w:r>
        <w:rPr>
          <w:spacing w:val="-7"/>
        </w:rPr>
        <w:t xml:space="preserve"> </w:t>
      </w:r>
      <w:r>
        <w:t>organizacional,</w:t>
      </w:r>
      <w:r>
        <w:rPr>
          <w:spacing w:val="-6"/>
        </w:rPr>
        <w:t xml:space="preserve"> </w:t>
      </w:r>
      <w:r>
        <w:t>lo</w:t>
      </w:r>
      <w:r>
        <w:rPr>
          <w:spacing w:val="-5"/>
        </w:rPr>
        <w:t xml:space="preserve"> </w:t>
      </w:r>
      <w:r>
        <w:t>que</w:t>
      </w:r>
      <w:r>
        <w:rPr>
          <w:spacing w:val="-7"/>
        </w:rPr>
        <w:t xml:space="preserve"> </w:t>
      </w:r>
      <w:r>
        <w:t>se</w:t>
      </w:r>
      <w:r>
        <w:rPr>
          <w:spacing w:val="-9"/>
        </w:rPr>
        <w:t xml:space="preserve"> </w:t>
      </w:r>
      <w:r>
        <w:t>tradujo</w:t>
      </w:r>
      <w:r>
        <w:rPr>
          <w:spacing w:val="-5"/>
        </w:rPr>
        <w:t xml:space="preserve"> </w:t>
      </w:r>
      <w:r>
        <w:t>en</w:t>
      </w:r>
      <w:r>
        <w:rPr>
          <w:spacing w:val="-6"/>
        </w:rPr>
        <w:t xml:space="preserve"> </w:t>
      </w:r>
      <w:r>
        <w:t>mejoras</w:t>
      </w:r>
      <w:r>
        <w:rPr>
          <w:spacing w:val="-6"/>
        </w:rPr>
        <w:t xml:space="preserve"> </w:t>
      </w:r>
      <w:r>
        <w:t>en</w:t>
      </w:r>
      <w:r>
        <w:rPr>
          <w:spacing w:val="-6"/>
        </w:rPr>
        <w:t xml:space="preserve"> </w:t>
      </w:r>
      <w:r>
        <w:t>la</w:t>
      </w:r>
      <w:r>
        <w:rPr>
          <w:spacing w:val="-9"/>
        </w:rPr>
        <w:t xml:space="preserve"> </w:t>
      </w:r>
      <w:r>
        <w:t>gestión</w:t>
      </w:r>
      <w:r>
        <w:rPr>
          <w:spacing w:val="-6"/>
        </w:rPr>
        <w:t xml:space="preserve"> </w:t>
      </w:r>
      <w:r>
        <w:t>del</w:t>
      </w:r>
      <w:r>
        <w:rPr>
          <w:spacing w:val="-5"/>
        </w:rPr>
        <w:t xml:space="preserve"> </w:t>
      </w:r>
      <w:r>
        <w:t>talento</w:t>
      </w:r>
      <w:r>
        <w:rPr>
          <w:spacing w:val="-5"/>
        </w:rPr>
        <w:t xml:space="preserve"> </w:t>
      </w:r>
      <w:r>
        <w:t>y</w:t>
      </w:r>
      <w:r>
        <w:rPr>
          <w:spacing w:val="-8"/>
        </w:rPr>
        <w:t xml:space="preserve"> </w:t>
      </w:r>
      <w:r>
        <w:t>en la consolidación del modelo híbrido de trabajo.</w:t>
      </w:r>
    </w:p>
    <w:p w:rsidR="00071453" w:rsidRDefault="00D01846">
      <w:pPr>
        <w:pStyle w:val="Textoindependiente"/>
        <w:spacing w:before="2" w:line="360" w:lineRule="auto"/>
        <w:ind w:left="360" w:right="1078"/>
        <w:jc w:val="both"/>
      </w:pPr>
      <w:r>
        <w:t>Posteriormente, los cursos de Contabilidad como Herramienta Gerencial (julio 2024</w:t>
      </w:r>
      <w:r>
        <w:t>), Economía y Finanzas de Empresas (octubre 2024) y Métodos Cuantitativos Aplicados (octubre 2024) permitieron</w:t>
      </w:r>
      <w:r>
        <w:rPr>
          <w:spacing w:val="-4"/>
        </w:rPr>
        <w:t xml:space="preserve"> </w:t>
      </w:r>
      <w:r>
        <w:t>fortalecer</w:t>
      </w:r>
      <w:r>
        <w:rPr>
          <w:spacing w:val="-4"/>
        </w:rPr>
        <w:t xml:space="preserve"> </w:t>
      </w:r>
      <w:r>
        <w:t>la</w:t>
      </w:r>
      <w:r>
        <w:rPr>
          <w:spacing w:val="-4"/>
        </w:rPr>
        <w:t xml:space="preserve"> </w:t>
      </w:r>
      <w:r>
        <w:t>capacidad</w:t>
      </w:r>
      <w:r>
        <w:rPr>
          <w:spacing w:val="-4"/>
        </w:rPr>
        <w:t xml:space="preserve"> </w:t>
      </w:r>
      <w:r>
        <w:t>de</w:t>
      </w:r>
      <w:r>
        <w:rPr>
          <w:spacing w:val="-4"/>
        </w:rPr>
        <w:t xml:space="preserve"> </w:t>
      </w:r>
      <w:r>
        <w:t>análisis</w:t>
      </w:r>
      <w:r>
        <w:rPr>
          <w:spacing w:val="-4"/>
        </w:rPr>
        <w:t xml:space="preserve"> </w:t>
      </w:r>
      <w:r>
        <w:t>económico-financiero,</w:t>
      </w:r>
      <w:r>
        <w:rPr>
          <w:spacing w:val="-4"/>
        </w:rPr>
        <w:t xml:space="preserve"> </w:t>
      </w:r>
      <w:r>
        <w:t>facilitando</w:t>
      </w:r>
      <w:r>
        <w:rPr>
          <w:spacing w:val="-4"/>
        </w:rPr>
        <w:t xml:space="preserve"> </w:t>
      </w:r>
      <w:r>
        <w:t>la</w:t>
      </w:r>
      <w:r>
        <w:rPr>
          <w:spacing w:val="-5"/>
        </w:rPr>
        <w:t xml:space="preserve"> </w:t>
      </w:r>
      <w:r>
        <w:t xml:space="preserve">interpretación de resultados en términos reales y la toma de decisiones </w:t>
      </w:r>
      <w:r>
        <w:t>basada en datos. En paralelo, la incorporación</w:t>
      </w:r>
      <w:r>
        <w:rPr>
          <w:spacing w:val="-3"/>
        </w:rPr>
        <w:t xml:space="preserve"> </w:t>
      </w:r>
      <w:r>
        <w:t>de</w:t>
      </w:r>
      <w:r>
        <w:rPr>
          <w:spacing w:val="-3"/>
        </w:rPr>
        <w:t xml:space="preserve"> </w:t>
      </w:r>
      <w:r>
        <w:t>herramientas</w:t>
      </w:r>
      <w:r>
        <w:rPr>
          <w:spacing w:val="-3"/>
        </w:rPr>
        <w:t xml:space="preserve"> </w:t>
      </w:r>
      <w:r>
        <w:t>analíticas</w:t>
      </w:r>
      <w:r>
        <w:rPr>
          <w:spacing w:val="-3"/>
        </w:rPr>
        <w:t xml:space="preserve"> </w:t>
      </w:r>
      <w:r>
        <w:t>a</w:t>
      </w:r>
      <w:r>
        <w:rPr>
          <w:spacing w:val="-3"/>
        </w:rPr>
        <w:t xml:space="preserve"> </w:t>
      </w:r>
      <w:r>
        <w:t>partir</w:t>
      </w:r>
      <w:r>
        <w:rPr>
          <w:spacing w:val="-3"/>
        </w:rPr>
        <w:t xml:space="preserve"> </w:t>
      </w:r>
      <w:r>
        <w:t>de</w:t>
      </w:r>
      <w:r>
        <w:rPr>
          <w:spacing w:val="-4"/>
        </w:rPr>
        <w:t xml:space="preserve"> </w:t>
      </w:r>
      <w:r>
        <w:t>Business</w:t>
      </w:r>
      <w:r>
        <w:rPr>
          <w:spacing w:val="-2"/>
        </w:rPr>
        <w:t xml:space="preserve"> </w:t>
      </w:r>
      <w:r>
        <w:t>Intelligence</w:t>
      </w:r>
      <w:r>
        <w:rPr>
          <w:spacing w:val="-3"/>
        </w:rPr>
        <w:t xml:space="preserve"> </w:t>
      </w:r>
      <w:r>
        <w:t>&amp;</w:t>
      </w:r>
      <w:r>
        <w:rPr>
          <w:spacing w:val="-3"/>
        </w:rPr>
        <w:t xml:space="preserve"> </w:t>
      </w:r>
      <w:r>
        <w:t>Analytics</w:t>
      </w:r>
      <w:r>
        <w:rPr>
          <w:spacing w:val="-3"/>
        </w:rPr>
        <w:t xml:space="preserve"> </w:t>
      </w:r>
      <w:r>
        <w:t>(diciembre 2024) y el workshop de Dashboard (noviembre 2024) se materializó en el desarrollo de tableros de control y métricas de gestión aplicadas a la operación.</w:t>
      </w:r>
    </w:p>
    <w:p w:rsidR="00071453" w:rsidRDefault="00D01846">
      <w:pPr>
        <w:pStyle w:val="Textoindependiente"/>
        <w:spacing w:line="360" w:lineRule="auto"/>
        <w:ind w:left="360" w:right="1077"/>
        <w:jc w:val="both"/>
      </w:pPr>
      <w:r>
        <w:t>En</w:t>
      </w:r>
      <w:r>
        <w:rPr>
          <w:spacing w:val="-15"/>
        </w:rPr>
        <w:t xml:space="preserve"> </w:t>
      </w:r>
      <w:r>
        <w:t>una</w:t>
      </w:r>
      <w:r>
        <w:rPr>
          <w:spacing w:val="-15"/>
        </w:rPr>
        <w:t xml:space="preserve"> </w:t>
      </w:r>
      <w:r>
        <w:t>etapa</w:t>
      </w:r>
      <w:r>
        <w:rPr>
          <w:spacing w:val="-15"/>
        </w:rPr>
        <w:t xml:space="preserve"> </w:t>
      </w:r>
      <w:r>
        <w:t>más</w:t>
      </w:r>
      <w:r>
        <w:rPr>
          <w:spacing w:val="-15"/>
        </w:rPr>
        <w:t xml:space="preserve"> </w:t>
      </w:r>
      <w:r>
        <w:t>avanzada,</w:t>
      </w:r>
      <w:r>
        <w:rPr>
          <w:spacing w:val="-15"/>
        </w:rPr>
        <w:t xml:space="preserve"> </w:t>
      </w:r>
      <w:r>
        <w:t>los</w:t>
      </w:r>
      <w:r>
        <w:rPr>
          <w:spacing w:val="-15"/>
        </w:rPr>
        <w:t xml:space="preserve"> </w:t>
      </w:r>
      <w:r>
        <w:t>contenidos</w:t>
      </w:r>
      <w:r>
        <w:rPr>
          <w:spacing w:val="-15"/>
        </w:rPr>
        <w:t xml:space="preserve"> </w:t>
      </w:r>
      <w:r>
        <w:t>vinculados</w:t>
      </w:r>
      <w:r>
        <w:rPr>
          <w:spacing w:val="-15"/>
        </w:rPr>
        <w:t xml:space="preserve"> </w:t>
      </w:r>
      <w:r>
        <w:t>a</w:t>
      </w:r>
      <w:r>
        <w:rPr>
          <w:spacing w:val="-15"/>
        </w:rPr>
        <w:t xml:space="preserve"> </w:t>
      </w:r>
      <w:r>
        <w:t>Estrategia</w:t>
      </w:r>
      <w:r>
        <w:rPr>
          <w:spacing w:val="-15"/>
        </w:rPr>
        <w:t xml:space="preserve"> </w:t>
      </w:r>
      <w:r>
        <w:t>Empresaria</w:t>
      </w:r>
      <w:r>
        <w:rPr>
          <w:spacing w:val="-15"/>
        </w:rPr>
        <w:t xml:space="preserve"> </w:t>
      </w:r>
      <w:r>
        <w:t>y</w:t>
      </w:r>
      <w:r>
        <w:rPr>
          <w:spacing w:val="-15"/>
        </w:rPr>
        <w:t xml:space="preserve"> </w:t>
      </w:r>
      <w:r>
        <w:t>Plan</w:t>
      </w:r>
      <w:r>
        <w:rPr>
          <w:spacing w:val="-15"/>
        </w:rPr>
        <w:t xml:space="preserve"> </w:t>
      </w:r>
      <w:r>
        <w:t>de</w:t>
      </w:r>
      <w:r>
        <w:rPr>
          <w:spacing w:val="-15"/>
        </w:rPr>
        <w:t xml:space="preserve"> </w:t>
      </w:r>
      <w:r>
        <w:t>Negoc</w:t>
      </w:r>
      <w:r>
        <w:t>ios, Estrategia y Planificación de Marketing y Portfolio Management (abril-mayo 2025) permitieron estructurar el enfoque estratégico de la organización, alineando los objetivos de negocio con iniciativas concretas de crecimiento y posicionamiento. Asimismo</w:t>
      </w:r>
      <w:r>
        <w:t>, materias como Data Science &amp;</w:t>
      </w:r>
      <w:r>
        <w:rPr>
          <w:spacing w:val="53"/>
        </w:rPr>
        <w:t xml:space="preserve"> </w:t>
      </w:r>
      <w:r>
        <w:t>Inteligencia</w:t>
      </w:r>
      <w:r>
        <w:rPr>
          <w:spacing w:val="53"/>
        </w:rPr>
        <w:t xml:space="preserve"> </w:t>
      </w:r>
      <w:r>
        <w:t>Artificial</w:t>
      </w:r>
      <w:r>
        <w:rPr>
          <w:spacing w:val="54"/>
        </w:rPr>
        <w:t xml:space="preserve"> </w:t>
      </w:r>
      <w:r>
        <w:t>aplicada</w:t>
      </w:r>
      <w:r>
        <w:rPr>
          <w:spacing w:val="54"/>
        </w:rPr>
        <w:t xml:space="preserve"> </w:t>
      </w:r>
      <w:r>
        <w:t>a</w:t>
      </w:r>
      <w:r>
        <w:rPr>
          <w:spacing w:val="53"/>
        </w:rPr>
        <w:t xml:space="preserve"> </w:t>
      </w:r>
      <w:r>
        <w:t>modelos</w:t>
      </w:r>
      <w:r>
        <w:rPr>
          <w:spacing w:val="54"/>
        </w:rPr>
        <w:t xml:space="preserve"> </w:t>
      </w:r>
      <w:r>
        <w:t>de</w:t>
      </w:r>
      <w:r>
        <w:rPr>
          <w:spacing w:val="54"/>
        </w:rPr>
        <w:t xml:space="preserve"> </w:t>
      </w:r>
      <w:r>
        <w:t>negocio</w:t>
      </w:r>
      <w:r>
        <w:rPr>
          <w:spacing w:val="54"/>
        </w:rPr>
        <w:t xml:space="preserve"> </w:t>
      </w:r>
      <w:r>
        <w:t>(mayo</w:t>
      </w:r>
      <w:r>
        <w:rPr>
          <w:spacing w:val="53"/>
        </w:rPr>
        <w:t xml:space="preserve"> </w:t>
      </w:r>
      <w:r>
        <w:t>2025),</w:t>
      </w:r>
      <w:r>
        <w:rPr>
          <w:spacing w:val="55"/>
        </w:rPr>
        <w:t xml:space="preserve"> </w:t>
      </w:r>
      <w:r>
        <w:t>Entornos</w:t>
      </w:r>
      <w:r>
        <w:rPr>
          <w:spacing w:val="53"/>
        </w:rPr>
        <w:t xml:space="preserve"> </w:t>
      </w:r>
      <w:r>
        <w:t>Digitales</w:t>
      </w:r>
      <w:r>
        <w:rPr>
          <w:spacing w:val="53"/>
        </w:rPr>
        <w:t xml:space="preserve"> </w:t>
      </w:r>
      <w:r>
        <w:rPr>
          <w:spacing w:val="-10"/>
        </w:rPr>
        <w:t>e</w:t>
      </w:r>
    </w:p>
    <w:p w:rsidR="00071453" w:rsidRDefault="00071453">
      <w:pPr>
        <w:pStyle w:val="Textoindependiente"/>
        <w:spacing w:line="360" w:lineRule="auto"/>
        <w:jc w:val="both"/>
        <w:sectPr w:rsidR="00071453">
          <w:pgSz w:w="12240" w:h="15840"/>
          <w:pgMar w:top="1360" w:right="360" w:bottom="1380" w:left="1080" w:header="0" w:footer="1178" w:gutter="0"/>
          <w:cols w:space="720"/>
        </w:sectPr>
      </w:pPr>
    </w:p>
    <w:p w:rsidR="00071453" w:rsidRDefault="00D01846">
      <w:pPr>
        <w:pStyle w:val="Textoindependiente"/>
        <w:spacing w:before="79" w:line="360" w:lineRule="auto"/>
        <w:ind w:left="360" w:right="1082"/>
        <w:jc w:val="both"/>
      </w:pPr>
      <w:r>
        <w:lastRenderedPageBreak/>
        <w:t>Innovación en Medios (julio 2025) y Disrupción Digital en las Organizaciones (octubre 2025) impulsaron la incorporación de</w:t>
      </w:r>
      <w:r>
        <w:rPr>
          <w:spacing w:val="-1"/>
        </w:rPr>
        <w:t xml:space="preserve"> </w:t>
      </w:r>
      <w:r>
        <w:t>tecnologías emergentes y el desarrollo de</w:t>
      </w:r>
      <w:r>
        <w:rPr>
          <w:spacing w:val="-1"/>
        </w:rPr>
        <w:t xml:space="preserve"> </w:t>
      </w:r>
      <w:r>
        <w:t>iniciativas vinculadas a automatización, analítica e inteligencia artificial dentro de la empresa.</w:t>
      </w:r>
    </w:p>
    <w:p w:rsidR="00071453" w:rsidRDefault="00D01846">
      <w:pPr>
        <w:pStyle w:val="Textoindependiente"/>
        <w:spacing w:line="360" w:lineRule="auto"/>
        <w:ind w:left="360" w:right="1080"/>
        <w:jc w:val="both"/>
      </w:pPr>
      <w:r>
        <w:t>Finalmente,</w:t>
      </w:r>
      <w:r>
        <w:rPr>
          <w:spacing w:val="-6"/>
        </w:rPr>
        <w:t xml:space="preserve"> </w:t>
      </w:r>
      <w:r>
        <w:t>la</w:t>
      </w:r>
      <w:r>
        <w:rPr>
          <w:spacing w:val="-4"/>
        </w:rPr>
        <w:t xml:space="preserve"> </w:t>
      </w:r>
      <w:r>
        <w:t>integración</w:t>
      </w:r>
      <w:r>
        <w:rPr>
          <w:spacing w:val="-5"/>
        </w:rPr>
        <w:t xml:space="preserve"> </w:t>
      </w:r>
      <w:r>
        <w:t>de</w:t>
      </w:r>
      <w:r>
        <w:rPr>
          <w:spacing w:val="-7"/>
        </w:rPr>
        <w:t xml:space="preserve"> </w:t>
      </w:r>
      <w:r>
        <w:t>estos</w:t>
      </w:r>
      <w:r>
        <w:rPr>
          <w:spacing w:val="-3"/>
        </w:rPr>
        <w:t xml:space="preserve"> </w:t>
      </w:r>
      <w:r>
        <w:t>aprendizajes</w:t>
      </w:r>
      <w:r>
        <w:rPr>
          <w:spacing w:val="-6"/>
        </w:rPr>
        <w:t xml:space="preserve"> </w:t>
      </w:r>
      <w:r>
        <w:t>se</w:t>
      </w:r>
      <w:r>
        <w:rPr>
          <w:spacing w:val="-7"/>
        </w:rPr>
        <w:t xml:space="preserve"> </w:t>
      </w:r>
      <w:r>
        <w:t>evidencia</w:t>
      </w:r>
      <w:r>
        <w:rPr>
          <w:spacing w:val="-6"/>
        </w:rPr>
        <w:t xml:space="preserve"> </w:t>
      </w:r>
      <w:r>
        <w:t>en</w:t>
      </w:r>
      <w:r>
        <w:rPr>
          <w:spacing w:val="-4"/>
        </w:rPr>
        <w:t xml:space="preserve"> </w:t>
      </w:r>
      <w:r>
        <w:t>la</w:t>
      </w:r>
      <w:r>
        <w:rPr>
          <w:spacing w:val="-6"/>
        </w:rPr>
        <w:t xml:space="preserve"> </w:t>
      </w:r>
      <w:r>
        <w:t>implementación</w:t>
      </w:r>
      <w:r>
        <w:rPr>
          <w:spacing w:val="-5"/>
        </w:rPr>
        <w:t xml:space="preserve"> </w:t>
      </w:r>
      <w:r>
        <w:t>del</w:t>
      </w:r>
      <w:r>
        <w:rPr>
          <w:spacing w:val="-5"/>
        </w:rPr>
        <w:t xml:space="preserve"> </w:t>
      </w:r>
      <w:r>
        <w:t>modelo</w:t>
      </w:r>
      <w:r>
        <w:rPr>
          <w:spacing w:val="-5"/>
        </w:rPr>
        <w:t xml:space="preserve"> </w:t>
      </w:r>
      <w:r>
        <w:t>de gestión basado en OKRs, complementado con herramientas de mejora continua provenientes de Lean Operations y Desarrollo de Productos Digitales (octubre 2025) y habilidades de liderazgo trabajadas en Comunicaciones, Trabajo en Equipo y Liderazgo (diciembr</w:t>
      </w:r>
      <w:r>
        <w:t>e 2024).</w:t>
      </w:r>
    </w:p>
    <w:p w:rsidR="00071453" w:rsidRDefault="00D01846">
      <w:pPr>
        <w:pStyle w:val="Textoindependiente"/>
        <w:spacing w:line="360" w:lineRule="auto"/>
        <w:ind w:left="360" w:right="1080"/>
        <w:jc w:val="both"/>
      </w:pPr>
      <w:r>
        <w:t>De este modo, el recorrido académico no solo permitió adquirir conocimientos teóricos, sino que se</w:t>
      </w:r>
      <w:r>
        <w:rPr>
          <w:spacing w:val="-9"/>
        </w:rPr>
        <w:t xml:space="preserve"> </w:t>
      </w:r>
      <w:r>
        <w:t>tradujo</w:t>
      </w:r>
      <w:r>
        <w:rPr>
          <w:spacing w:val="-8"/>
        </w:rPr>
        <w:t xml:space="preserve"> </w:t>
      </w:r>
      <w:r>
        <w:t>en</w:t>
      </w:r>
      <w:r>
        <w:rPr>
          <w:spacing w:val="-8"/>
        </w:rPr>
        <w:t xml:space="preserve"> </w:t>
      </w:r>
      <w:r>
        <w:t>un</w:t>
      </w:r>
      <w:r>
        <w:rPr>
          <w:spacing w:val="-8"/>
        </w:rPr>
        <w:t xml:space="preserve"> </w:t>
      </w:r>
      <w:r>
        <w:t>proceso</w:t>
      </w:r>
      <w:r>
        <w:rPr>
          <w:spacing w:val="-6"/>
        </w:rPr>
        <w:t xml:space="preserve"> </w:t>
      </w:r>
      <w:r>
        <w:t>concreto</w:t>
      </w:r>
      <w:r>
        <w:rPr>
          <w:spacing w:val="-8"/>
        </w:rPr>
        <w:t xml:space="preserve"> </w:t>
      </w:r>
      <w:r>
        <w:t>de</w:t>
      </w:r>
      <w:r>
        <w:rPr>
          <w:spacing w:val="-9"/>
        </w:rPr>
        <w:t xml:space="preserve"> </w:t>
      </w:r>
      <w:r>
        <w:t>transformación</w:t>
      </w:r>
      <w:r>
        <w:rPr>
          <w:spacing w:val="-8"/>
        </w:rPr>
        <w:t xml:space="preserve"> </w:t>
      </w:r>
      <w:r>
        <w:t>organizacional,</w:t>
      </w:r>
      <w:r>
        <w:rPr>
          <w:spacing w:val="-8"/>
        </w:rPr>
        <w:t xml:space="preserve"> </w:t>
      </w:r>
      <w:r>
        <w:t>fortaleciendo</w:t>
      </w:r>
      <w:r>
        <w:rPr>
          <w:spacing w:val="-9"/>
        </w:rPr>
        <w:t xml:space="preserve"> </w:t>
      </w:r>
      <w:r>
        <w:t>la</w:t>
      </w:r>
      <w:r>
        <w:rPr>
          <w:spacing w:val="-9"/>
        </w:rPr>
        <w:t xml:space="preserve"> </w:t>
      </w:r>
      <w:r>
        <w:t>capacidad</w:t>
      </w:r>
      <w:r>
        <w:rPr>
          <w:spacing w:val="-8"/>
        </w:rPr>
        <w:t xml:space="preserve"> </w:t>
      </w:r>
      <w:r>
        <w:t>de la empresa para gestionar su estrategia, ejecutar con</w:t>
      </w:r>
      <w:r>
        <w:t xml:space="preserve"> foco y adaptarse de manera sostenida a contextos de alta incertidumbre.</w:t>
      </w:r>
    </w:p>
    <w:p w:rsidR="00071453" w:rsidRDefault="00071453">
      <w:pPr>
        <w:pStyle w:val="Textoindependiente"/>
        <w:spacing w:line="360" w:lineRule="auto"/>
        <w:jc w:val="both"/>
        <w:sectPr w:rsidR="00071453">
          <w:pgSz w:w="12240" w:h="15840"/>
          <w:pgMar w:top="1360" w:right="360" w:bottom="1400" w:left="1080" w:header="0" w:footer="1178" w:gutter="0"/>
          <w:cols w:space="720"/>
        </w:sectPr>
      </w:pPr>
    </w:p>
    <w:p w:rsidR="00071453" w:rsidRDefault="00D01846">
      <w:pPr>
        <w:pStyle w:val="Ttulo3"/>
        <w:spacing w:before="79"/>
        <w:ind w:left="360" w:firstLine="0"/>
      </w:pPr>
      <w:bookmarkStart w:id="77" w:name="_bookmark77"/>
      <w:bookmarkEnd w:id="77"/>
      <w:r>
        <w:rPr>
          <w:spacing w:val="-2"/>
        </w:rPr>
        <w:lastRenderedPageBreak/>
        <w:t>Bibliografía</w:t>
      </w:r>
    </w:p>
    <w:p w:rsidR="00071453" w:rsidRDefault="00D01846">
      <w:pPr>
        <w:spacing w:before="22" w:line="360" w:lineRule="auto"/>
        <w:ind w:left="360" w:right="1083"/>
        <w:rPr>
          <w:sz w:val="24"/>
        </w:rPr>
      </w:pPr>
      <w:r>
        <w:rPr>
          <w:sz w:val="24"/>
        </w:rPr>
        <w:t>Adzic,</w:t>
      </w:r>
      <w:r>
        <w:rPr>
          <w:spacing w:val="22"/>
          <w:sz w:val="24"/>
        </w:rPr>
        <w:t xml:space="preserve"> </w:t>
      </w:r>
      <w:r>
        <w:rPr>
          <w:sz w:val="24"/>
        </w:rPr>
        <w:t>G.</w:t>
      </w:r>
      <w:r>
        <w:rPr>
          <w:spacing w:val="22"/>
          <w:sz w:val="24"/>
        </w:rPr>
        <w:t xml:space="preserve"> </w:t>
      </w:r>
      <w:r>
        <w:rPr>
          <w:sz w:val="24"/>
        </w:rPr>
        <w:t>(2012).</w:t>
      </w:r>
      <w:r>
        <w:rPr>
          <w:spacing w:val="23"/>
          <w:sz w:val="24"/>
        </w:rPr>
        <w:t xml:space="preserve"> </w:t>
      </w:r>
      <w:r>
        <w:rPr>
          <w:i/>
          <w:sz w:val="24"/>
        </w:rPr>
        <w:t>Impact</w:t>
      </w:r>
      <w:r>
        <w:rPr>
          <w:i/>
          <w:spacing w:val="23"/>
          <w:sz w:val="24"/>
        </w:rPr>
        <w:t xml:space="preserve"> </w:t>
      </w:r>
      <w:r>
        <w:rPr>
          <w:i/>
          <w:sz w:val="24"/>
        </w:rPr>
        <w:t>mapping:</w:t>
      </w:r>
      <w:r>
        <w:rPr>
          <w:i/>
          <w:spacing w:val="22"/>
          <w:sz w:val="24"/>
        </w:rPr>
        <w:t xml:space="preserve"> </w:t>
      </w:r>
      <w:r>
        <w:rPr>
          <w:i/>
          <w:sz w:val="24"/>
        </w:rPr>
        <w:t>Making</w:t>
      </w:r>
      <w:r>
        <w:rPr>
          <w:i/>
          <w:spacing w:val="23"/>
          <w:sz w:val="24"/>
        </w:rPr>
        <w:t xml:space="preserve"> </w:t>
      </w:r>
      <w:r>
        <w:rPr>
          <w:i/>
          <w:sz w:val="24"/>
        </w:rPr>
        <w:t>a</w:t>
      </w:r>
      <w:r>
        <w:rPr>
          <w:i/>
          <w:spacing w:val="23"/>
          <w:sz w:val="24"/>
        </w:rPr>
        <w:t xml:space="preserve"> </w:t>
      </w:r>
      <w:r>
        <w:rPr>
          <w:i/>
          <w:sz w:val="24"/>
        </w:rPr>
        <w:t>big</w:t>
      </w:r>
      <w:r>
        <w:rPr>
          <w:i/>
          <w:spacing w:val="23"/>
          <w:sz w:val="24"/>
        </w:rPr>
        <w:t xml:space="preserve"> </w:t>
      </w:r>
      <w:r>
        <w:rPr>
          <w:i/>
          <w:sz w:val="24"/>
        </w:rPr>
        <w:t>impact</w:t>
      </w:r>
      <w:r>
        <w:rPr>
          <w:i/>
          <w:spacing w:val="23"/>
          <w:sz w:val="24"/>
        </w:rPr>
        <w:t xml:space="preserve"> </w:t>
      </w:r>
      <w:r>
        <w:rPr>
          <w:i/>
          <w:sz w:val="24"/>
        </w:rPr>
        <w:t>with</w:t>
      </w:r>
      <w:r>
        <w:rPr>
          <w:i/>
          <w:spacing w:val="23"/>
          <w:sz w:val="24"/>
        </w:rPr>
        <w:t xml:space="preserve"> </w:t>
      </w:r>
      <w:r>
        <w:rPr>
          <w:i/>
          <w:sz w:val="24"/>
        </w:rPr>
        <w:t>software</w:t>
      </w:r>
      <w:r>
        <w:rPr>
          <w:i/>
          <w:spacing w:val="22"/>
          <w:sz w:val="24"/>
        </w:rPr>
        <w:t xml:space="preserve"> </w:t>
      </w:r>
      <w:r>
        <w:rPr>
          <w:i/>
          <w:sz w:val="24"/>
        </w:rPr>
        <w:t>products</w:t>
      </w:r>
      <w:r>
        <w:rPr>
          <w:i/>
          <w:spacing w:val="23"/>
          <w:sz w:val="24"/>
        </w:rPr>
        <w:t xml:space="preserve"> </w:t>
      </w:r>
      <w:r>
        <w:rPr>
          <w:i/>
          <w:sz w:val="24"/>
        </w:rPr>
        <w:t>and</w:t>
      </w:r>
      <w:r>
        <w:rPr>
          <w:i/>
          <w:spacing w:val="23"/>
          <w:sz w:val="24"/>
        </w:rPr>
        <w:t xml:space="preserve"> </w:t>
      </w:r>
      <w:r>
        <w:rPr>
          <w:i/>
          <w:sz w:val="24"/>
        </w:rPr>
        <w:t>projects</w:t>
      </w:r>
      <w:r>
        <w:rPr>
          <w:sz w:val="24"/>
        </w:rPr>
        <w:t>. Provoking Thoughts.</w:t>
      </w:r>
    </w:p>
    <w:p w:rsidR="00071453" w:rsidRDefault="00071453">
      <w:pPr>
        <w:pStyle w:val="Textoindependiente"/>
        <w:spacing w:before="139"/>
      </w:pPr>
    </w:p>
    <w:p w:rsidR="00071453" w:rsidRDefault="00D01846">
      <w:pPr>
        <w:spacing w:line="360" w:lineRule="auto"/>
        <w:ind w:left="360" w:right="1083"/>
        <w:rPr>
          <w:sz w:val="24"/>
        </w:rPr>
      </w:pPr>
      <w:r>
        <w:rPr>
          <w:sz w:val="24"/>
        </w:rPr>
        <w:t xml:space="preserve">Doerr, J. (2018). </w:t>
      </w:r>
      <w:r>
        <w:rPr>
          <w:i/>
          <w:sz w:val="24"/>
        </w:rPr>
        <w:t>Measure what matters: How Google, Bono, and the Gates Foundation rock the world with OKRs</w:t>
      </w:r>
      <w:r>
        <w:rPr>
          <w:sz w:val="24"/>
        </w:rPr>
        <w:t>. Portfolio/Penguin.</w:t>
      </w:r>
    </w:p>
    <w:p w:rsidR="00071453" w:rsidRDefault="00071453">
      <w:pPr>
        <w:pStyle w:val="Textoindependiente"/>
        <w:spacing w:before="137"/>
      </w:pPr>
    </w:p>
    <w:p w:rsidR="00071453" w:rsidRDefault="00D01846">
      <w:pPr>
        <w:ind w:left="360"/>
        <w:rPr>
          <w:sz w:val="24"/>
        </w:rPr>
      </w:pPr>
      <w:r>
        <w:rPr>
          <w:sz w:val="24"/>
        </w:rPr>
        <w:t>Gratton,</w:t>
      </w:r>
      <w:r>
        <w:rPr>
          <w:spacing w:val="30"/>
          <w:sz w:val="24"/>
        </w:rPr>
        <w:t xml:space="preserve">  </w:t>
      </w:r>
      <w:r>
        <w:rPr>
          <w:sz w:val="24"/>
        </w:rPr>
        <w:t>L.</w:t>
      </w:r>
      <w:r>
        <w:rPr>
          <w:spacing w:val="32"/>
          <w:sz w:val="24"/>
        </w:rPr>
        <w:t xml:space="preserve">  </w:t>
      </w:r>
      <w:r>
        <w:rPr>
          <w:sz w:val="24"/>
        </w:rPr>
        <w:t>(2010).</w:t>
      </w:r>
      <w:r>
        <w:rPr>
          <w:spacing w:val="32"/>
          <w:sz w:val="24"/>
        </w:rPr>
        <w:t xml:space="preserve">  </w:t>
      </w:r>
      <w:r>
        <w:rPr>
          <w:i/>
          <w:sz w:val="24"/>
        </w:rPr>
        <w:t>The</w:t>
      </w:r>
      <w:r>
        <w:rPr>
          <w:i/>
          <w:spacing w:val="32"/>
          <w:sz w:val="24"/>
        </w:rPr>
        <w:t xml:space="preserve">  </w:t>
      </w:r>
      <w:r>
        <w:rPr>
          <w:i/>
          <w:sz w:val="24"/>
        </w:rPr>
        <w:t>shift:</w:t>
      </w:r>
      <w:r>
        <w:rPr>
          <w:i/>
          <w:spacing w:val="32"/>
          <w:sz w:val="24"/>
        </w:rPr>
        <w:t xml:space="preserve">  </w:t>
      </w:r>
      <w:r>
        <w:rPr>
          <w:i/>
          <w:sz w:val="24"/>
        </w:rPr>
        <w:t>The</w:t>
      </w:r>
      <w:r>
        <w:rPr>
          <w:i/>
          <w:spacing w:val="31"/>
          <w:sz w:val="24"/>
        </w:rPr>
        <w:t xml:space="preserve">  </w:t>
      </w:r>
      <w:r>
        <w:rPr>
          <w:i/>
          <w:sz w:val="24"/>
        </w:rPr>
        <w:t>future</w:t>
      </w:r>
      <w:r>
        <w:rPr>
          <w:i/>
          <w:spacing w:val="33"/>
          <w:sz w:val="24"/>
        </w:rPr>
        <w:t xml:space="preserve">  </w:t>
      </w:r>
      <w:r>
        <w:rPr>
          <w:i/>
          <w:sz w:val="24"/>
        </w:rPr>
        <w:t>of</w:t>
      </w:r>
      <w:r>
        <w:rPr>
          <w:i/>
          <w:spacing w:val="33"/>
          <w:sz w:val="24"/>
        </w:rPr>
        <w:t xml:space="preserve">  </w:t>
      </w:r>
      <w:r>
        <w:rPr>
          <w:i/>
          <w:sz w:val="24"/>
        </w:rPr>
        <w:t>work</w:t>
      </w:r>
      <w:r>
        <w:rPr>
          <w:i/>
          <w:spacing w:val="31"/>
          <w:sz w:val="24"/>
        </w:rPr>
        <w:t xml:space="preserve">  </w:t>
      </w:r>
      <w:r>
        <w:rPr>
          <w:i/>
          <w:sz w:val="24"/>
        </w:rPr>
        <w:t>is</w:t>
      </w:r>
      <w:r>
        <w:rPr>
          <w:i/>
          <w:spacing w:val="33"/>
          <w:sz w:val="24"/>
        </w:rPr>
        <w:t xml:space="preserve">  </w:t>
      </w:r>
      <w:r>
        <w:rPr>
          <w:i/>
          <w:sz w:val="24"/>
        </w:rPr>
        <w:t>already</w:t>
      </w:r>
      <w:r>
        <w:rPr>
          <w:i/>
          <w:spacing w:val="31"/>
          <w:sz w:val="24"/>
        </w:rPr>
        <w:t xml:space="preserve">  </w:t>
      </w:r>
      <w:r>
        <w:rPr>
          <w:i/>
          <w:sz w:val="24"/>
        </w:rPr>
        <w:t>here</w:t>
      </w:r>
      <w:r>
        <w:rPr>
          <w:sz w:val="24"/>
        </w:rPr>
        <w:t>.</w:t>
      </w:r>
      <w:r>
        <w:rPr>
          <w:spacing w:val="32"/>
          <w:sz w:val="24"/>
        </w:rPr>
        <w:t xml:space="preserve">  </w:t>
      </w:r>
      <w:r>
        <w:rPr>
          <w:sz w:val="24"/>
        </w:rPr>
        <w:t>Harper</w:t>
      </w:r>
      <w:r>
        <w:rPr>
          <w:spacing w:val="34"/>
          <w:sz w:val="24"/>
        </w:rPr>
        <w:t xml:space="preserve">  </w:t>
      </w:r>
      <w:r>
        <w:rPr>
          <w:spacing w:val="-2"/>
          <w:sz w:val="24"/>
        </w:rPr>
        <w:t>Collins.</w:t>
      </w:r>
    </w:p>
    <w:p w:rsidR="00071453" w:rsidRDefault="00071453">
      <w:pPr>
        <w:pStyle w:val="Textoindependiente"/>
      </w:pPr>
    </w:p>
    <w:p w:rsidR="00071453" w:rsidRDefault="00071453">
      <w:pPr>
        <w:pStyle w:val="Textoindependiente"/>
        <w:spacing w:before="1"/>
      </w:pPr>
    </w:p>
    <w:p w:rsidR="00071453" w:rsidRDefault="00D01846">
      <w:pPr>
        <w:spacing w:line="360" w:lineRule="auto"/>
        <w:ind w:left="360" w:right="1080"/>
        <w:rPr>
          <w:sz w:val="24"/>
        </w:rPr>
      </w:pPr>
      <w:r>
        <w:rPr>
          <w:sz w:val="24"/>
        </w:rPr>
        <w:t>Hamel,</w:t>
      </w:r>
      <w:r>
        <w:rPr>
          <w:spacing w:val="-6"/>
          <w:sz w:val="24"/>
        </w:rPr>
        <w:t xml:space="preserve"> </w:t>
      </w:r>
      <w:r>
        <w:rPr>
          <w:sz w:val="24"/>
        </w:rPr>
        <w:t>G.,</w:t>
      </w:r>
      <w:r>
        <w:rPr>
          <w:spacing w:val="-6"/>
          <w:sz w:val="24"/>
        </w:rPr>
        <w:t xml:space="preserve"> </w:t>
      </w:r>
      <w:r>
        <w:rPr>
          <w:sz w:val="24"/>
        </w:rPr>
        <w:t>&amp;</w:t>
      </w:r>
      <w:r>
        <w:rPr>
          <w:spacing w:val="-5"/>
          <w:sz w:val="24"/>
        </w:rPr>
        <w:t xml:space="preserve"> </w:t>
      </w:r>
      <w:r>
        <w:rPr>
          <w:sz w:val="24"/>
        </w:rPr>
        <w:t>Zanini,</w:t>
      </w:r>
      <w:r>
        <w:rPr>
          <w:spacing w:val="-6"/>
          <w:sz w:val="24"/>
        </w:rPr>
        <w:t xml:space="preserve"> </w:t>
      </w:r>
      <w:r>
        <w:rPr>
          <w:sz w:val="24"/>
        </w:rPr>
        <w:t>M.</w:t>
      </w:r>
      <w:r>
        <w:rPr>
          <w:spacing w:val="-10"/>
          <w:sz w:val="24"/>
        </w:rPr>
        <w:t xml:space="preserve"> </w:t>
      </w:r>
      <w:r>
        <w:rPr>
          <w:sz w:val="24"/>
        </w:rPr>
        <w:t>(2020).</w:t>
      </w:r>
      <w:r>
        <w:rPr>
          <w:spacing w:val="-6"/>
          <w:sz w:val="24"/>
        </w:rPr>
        <w:t xml:space="preserve"> </w:t>
      </w:r>
      <w:r>
        <w:rPr>
          <w:i/>
          <w:sz w:val="24"/>
        </w:rPr>
        <w:t>Humanocracy:</w:t>
      </w:r>
      <w:r>
        <w:rPr>
          <w:i/>
          <w:spacing w:val="-7"/>
          <w:sz w:val="24"/>
        </w:rPr>
        <w:t xml:space="preserve"> </w:t>
      </w:r>
      <w:r>
        <w:rPr>
          <w:i/>
          <w:sz w:val="24"/>
        </w:rPr>
        <w:t>Cr</w:t>
      </w:r>
      <w:r>
        <w:rPr>
          <w:i/>
          <w:sz w:val="24"/>
        </w:rPr>
        <w:t>eating</w:t>
      </w:r>
      <w:r>
        <w:rPr>
          <w:i/>
          <w:spacing w:val="-6"/>
          <w:sz w:val="24"/>
        </w:rPr>
        <w:t xml:space="preserve"> </w:t>
      </w:r>
      <w:r>
        <w:rPr>
          <w:i/>
          <w:sz w:val="24"/>
        </w:rPr>
        <w:t>organizations</w:t>
      </w:r>
      <w:r>
        <w:rPr>
          <w:i/>
          <w:spacing w:val="-8"/>
          <w:sz w:val="24"/>
        </w:rPr>
        <w:t xml:space="preserve"> </w:t>
      </w:r>
      <w:r>
        <w:rPr>
          <w:i/>
          <w:sz w:val="24"/>
        </w:rPr>
        <w:t>as</w:t>
      </w:r>
      <w:r>
        <w:rPr>
          <w:i/>
          <w:spacing w:val="-8"/>
          <w:sz w:val="24"/>
        </w:rPr>
        <w:t xml:space="preserve"> </w:t>
      </w:r>
      <w:r>
        <w:rPr>
          <w:i/>
          <w:sz w:val="24"/>
        </w:rPr>
        <w:t>amazing</w:t>
      </w:r>
      <w:r>
        <w:rPr>
          <w:i/>
          <w:spacing w:val="-6"/>
          <w:sz w:val="24"/>
        </w:rPr>
        <w:t xml:space="preserve"> </w:t>
      </w:r>
      <w:r>
        <w:rPr>
          <w:i/>
          <w:sz w:val="24"/>
        </w:rPr>
        <w:t>as</w:t>
      </w:r>
      <w:r>
        <w:rPr>
          <w:i/>
          <w:spacing w:val="-6"/>
          <w:sz w:val="24"/>
        </w:rPr>
        <w:t xml:space="preserve"> </w:t>
      </w:r>
      <w:r>
        <w:rPr>
          <w:i/>
          <w:sz w:val="24"/>
        </w:rPr>
        <w:t>the</w:t>
      </w:r>
      <w:r>
        <w:rPr>
          <w:i/>
          <w:spacing w:val="-6"/>
          <w:sz w:val="24"/>
        </w:rPr>
        <w:t xml:space="preserve"> </w:t>
      </w:r>
      <w:r>
        <w:rPr>
          <w:i/>
          <w:sz w:val="24"/>
        </w:rPr>
        <w:t>people inside them</w:t>
      </w:r>
      <w:r>
        <w:rPr>
          <w:sz w:val="24"/>
        </w:rPr>
        <w:t>. Harvard Business Review Press.</w:t>
      </w:r>
    </w:p>
    <w:p w:rsidR="00071453" w:rsidRDefault="00071453">
      <w:pPr>
        <w:pStyle w:val="Textoindependiente"/>
        <w:spacing w:before="136"/>
      </w:pPr>
    </w:p>
    <w:p w:rsidR="00071453" w:rsidRDefault="00D01846">
      <w:pPr>
        <w:spacing w:before="1"/>
        <w:ind w:left="360"/>
        <w:rPr>
          <w:sz w:val="24"/>
        </w:rPr>
      </w:pPr>
      <w:r>
        <w:rPr>
          <w:sz w:val="24"/>
        </w:rPr>
        <w:t>Kotler,</w:t>
      </w:r>
      <w:r>
        <w:rPr>
          <w:spacing w:val="-1"/>
          <w:sz w:val="24"/>
        </w:rPr>
        <w:t xml:space="preserve"> </w:t>
      </w:r>
      <w:r>
        <w:rPr>
          <w:sz w:val="24"/>
        </w:rPr>
        <w:t>P.,</w:t>
      </w:r>
      <w:r>
        <w:rPr>
          <w:spacing w:val="-1"/>
          <w:sz w:val="24"/>
        </w:rPr>
        <w:t xml:space="preserve"> </w:t>
      </w:r>
      <w:r>
        <w:rPr>
          <w:sz w:val="24"/>
        </w:rPr>
        <w:t>&amp; Keller,</w:t>
      </w:r>
      <w:r>
        <w:rPr>
          <w:spacing w:val="-1"/>
          <w:sz w:val="24"/>
        </w:rPr>
        <w:t xml:space="preserve"> </w:t>
      </w:r>
      <w:r>
        <w:rPr>
          <w:sz w:val="24"/>
        </w:rPr>
        <w:t>K.</w:t>
      </w:r>
      <w:r>
        <w:rPr>
          <w:spacing w:val="-1"/>
          <w:sz w:val="24"/>
        </w:rPr>
        <w:t xml:space="preserve"> </w:t>
      </w:r>
      <w:r>
        <w:rPr>
          <w:sz w:val="24"/>
        </w:rPr>
        <w:t>L. (2012).</w:t>
      </w:r>
      <w:r>
        <w:rPr>
          <w:spacing w:val="-1"/>
          <w:sz w:val="24"/>
        </w:rPr>
        <w:t xml:space="preserve"> </w:t>
      </w:r>
      <w:r>
        <w:rPr>
          <w:i/>
          <w:sz w:val="24"/>
        </w:rPr>
        <w:t>Dirección de</w:t>
      </w:r>
      <w:r>
        <w:rPr>
          <w:i/>
          <w:spacing w:val="-1"/>
          <w:sz w:val="24"/>
        </w:rPr>
        <w:t xml:space="preserve"> </w:t>
      </w:r>
      <w:r>
        <w:rPr>
          <w:i/>
          <w:sz w:val="24"/>
        </w:rPr>
        <w:t xml:space="preserve">marketing </w:t>
      </w:r>
      <w:r>
        <w:rPr>
          <w:sz w:val="24"/>
        </w:rPr>
        <w:t>(14ª ed.).</w:t>
      </w:r>
      <w:r>
        <w:rPr>
          <w:spacing w:val="-2"/>
          <w:sz w:val="24"/>
        </w:rPr>
        <w:t xml:space="preserve"> </w:t>
      </w:r>
      <w:r>
        <w:rPr>
          <w:sz w:val="24"/>
        </w:rPr>
        <w:t xml:space="preserve">Pearson </w:t>
      </w:r>
      <w:r>
        <w:rPr>
          <w:spacing w:val="-2"/>
          <w:sz w:val="24"/>
        </w:rPr>
        <w:t>Educación.</w:t>
      </w:r>
    </w:p>
    <w:p w:rsidR="00071453" w:rsidRDefault="00071453">
      <w:pPr>
        <w:pStyle w:val="Textoindependiente"/>
        <w:spacing w:before="275"/>
      </w:pPr>
    </w:p>
    <w:p w:rsidR="00071453" w:rsidRDefault="00D01846">
      <w:pPr>
        <w:spacing w:before="1" w:line="360" w:lineRule="auto"/>
        <w:ind w:left="360" w:right="1083"/>
        <w:rPr>
          <w:sz w:val="24"/>
        </w:rPr>
      </w:pPr>
      <w:r>
        <w:rPr>
          <w:sz w:val="24"/>
        </w:rPr>
        <w:t>Womack, J.</w:t>
      </w:r>
      <w:r>
        <w:rPr>
          <w:spacing w:val="21"/>
          <w:sz w:val="24"/>
        </w:rPr>
        <w:t xml:space="preserve"> </w:t>
      </w:r>
      <w:r>
        <w:rPr>
          <w:sz w:val="24"/>
        </w:rPr>
        <w:t>P., &amp; Jones,</w:t>
      </w:r>
      <w:r>
        <w:rPr>
          <w:spacing w:val="21"/>
          <w:sz w:val="24"/>
        </w:rPr>
        <w:t xml:space="preserve"> </w:t>
      </w:r>
      <w:r>
        <w:rPr>
          <w:sz w:val="24"/>
        </w:rPr>
        <w:t>D. T.</w:t>
      </w:r>
      <w:r>
        <w:rPr>
          <w:spacing w:val="21"/>
          <w:sz w:val="24"/>
        </w:rPr>
        <w:t xml:space="preserve"> </w:t>
      </w:r>
      <w:r>
        <w:rPr>
          <w:sz w:val="24"/>
        </w:rPr>
        <w:t>(2003).</w:t>
      </w:r>
      <w:r>
        <w:rPr>
          <w:spacing w:val="24"/>
          <w:sz w:val="24"/>
        </w:rPr>
        <w:t xml:space="preserve"> </w:t>
      </w:r>
      <w:r>
        <w:rPr>
          <w:i/>
          <w:sz w:val="24"/>
        </w:rPr>
        <w:t>Lean thinking: Cómo utilizar el pensamiento lean</w:t>
      </w:r>
      <w:r>
        <w:rPr>
          <w:i/>
          <w:spacing w:val="21"/>
          <w:sz w:val="24"/>
        </w:rPr>
        <w:t xml:space="preserve"> </w:t>
      </w:r>
      <w:r>
        <w:rPr>
          <w:i/>
          <w:sz w:val="24"/>
        </w:rPr>
        <w:t>para eliminar los despilfarros y crear valor en la empresa</w:t>
      </w:r>
      <w:r>
        <w:rPr>
          <w:sz w:val="24"/>
        </w:rPr>
        <w:t>. Gestión 2000.</w:t>
      </w:r>
    </w:p>
    <w:p w:rsidR="00071453" w:rsidRDefault="00071453">
      <w:pPr>
        <w:pStyle w:val="Textoindependiente"/>
        <w:spacing w:before="139"/>
      </w:pPr>
    </w:p>
    <w:p w:rsidR="00071453" w:rsidRDefault="00D01846">
      <w:pPr>
        <w:ind w:left="360"/>
        <w:rPr>
          <w:i/>
          <w:sz w:val="24"/>
        </w:rPr>
      </w:pPr>
      <w:r>
        <w:rPr>
          <w:sz w:val="24"/>
        </w:rPr>
        <w:t>Creswell,</w:t>
      </w:r>
      <w:r>
        <w:rPr>
          <w:spacing w:val="-1"/>
          <w:sz w:val="24"/>
        </w:rPr>
        <w:t xml:space="preserve"> </w:t>
      </w:r>
      <w:r>
        <w:rPr>
          <w:sz w:val="24"/>
        </w:rPr>
        <w:t>J.</w:t>
      </w:r>
      <w:r>
        <w:rPr>
          <w:spacing w:val="-1"/>
          <w:sz w:val="24"/>
        </w:rPr>
        <w:t xml:space="preserve"> </w:t>
      </w:r>
      <w:r>
        <w:rPr>
          <w:sz w:val="24"/>
        </w:rPr>
        <w:t>W., &amp;</w:t>
      </w:r>
      <w:r>
        <w:rPr>
          <w:spacing w:val="-1"/>
          <w:sz w:val="24"/>
        </w:rPr>
        <w:t xml:space="preserve"> </w:t>
      </w:r>
      <w:r>
        <w:rPr>
          <w:sz w:val="24"/>
        </w:rPr>
        <w:t>Plano Clark,</w:t>
      </w:r>
      <w:r>
        <w:rPr>
          <w:spacing w:val="-1"/>
          <w:sz w:val="24"/>
        </w:rPr>
        <w:t xml:space="preserve"> </w:t>
      </w:r>
      <w:r>
        <w:rPr>
          <w:sz w:val="24"/>
        </w:rPr>
        <w:t>V.</w:t>
      </w:r>
      <w:r>
        <w:rPr>
          <w:spacing w:val="-1"/>
          <w:sz w:val="24"/>
        </w:rPr>
        <w:t xml:space="preserve"> </w:t>
      </w:r>
      <w:r>
        <w:rPr>
          <w:sz w:val="24"/>
        </w:rPr>
        <w:t xml:space="preserve">L. (2018). </w:t>
      </w:r>
      <w:r>
        <w:rPr>
          <w:i/>
          <w:sz w:val="24"/>
        </w:rPr>
        <w:t>Diseño</w:t>
      </w:r>
      <w:r>
        <w:rPr>
          <w:i/>
          <w:spacing w:val="-1"/>
          <w:sz w:val="24"/>
        </w:rPr>
        <w:t xml:space="preserve"> </w:t>
      </w:r>
      <w:r>
        <w:rPr>
          <w:i/>
          <w:sz w:val="24"/>
        </w:rPr>
        <w:t>y</w:t>
      </w:r>
      <w:r>
        <w:rPr>
          <w:i/>
          <w:spacing w:val="-1"/>
          <w:sz w:val="24"/>
        </w:rPr>
        <w:t xml:space="preserve"> </w:t>
      </w:r>
      <w:r>
        <w:rPr>
          <w:i/>
          <w:sz w:val="24"/>
        </w:rPr>
        <w:t>evaluación</w:t>
      </w:r>
      <w:r>
        <w:rPr>
          <w:i/>
          <w:spacing w:val="-1"/>
          <w:sz w:val="24"/>
        </w:rPr>
        <w:t xml:space="preserve"> </w:t>
      </w:r>
      <w:r>
        <w:rPr>
          <w:i/>
          <w:sz w:val="24"/>
        </w:rPr>
        <w:t>de</w:t>
      </w:r>
      <w:r>
        <w:rPr>
          <w:i/>
          <w:spacing w:val="-1"/>
          <w:sz w:val="24"/>
        </w:rPr>
        <w:t xml:space="preserve"> </w:t>
      </w:r>
      <w:r>
        <w:rPr>
          <w:i/>
          <w:sz w:val="24"/>
        </w:rPr>
        <w:t>la</w:t>
      </w:r>
      <w:r>
        <w:rPr>
          <w:i/>
          <w:spacing w:val="-1"/>
          <w:sz w:val="24"/>
        </w:rPr>
        <w:t xml:space="preserve"> </w:t>
      </w:r>
      <w:r>
        <w:rPr>
          <w:i/>
          <w:sz w:val="24"/>
        </w:rPr>
        <w:t xml:space="preserve">investigación </w:t>
      </w:r>
      <w:r>
        <w:rPr>
          <w:i/>
          <w:spacing w:val="-2"/>
          <w:sz w:val="24"/>
        </w:rPr>
        <w:t>mixta</w:t>
      </w:r>
    </w:p>
    <w:p w:rsidR="00071453" w:rsidRDefault="00D01846">
      <w:pPr>
        <w:pStyle w:val="Textoindependiente"/>
        <w:spacing w:before="137"/>
        <w:ind w:left="360"/>
      </w:pPr>
      <w:r>
        <w:t>(3.ª ed.).</w:t>
      </w:r>
      <w:r>
        <w:rPr>
          <w:spacing w:val="-1"/>
        </w:rPr>
        <w:t xml:space="preserve"> </w:t>
      </w:r>
      <w:r>
        <w:t>Ediciones</w:t>
      </w:r>
      <w:r>
        <w:rPr>
          <w:spacing w:val="-1"/>
        </w:rPr>
        <w:t xml:space="preserve"> </w:t>
      </w:r>
      <w:r>
        <w:t>Morata.</w:t>
      </w:r>
      <w:r>
        <w:rPr>
          <w:spacing w:val="60"/>
        </w:rPr>
        <w:t xml:space="preserve"> </w:t>
      </w:r>
      <w:hyperlink r:id="rId46">
        <w:r>
          <w:rPr>
            <w:color w:val="0462C1"/>
            <w:spacing w:val="-2"/>
            <w:u w:val="single" w:color="0462C1"/>
          </w:rPr>
          <w:t>https://edmorata.es</w:t>
        </w:r>
      </w:hyperlink>
    </w:p>
    <w:p w:rsidR="00071453" w:rsidRDefault="00071453">
      <w:pPr>
        <w:pStyle w:val="Textoindependiente"/>
      </w:pPr>
    </w:p>
    <w:p w:rsidR="00071453" w:rsidRDefault="00071453">
      <w:pPr>
        <w:pStyle w:val="Textoindependiente"/>
      </w:pPr>
    </w:p>
    <w:p w:rsidR="00071453" w:rsidRDefault="00D01846">
      <w:pPr>
        <w:spacing w:line="360" w:lineRule="auto"/>
        <w:ind w:left="360"/>
        <w:rPr>
          <w:sz w:val="24"/>
        </w:rPr>
      </w:pPr>
      <w:r>
        <w:rPr>
          <w:sz w:val="24"/>
        </w:rPr>
        <w:t xml:space="preserve">Hernández Sampieri, R., Fernández Collado, C., &amp; Baptista Lucio, P. (2014). </w:t>
      </w:r>
      <w:r>
        <w:rPr>
          <w:i/>
          <w:sz w:val="24"/>
        </w:rPr>
        <w:t xml:space="preserve">Metodología de la investigación </w:t>
      </w:r>
      <w:r>
        <w:rPr>
          <w:sz w:val="24"/>
        </w:rPr>
        <w:t xml:space="preserve">(6.ª ed.). McGraw-Hill. </w:t>
      </w:r>
      <w:hyperlink r:id="rId47">
        <w:r>
          <w:rPr>
            <w:color w:val="0462C1"/>
            <w:sz w:val="24"/>
            <w:u w:val="single" w:color="0462C1"/>
          </w:rPr>
          <w:t>https://www.mhed</w:t>
        </w:r>
        <w:r>
          <w:rPr>
            <w:color w:val="0462C1"/>
            <w:sz w:val="24"/>
            <w:u w:val="single" w:color="0462C1"/>
          </w:rPr>
          <w:t>ucation.com</w:t>
        </w:r>
      </w:hyperlink>
    </w:p>
    <w:p w:rsidR="00071453" w:rsidRDefault="00071453">
      <w:pPr>
        <w:pStyle w:val="Textoindependiente"/>
        <w:spacing w:before="139"/>
      </w:pPr>
    </w:p>
    <w:p w:rsidR="00071453" w:rsidRDefault="00D01846">
      <w:pPr>
        <w:spacing w:before="1" w:line="360" w:lineRule="auto"/>
        <w:ind w:left="360" w:right="1075"/>
        <w:rPr>
          <w:sz w:val="24"/>
        </w:rPr>
      </w:pPr>
      <w:r>
        <w:rPr>
          <w:sz w:val="24"/>
        </w:rPr>
        <w:t>Stake,</w:t>
      </w:r>
      <w:r>
        <w:rPr>
          <w:spacing w:val="-6"/>
          <w:sz w:val="24"/>
        </w:rPr>
        <w:t xml:space="preserve"> </w:t>
      </w:r>
      <w:r>
        <w:rPr>
          <w:sz w:val="24"/>
        </w:rPr>
        <w:t>R.</w:t>
      </w:r>
      <w:r>
        <w:rPr>
          <w:spacing w:val="-6"/>
          <w:sz w:val="24"/>
        </w:rPr>
        <w:t xml:space="preserve"> </w:t>
      </w:r>
      <w:r>
        <w:rPr>
          <w:sz w:val="24"/>
        </w:rPr>
        <w:t>E.</w:t>
      </w:r>
      <w:r>
        <w:rPr>
          <w:spacing w:val="-6"/>
          <w:sz w:val="24"/>
        </w:rPr>
        <w:t xml:space="preserve"> </w:t>
      </w:r>
      <w:r>
        <w:rPr>
          <w:sz w:val="24"/>
        </w:rPr>
        <w:t>(1995).</w:t>
      </w:r>
      <w:r>
        <w:rPr>
          <w:spacing w:val="-6"/>
          <w:sz w:val="24"/>
        </w:rPr>
        <w:t xml:space="preserve"> </w:t>
      </w:r>
      <w:r>
        <w:rPr>
          <w:i/>
          <w:sz w:val="24"/>
        </w:rPr>
        <w:t>The</w:t>
      </w:r>
      <w:r>
        <w:rPr>
          <w:i/>
          <w:spacing w:val="-4"/>
          <w:sz w:val="24"/>
        </w:rPr>
        <w:t xml:space="preserve"> </w:t>
      </w:r>
      <w:r>
        <w:rPr>
          <w:i/>
          <w:sz w:val="24"/>
        </w:rPr>
        <w:t>art</w:t>
      </w:r>
      <w:r>
        <w:rPr>
          <w:i/>
          <w:spacing w:val="-5"/>
          <w:sz w:val="24"/>
        </w:rPr>
        <w:t xml:space="preserve"> </w:t>
      </w:r>
      <w:r>
        <w:rPr>
          <w:i/>
          <w:sz w:val="24"/>
        </w:rPr>
        <w:t>of</w:t>
      </w:r>
      <w:r>
        <w:rPr>
          <w:i/>
          <w:spacing w:val="-5"/>
          <w:sz w:val="24"/>
        </w:rPr>
        <w:t xml:space="preserve"> </w:t>
      </w:r>
      <w:r>
        <w:rPr>
          <w:i/>
          <w:sz w:val="24"/>
        </w:rPr>
        <w:t>case</w:t>
      </w:r>
      <w:r>
        <w:rPr>
          <w:i/>
          <w:spacing w:val="-7"/>
          <w:sz w:val="24"/>
        </w:rPr>
        <w:t xml:space="preserve"> </w:t>
      </w:r>
      <w:r>
        <w:rPr>
          <w:i/>
          <w:sz w:val="24"/>
        </w:rPr>
        <w:t>study</w:t>
      </w:r>
      <w:r>
        <w:rPr>
          <w:i/>
          <w:spacing w:val="-6"/>
          <w:sz w:val="24"/>
        </w:rPr>
        <w:t xml:space="preserve"> </w:t>
      </w:r>
      <w:r>
        <w:rPr>
          <w:i/>
          <w:sz w:val="24"/>
        </w:rPr>
        <w:t>research</w:t>
      </w:r>
      <w:r>
        <w:rPr>
          <w:sz w:val="24"/>
        </w:rPr>
        <w:t>.</w:t>
      </w:r>
      <w:r>
        <w:rPr>
          <w:spacing w:val="-6"/>
          <w:sz w:val="24"/>
        </w:rPr>
        <w:t xml:space="preserve"> </w:t>
      </w:r>
      <w:r>
        <w:rPr>
          <w:sz w:val="24"/>
        </w:rPr>
        <w:t>Sage</w:t>
      </w:r>
      <w:r>
        <w:rPr>
          <w:spacing w:val="-7"/>
          <w:sz w:val="24"/>
        </w:rPr>
        <w:t xml:space="preserve"> </w:t>
      </w:r>
      <w:r>
        <w:rPr>
          <w:sz w:val="24"/>
        </w:rPr>
        <w:t>Publications.</w:t>
      </w:r>
      <w:r>
        <w:rPr>
          <w:spacing w:val="-6"/>
          <w:sz w:val="24"/>
        </w:rPr>
        <w:t xml:space="preserve"> </w:t>
      </w:r>
      <w:hyperlink r:id="rId48">
        <w:r>
          <w:rPr>
            <w:color w:val="0462C1"/>
            <w:sz w:val="24"/>
            <w:u w:val="single" w:color="0462C1"/>
          </w:rPr>
          <w:t>https://us.sagepub.com/en-</w:t>
        </w:r>
      </w:hyperlink>
      <w:hyperlink r:id="rId49">
        <w:r>
          <w:rPr>
            <w:color w:val="0462C1"/>
            <w:spacing w:val="-2"/>
            <w:sz w:val="24"/>
            <w:u w:val="single" w:color="0462C1"/>
          </w:rPr>
          <w:t>us/nam/the-art-of-case-study-research/book4954</w:t>
        </w:r>
      </w:hyperlink>
    </w:p>
    <w:p w:rsidR="00071453" w:rsidRDefault="00071453">
      <w:pPr>
        <w:pStyle w:val="Textoindependiente"/>
        <w:spacing w:before="137"/>
      </w:pPr>
    </w:p>
    <w:p w:rsidR="00071453" w:rsidRDefault="00D01846">
      <w:pPr>
        <w:spacing w:line="360" w:lineRule="auto"/>
        <w:ind w:left="360" w:right="1083"/>
        <w:rPr>
          <w:sz w:val="24"/>
        </w:rPr>
      </w:pPr>
      <w:r>
        <w:rPr>
          <w:sz w:val="24"/>
        </w:rPr>
        <w:t xml:space="preserve">Cámara de la Industria Argentina del Software. (2024). </w:t>
      </w:r>
      <w:r>
        <w:rPr>
          <w:i/>
          <w:sz w:val="24"/>
        </w:rPr>
        <w:t>Informe anual del sector de software y</w:t>
      </w:r>
      <w:r>
        <w:rPr>
          <w:i/>
          <w:spacing w:val="80"/>
          <w:sz w:val="24"/>
        </w:rPr>
        <w:t xml:space="preserve"> </w:t>
      </w:r>
      <w:r>
        <w:rPr>
          <w:i/>
          <w:sz w:val="24"/>
        </w:rPr>
        <w:t>servicios informáticos</w:t>
      </w:r>
      <w:r>
        <w:rPr>
          <w:sz w:val="24"/>
        </w:rPr>
        <w:t xml:space="preserve">. CESSI. </w:t>
      </w:r>
      <w:hyperlink r:id="rId50">
        <w:r>
          <w:rPr>
            <w:color w:val="0462C1"/>
            <w:sz w:val="24"/>
            <w:u w:val="single" w:color="0462C1"/>
          </w:rPr>
          <w:t>https://www.cessi.org.ar</w:t>
        </w:r>
      </w:hyperlink>
    </w:p>
    <w:p w:rsidR="00071453" w:rsidRDefault="00071453">
      <w:pPr>
        <w:pStyle w:val="Textoindependiente"/>
        <w:spacing w:before="139"/>
      </w:pPr>
    </w:p>
    <w:p w:rsidR="00071453" w:rsidRDefault="00D01846">
      <w:pPr>
        <w:spacing w:line="360" w:lineRule="auto"/>
        <w:ind w:left="360" w:right="1069"/>
        <w:rPr>
          <w:sz w:val="24"/>
        </w:rPr>
      </w:pPr>
      <w:r>
        <w:rPr>
          <w:sz w:val="24"/>
        </w:rPr>
        <w:t>Federación</w:t>
      </w:r>
      <w:r>
        <w:rPr>
          <w:spacing w:val="-9"/>
          <w:sz w:val="24"/>
        </w:rPr>
        <w:t xml:space="preserve"> </w:t>
      </w:r>
      <w:r>
        <w:rPr>
          <w:sz w:val="24"/>
        </w:rPr>
        <w:t>Argentina</w:t>
      </w:r>
      <w:r>
        <w:rPr>
          <w:spacing w:val="-13"/>
          <w:sz w:val="24"/>
        </w:rPr>
        <w:t xml:space="preserve"> </w:t>
      </w:r>
      <w:r>
        <w:rPr>
          <w:sz w:val="24"/>
        </w:rPr>
        <w:t>de</w:t>
      </w:r>
      <w:r>
        <w:rPr>
          <w:spacing w:val="-8"/>
          <w:sz w:val="24"/>
        </w:rPr>
        <w:t xml:space="preserve"> </w:t>
      </w:r>
      <w:r>
        <w:rPr>
          <w:sz w:val="24"/>
        </w:rPr>
        <w:t>Consejos</w:t>
      </w:r>
      <w:r>
        <w:rPr>
          <w:spacing w:val="-11"/>
          <w:sz w:val="24"/>
        </w:rPr>
        <w:t xml:space="preserve"> </w:t>
      </w:r>
      <w:r>
        <w:rPr>
          <w:sz w:val="24"/>
        </w:rPr>
        <w:t>Profesionales</w:t>
      </w:r>
      <w:r>
        <w:rPr>
          <w:spacing w:val="-11"/>
          <w:sz w:val="24"/>
        </w:rPr>
        <w:t xml:space="preserve"> </w:t>
      </w:r>
      <w:r>
        <w:rPr>
          <w:sz w:val="24"/>
        </w:rPr>
        <w:t>de</w:t>
      </w:r>
      <w:r>
        <w:rPr>
          <w:spacing w:val="-13"/>
          <w:sz w:val="24"/>
        </w:rPr>
        <w:t xml:space="preserve"> </w:t>
      </w:r>
      <w:r>
        <w:rPr>
          <w:sz w:val="24"/>
        </w:rPr>
        <w:t>Ciencias</w:t>
      </w:r>
      <w:r>
        <w:rPr>
          <w:spacing w:val="-10"/>
          <w:sz w:val="24"/>
        </w:rPr>
        <w:t xml:space="preserve"> </w:t>
      </w:r>
      <w:r>
        <w:rPr>
          <w:sz w:val="24"/>
        </w:rPr>
        <w:t>Económicas.</w:t>
      </w:r>
      <w:r>
        <w:rPr>
          <w:spacing w:val="-9"/>
          <w:sz w:val="24"/>
        </w:rPr>
        <w:t xml:space="preserve"> </w:t>
      </w:r>
      <w:r>
        <w:rPr>
          <w:sz w:val="24"/>
        </w:rPr>
        <w:t>(2025).</w:t>
      </w:r>
      <w:r>
        <w:rPr>
          <w:spacing w:val="-8"/>
          <w:sz w:val="24"/>
        </w:rPr>
        <w:t xml:space="preserve"> </w:t>
      </w:r>
      <w:r>
        <w:rPr>
          <w:i/>
          <w:sz w:val="24"/>
        </w:rPr>
        <w:t>Coeficientes</w:t>
      </w:r>
      <w:r>
        <w:rPr>
          <w:i/>
          <w:spacing w:val="-11"/>
          <w:sz w:val="24"/>
        </w:rPr>
        <w:t xml:space="preserve"> </w:t>
      </w:r>
      <w:r>
        <w:rPr>
          <w:i/>
          <w:sz w:val="24"/>
        </w:rPr>
        <w:t>de corrección monetaria – RT 6</w:t>
      </w:r>
      <w:r>
        <w:rPr>
          <w:sz w:val="24"/>
        </w:rPr>
        <w:t xml:space="preserve">. </w:t>
      </w:r>
      <w:hyperlink r:id="rId51">
        <w:r>
          <w:rPr>
            <w:color w:val="0462C1"/>
            <w:sz w:val="24"/>
            <w:u w:val="single" w:color="0462C1"/>
          </w:rPr>
          <w:t>https://www.facpce.org.ar</w:t>
        </w:r>
      </w:hyperlink>
    </w:p>
    <w:p w:rsidR="00071453" w:rsidRDefault="00071453">
      <w:pPr>
        <w:spacing w:line="360" w:lineRule="auto"/>
        <w:rPr>
          <w:sz w:val="24"/>
        </w:rPr>
        <w:sectPr w:rsidR="00071453">
          <w:pgSz w:w="12240" w:h="15840"/>
          <w:pgMar w:top="1360" w:right="360" w:bottom="1400" w:left="1080" w:header="0" w:footer="1178" w:gutter="0"/>
          <w:cols w:space="720"/>
        </w:sectPr>
      </w:pPr>
    </w:p>
    <w:p w:rsidR="00071453" w:rsidRDefault="00D01846">
      <w:pPr>
        <w:pStyle w:val="Textoindependiente"/>
        <w:spacing w:before="79"/>
        <w:ind w:left="360"/>
      </w:pPr>
      <w:hyperlink r:id="rId52">
        <w:r>
          <w:rPr>
            <w:color w:val="0462C1"/>
            <w:spacing w:val="-2"/>
            <w:u w:val="single" w:color="0462C1"/>
          </w:rPr>
          <w:t>https://www.facpce.org.ar/wp-content/uploads/2020/05/RT06-modificaciones2018.pdf</w:t>
        </w:r>
      </w:hyperlink>
    </w:p>
    <w:p w:rsidR="00071453" w:rsidRDefault="00071453">
      <w:pPr>
        <w:pStyle w:val="Textoindependiente"/>
      </w:pPr>
    </w:p>
    <w:p w:rsidR="00071453" w:rsidRDefault="00071453">
      <w:pPr>
        <w:pStyle w:val="Textoindependiente"/>
      </w:pPr>
    </w:p>
    <w:p w:rsidR="00071453" w:rsidRDefault="00D01846">
      <w:pPr>
        <w:pStyle w:val="Textoindependiente"/>
        <w:spacing w:line="360" w:lineRule="auto"/>
        <w:ind w:left="360" w:right="1086"/>
      </w:pPr>
      <w:r>
        <w:t>Instituto</w:t>
      </w:r>
      <w:r>
        <w:rPr>
          <w:spacing w:val="40"/>
        </w:rPr>
        <w:t xml:space="preserve"> </w:t>
      </w:r>
      <w:r>
        <w:t>Nacional</w:t>
      </w:r>
      <w:r>
        <w:rPr>
          <w:spacing w:val="40"/>
        </w:rPr>
        <w:t xml:space="preserve"> </w:t>
      </w:r>
      <w:r>
        <w:t>de</w:t>
      </w:r>
      <w:r>
        <w:rPr>
          <w:spacing w:val="40"/>
        </w:rPr>
        <w:t xml:space="preserve"> </w:t>
      </w:r>
      <w:r>
        <w:t>Estadística</w:t>
      </w:r>
      <w:r>
        <w:rPr>
          <w:spacing w:val="40"/>
        </w:rPr>
        <w:t xml:space="preserve"> </w:t>
      </w:r>
      <w:r>
        <w:t>y</w:t>
      </w:r>
      <w:r>
        <w:rPr>
          <w:spacing w:val="40"/>
        </w:rPr>
        <w:t xml:space="preserve"> </w:t>
      </w:r>
      <w:r>
        <w:t>Censos.</w:t>
      </w:r>
      <w:r>
        <w:rPr>
          <w:spacing w:val="40"/>
        </w:rPr>
        <w:t xml:space="preserve"> </w:t>
      </w:r>
      <w:r>
        <w:t>(2024).</w:t>
      </w:r>
      <w:r>
        <w:rPr>
          <w:spacing w:val="40"/>
        </w:rPr>
        <w:t xml:space="preserve"> </w:t>
      </w:r>
      <w:r>
        <w:t>Índice</w:t>
      </w:r>
      <w:r>
        <w:rPr>
          <w:spacing w:val="40"/>
        </w:rPr>
        <w:t xml:space="preserve"> </w:t>
      </w:r>
      <w:r>
        <w:t>de</w:t>
      </w:r>
      <w:r>
        <w:rPr>
          <w:spacing w:val="40"/>
        </w:rPr>
        <w:t xml:space="preserve"> </w:t>
      </w:r>
      <w:r>
        <w:t>precios</w:t>
      </w:r>
      <w:r>
        <w:rPr>
          <w:spacing w:val="40"/>
        </w:rPr>
        <w:t xml:space="preserve"> </w:t>
      </w:r>
      <w:r>
        <w:t>al</w:t>
      </w:r>
      <w:r>
        <w:rPr>
          <w:spacing w:val="40"/>
        </w:rPr>
        <w:t xml:space="preserve"> </w:t>
      </w:r>
      <w:r>
        <w:t>consumidor.</w:t>
      </w:r>
      <w:r>
        <w:rPr>
          <w:spacing w:val="40"/>
        </w:rPr>
        <w:t xml:space="preserve"> </w:t>
      </w:r>
      <w:r>
        <w:t xml:space="preserve">Series históricas 2021–2024. INDEC. </w:t>
      </w:r>
      <w:hyperlink r:id="rId53">
        <w:r>
          <w:rPr>
            <w:color w:val="0462C1"/>
            <w:u w:val="single" w:color="0462C1"/>
          </w:rPr>
          <w:t>https://www.indec.gob.ar</w:t>
        </w:r>
      </w:hyperlink>
      <w:r>
        <w:rPr>
          <w:color w:val="0462C1"/>
        </w:rPr>
        <w:t xml:space="preserve"> </w:t>
      </w:r>
      <w:hyperlink r:id="rId54">
        <w:r>
          <w:rPr>
            <w:color w:val="0462C1"/>
            <w:spacing w:val="-2"/>
            <w:u w:val="single" w:color="0462C1"/>
          </w:rPr>
          <w:t>https://www.indec.gob.ar/indec/web/Nivel4-Tema-3-5-31</w:t>
        </w:r>
      </w:hyperlink>
    </w:p>
    <w:p w:rsidR="00071453" w:rsidRDefault="00071453">
      <w:pPr>
        <w:pStyle w:val="Textoindependiente"/>
        <w:spacing w:before="138"/>
      </w:pPr>
    </w:p>
    <w:p w:rsidR="00071453" w:rsidRDefault="00D01846">
      <w:pPr>
        <w:pStyle w:val="Textoindependiente"/>
        <w:spacing w:line="360" w:lineRule="auto"/>
        <w:ind w:left="360" w:right="4081"/>
      </w:pPr>
      <w:r>
        <w:t>McKinsey &amp;</w:t>
      </w:r>
      <w:r>
        <w:t xml:space="preserve"> Company (2024). 2024 year in review </w:t>
      </w:r>
      <w:hyperlink r:id="rId55">
        <w:r>
          <w:rPr>
            <w:color w:val="0462C1"/>
            <w:spacing w:val="-2"/>
            <w:u w:val="single" w:color="0462C1"/>
          </w:rPr>
          <w:t>https://www.mckinsey.com/featured-insights/2024-year-in-review</w:t>
        </w:r>
      </w:hyperlink>
    </w:p>
    <w:p w:rsidR="00071453" w:rsidRDefault="00071453">
      <w:pPr>
        <w:pStyle w:val="Textoindependiente"/>
        <w:spacing w:before="138"/>
      </w:pPr>
    </w:p>
    <w:p w:rsidR="00071453" w:rsidRDefault="00D01846">
      <w:pPr>
        <w:pStyle w:val="Textoindependiente"/>
        <w:spacing w:line="360" w:lineRule="auto"/>
        <w:ind w:left="360"/>
      </w:pPr>
      <w:r>
        <w:t>Decreto</w:t>
      </w:r>
      <w:r>
        <w:rPr>
          <w:spacing w:val="-5"/>
        </w:rPr>
        <w:t xml:space="preserve"> </w:t>
      </w:r>
      <w:r>
        <w:t>274/2025</w:t>
      </w:r>
      <w:r>
        <w:rPr>
          <w:spacing w:val="-5"/>
        </w:rPr>
        <w:t xml:space="preserve"> </w:t>
      </w:r>
      <w:r>
        <w:t>(AFIP</w:t>
      </w:r>
      <w:r>
        <w:rPr>
          <w:spacing w:val="-3"/>
        </w:rPr>
        <w:t xml:space="preserve"> </w:t>
      </w:r>
      <w:r>
        <w:t>/</w:t>
      </w:r>
      <w:r>
        <w:rPr>
          <w:spacing w:val="-5"/>
        </w:rPr>
        <w:t xml:space="preserve"> </w:t>
      </w:r>
      <w:r>
        <w:t>normativa</w:t>
      </w:r>
      <w:r>
        <w:rPr>
          <w:spacing w:val="-6"/>
        </w:rPr>
        <w:t xml:space="preserve"> </w:t>
      </w:r>
      <w:r>
        <w:t>argentina)</w:t>
      </w:r>
      <w:r>
        <w:rPr>
          <w:spacing w:val="-5"/>
        </w:rPr>
        <w:t xml:space="preserve"> </w:t>
      </w:r>
      <w:r>
        <w:t>Argentina.</w:t>
      </w:r>
      <w:r>
        <w:rPr>
          <w:spacing w:val="-5"/>
        </w:rPr>
        <w:t xml:space="preserve"> </w:t>
      </w:r>
      <w:r>
        <w:t>(2025).</w:t>
      </w:r>
      <w:r>
        <w:rPr>
          <w:spacing w:val="-3"/>
        </w:rPr>
        <w:t xml:space="preserve"> </w:t>
      </w:r>
      <w:r>
        <w:rPr>
          <w:i/>
        </w:rPr>
        <w:t>Decreto</w:t>
      </w:r>
      <w:r>
        <w:rPr>
          <w:i/>
          <w:spacing w:val="-3"/>
        </w:rPr>
        <w:t xml:space="preserve"> </w:t>
      </w:r>
      <w:r>
        <w:rPr>
          <w:i/>
        </w:rPr>
        <w:t>274/2025</w:t>
      </w:r>
      <w:r>
        <w:t xml:space="preserve">. </w:t>
      </w:r>
      <w:hyperlink r:id="rId56">
        <w:r>
          <w:rPr>
            <w:color w:val="0462C1"/>
            <w:spacing w:val="-2"/>
            <w:u w:val="single" w:color="0462C1"/>
          </w:rPr>
          <w:t>https://biblioteca.afip.gob.ar/dcp/DEC_C_000274_2025_04_16</w:t>
        </w:r>
      </w:hyperlink>
    </w:p>
    <w:p w:rsidR="00071453" w:rsidRDefault="00071453">
      <w:pPr>
        <w:pStyle w:val="Textoindependiente"/>
      </w:pPr>
    </w:p>
    <w:p w:rsidR="00071453" w:rsidRDefault="00071453">
      <w:pPr>
        <w:pStyle w:val="Textoindependiente"/>
      </w:pPr>
    </w:p>
    <w:p w:rsidR="00071453" w:rsidRDefault="00071453">
      <w:pPr>
        <w:pStyle w:val="Textoindependiente"/>
      </w:pPr>
    </w:p>
    <w:p w:rsidR="00071453" w:rsidRDefault="00D01846">
      <w:pPr>
        <w:pStyle w:val="Textoindependiente"/>
        <w:spacing w:line="360" w:lineRule="auto"/>
        <w:ind w:left="360" w:right="1078"/>
      </w:pPr>
      <w:r>
        <w:t xml:space="preserve">Argentina. (2020). </w:t>
      </w:r>
      <w:r>
        <w:rPr>
          <w:i/>
        </w:rPr>
        <w:t>Ley N. ª 27.555 de teletrabajo</w:t>
      </w:r>
      <w:r>
        <w:t xml:space="preserve">. </w:t>
      </w:r>
      <w:hyperlink r:id="rId57">
        <w:r>
          <w:rPr>
            <w:color w:val="0462C1"/>
            <w:spacing w:val="-2"/>
            <w:u w:val="single" w:color="0462C1"/>
          </w:rPr>
          <w:t>https://www.argentina.gob.ar/normativa/nacional/ley-27555-341093/texto</w:t>
        </w:r>
      </w:hyperlink>
      <w:r>
        <w:rPr>
          <w:color w:val="0462C1"/>
          <w:spacing w:val="-2"/>
        </w:rPr>
        <w:t xml:space="preserve"> </w:t>
      </w:r>
      <w:hyperlink r:id="rId58">
        <w:r>
          <w:rPr>
            <w:color w:val="0462C1"/>
            <w:spacing w:val="-2"/>
            <w:u w:val="single" w:color="0462C1"/>
          </w:rPr>
          <w:t>https://www.argentina.gob.ar/buscar/Ley%20N.%20%C</w:t>
        </w:r>
        <w:r>
          <w:rPr>
            <w:color w:val="0462C1"/>
            <w:spacing w:val="-2"/>
            <w:u w:val="single" w:color="0462C1"/>
          </w:rPr>
          <w:t>2%AA%2027.555%20de%20teletrabajo</w:t>
        </w:r>
        <w:r>
          <w:rPr>
            <w:spacing w:val="-2"/>
          </w:rPr>
          <w:t>.</w:t>
        </w:r>
      </w:hyperlink>
    </w:p>
    <w:p w:rsidR="00071453" w:rsidRDefault="00071453">
      <w:pPr>
        <w:pStyle w:val="Textoindependiente"/>
        <w:spacing w:before="138"/>
      </w:pPr>
    </w:p>
    <w:p w:rsidR="00071453" w:rsidRDefault="00D01846">
      <w:pPr>
        <w:spacing w:before="1" w:line="360" w:lineRule="auto"/>
        <w:ind w:left="360" w:right="3260"/>
        <w:rPr>
          <w:sz w:val="24"/>
        </w:rPr>
      </w:pPr>
      <w:r>
        <w:rPr>
          <w:sz w:val="24"/>
        </w:rPr>
        <w:t xml:space="preserve">Argentina. (2023). </w:t>
      </w:r>
      <w:r>
        <w:rPr>
          <w:i/>
          <w:sz w:val="24"/>
        </w:rPr>
        <w:t>Decreto de necesidad y urgencia N.º 70/2023</w:t>
      </w:r>
      <w:r>
        <w:rPr>
          <w:sz w:val="24"/>
        </w:rPr>
        <w:t xml:space="preserve">. </w:t>
      </w:r>
      <w:hyperlink r:id="rId59">
        <w:r>
          <w:rPr>
            <w:color w:val="0462C1"/>
            <w:spacing w:val="-2"/>
            <w:sz w:val="24"/>
            <w:u w:val="single" w:color="0462C1"/>
          </w:rPr>
          <w:t>https://www.argentina.gob.ar/normativa/nacional/decreto-70-2023-395</w:t>
        </w:r>
        <w:r>
          <w:rPr>
            <w:color w:val="0462C1"/>
            <w:spacing w:val="-2"/>
            <w:sz w:val="24"/>
            <w:u w:val="single" w:color="0462C1"/>
          </w:rPr>
          <w:t>521</w:t>
        </w:r>
      </w:hyperlink>
    </w:p>
    <w:p w:rsidR="00071453" w:rsidRDefault="00D01846">
      <w:pPr>
        <w:spacing w:line="360" w:lineRule="auto"/>
        <w:ind w:left="360" w:right="1083"/>
        <w:rPr>
          <w:sz w:val="24"/>
        </w:rPr>
      </w:pPr>
      <w:r>
        <w:rPr>
          <w:sz w:val="24"/>
        </w:rPr>
        <w:t xml:space="preserve">Argentina. (2024). </w:t>
      </w:r>
      <w:r>
        <w:rPr>
          <w:i/>
          <w:sz w:val="24"/>
        </w:rPr>
        <w:t>Ley N.º 27.742 Bases y puntos de partida para la libertad de los argentinos</w:t>
      </w:r>
      <w:r>
        <w:rPr>
          <w:sz w:val="24"/>
        </w:rPr>
        <w:t xml:space="preserve">. </w:t>
      </w:r>
      <w:hyperlink r:id="rId60">
        <w:r>
          <w:rPr>
            <w:color w:val="0462C1"/>
            <w:spacing w:val="-2"/>
            <w:sz w:val="24"/>
            <w:u w:val="single" w:color="0462C1"/>
          </w:rPr>
          <w:t>https://www.boletinoficial.gob.ar</w:t>
        </w:r>
      </w:hyperlink>
      <w:r>
        <w:rPr>
          <w:color w:val="0462C1"/>
          <w:spacing w:val="-2"/>
          <w:sz w:val="24"/>
        </w:rPr>
        <w:t xml:space="preserve"> </w:t>
      </w:r>
      <w:hyperlink r:id="rId61">
        <w:r>
          <w:rPr>
            <w:color w:val="0462C1"/>
            <w:spacing w:val="-2"/>
            <w:sz w:val="24"/>
            <w:u w:val="single" w:color="0462C1"/>
          </w:rPr>
          <w:t>https://www.argentina.gob.ar/buscar/Ley%20N.%C2%BA%2027.742%20</w:t>
        </w:r>
      </w:hyperlink>
    </w:p>
    <w:p w:rsidR="00071453" w:rsidRDefault="00071453">
      <w:pPr>
        <w:pStyle w:val="Textoindependiente"/>
        <w:spacing w:before="138"/>
      </w:pPr>
    </w:p>
    <w:p w:rsidR="00071453" w:rsidRDefault="00D01846">
      <w:pPr>
        <w:spacing w:line="360" w:lineRule="auto"/>
        <w:ind w:left="360" w:right="1083"/>
        <w:rPr>
          <w:sz w:val="24"/>
        </w:rPr>
      </w:pPr>
      <w:r>
        <w:rPr>
          <w:sz w:val="24"/>
        </w:rPr>
        <w:t>Tecnosoftware</w:t>
      </w:r>
      <w:r>
        <w:rPr>
          <w:spacing w:val="-8"/>
          <w:sz w:val="24"/>
        </w:rPr>
        <w:t xml:space="preserve"> </w:t>
      </w:r>
      <w:r>
        <w:rPr>
          <w:sz w:val="24"/>
        </w:rPr>
        <w:t>S.A.</w:t>
      </w:r>
      <w:r>
        <w:rPr>
          <w:spacing w:val="-6"/>
          <w:sz w:val="24"/>
        </w:rPr>
        <w:t xml:space="preserve"> </w:t>
      </w:r>
      <w:r>
        <w:rPr>
          <w:sz w:val="24"/>
        </w:rPr>
        <w:t>(2024).</w:t>
      </w:r>
      <w:r>
        <w:rPr>
          <w:spacing w:val="-6"/>
          <w:sz w:val="24"/>
        </w:rPr>
        <w:t xml:space="preserve"> </w:t>
      </w:r>
      <w:r>
        <w:rPr>
          <w:i/>
          <w:sz w:val="24"/>
        </w:rPr>
        <w:t>Presentación</w:t>
      </w:r>
      <w:r>
        <w:rPr>
          <w:i/>
          <w:spacing w:val="-6"/>
          <w:sz w:val="24"/>
        </w:rPr>
        <w:t xml:space="preserve"> </w:t>
      </w:r>
      <w:r>
        <w:rPr>
          <w:i/>
          <w:sz w:val="24"/>
        </w:rPr>
        <w:t>institucional</w:t>
      </w:r>
      <w:r>
        <w:rPr>
          <w:sz w:val="24"/>
        </w:rPr>
        <w:t>.</w:t>
      </w:r>
      <w:r>
        <w:rPr>
          <w:spacing w:val="-6"/>
          <w:sz w:val="24"/>
        </w:rPr>
        <w:t xml:space="preserve"> </w:t>
      </w:r>
      <w:r>
        <w:rPr>
          <w:sz w:val="24"/>
        </w:rPr>
        <w:t>Documento</w:t>
      </w:r>
      <w:r>
        <w:rPr>
          <w:spacing w:val="-6"/>
          <w:sz w:val="24"/>
        </w:rPr>
        <w:t xml:space="preserve"> </w:t>
      </w:r>
      <w:r>
        <w:rPr>
          <w:sz w:val="24"/>
        </w:rPr>
        <w:t xml:space="preserve">interno. </w:t>
      </w:r>
      <w:hyperlink r:id="rId62">
        <w:r>
          <w:rPr>
            <w:color w:val="0462C1"/>
            <w:spacing w:val="-2"/>
            <w:sz w:val="24"/>
            <w:u w:val="single" w:color="0462C1"/>
          </w:rPr>
          <w:t>www.tecnosoftware.com</w:t>
        </w:r>
      </w:hyperlink>
    </w:p>
    <w:p w:rsidR="00071453" w:rsidRDefault="00071453">
      <w:pPr>
        <w:pStyle w:val="Textoindependiente"/>
        <w:spacing w:before="140"/>
      </w:pPr>
    </w:p>
    <w:p w:rsidR="00071453" w:rsidRDefault="00D01846">
      <w:pPr>
        <w:spacing w:line="360" w:lineRule="auto"/>
        <w:ind w:left="360" w:right="1189"/>
        <w:rPr>
          <w:sz w:val="24"/>
        </w:rPr>
      </w:pPr>
      <w:r>
        <w:rPr>
          <w:sz w:val="24"/>
        </w:rPr>
        <w:t>Leoz,</w:t>
      </w:r>
      <w:r>
        <w:rPr>
          <w:spacing w:val="-3"/>
          <w:sz w:val="24"/>
        </w:rPr>
        <w:t xml:space="preserve"> </w:t>
      </w:r>
      <w:r>
        <w:rPr>
          <w:sz w:val="24"/>
        </w:rPr>
        <w:t>A.</w:t>
      </w:r>
      <w:r>
        <w:rPr>
          <w:spacing w:val="-3"/>
          <w:sz w:val="24"/>
        </w:rPr>
        <w:t xml:space="preserve"> </w:t>
      </w:r>
      <w:r>
        <w:rPr>
          <w:sz w:val="24"/>
        </w:rPr>
        <w:t>E.</w:t>
      </w:r>
      <w:r>
        <w:rPr>
          <w:spacing w:val="-3"/>
          <w:sz w:val="24"/>
        </w:rPr>
        <w:t xml:space="preserve"> </w:t>
      </w:r>
      <w:r>
        <w:rPr>
          <w:sz w:val="24"/>
        </w:rPr>
        <w:t>(2023).</w:t>
      </w:r>
      <w:r>
        <w:rPr>
          <w:spacing w:val="-4"/>
          <w:sz w:val="24"/>
        </w:rPr>
        <w:t xml:space="preserve"> </w:t>
      </w:r>
      <w:r>
        <w:rPr>
          <w:i/>
          <w:sz w:val="24"/>
        </w:rPr>
        <w:t>Propuesta</w:t>
      </w:r>
      <w:r>
        <w:rPr>
          <w:i/>
          <w:spacing w:val="-3"/>
          <w:sz w:val="24"/>
        </w:rPr>
        <w:t xml:space="preserve"> </w:t>
      </w:r>
      <w:r>
        <w:rPr>
          <w:i/>
          <w:sz w:val="24"/>
        </w:rPr>
        <w:t>de</w:t>
      </w:r>
      <w:r>
        <w:rPr>
          <w:i/>
          <w:spacing w:val="-3"/>
          <w:sz w:val="24"/>
        </w:rPr>
        <w:t xml:space="preserve"> </w:t>
      </w:r>
      <w:r>
        <w:rPr>
          <w:i/>
          <w:sz w:val="24"/>
        </w:rPr>
        <w:t>plan</w:t>
      </w:r>
      <w:r>
        <w:rPr>
          <w:i/>
          <w:spacing w:val="-3"/>
          <w:sz w:val="24"/>
        </w:rPr>
        <w:t xml:space="preserve"> </w:t>
      </w:r>
      <w:r>
        <w:rPr>
          <w:i/>
          <w:sz w:val="24"/>
        </w:rPr>
        <w:t>de</w:t>
      </w:r>
      <w:r>
        <w:rPr>
          <w:i/>
          <w:spacing w:val="-4"/>
          <w:sz w:val="24"/>
        </w:rPr>
        <w:t xml:space="preserve"> </w:t>
      </w:r>
      <w:r>
        <w:rPr>
          <w:i/>
          <w:sz w:val="24"/>
        </w:rPr>
        <w:t>negocio</w:t>
      </w:r>
      <w:r>
        <w:rPr>
          <w:i/>
          <w:spacing w:val="-1"/>
          <w:sz w:val="24"/>
        </w:rPr>
        <w:t xml:space="preserve"> </w:t>
      </w:r>
      <w:r>
        <w:rPr>
          <w:i/>
          <w:sz w:val="24"/>
        </w:rPr>
        <w:t>de</w:t>
      </w:r>
      <w:r>
        <w:rPr>
          <w:i/>
          <w:spacing w:val="-4"/>
          <w:sz w:val="24"/>
        </w:rPr>
        <w:t xml:space="preserve"> </w:t>
      </w:r>
      <w:r>
        <w:rPr>
          <w:i/>
          <w:sz w:val="24"/>
        </w:rPr>
        <w:t>una</w:t>
      </w:r>
      <w:r>
        <w:rPr>
          <w:i/>
          <w:spacing w:val="-3"/>
          <w:sz w:val="24"/>
        </w:rPr>
        <w:t xml:space="preserve"> </w:t>
      </w:r>
      <w:r>
        <w:rPr>
          <w:i/>
          <w:sz w:val="24"/>
        </w:rPr>
        <w:t>consultora</w:t>
      </w:r>
      <w:r>
        <w:rPr>
          <w:i/>
          <w:spacing w:val="-3"/>
          <w:sz w:val="24"/>
        </w:rPr>
        <w:t xml:space="preserve"> </w:t>
      </w:r>
      <w:r>
        <w:rPr>
          <w:i/>
          <w:sz w:val="24"/>
        </w:rPr>
        <w:t>de</w:t>
      </w:r>
      <w:r>
        <w:rPr>
          <w:i/>
          <w:spacing w:val="-4"/>
          <w:sz w:val="24"/>
        </w:rPr>
        <w:t xml:space="preserve"> </w:t>
      </w:r>
      <w:r>
        <w:rPr>
          <w:i/>
          <w:sz w:val="24"/>
        </w:rPr>
        <w:t>servicios</w:t>
      </w:r>
      <w:r>
        <w:rPr>
          <w:i/>
          <w:spacing w:val="-3"/>
          <w:sz w:val="24"/>
        </w:rPr>
        <w:t xml:space="preserve"> </w:t>
      </w:r>
      <w:r>
        <w:rPr>
          <w:i/>
          <w:sz w:val="24"/>
        </w:rPr>
        <w:t>de</w:t>
      </w:r>
      <w:r>
        <w:rPr>
          <w:i/>
          <w:spacing w:val="-4"/>
          <w:sz w:val="24"/>
        </w:rPr>
        <w:t xml:space="preserve"> </w:t>
      </w:r>
      <w:r>
        <w:rPr>
          <w:i/>
          <w:sz w:val="24"/>
        </w:rPr>
        <w:t>IT</w:t>
      </w:r>
      <w:r>
        <w:rPr>
          <w:i/>
          <w:spacing w:val="-3"/>
          <w:sz w:val="24"/>
        </w:rPr>
        <w:t xml:space="preserve"> </w:t>
      </w:r>
      <w:r>
        <w:rPr>
          <w:i/>
          <w:sz w:val="24"/>
        </w:rPr>
        <w:t xml:space="preserve">en Buenos Aires, Argentina </w:t>
      </w:r>
      <w:r>
        <w:rPr>
          <w:sz w:val="24"/>
        </w:rPr>
        <w:t xml:space="preserve">[Trabajo final de maestría, Universidad de Palermo]. </w:t>
      </w:r>
      <w:hyperlink r:id="rId63">
        <w:r>
          <w:rPr>
            <w:color w:val="0462C1"/>
            <w:spacing w:val="-2"/>
            <w:sz w:val="24"/>
            <w:u w:val="single" w:color="0462C1"/>
          </w:rPr>
          <w:t>https://dspace.palermo.edu/dspace/handle/10226/2618</w:t>
        </w:r>
      </w:hyperlink>
    </w:p>
    <w:p w:rsidR="00071453" w:rsidRDefault="00071453">
      <w:pPr>
        <w:spacing w:line="360" w:lineRule="auto"/>
        <w:rPr>
          <w:sz w:val="24"/>
        </w:rPr>
        <w:sectPr w:rsidR="00071453">
          <w:pgSz w:w="12240" w:h="15840"/>
          <w:pgMar w:top="1360" w:right="360" w:bottom="1400" w:left="1080" w:header="0" w:footer="1178" w:gutter="0"/>
          <w:cols w:space="720"/>
        </w:sectPr>
      </w:pPr>
    </w:p>
    <w:p w:rsidR="00071453" w:rsidRDefault="00D01846" w:rsidP="002A666F">
      <w:pPr>
        <w:spacing w:before="79" w:line="360" w:lineRule="auto"/>
        <w:ind w:left="360" w:right="1079"/>
        <w:jc w:val="both"/>
        <w:rPr>
          <w:sz w:val="24"/>
        </w:rPr>
        <w:sectPr w:rsidR="00071453">
          <w:pgSz w:w="12240" w:h="15840"/>
          <w:pgMar w:top="1360" w:right="360" w:bottom="1400" w:left="1080" w:header="0" w:footer="1178" w:gutter="0"/>
          <w:cols w:space="720"/>
        </w:sectPr>
      </w:pPr>
      <w:r>
        <w:rPr>
          <w:sz w:val="24"/>
        </w:rPr>
        <w:lastRenderedPageBreak/>
        <w:t xml:space="preserve">Guevara, K. (2024). </w:t>
      </w:r>
      <w:r>
        <w:rPr>
          <w:i/>
          <w:sz w:val="24"/>
        </w:rPr>
        <w:t xml:space="preserve">Propuesta de un plan de mejoras en el marco de la transformación digital para el área de nómina en una empresa de tecnología en Argentina </w:t>
      </w:r>
      <w:r>
        <w:rPr>
          <w:sz w:val="24"/>
        </w:rPr>
        <w:t xml:space="preserve">[Trabajo final de maestría, Universidad de Palermo]. </w:t>
      </w:r>
      <w:hyperlink r:id="rId64">
        <w:r>
          <w:rPr>
            <w:color w:val="0462C1"/>
            <w:sz w:val="24"/>
            <w:u w:val="single" w:color="0462C1"/>
          </w:rPr>
          <w:t>https://dspace.palermo.edu/dspace/handle/10226/2613</w:t>
        </w:r>
      </w:hyperlink>
      <w:bookmarkStart w:id="78" w:name="_GoBack"/>
      <w:bookmarkEnd w:id="78"/>
    </w:p>
    <w:p w:rsidR="00071453" w:rsidRDefault="00071453" w:rsidP="002A666F">
      <w:pPr>
        <w:pStyle w:val="Textoindependiente"/>
        <w:ind w:right="1189"/>
      </w:pPr>
      <w:bookmarkStart w:id="79" w:name="_bookmark78"/>
      <w:bookmarkEnd w:id="79"/>
    </w:p>
    <w:sectPr w:rsidR="00071453">
      <w:pgSz w:w="12240" w:h="15840"/>
      <w:pgMar w:top="1360" w:right="360" w:bottom="1400" w:left="1080" w:header="0" w:footer="117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1846" w:rsidRDefault="00D01846">
      <w:r>
        <w:separator/>
      </w:r>
    </w:p>
  </w:endnote>
  <w:endnote w:type="continuationSeparator" w:id="0">
    <w:p w:rsidR="00D01846" w:rsidRDefault="00D01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1453" w:rsidRDefault="00D01846">
    <w:pPr>
      <w:pStyle w:val="Textoindependiente"/>
      <w:spacing w:line="14" w:lineRule="auto"/>
      <w:rPr>
        <w:sz w:val="20"/>
      </w:rPr>
    </w:pPr>
    <w:r>
      <w:rPr>
        <w:noProof/>
        <w:sz w:val="20"/>
        <w:lang w:val="es-AR" w:eastAsia="es-AR"/>
      </w:rPr>
      <mc:AlternateContent>
        <mc:Choice Requires="wps">
          <w:drawing>
            <wp:anchor distT="0" distB="0" distL="0" distR="0" simplePos="0" relativeHeight="485604864" behindDoc="1" locked="0" layoutInCell="1" allowOverlap="1">
              <wp:simplePos x="0" y="0"/>
              <wp:positionH relativeFrom="page">
                <wp:posOffset>5404484</wp:posOffset>
              </wp:positionH>
              <wp:positionV relativeFrom="page">
                <wp:posOffset>9155379</wp:posOffset>
              </wp:positionV>
              <wp:extent cx="1303655" cy="1778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3655" cy="177800"/>
                      </a:xfrm>
                      <a:prstGeom prst="rect">
                        <a:avLst/>
                      </a:prstGeom>
                    </wps:spPr>
                    <wps:txbx>
                      <w:txbxContent>
                        <w:p w:rsidR="00071453" w:rsidRDefault="00D01846">
                          <w:pPr>
                            <w:pStyle w:val="Textoindependiente"/>
                            <w:spacing w:line="264" w:lineRule="exact"/>
                            <w:ind w:left="20"/>
                            <w:rPr>
                              <w:rFonts w:ascii="Calibri" w:hAnsi="Calibri"/>
                            </w:rPr>
                          </w:pPr>
                          <w:r>
                            <w:rPr>
                              <w:rFonts w:ascii="Calibri" w:hAnsi="Calibri"/>
                              <w:color w:val="8495AF"/>
                            </w:rPr>
                            <w:t>P</w:t>
                          </w:r>
                          <w:r>
                            <w:rPr>
                              <w:rFonts w:ascii="Calibri" w:hAnsi="Calibri"/>
                              <w:color w:val="8495AF"/>
                              <w:spacing w:val="6"/>
                            </w:rPr>
                            <w:t xml:space="preserve"> </w:t>
                          </w:r>
                          <w:r>
                            <w:rPr>
                              <w:rFonts w:ascii="Calibri" w:hAnsi="Calibri"/>
                              <w:color w:val="8495AF"/>
                            </w:rPr>
                            <w:t>á</w:t>
                          </w:r>
                          <w:r>
                            <w:rPr>
                              <w:rFonts w:ascii="Calibri" w:hAnsi="Calibri"/>
                              <w:color w:val="8495AF"/>
                              <w:spacing w:val="5"/>
                            </w:rPr>
                            <w:t xml:space="preserve"> </w:t>
                          </w:r>
                          <w:r>
                            <w:rPr>
                              <w:rFonts w:ascii="Calibri" w:hAnsi="Calibri"/>
                              <w:color w:val="8495AF"/>
                            </w:rPr>
                            <w:t>g</w:t>
                          </w:r>
                          <w:r>
                            <w:rPr>
                              <w:rFonts w:ascii="Calibri" w:hAnsi="Calibri"/>
                              <w:color w:val="8495AF"/>
                              <w:spacing w:val="5"/>
                            </w:rPr>
                            <w:t xml:space="preserve"> </w:t>
                          </w:r>
                          <w:r>
                            <w:rPr>
                              <w:rFonts w:ascii="Calibri" w:hAnsi="Calibri"/>
                              <w:color w:val="8495AF"/>
                            </w:rPr>
                            <w:t>i</w:t>
                          </w:r>
                          <w:r>
                            <w:rPr>
                              <w:rFonts w:ascii="Calibri" w:hAnsi="Calibri"/>
                              <w:color w:val="8495AF"/>
                              <w:spacing w:val="5"/>
                            </w:rPr>
                            <w:t xml:space="preserve"> </w:t>
                          </w:r>
                          <w:r>
                            <w:rPr>
                              <w:rFonts w:ascii="Calibri" w:hAnsi="Calibri"/>
                              <w:color w:val="8495AF"/>
                            </w:rPr>
                            <w:t>n</w:t>
                          </w:r>
                          <w:r>
                            <w:rPr>
                              <w:rFonts w:ascii="Calibri" w:hAnsi="Calibri"/>
                              <w:color w:val="8495AF"/>
                              <w:spacing w:val="6"/>
                            </w:rPr>
                            <w:t xml:space="preserve"> </w:t>
                          </w:r>
                          <w:r>
                            <w:rPr>
                              <w:rFonts w:ascii="Calibri" w:hAnsi="Calibri"/>
                              <w:color w:val="8495AF"/>
                            </w:rPr>
                            <w:t>a</w:t>
                          </w:r>
                          <w:r>
                            <w:rPr>
                              <w:rFonts w:ascii="Calibri" w:hAnsi="Calibri"/>
                              <w:color w:val="8495AF"/>
                              <w:spacing w:val="60"/>
                            </w:rPr>
                            <w:t xml:space="preserve"> </w:t>
                          </w:r>
                          <w:r>
                            <w:rPr>
                              <w:rFonts w:ascii="Calibri" w:hAnsi="Calibri"/>
                              <w:color w:val="313D4F"/>
                            </w:rPr>
                            <w:fldChar w:fldCharType="begin"/>
                          </w:r>
                          <w:r>
                            <w:rPr>
                              <w:rFonts w:ascii="Calibri" w:hAnsi="Calibri"/>
                              <w:color w:val="313D4F"/>
                            </w:rPr>
                            <w:instrText xml:space="preserve"> PAGE </w:instrText>
                          </w:r>
                          <w:r>
                            <w:rPr>
                              <w:rFonts w:ascii="Calibri" w:hAnsi="Calibri"/>
                              <w:color w:val="313D4F"/>
                            </w:rPr>
                            <w:fldChar w:fldCharType="separate"/>
                          </w:r>
                          <w:r w:rsidR="002A666F">
                            <w:rPr>
                              <w:rFonts w:ascii="Calibri" w:hAnsi="Calibri"/>
                              <w:noProof/>
                              <w:color w:val="313D4F"/>
                            </w:rPr>
                            <w:t>1</w:t>
                          </w:r>
                          <w:r>
                            <w:rPr>
                              <w:rFonts w:ascii="Calibri" w:hAnsi="Calibri"/>
                              <w:color w:val="313D4F"/>
                            </w:rPr>
                            <w:fldChar w:fldCharType="end"/>
                          </w:r>
                          <w:r>
                            <w:rPr>
                              <w:rFonts w:ascii="Calibri" w:hAnsi="Calibri"/>
                              <w:color w:val="313D4F"/>
                              <w:spacing w:val="-1"/>
                            </w:rPr>
                            <w:t xml:space="preserve"> </w:t>
                          </w:r>
                          <w:r>
                            <w:rPr>
                              <w:rFonts w:ascii="Calibri" w:hAnsi="Calibri"/>
                              <w:color w:val="313D4F"/>
                            </w:rPr>
                            <w:t xml:space="preserve">| </w:t>
                          </w:r>
                          <w:r>
                            <w:rPr>
                              <w:rFonts w:ascii="Calibri" w:hAnsi="Calibri"/>
                              <w:color w:val="313D4F"/>
                              <w:spacing w:val="-5"/>
                            </w:rPr>
                            <w:fldChar w:fldCharType="begin"/>
                          </w:r>
                          <w:r>
                            <w:rPr>
                              <w:rFonts w:ascii="Calibri" w:hAnsi="Calibri"/>
                              <w:color w:val="313D4F"/>
                              <w:spacing w:val="-5"/>
                            </w:rPr>
                            <w:instrText xml:space="preserve"> NUMPAGES </w:instrText>
                          </w:r>
                          <w:r>
                            <w:rPr>
                              <w:rFonts w:ascii="Calibri" w:hAnsi="Calibri"/>
                              <w:color w:val="313D4F"/>
                              <w:spacing w:val="-5"/>
                            </w:rPr>
                            <w:fldChar w:fldCharType="separate"/>
                          </w:r>
                          <w:r w:rsidR="002A666F">
                            <w:rPr>
                              <w:rFonts w:ascii="Calibri" w:hAnsi="Calibri"/>
                              <w:noProof/>
                              <w:color w:val="313D4F"/>
                              <w:spacing w:val="-5"/>
                            </w:rPr>
                            <w:t>103</w:t>
                          </w:r>
                          <w:r>
                            <w:rPr>
                              <w:rFonts w:ascii="Calibri" w:hAnsi="Calibri"/>
                              <w:color w:val="313D4F"/>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425.55pt;margin-top:720.9pt;width:102.65pt;height:14pt;z-index:-17711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" filled="f" stroked="f">
              <v:path arrowok="t"/>
              <v:textbox inset="0,0,0,0">
                <w:txbxContent>
                  <w:p w:rsidR="00071453" w:rsidRDefault="00D01846">
                    <w:pPr>
                      <w:pStyle w:val="Textoindependiente"/>
                      <w:spacing w:line="264" w:lineRule="exact"/>
                      <w:ind w:left="20"/>
                      <w:rPr>
                        <w:rFonts w:ascii="Calibri" w:hAnsi="Calibri"/>
                      </w:rPr>
                    </w:pPr>
                    <w:r>
                      <w:rPr>
                        <w:rFonts w:ascii="Calibri" w:hAnsi="Calibri"/>
                        <w:color w:val="8495AF"/>
                      </w:rPr>
                      <w:t>P</w:t>
                    </w:r>
                    <w:r>
                      <w:rPr>
                        <w:rFonts w:ascii="Calibri" w:hAnsi="Calibri"/>
                        <w:color w:val="8495AF"/>
                        <w:spacing w:val="6"/>
                      </w:rPr>
                      <w:t xml:space="preserve"> </w:t>
                    </w:r>
                    <w:r>
                      <w:rPr>
                        <w:rFonts w:ascii="Calibri" w:hAnsi="Calibri"/>
                        <w:color w:val="8495AF"/>
                      </w:rPr>
                      <w:t>á</w:t>
                    </w:r>
                    <w:r>
                      <w:rPr>
                        <w:rFonts w:ascii="Calibri" w:hAnsi="Calibri"/>
                        <w:color w:val="8495AF"/>
                        <w:spacing w:val="5"/>
                      </w:rPr>
                      <w:t xml:space="preserve"> </w:t>
                    </w:r>
                    <w:r>
                      <w:rPr>
                        <w:rFonts w:ascii="Calibri" w:hAnsi="Calibri"/>
                        <w:color w:val="8495AF"/>
                      </w:rPr>
                      <w:t>g</w:t>
                    </w:r>
                    <w:r>
                      <w:rPr>
                        <w:rFonts w:ascii="Calibri" w:hAnsi="Calibri"/>
                        <w:color w:val="8495AF"/>
                        <w:spacing w:val="5"/>
                      </w:rPr>
                      <w:t xml:space="preserve"> </w:t>
                    </w:r>
                    <w:r>
                      <w:rPr>
                        <w:rFonts w:ascii="Calibri" w:hAnsi="Calibri"/>
                        <w:color w:val="8495AF"/>
                      </w:rPr>
                      <w:t>i</w:t>
                    </w:r>
                    <w:r>
                      <w:rPr>
                        <w:rFonts w:ascii="Calibri" w:hAnsi="Calibri"/>
                        <w:color w:val="8495AF"/>
                        <w:spacing w:val="5"/>
                      </w:rPr>
                      <w:t xml:space="preserve"> </w:t>
                    </w:r>
                    <w:r>
                      <w:rPr>
                        <w:rFonts w:ascii="Calibri" w:hAnsi="Calibri"/>
                        <w:color w:val="8495AF"/>
                      </w:rPr>
                      <w:t>n</w:t>
                    </w:r>
                    <w:r>
                      <w:rPr>
                        <w:rFonts w:ascii="Calibri" w:hAnsi="Calibri"/>
                        <w:color w:val="8495AF"/>
                        <w:spacing w:val="6"/>
                      </w:rPr>
                      <w:t xml:space="preserve"> </w:t>
                    </w:r>
                    <w:r>
                      <w:rPr>
                        <w:rFonts w:ascii="Calibri" w:hAnsi="Calibri"/>
                        <w:color w:val="8495AF"/>
                      </w:rPr>
                      <w:t>a</w:t>
                    </w:r>
                    <w:r>
                      <w:rPr>
                        <w:rFonts w:ascii="Calibri" w:hAnsi="Calibri"/>
                        <w:color w:val="8495AF"/>
                        <w:spacing w:val="60"/>
                      </w:rPr>
                      <w:t xml:space="preserve"> </w:t>
                    </w:r>
                    <w:r>
                      <w:rPr>
                        <w:rFonts w:ascii="Calibri" w:hAnsi="Calibri"/>
                        <w:color w:val="313D4F"/>
                      </w:rPr>
                      <w:fldChar w:fldCharType="begin"/>
                    </w:r>
                    <w:r>
                      <w:rPr>
                        <w:rFonts w:ascii="Calibri" w:hAnsi="Calibri"/>
                        <w:color w:val="313D4F"/>
                      </w:rPr>
                      <w:instrText xml:space="preserve"> PAGE </w:instrText>
                    </w:r>
                    <w:r>
                      <w:rPr>
                        <w:rFonts w:ascii="Calibri" w:hAnsi="Calibri"/>
                        <w:color w:val="313D4F"/>
                      </w:rPr>
                      <w:fldChar w:fldCharType="separate"/>
                    </w:r>
                    <w:r w:rsidR="002A666F">
                      <w:rPr>
                        <w:rFonts w:ascii="Calibri" w:hAnsi="Calibri"/>
                        <w:noProof/>
                        <w:color w:val="313D4F"/>
                      </w:rPr>
                      <w:t>1</w:t>
                    </w:r>
                    <w:r>
                      <w:rPr>
                        <w:rFonts w:ascii="Calibri" w:hAnsi="Calibri"/>
                        <w:color w:val="313D4F"/>
                      </w:rPr>
                      <w:fldChar w:fldCharType="end"/>
                    </w:r>
                    <w:r>
                      <w:rPr>
                        <w:rFonts w:ascii="Calibri" w:hAnsi="Calibri"/>
                        <w:color w:val="313D4F"/>
                        <w:spacing w:val="-1"/>
                      </w:rPr>
                      <w:t xml:space="preserve"> </w:t>
                    </w:r>
                    <w:r>
                      <w:rPr>
                        <w:rFonts w:ascii="Calibri" w:hAnsi="Calibri"/>
                        <w:color w:val="313D4F"/>
                      </w:rPr>
                      <w:t xml:space="preserve">| </w:t>
                    </w:r>
                    <w:r>
                      <w:rPr>
                        <w:rFonts w:ascii="Calibri" w:hAnsi="Calibri"/>
                        <w:color w:val="313D4F"/>
                        <w:spacing w:val="-5"/>
                      </w:rPr>
                      <w:fldChar w:fldCharType="begin"/>
                    </w:r>
                    <w:r>
                      <w:rPr>
                        <w:rFonts w:ascii="Calibri" w:hAnsi="Calibri"/>
                        <w:color w:val="313D4F"/>
                        <w:spacing w:val="-5"/>
                      </w:rPr>
                      <w:instrText xml:space="preserve"> NUMPAGES </w:instrText>
                    </w:r>
                    <w:r>
                      <w:rPr>
                        <w:rFonts w:ascii="Calibri" w:hAnsi="Calibri"/>
                        <w:color w:val="313D4F"/>
                        <w:spacing w:val="-5"/>
                      </w:rPr>
                      <w:fldChar w:fldCharType="separate"/>
                    </w:r>
                    <w:r w:rsidR="002A666F">
                      <w:rPr>
                        <w:rFonts w:ascii="Calibri" w:hAnsi="Calibri"/>
                        <w:noProof/>
                        <w:color w:val="313D4F"/>
                        <w:spacing w:val="-5"/>
                      </w:rPr>
                      <w:t>103</w:t>
                    </w:r>
                    <w:r>
                      <w:rPr>
                        <w:rFonts w:ascii="Calibri" w:hAnsi="Calibri"/>
                        <w:color w:val="313D4F"/>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1846" w:rsidRDefault="00D01846">
      <w:r>
        <w:separator/>
      </w:r>
    </w:p>
  </w:footnote>
  <w:footnote w:type="continuationSeparator" w:id="0">
    <w:p w:rsidR="00D01846" w:rsidRDefault="00D0184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17B5A"/>
    <w:multiLevelType w:val="hybridMultilevel"/>
    <w:tmpl w:val="FF46AD98"/>
    <w:lvl w:ilvl="0" w:tplc="15EC69D0">
      <w:numFmt w:val="bullet"/>
      <w:lvlText w:val="•"/>
      <w:lvlJc w:val="left"/>
      <w:pPr>
        <w:ind w:left="71" w:hanging="149"/>
      </w:pPr>
      <w:rPr>
        <w:rFonts w:ascii="Times New Roman" w:eastAsia="Times New Roman" w:hAnsi="Times New Roman" w:cs="Times New Roman" w:hint="default"/>
        <w:b w:val="0"/>
        <w:bCs w:val="0"/>
        <w:i w:val="0"/>
        <w:iCs w:val="0"/>
        <w:spacing w:val="0"/>
        <w:w w:val="99"/>
        <w:sz w:val="20"/>
        <w:szCs w:val="20"/>
        <w:lang w:val="es-ES" w:eastAsia="en-US" w:bidi="ar-SA"/>
      </w:rPr>
    </w:lvl>
    <w:lvl w:ilvl="1" w:tplc="B42C6AD8">
      <w:numFmt w:val="bullet"/>
      <w:lvlText w:val="•"/>
      <w:lvlJc w:val="left"/>
      <w:pPr>
        <w:ind w:left="727" w:hanging="149"/>
      </w:pPr>
      <w:rPr>
        <w:rFonts w:hint="default"/>
        <w:lang w:val="es-ES" w:eastAsia="en-US" w:bidi="ar-SA"/>
      </w:rPr>
    </w:lvl>
    <w:lvl w:ilvl="2" w:tplc="497468FA">
      <w:numFmt w:val="bullet"/>
      <w:lvlText w:val="•"/>
      <w:lvlJc w:val="left"/>
      <w:pPr>
        <w:ind w:left="1374" w:hanging="149"/>
      </w:pPr>
      <w:rPr>
        <w:rFonts w:hint="default"/>
        <w:lang w:val="es-ES" w:eastAsia="en-US" w:bidi="ar-SA"/>
      </w:rPr>
    </w:lvl>
    <w:lvl w:ilvl="3" w:tplc="9B6646E0">
      <w:numFmt w:val="bullet"/>
      <w:lvlText w:val="•"/>
      <w:lvlJc w:val="left"/>
      <w:pPr>
        <w:ind w:left="2021" w:hanging="149"/>
      </w:pPr>
      <w:rPr>
        <w:rFonts w:hint="default"/>
        <w:lang w:val="es-ES" w:eastAsia="en-US" w:bidi="ar-SA"/>
      </w:rPr>
    </w:lvl>
    <w:lvl w:ilvl="4" w:tplc="8B6AE266">
      <w:numFmt w:val="bullet"/>
      <w:lvlText w:val="•"/>
      <w:lvlJc w:val="left"/>
      <w:pPr>
        <w:ind w:left="2669" w:hanging="149"/>
      </w:pPr>
      <w:rPr>
        <w:rFonts w:hint="default"/>
        <w:lang w:val="es-ES" w:eastAsia="en-US" w:bidi="ar-SA"/>
      </w:rPr>
    </w:lvl>
    <w:lvl w:ilvl="5" w:tplc="0AD84800">
      <w:numFmt w:val="bullet"/>
      <w:lvlText w:val="•"/>
      <w:lvlJc w:val="left"/>
      <w:pPr>
        <w:ind w:left="3316" w:hanging="149"/>
      </w:pPr>
      <w:rPr>
        <w:rFonts w:hint="default"/>
        <w:lang w:val="es-ES" w:eastAsia="en-US" w:bidi="ar-SA"/>
      </w:rPr>
    </w:lvl>
    <w:lvl w:ilvl="6" w:tplc="9A7C2190">
      <w:numFmt w:val="bullet"/>
      <w:lvlText w:val="•"/>
      <w:lvlJc w:val="left"/>
      <w:pPr>
        <w:ind w:left="3963" w:hanging="149"/>
      </w:pPr>
      <w:rPr>
        <w:rFonts w:hint="default"/>
        <w:lang w:val="es-ES" w:eastAsia="en-US" w:bidi="ar-SA"/>
      </w:rPr>
    </w:lvl>
    <w:lvl w:ilvl="7" w:tplc="EEA0F3EE">
      <w:numFmt w:val="bullet"/>
      <w:lvlText w:val="•"/>
      <w:lvlJc w:val="left"/>
      <w:pPr>
        <w:ind w:left="4611" w:hanging="149"/>
      </w:pPr>
      <w:rPr>
        <w:rFonts w:hint="default"/>
        <w:lang w:val="es-ES" w:eastAsia="en-US" w:bidi="ar-SA"/>
      </w:rPr>
    </w:lvl>
    <w:lvl w:ilvl="8" w:tplc="851AB9FC">
      <w:numFmt w:val="bullet"/>
      <w:lvlText w:val="•"/>
      <w:lvlJc w:val="left"/>
      <w:pPr>
        <w:ind w:left="5258" w:hanging="149"/>
      </w:pPr>
      <w:rPr>
        <w:rFonts w:hint="default"/>
        <w:lang w:val="es-ES" w:eastAsia="en-US" w:bidi="ar-SA"/>
      </w:rPr>
    </w:lvl>
  </w:abstractNum>
  <w:abstractNum w:abstractNumId="1">
    <w:nsid w:val="07AF7B6E"/>
    <w:multiLevelType w:val="hybridMultilevel"/>
    <w:tmpl w:val="EF30CA2C"/>
    <w:lvl w:ilvl="0" w:tplc="A8CAE160">
      <w:numFmt w:val="bullet"/>
      <w:lvlText w:val="•"/>
      <w:lvlJc w:val="left"/>
      <w:pPr>
        <w:ind w:left="30" w:hanging="173"/>
      </w:pPr>
      <w:rPr>
        <w:rFonts w:ascii="Times New Roman" w:eastAsia="Times New Roman" w:hAnsi="Times New Roman" w:cs="Times New Roman" w:hint="default"/>
        <w:b w:val="0"/>
        <w:bCs w:val="0"/>
        <w:i w:val="0"/>
        <w:iCs w:val="0"/>
        <w:spacing w:val="0"/>
        <w:w w:val="99"/>
        <w:sz w:val="20"/>
        <w:szCs w:val="20"/>
        <w:lang w:val="es-ES" w:eastAsia="en-US" w:bidi="ar-SA"/>
      </w:rPr>
    </w:lvl>
    <w:lvl w:ilvl="1" w:tplc="AC20F3B8">
      <w:numFmt w:val="bullet"/>
      <w:lvlText w:val="•"/>
      <w:lvlJc w:val="left"/>
      <w:pPr>
        <w:ind w:left="278" w:hanging="173"/>
      </w:pPr>
      <w:rPr>
        <w:rFonts w:hint="default"/>
        <w:lang w:val="es-ES" w:eastAsia="en-US" w:bidi="ar-SA"/>
      </w:rPr>
    </w:lvl>
    <w:lvl w:ilvl="2" w:tplc="7BFE402C">
      <w:numFmt w:val="bullet"/>
      <w:lvlText w:val="•"/>
      <w:lvlJc w:val="left"/>
      <w:pPr>
        <w:ind w:left="516" w:hanging="173"/>
      </w:pPr>
      <w:rPr>
        <w:rFonts w:hint="default"/>
        <w:lang w:val="es-ES" w:eastAsia="en-US" w:bidi="ar-SA"/>
      </w:rPr>
    </w:lvl>
    <w:lvl w:ilvl="3" w:tplc="378EC576">
      <w:numFmt w:val="bullet"/>
      <w:lvlText w:val="•"/>
      <w:lvlJc w:val="left"/>
      <w:pPr>
        <w:ind w:left="754" w:hanging="173"/>
      </w:pPr>
      <w:rPr>
        <w:rFonts w:hint="default"/>
        <w:lang w:val="es-ES" w:eastAsia="en-US" w:bidi="ar-SA"/>
      </w:rPr>
    </w:lvl>
    <w:lvl w:ilvl="4" w:tplc="BD20169A">
      <w:numFmt w:val="bullet"/>
      <w:lvlText w:val="•"/>
      <w:lvlJc w:val="left"/>
      <w:pPr>
        <w:ind w:left="992" w:hanging="173"/>
      </w:pPr>
      <w:rPr>
        <w:rFonts w:hint="default"/>
        <w:lang w:val="es-ES" w:eastAsia="en-US" w:bidi="ar-SA"/>
      </w:rPr>
    </w:lvl>
    <w:lvl w:ilvl="5" w:tplc="57109566">
      <w:numFmt w:val="bullet"/>
      <w:lvlText w:val="•"/>
      <w:lvlJc w:val="left"/>
      <w:pPr>
        <w:ind w:left="1231" w:hanging="173"/>
      </w:pPr>
      <w:rPr>
        <w:rFonts w:hint="default"/>
        <w:lang w:val="es-ES" w:eastAsia="en-US" w:bidi="ar-SA"/>
      </w:rPr>
    </w:lvl>
    <w:lvl w:ilvl="6" w:tplc="00005DF2">
      <w:numFmt w:val="bullet"/>
      <w:lvlText w:val="•"/>
      <w:lvlJc w:val="left"/>
      <w:pPr>
        <w:ind w:left="1469" w:hanging="173"/>
      </w:pPr>
      <w:rPr>
        <w:rFonts w:hint="default"/>
        <w:lang w:val="es-ES" w:eastAsia="en-US" w:bidi="ar-SA"/>
      </w:rPr>
    </w:lvl>
    <w:lvl w:ilvl="7" w:tplc="95F0A824">
      <w:numFmt w:val="bullet"/>
      <w:lvlText w:val="•"/>
      <w:lvlJc w:val="left"/>
      <w:pPr>
        <w:ind w:left="1707" w:hanging="173"/>
      </w:pPr>
      <w:rPr>
        <w:rFonts w:hint="default"/>
        <w:lang w:val="es-ES" w:eastAsia="en-US" w:bidi="ar-SA"/>
      </w:rPr>
    </w:lvl>
    <w:lvl w:ilvl="8" w:tplc="1A8E3CCE">
      <w:numFmt w:val="bullet"/>
      <w:lvlText w:val="•"/>
      <w:lvlJc w:val="left"/>
      <w:pPr>
        <w:ind w:left="1945" w:hanging="173"/>
      </w:pPr>
      <w:rPr>
        <w:rFonts w:hint="default"/>
        <w:lang w:val="es-ES" w:eastAsia="en-US" w:bidi="ar-SA"/>
      </w:rPr>
    </w:lvl>
  </w:abstractNum>
  <w:abstractNum w:abstractNumId="2">
    <w:nsid w:val="08AF513A"/>
    <w:multiLevelType w:val="hybridMultilevel"/>
    <w:tmpl w:val="B6B03472"/>
    <w:lvl w:ilvl="0" w:tplc="4E8823AC">
      <w:numFmt w:val="bullet"/>
      <w:lvlText w:val="•"/>
      <w:lvlJc w:val="left"/>
      <w:pPr>
        <w:ind w:left="30" w:hanging="118"/>
      </w:pPr>
      <w:rPr>
        <w:rFonts w:ascii="Times New Roman" w:eastAsia="Times New Roman" w:hAnsi="Times New Roman" w:cs="Times New Roman" w:hint="default"/>
        <w:b w:val="0"/>
        <w:bCs w:val="0"/>
        <w:i w:val="0"/>
        <w:iCs w:val="0"/>
        <w:spacing w:val="0"/>
        <w:w w:val="99"/>
        <w:sz w:val="20"/>
        <w:szCs w:val="20"/>
        <w:lang w:val="es-ES" w:eastAsia="en-US" w:bidi="ar-SA"/>
      </w:rPr>
    </w:lvl>
    <w:lvl w:ilvl="1" w:tplc="0584F122">
      <w:numFmt w:val="bullet"/>
      <w:lvlText w:val="•"/>
      <w:lvlJc w:val="left"/>
      <w:pPr>
        <w:ind w:left="278" w:hanging="118"/>
      </w:pPr>
      <w:rPr>
        <w:rFonts w:hint="default"/>
        <w:lang w:val="es-ES" w:eastAsia="en-US" w:bidi="ar-SA"/>
      </w:rPr>
    </w:lvl>
    <w:lvl w:ilvl="2" w:tplc="24F8BA94">
      <w:numFmt w:val="bullet"/>
      <w:lvlText w:val="•"/>
      <w:lvlJc w:val="left"/>
      <w:pPr>
        <w:ind w:left="516" w:hanging="118"/>
      </w:pPr>
      <w:rPr>
        <w:rFonts w:hint="default"/>
        <w:lang w:val="es-ES" w:eastAsia="en-US" w:bidi="ar-SA"/>
      </w:rPr>
    </w:lvl>
    <w:lvl w:ilvl="3" w:tplc="3948E3A0">
      <w:numFmt w:val="bullet"/>
      <w:lvlText w:val="•"/>
      <w:lvlJc w:val="left"/>
      <w:pPr>
        <w:ind w:left="754" w:hanging="118"/>
      </w:pPr>
      <w:rPr>
        <w:rFonts w:hint="default"/>
        <w:lang w:val="es-ES" w:eastAsia="en-US" w:bidi="ar-SA"/>
      </w:rPr>
    </w:lvl>
    <w:lvl w:ilvl="4" w:tplc="20862C24">
      <w:numFmt w:val="bullet"/>
      <w:lvlText w:val="•"/>
      <w:lvlJc w:val="left"/>
      <w:pPr>
        <w:ind w:left="992" w:hanging="118"/>
      </w:pPr>
      <w:rPr>
        <w:rFonts w:hint="default"/>
        <w:lang w:val="es-ES" w:eastAsia="en-US" w:bidi="ar-SA"/>
      </w:rPr>
    </w:lvl>
    <w:lvl w:ilvl="5" w:tplc="CDF83586">
      <w:numFmt w:val="bullet"/>
      <w:lvlText w:val="•"/>
      <w:lvlJc w:val="left"/>
      <w:pPr>
        <w:ind w:left="1231" w:hanging="118"/>
      </w:pPr>
      <w:rPr>
        <w:rFonts w:hint="default"/>
        <w:lang w:val="es-ES" w:eastAsia="en-US" w:bidi="ar-SA"/>
      </w:rPr>
    </w:lvl>
    <w:lvl w:ilvl="6" w:tplc="9F6470DE">
      <w:numFmt w:val="bullet"/>
      <w:lvlText w:val="•"/>
      <w:lvlJc w:val="left"/>
      <w:pPr>
        <w:ind w:left="1469" w:hanging="118"/>
      </w:pPr>
      <w:rPr>
        <w:rFonts w:hint="default"/>
        <w:lang w:val="es-ES" w:eastAsia="en-US" w:bidi="ar-SA"/>
      </w:rPr>
    </w:lvl>
    <w:lvl w:ilvl="7" w:tplc="4E4076D4">
      <w:numFmt w:val="bullet"/>
      <w:lvlText w:val="•"/>
      <w:lvlJc w:val="left"/>
      <w:pPr>
        <w:ind w:left="1707" w:hanging="118"/>
      </w:pPr>
      <w:rPr>
        <w:rFonts w:hint="default"/>
        <w:lang w:val="es-ES" w:eastAsia="en-US" w:bidi="ar-SA"/>
      </w:rPr>
    </w:lvl>
    <w:lvl w:ilvl="8" w:tplc="476093BC">
      <w:numFmt w:val="bullet"/>
      <w:lvlText w:val="•"/>
      <w:lvlJc w:val="left"/>
      <w:pPr>
        <w:ind w:left="1945" w:hanging="118"/>
      </w:pPr>
      <w:rPr>
        <w:rFonts w:hint="default"/>
        <w:lang w:val="es-ES" w:eastAsia="en-US" w:bidi="ar-SA"/>
      </w:rPr>
    </w:lvl>
  </w:abstractNum>
  <w:abstractNum w:abstractNumId="3">
    <w:nsid w:val="08D033CD"/>
    <w:multiLevelType w:val="hybridMultilevel"/>
    <w:tmpl w:val="0B2C0ABC"/>
    <w:lvl w:ilvl="0" w:tplc="3C4C8E16">
      <w:numFmt w:val="bullet"/>
      <w:lvlText w:val="•"/>
      <w:lvlJc w:val="left"/>
      <w:pPr>
        <w:ind w:left="71" w:hanging="116"/>
      </w:pPr>
      <w:rPr>
        <w:rFonts w:ascii="Times New Roman" w:eastAsia="Times New Roman" w:hAnsi="Times New Roman" w:cs="Times New Roman" w:hint="default"/>
        <w:b w:val="0"/>
        <w:bCs w:val="0"/>
        <w:i w:val="0"/>
        <w:iCs w:val="0"/>
        <w:spacing w:val="0"/>
        <w:w w:val="99"/>
        <w:sz w:val="20"/>
        <w:szCs w:val="20"/>
        <w:lang w:val="es-ES" w:eastAsia="en-US" w:bidi="ar-SA"/>
      </w:rPr>
    </w:lvl>
    <w:lvl w:ilvl="1" w:tplc="58007964">
      <w:numFmt w:val="bullet"/>
      <w:lvlText w:val="•"/>
      <w:lvlJc w:val="left"/>
      <w:pPr>
        <w:ind w:left="727" w:hanging="116"/>
      </w:pPr>
      <w:rPr>
        <w:rFonts w:hint="default"/>
        <w:lang w:val="es-ES" w:eastAsia="en-US" w:bidi="ar-SA"/>
      </w:rPr>
    </w:lvl>
    <w:lvl w:ilvl="2" w:tplc="597C4BE0">
      <w:numFmt w:val="bullet"/>
      <w:lvlText w:val="•"/>
      <w:lvlJc w:val="left"/>
      <w:pPr>
        <w:ind w:left="1374" w:hanging="116"/>
      </w:pPr>
      <w:rPr>
        <w:rFonts w:hint="default"/>
        <w:lang w:val="es-ES" w:eastAsia="en-US" w:bidi="ar-SA"/>
      </w:rPr>
    </w:lvl>
    <w:lvl w:ilvl="3" w:tplc="1DA834AC">
      <w:numFmt w:val="bullet"/>
      <w:lvlText w:val="•"/>
      <w:lvlJc w:val="left"/>
      <w:pPr>
        <w:ind w:left="2021" w:hanging="116"/>
      </w:pPr>
      <w:rPr>
        <w:rFonts w:hint="default"/>
        <w:lang w:val="es-ES" w:eastAsia="en-US" w:bidi="ar-SA"/>
      </w:rPr>
    </w:lvl>
    <w:lvl w:ilvl="4" w:tplc="201AD3E6">
      <w:numFmt w:val="bullet"/>
      <w:lvlText w:val="•"/>
      <w:lvlJc w:val="left"/>
      <w:pPr>
        <w:ind w:left="2669" w:hanging="116"/>
      </w:pPr>
      <w:rPr>
        <w:rFonts w:hint="default"/>
        <w:lang w:val="es-ES" w:eastAsia="en-US" w:bidi="ar-SA"/>
      </w:rPr>
    </w:lvl>
    <w:lvl w:ilvl="5" w:tplc="BC1289B8">
      <w:numFmt w:val="bullet"/>
      <w:lvlText w:val="•"/>
      <w:lvlJc w:val="left"/>
      <w:pPr>
        <w:ind w:left="3316" w:hanging="116"/>
      </w:pPr>
      <w:rPr>
        <w:rFonts w:hint="default"/>
        <w:lang w:val="es-ES" w:eastAsia="en-US" w:bidi="ar-SA"/>
      </w:rPr>
    </w:lvl>
    <w:lvl w:ilvl="6" w:tplc="E054866A">
      <w:numFmt w:val="bullet"/>
      <w:lvlText w:val="•"/>
      <w:lvlJc w:val="left"/>
      <w:pPr>
        <w:ind w:left="3963" w:hanging="116"/>
      </w:pPr>
      <w:rPr>
        <w:rFonts w:hint="default"/>
        <w:lang w:val="es-ES" w:eastAsia="en-US" w:bidi="ar-SA"/>
      </w:rPr>
    </w:lvl>
    <w:lvl w:ilvl="7" w:tplc="1AC8BDDE">
      <w:numFmt w:val="bullet"/>
      <w:lvlText w:val="•"/>
      <w:lvlJc w:val="left"/>
      <w:pPr>
        <w:ind w:left="4611" w:hanging="116"/>
      </w:pPr>
      <w:rPr>
        <w:rFonts w:hint="default"/>
        <w:lang w:val="es-ES" w:eastAsia="en-US" w:bidi="ar-SA"/>
      </w:rPr>
    </w:lvl>
    <w:lvl w:ilvl="8" w:tplc="63C4B1D4">
      <w:numFmt w:val="bullet"/>
      <w:lvlText w:val="•"/>
      <w:lvlJc w:val="left"/>
      <w:pPr>
        <w:ind w:left="5258" w:hanging="116"/>
      </w:pPr>
      <w:rPr>
        <w:rFonts w:hint="default"/>
        <w:lang w:val="es-ES" w:eastAsia="en-US" w:bidi="ar-SA"/>
      </w:rPr>
    </w:lvl>
  </w:abstractNum>
  <w:abstractNum w:abstractNumId="4">
    <w:nsid w:val="08D16754"/>
    <w:multiLevelType w:val="hybridMultilevel"/>
    <w:tmpl w:val="A16C1F00"/>
    <w:lvl w:ilvl="0" w:tplc="B75E091C">
      <w:numFmt w:val="bullet"/>
      <w:lvlText w:val="•"/>
      <w:lvlJc w:val="left"/>
      <w:pPr>
        <w:ind w:left="29" w:hanging="511"/>
      </w:pPr>
      <w:rPr>
        <w:rFonts w:ascii="Times New Roman" w:eastAsia="Times New Roman" w:hAnsi="Times New Roman" w:cs="Times New Roman" w:hint="default"/>
        <w:b w:val="0"/>
        <w:bCs w:val="0"/>
        <w:i w:val="0"/>
        <w:iCs w:val="0"/>
        <w:spacing w:val="0"/>
        <w:w w:val="99"/>
        <w:sz w:val="20"/>
        <w:szCs w:val="20"/>
        <w:lang w:val="es-ES" w:eastAsia="en-US" w:bidi="ar-SA"/>
      </w:rPr>
    </w:lvl>
    <w:lvl w:ilvl="1" w:tplc="D946E714">
      <w:numFmt w:val="bullet"/>
      <w:lvlText w:val="•"/>
      <w:lvlJc w:val="left"/>
      <w:pPr>
        <w:ind w:left="196" w:hanging="511"/>
      </w:pPr>
      <w:rPr>
        <w:rFonts w:hint="default"/>
        <w:lang w:val="es-ES" w:eastAsia="en-US" w:bidi="ar-SA"/>
      </w:rPr>
    </w:lvl>
    <w:lvl w:ilvl="2" w:tplc="7152F05C">
      <w:numFmt w:val="bullet"/>
      <w:lvlText w:val="•"/>
      <w:lvlJc w:val="left"/>
      <w:pPr>
        <w:ind w:left="372" w:hanging="511"/>
      </w:pPr>
      <w:rPr>
        <w:rFonts w:hint="default"/>
        <w:lang w:val="es-ES" w:eastAsia="en-US" w:bidi="ar-SA"/>
      </w:rPr>
    </w:lvl>
    <w:lvl w:ilvl="3" w:tplc="AB30D012">
      <w:numFmt w:val="bullet"/>
      <w:lvlText w:val="•"/>
      <w:lvlJc w:val="left"/>
      <w:pPr>
        <w:ind w:left="549" w:hanging="511"/>
      </w:pPr>
      <w:rPr>
        <w:rFonts w:hint="default"/>
        <w:lang w:val="es-ES" w:eastAsia="en-US" w:bidi="ar-SA"/>
      </w:rPr>
    </w:lvl>
    <w:lvl w:ilvl="4" w:tplc="DCB47EC0">
      <w:numFmt w:val="bullet"/>
      <w:lvlText w:val="•"/>
      <w:lvlJc w:val="left"/>
      <w:pPr>
        <w:ind w:left="725" w:hanging="511"/>
      </w:pPr>
      <w:rPr>
        <w:rFonts w:hint="default"/>
        <w:lang w:val="es-ES" w:eastAsia="en-US" w:bidi="ar-SA"/>
      </w:rPr>
    </w:lvl>
    <w:lvl w:ilvl="5" w:tplc="319E033A">
      <w:numFmt w:val="bullet"/>
      <w:lvlText w:val="•"/>
      <w:lvlJc w:val="left"/>
      <w:pPr>
        <w:ind w:left="902" w:hanging="511"/>
      </w:pPr>
      <w:rPr>
        <w:rFonts w:hint="default"/>
        <w:lang w:val="es-ES" w:eastAsia="en-US" w:bidi="ar-SA"/>
      </w:rPr>
    </w:lvl>
    <w:lvl w:ilvl="6" w:tplc="4434CFB0">
      <w:numFmt w:val="bullet"/>
      <w:lvlText w:val="•"/>
      <w:lvlJc w:val="left"/>
      <w:pPr>
        <w:ind w:left="1078" w:hanging="511"/>
      </w:pPr>
      <w:rPr>
        <w:rFonts w:hint="default"/>
        <w:lang w:val="es-ES" w:eastAsia="en-US" w:bidi="ar-SA"/>
      </w:rPr>
    </w:lvl>
    <w:lvl w:ilvl="7" w:tplc="245AED5A">
      <w:numFmt w:val="bullet"/>
      <w:lvlText w:val="•"/>
      <w:lvlJc w:val="left"/>
      <w:pPr>
        <w:ind w:left="1254" w:hanging="511"/>
      </w:pPr>
      <w:rPr>
        <w:rFonts w:hint="default"/>
        <w:lang w:val="es-ES" w:eastAsia="en-US" w:bidi="ar-SA"/>
      </w:rPr>
    </w:lvl>
    <w:lvl w:ilvl="8" w:tplc="35460DB6">
      <w:numFmt w:val="bullet"/>
      <w:lvlText w:val="•"/>
      <w:lvlJc w:val="left"/>
      <w:pPr>
        <w:ind w:left="1431" w:hanging="511"/>
      </w:pPr>
      <w:rPr>
        <w:rFonts w:hint="default"/>
        <w:lang w:val="es-ES" w:eastAsia="en-US" w:bidi="ar-SA"/>
      </w:rPr>
    </w:lvl>
  </w:abstractNum>
  <w:abstractNum w:abstractNumId="5">
    <w:nsid w:val="0CA54AFA"/>
    <w:multiLevelType w:val="hybridMultilevel"/>
    <w:tmpl w:val="53F08C86"/>
    <w:lvl w:ilvl="0" w:tplc="7676FB0C">
      <w:start w:val="1"/>
      <w:numFmt w:val="decimal"/>
      <w:lvlText w:val="%1."/>
      <w:lvlJc w:val="left"/>
      <w:pPr>
        <w:ind w:left="360" w:hanging="295"/>
        <w:jc w:val="left"/>
      </w:pPr>
      <w:rPr>
        <w:rFonts w:ascii="Times New Roman" w:eastAsia="Times New Roman" w:hAnsi="Times New Roman" w:cs="Times New Roman" w:hint="default"/>
        <w:b w:val="0"/>
        <w:bCs w:val="0"/>
        <w:i/>
        <w:iCs/>
        <w:spacing w:val="0"/>
        <w:w w:val="100"/>
        <w:sz w:val="24"/>
        <w:szCs w:val="24"/>
        <w:lang w:val="es-ES" w:eastAsia="en-US" w:bidi="ar-SA"/>
      </w:rPr>
    </w:lvl>
    <w:lvl w:ilvl="1" w:tplc="B1F6A5B8">
      <w:numFmt w:val="bullet"/>
      <w:lvlText w:val="•"/>
      <w:lvlJc w:val="left"/>
      <w:pPr>
        <w:ind w:left="1404" w:hanging="295"/>
      </w:pPr>
      <w:rPr>
        <w:rFonts w:hint="default"/>
        <w:lang w:val="es-ES" w:eastAsia="en-US" w:bidi="ar-SA"/>
      </w:rPr>
    </w:lvl>
    <w:lvl w:ilvl="2" w:tplc="2424FC00">
      <w:numFmt w:val="bullet"/>
      <w:lvlText w:val="•"/>
      <w:lvlJc w:val="left"/>
      <w:pPr>
        <w:ind w:left="2448" w:hanging="295"/>
      </w:pPr>
      <w:rPr>
        <w:rFonts w:hint="default"/>
        <w:lang w:val="es-ES" w:eastAsia="en-US" w:bidi="ar-SA"/>
      </w:rPr>
    </w:lvl>
    <w:lvl w:ilvl="3" w:tplc="1310C28E">
      <w:numFmt w:val="bullet"/>
      <w:lvlText w:val="•"/>
      <w:lvlJc w:val="left"/>
      <w:pPr>
        <w:ind w:left="3492" w:hanging="295"/>
      </w:pPr>
      <w:rPr>
        <w:rFonts w:hint="default"/>
        <w:lang w:val="es-ES" w:eastAsia="en-US" w:bidi="ar-SA"/>
      </w:rPr>
    </w:lvl>
    <w:lvl w:ilvl="4" w:tplc="4986E7DE">
      <w:numFmt w:val="bullet"/>
      <w:lvlText w:val="•"/>
      <w:lvlJc w:val="left"/>
      <w:pPr>
        <w:ind w:left="4536" w:hanging="295"/>
      </w:pPr>
      <w:rPr>
        <w:rFonts w:hint="default"/>
        <w:lang w:val="es-ES" w:eastAsia="en-US" w:bidi="ar-SA"/>
      </w:rPr>
    </w:lvl>
    <w:lvl w:ilvl="5" w:tplc="D0C48246">
      <w:numFmt w:val="bullet"/>
      <w:lvlText w:val="•"/>
      <w:lvlJc w:val="left"/>
      <w:pPr>
        <w:ind w:left="5580" w:hanging="295"/>
      </w:pPr>
      <w:rPr>
        <w:rFonts w:hint="default"/>
        <w:lang w:val="es-ES" w:eastAsia="en-US" w:bidi="ar-SA"/>
      </w:rPr>
    </w:lvl>
    <w:lvl w:ilvl="6" w:tplc="243217F6">
      <w:numFmt w:val="bullet"/>
      <w:lvlText w:val="•"/>
      <w:lvlJc w:val="left"/>
      <w:pPr>
        <w:ind w:left="6624" w:hanging="295"/>
      </w:pPr>
      <w:rPr>
        <w:rFonts w:hint="default"/>
        <w:lang w:val="es-ES" w:eastAsia="en-US" w:bidi="ar-SA"/>
      </w:rPr>
    </w:lvl>
    <w:lvl w:ilvl="7" w:tplc="A0C669D2">
      <w:numFmt w:val="bullet"/>
      <w:lvlText w:val="•"/>
      <w:lvlJc w:val="left"/>
      <w:pPr>
        <w:ind w:left="7668" w:hanging="295"/>
      </w:pPr>
      <w:rPr>
        <w:rFonts w:hint="default"/>
        <w:lang w:val="es-ES" w:eastAsia="en-US" w:bidi="ar-SA"/>
      </w:rPr>
    </w:lvl>
    <w:lvl w:ilvl="8" w:tplc="1DBE6594">
      <w:numFmt w:val="bullet"/>
      <w:lvlText w:val="•"/>
      <w:lvlJc w:val="left"/>
      <w:pPr>
        <w:ind w:left="8712" w:hanging="295"/>
      </w:pPr>
      <w:rPr>
        <w:rFonts w:hint="default"/>
        <w:lang w:val="es-ES" w:eastAsia="en-US" w:bidi="ar-SA"/>
      </w:rPr>
    </w:lvl>
  </w:abstractNum>
  <w:abstractNum w:abstractNumId="6">
    <w:nsid w:val="0D20437D"/>
    <w:multiLevelType w:val="hybridMultilevel"/>
    <w:tmpl w:val="9168E90A"/>
    <w:lvl w:ilvl="0" w:tplc="D746287A">
      <w:numFmt w:val="bullet"/>
      <w:lvlText w:val="•"/>
      <w:lvlJc w:val="left"/>
      <w:pPr>
        <w:ind w:left="29" w:hanging="111"/>
      </w:pPr>
      <w:rPr>
        <w:rFonts w:ascii="Times New Roman" w:eastAsia="Times New Roman" w:hAnsi="Times New Roman" w:cs="Times New Roman" w:hint="default"/>
        <w:b w:val="0"/>
        <w:bCs w:val="0"/>
        <w:i w:val="0"/>
        <w:iCs w:val="0"/>
        <w:spacing w:val="0"/>
        <w:w w:val="99"/>
        <w:sz w:val="20"/>
        <w:szCs w:val="20"/>
        <w:lang w:val="es-ES" w:eastAsia="en-US" w:bidi="ar-SA"/>
      </w:rPr>
    </w:lvl>
    <w:lvl w:ilvl="1" w:tplc="496661EE">
      <w:numFmt w:val="bullet"/>
      <w:lvlText w:val="•"/>
      <w:lvlJc w:val="left"/>
      <w:pPr>
        <w:ind w:left="196" w:hanging="111"/>
      </w:pPr>
      <w:rPr>
        <w:rFonts w:hint="default"/>
        <w:lang w:val="es-ES" w:eastAsia="en-US" w:bidi="ar-SA"/>
      </w:rPr>
    </w:lvl>
    <w:lvl w:ilvl="2" w:tplc="4768F0FE">
      <w:numFmt w:val="bullet"/>
      <w:lvlText w:val="•"/>
      <w:lvlJc w:val="left"/>
      <w:pPr>
        <w:ind w:left="372" w:hanging="111"/>
      </w:pPr>
      <w:rPr>
        <w:rFonts w:hint="default"/>
        <w:lang w:val="es-ES" w:eastAsia="en-US" w:bidi="ar-SA"/>
      </w:rPr>
    </w:lvl>
    <w:lvl w:ilvl="3" w:tplc="08829EBC">
      <w:numFmt w:val="bullet"/>
      <w:lvlText w:val="•"/>
      <w:lvlJc w:val="left"/>
      <w:pPr>
        <w:ind w:left="549" w:hanging="111"/>
      </w:pPr>
      <w:rPr>
        <w:rFonts w:hint="default"/>
        <w:lang w:val="es-ES" w:eastAsia="en-US" w:bidi="ar-SA"/>
      </w:rPr>
    </w:lvl>
    <w:lvl w:ilvl="4" w:tplc="2838746A">
      <w:numFmt w:val="bullet"/>
      <w:lvlText w:val="•"/>
      <w:lvlJc w:val="left"/>
      <w:pPr>
        <w:ind w:left="725" w:hanging="111"/>
      </w:pPr>
      <w:rPr>
        <w:rFonts w:hint="default"/>
        <w:lang w:val="es-ES" w:eastAsia="en-US" w:bidi="ar-SA"/>
      </w:rPr>
    </w:lvl>
    <w:lvl w:ilvl="5" w:tplc="8E061CCC">
      <w:numFmt w:val="bullet"/>
      <w:lvlText w:val="•"/>
      <w:lvlJc w:val="left"/>
      <w:pPr>
        <w:ind w:left="902" w:hanging="111"/>
      </w:pPr>
      <w:rPr>
        <w:rFonts w:hint="default"/>
        <w:lang w:val="es-ES" w:eastAsia="en-US" w:bidi="ar-SA"/>
      </w:rPr>
    </w:lvl>
    <w:lvl w:ilvl="6" w:tplc="4080FEDA">
      <w:numFmt w:val="bullet"/>
      <w:lvlText w:val="•"/>
      <w:lvlJc w:val="left"/>
      <w:pPr>
        <w:ind w:left="1078" w:hanging="111"/>
      </w:pPr>
      <w:rPr>
        <w:rFonts w:hint="default"/>
        <w:lang w:val="es-ES" w:eastAsia="en-US" w:bidi="ar-SA"/>
      </w:rPr>
    </w:lvl>
    <w:lvl w:ilvl="7" w:tplc="8FE24582">
      <w:numFmt w:val="bullet"/>
      <w:lvlText w:val="•"/>
      <w:lvlJc w:val="left"/>
      <w:pPr>
        <w:ind w:left="1254" w:hanging="111"/>
      </w:pPr>
      <w:rPr>
        <w:rFonts w:hint="default"/>
        <w:lang w:val="es-ES" w:eastAsia="en-US" w:bidi="ar-SA"/>
      </w:rPr>
    </w:lvl>
    <w:lvl w:ilvl="8" w:tplc="1D62A860">
      <w:numFmt w:val="bullet"/>
      <w:lvlText w:val="•"/>
      <w:lvlJc w:val="left"/>
      <w:pPr>
        <w:ind w:left="1431" w:hanging="111"/>
      </w:pPr>
      <w:rPr>
        <w:rFonts w:hint="default"/>
        <w:lang w:val="es-ES" w:eastAsia="en-US" w:bidi="ar-SA"/>
      </w:rPr>
    </w:lvl>
  </w:abstractNum>
  <w:abstractNum w:abstractNumId="7">
    <w:nsid w:val="0D8D0507"/>
    <w:multiLevelType w:val="multilevel"/>
    <w:tmpl w:val="81E258E4"/>
    <w:lvl w:ilvl="0">
      <w:start w:val="2"/>
      <w:numFmt w:val="decimal"/>
      <w:lvlText w:val="%1"/>
      <w:lvlJc w:val="left"/>
      <w:pPr>
        <w:ind w:left="912" w:hanging="332"/>
        <w:jc w:val="left"/>
      </w:pPr>
      <w:rPr>
        <w:rFonts w:hint="default"/>
        <w:lang w:val="es-ES" w:eastAsia="en-US" w:bidi="ar-SA"/>
      </w:rPr>
    </w:lvl>
    <w:lvl w:ilvl="1">
      <w:start w:val="4"/>
      <w:numFmt w:val="decimal"/>
      <w:lvlText w:val="%1.%2"/>
      <w:lvlJc w:val="left"/>
      <w:pPr>
        <w:ind w:left="912" w:hanging="332"/>
        <w:jc w:val="left"/>
      </w:pPr>
      <w:rPr>
        <w:rFonts w:ascii="Times New Roman" w:eastAsia="Times New Roman" w:hAnsi="Times New Roman" w:cs="Times New Roman" w:hint="default"/>
        <w:b w:val="0"/>
        <w:bCs w:val="0"/>
        <w:i w:val="0"/>
        <w:iCs w:val="0"/>
        <w:spacing w:val="0"/>
        <w:w w:val="100"/>
        <w:sz w:val="22"/>
        <w:szCs w:val="22"/>
        <w:lang w:val="es-ES" w:eastAsia="en-US" w:bidi="ar-SA"/>
      </w:rPr>
    </w:lvl>
    <w:lvl w:ilvl="2">
      <w:numFmt w:val="bullet"/>
      <w:lvlText w:val="•"/>
      <w:lvlJc w:val="left"/>
      <w:pPr>
        <w:ind w:left="2896" w:hanging="332"/>
      </w:pPr>
      <w:rPr>
        <w:rFonts w:hint="default"/>
        <w:lang w:val="es-ES" w:eastAsia="en-US" w:bidi="ar-SA"/>
      </w:rPr>
    </w:lvl>
    <w:lvl w:ilvl="3">
      <w:numFmt w:val="bullet"/>
      <w:lvlText w:val="•"/>
      <w:lvlJc w:val="left"/>
      <w:pPr>
        <w:ind w:left="3884" w:hanging="332"/>
      </w:pPr>
      <w:rPr>
        <w:rFonts w:hint="default"/>
        <w:lang w:val="es-ES" w:eastAsia="en-US" w:bidi="ar-SA"/>
      </w:rPr>
    </w:lvl>
    <w:lvl w:ilvl="4">
      <w:numFmt w:val="bullet"/>
      <w:lvlText w:val="•"/>
      <w:lvlJc w:val="left"/>
      <w:pPr>
        <w:ind w:left="4872" w:hanging="332"/>
      </w:pPr>
      <w:rPr>
        <w:rFonts w:hint="default"/>
        <w:lang w:val="es-ES" w:eastAsia="en-US" w:bidi="ar-SA"/>
      </w:rPr>
    </w:lvl>
    <w:lvl w:ilvl="5">
      <w:numFmt w:val="bullet"/>
      <w:lvlText w:val="•"/>
      <w:lvlJc w:val="left"/>
      <w:pPr>
        <w:ind w:left="5860" w:hanging="332"/>
      </w:pPr>
      <w:rPr>
        <w:rFonts w:hint="default"/>
        <w:lang w:val="es-ES" w:eastAsia="en-US" w:bidi="ar-SA"/>
      </w:rPr>
    </w:lvl>
    <w:lvl w:ilvl="6">
      <w:numFmt w:val="bullet"/>
      <w:lvlText w:val="•"/>
      <w:lvlJc w:val="left"/>
      <w:pPr>
        <w:ind w:left="6848" w:hanging="332"/>
      </w:pPr>
      <w:rPr>
        <w:rFonts w:hint="default"/>
        <w:lang w:val="es-ES" w:eastAsia="en-US" w:bidi="ar-SA"/>
      </w:rPr>
    </w:lvl>
    <w:lvl w:ilvl="7">
      <w:numFmt w:val="bullet"/>
      <w:lvlText w:val="•"/>
      <w:lvlJc w:val="left"/>
      <w:pPr>
        <w:ind w:left="7836" w:hanging="332"/>
      </w:pPr>
      <w:rPr>
        <w:rFonts w:hint="default"/>
        <w:lang w:val="es-ES" w:eastAsia="en-US" w:bidi="ar-SA"/>
      </w:rPr>
    </w:lvl>
    <w:lvl w:ilvl="8">
      <w:numFmt w:val="bullet"/>
      <w:lvlText w:val="•"/>
      <w:lvlJc w:val="left"/>
      <w:pPr>
        <w:ind w:left="8824" w:hanging="332"/>
      </w:pPr>
      <w:rPr>
        <w:rFonts w:hint="default"/>
        <w:lang w:val="es-ES" w:eastAsia="en-US" w:bidi="ar-SA"/>
      </w:rPr>
    </w:lvl>
  </w:abstractNum>
  <w:abstractNum w:abstractNumId="8">
    <w:nsid w:val="0F1D761A"/>
    <w:multiLevelType w:val="hybridMultilevel"/>
    <w:tmpl w:val="2A5464E8"/>
    <w:lvl w:ilvl="0" w:tplc="A41C613C">
      <w:numFmt w:val="bullet"/>
      <w:lvlText w:val="•"/>
      <w:lvlJc w:val="left"/>
      <w:pPr>
        <w:ind w:left="71" w:hanging="130"/>
      </w:pPr>
      <w:rPr>
        <w:rFonts w:ascii="Times New Roman" w:eastAsia="Times New Roman" w:hAnsi="Times New Roman" w:cs="Times New Roman" w:hint="default"/>
        <w:b w:val="0"/>
        <w:bCs w:val="0"/>
        <w:i w:val="0"/>
        <w:iCs w:val="0"/>
        <w:spacing w:val="0"/>
        <w:w w:val="99"/>
        <w:sz w:val="20"/>
        <w:szCs w:val="20"/>
        <w:lang w:val="es-ES" w:eastAsia="en-US" w:bidi="ar-SA"/>
      </w:rPr>
    </w:lvl>
    <w:lvl w:ilvl="1" w:tplc="B3A42312">
      <w:numFmt w:val="bullet"/>
      <w:lvlText w:val="•"/>
      <w:lvlJc w:val="left"/>
      <w:pPr>
        <w:ind w:left="727" w:hanging="130"/>
      </w:pPr>
      <w:rPr>
        <w:rFonts w:hint="default"/>
        <w:lang w:val="es-ES" w:eastAsia="en-US" w:bidi="ar-SA"/>
      </w:rPr>
    </w:lvl>
    <w:lvl w:ilvl="2" w:tplc="AF78440C">
      <w:numFmt w:val="bullet"/>
      <w:lvlText w:val="•"/>
      <w:lvlJc w:val="left"/>
      <w:pPr>
        <w:ind w:left="1374" w:hanging="130"/>
      </w:pPr>
      <w:rPr>
        <w:rFonts w:hint="default"/>
        <w:lang w:val="es-ES" w:eastAsia="en-US" w:bidi="ar-SA"/>
      </w:rPr>
    </w:lvl>
    <w:lvl w:ilvl="3" w:tplc="16DA0542">
      <w:numFmt w:val="bullet"/>
      <w:lvlText w:val="•"/>
      <w:lvlJc w:val="left"/>
      <w:pPr>
        <w:ind w:left="2021" w:hanging="130"/>
      </w:pPr>
      <w:rPr>
        <w:rFonts w:hint="default"/>
        <w:lang w:val="es-ES" w:eastAsia="en-US" w:bidi="ar-SA"/>
      </w:rPr>
    </w:lvl>
    <w:lvl w:ilvl="4" w:tplc="158E3566">
      <w:numFmt w:val="bullet"/>
      <w:lvlText w:val="•"/>
      <w:lvlJc w:val="left"/>
      <w:pPr>
        <w:ind w:left="2669" w:hanging="130"/>
      </w:pPr>
      <w:rPr>
        <w:rFonts w:hint="default"/>
        <w:lang w:val="es-ES" w:eastAsia="en-US" w:bidi="ar-SA"/>
      </w:rPr>
    </w:lvl>
    <w:lvl w:ilvl="5" w:tplc="F8F22820">
      <w:numFmt w:val="bullet"/>
      <w:lvlText w:val="•"/>
      <w:lvlJc w:val="left"/>
      <w:pPr>
        <w:ind w:left="3316" w:hanging="130"/>
      </w:pPr>
      <w:rPr>
        <w:rFonts w:hint="default"/>
        <w:lang w:val="es-ES" w:eastAsia="en-US" w:bidi="ar-SA"/>
      </w:rPr>
    </w:lvl>
    <w:lvl w:ilvl="6" w:tplc="CC36E8C4">
      <w:numFmt w:val="bullet"/>
      <w:lvlText w:val="•"/>
      <w:lvlJc w:val="left"/>
      <w:pPr>
        <w:ind w:left="3963" w:hanging="130"/>
      </w:pPr>
      <w:rPr>
        <w:rFonts w:hint="default"/>
        <w:lang w:val="es-ES" w:eastAsia="en-US" w:bidi="ar-SA"/>
      </w:rPr>
    </w:lvl>
    <w:lvl w:ilvl="7" w:tplc="2CAE83F0">
      <w:numFmt w:val="bullet"/>
      <w:lvlText w:val="•"/>
      <w:lvlJc w:val="left"/>
      <w:pPr>
        <w:ind w:left="4611" w:hanging="130"/>
      </w:pPr>
      <w:rPr>
        <w:rFonts w:hint="default"/>
        <w:lang w:val="es-ES" w:eastAsia="en-US" w:bidi="ar-SA"/>
      </w:rPr>
    </w:lvl>
    <w:lvl w:ilvl="8" w:tplc="2B3CF6D6">
      <w:numFmt w:val="bullet"/>
      <w:lvlText w:val="•"/>
      <w:lvlJc w:val="left"/>
      <w:pPr>
        <w:ind w:left="5258" w:hanging="130"/>
      </w:pPr>
      <w:rPr>
        <w:rFonts w:hint="default"/>
        <w:lang w:val="es-ES" w:eastAsia="en-US" w:bidi="ar-SA"/>
      </w:rPr>
    </w:lvl>
  </w:abstractNum>
  <w:abstractNum w:abstractNumId="9">
    <w:nsid w:val="129A605A"/>
    <w:multiLevelType w:val="hybridMultilevel"/>
    <w:tmpl w:val="437A2790"/>
    <w:lvl w:ilvl="0" w:tplc="2A6018DC">
      <w:start w:val="1"/>
      <w:numFmt w:val="upperLetter"/>
      <w:lvlText w:val="%1)"/>
      <w:lvlJc w:val="left"/>
      <w:pPr>
        <w:ind w:left="360" w:hanging="449"/>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25326528">
      <w:start w:val="1"/>
      <w:numFmt w:val="decimal"/>
      <w:lvlText w:val="%2."/>
      <w:lvlJc w:val="left"/>
      <w:pPr>
        <w:ind w:left="1080"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2" w:tplc="17B007D6">
      <w:numFmt w:val="bullet"/>
      <w:lvlText w:val=""/>
      <w:lvlJc w:val="left"/>
      <w:pPr>
        <w:ind w:left="1080" w:hanging="360"/>
      </w:pPr>
      <w:rPr>
        <w:rFonts w:ascii="Symbol" w:eastAsia="Symbol" w:hAnsi="Symbol" w:cs="Symbol" w:hint="default"/>
        <w:b w:val="0"/>
        <w:bCs w:val="0"/>
        <w:i w:val="0"/>
        <w:iCs w:val="0"/>
        <w:spacing w:val="0"/>
        <w:w w:val="99"/>
        <w:sz w:val="20"/>
        <w:szCs w:val="20"/>
        <w:lang w:val="es-ES" w:eastAsia="en-US" w:bidi="ar-SA"/>
      </w:rPr>
    </w:lvl>
    <w:lvl w:ilvl="3" w:tplc="E7C88808">
      <w:numFmt w:val="bullet"/>
      <w:lvlText w:val="•"/>
      <w:lvlJc w:val="left"/>
      <w:pPr>
        <w:ind w:left="3240" w:hanging="360"/>
      </w:pPr>
      <w:rPr>
        <w:rFonts w:hint="default"/>
        <w:lang w:val="es-ES" w:eastAsia="en-US" w:bidi="ar-SA"/>
      </w:rPr>
    </w:lvl>
    <w:lvl w:ilvl="4" w:tplc="116EF178">
      <w:numFmt w:val="bullet"/>
      <w:lvlText w:val="•"/>
      <w:lvlJc w:val="left"/>
      <w:pPr>
        <w:ind w:left="4320" w:hanging="360"/>
      </w:pPr>
      <w:rPr>
        <w:rFonts w:hint="default"/>
        <w:lang w:val="es-ES" w:eastAsia="en-US" w:bidi="ar-SA"/>
      </w:rPr>
    </w:lvl>
    <w:lvl w:ilvl="5" w:tplc="3C9CAC72">
      <w:numFmt w:val="bullet"/>
      <w:lvlText w:val="•"/>
      <w:lvlJc w:val="left"/>
      <w:pPr>
        <w:ind w:left="5400" w:hanging="360"/>
      </w:pPr>
      <w:rPr>
        <w:rFonts w:hint="default"/>
        <w:lang w:val="es-ES" w:eastAsia="en-US" w:bidi="ar-SA"/>
      </w:rPr>
    </w:lvl>
    <w:lvl w:ilvl="6" w:tplc="07E89ABE">
      <w:numFmt w:val="bullet"/>
      <w:lvlText w:val="•"/>
      <w:lvlJc w:val="left"/>
      <w:pPr>
        <w:ind w:left="6480" w:hanging="360"/>
      </w:pPr>
      <w:rPr>
        <w:rFonts w:hint="default"/>
        <w:lang w:val="es-ES" w:eastAsia="en-US" w:bidi="ar-SA"/>
      </w:rPr>
    </w:lvl>
    <w:lvl w:ilvl="7" w:tplc="08FE4D74">
      <w:numFmt w:val="bullet"/>
      <w:lvlText w:val="•"/>
      <w:lvlJc w:val="left"/>
      <w:pPr>
        <w:ind w:left="7560" w:hanging="360"/>
      </w:pPr>
      <w:rPr>
        <w:rFonts w:hint="default"/>
        <w:lang w:val="es-ES" w:eastAsia="en-US" w:bidi="ar-SA"/>
      </w:rPr>
    </w:lvl>
    <w:lvl w:ilvl="8" w:tplc="B24CBF34">
      <w:numFmt w:val="bullet"/>
      <w:lvlText w:val="•"/>
      <w:lvlJc w:val="left"/>
      <w:pPr>
        <w:ind w:left="8640" w:hanging="360"/>
      </w:pPr>
      <w:rPr>
        <w:rFonts w:hint="default"/>
        <w:lang w:val="es-ES" w:eastAsia="en-US" w:bidi="ar-SA"/>
      </w:rPr>
    </w:lvl>
  </w:abstractNum>
  <w:abstractNum w:abstractNumId="10">
    <w:nsid w:val="13F96426"/>
    <w:multiLevelType w:val="hybridMultilevel"/>
    <w:tmpl w:val="83667924"/>
    <w:lvl w:ilvl="0" w:tplc="BDA05DEE">
      <w:numFmt w:val="bullet"/>
      <w:lvlText w:val="•"/>
      <w:lvlJc w:val="left"/>
      <w:pPr>
        <w:ind w:left="30" w:hanging="550"/>
      </w:pPr>
      <w:rPr>
        <w:rFonts w:ascii="Times New Roman" w:eastAsia="Times New Roman" w:hAnsi="Times New Roman" w:cs="Times New Roman" w:hint="default"/>
        <w:b w:val="0"/>
        <w:bCs w:val="0"/>
        <w:i w:val="0"/>
        <w:iCs w:val="0"/>
        <w:spacing w:val="0"/>
        <w:w w:val="99"/>
        <w:sz w:val="20"/>
        <w:szCs w:val="20"/>
        <w:lang w:val="es-ES" w:eastAsia="en-US" w:bidi="ar-SA"/>
      </w:rPr>
    </w:lvl>
    <w:lvl w:ilvl="1" w:tplc="DA7E9706">
      <w:numFmt w:val="bullet"/>
      <w:lvlText w:val="•"/>
      <w:lvlJc w:val="left"/>
      <w:pPr>
        <w:ind w:left="278" w:hanging="550"/>
      </w:pPr>
      <w:rPr>
        <w:rFonts w:hint="default"/>
        <w:lang w:val="es-ES" w:eastAsia="en-US" w:bidi="ar-SA"/>
      </w:rPr>
    </w:lvl>
    <w:lvl w:ilvl="2" w:tplc="3800D73E">
      <w:numFmt w:val="bullet"/>
      <w:lvlText w:val="•"/>
      <w:lvlJc w:val="left"/>
      <w:pPr>
        <w:ind w:left="516" w:hanging="550"/>
      </w:pPr>
      <w:rPr>
        <w:rFonts w:hint="default"/>
        <w:lang w:val="es-ES" w:eastAsia="en-US" w:bidi="ar-SA"/>
      </w:rPr>
    </w:lvl>
    <w:lvl w:ilvl="3" w:tplc="01102DAE">
      <w:numFmt w:val="bullet"/>
      <w:lvlText w:val="•"/>
      <w:lvlJc w:val="left"/>
      <w:pPr>
        <w:ind w:left="754" w:hanging="550"/>
      </w:pPr>
      <w:rPr>
        <w:rFonts w:hint="default"/>
        <w:lang w:val="es-ES" w:eastAsia="en-US" w:bidi="ar-SA"/>
      </w:rPr>
    </w:lvl>
    <w:lvl w:ilvl="4" w:tplc="BD62F8AE">
      <w:numFmt w:val="bullet"/>
      <w:lvlText w:val="•"/>
      <w:lvlJc w:val="left"/>
      <w:pPr>
        <w:ind w:left="992" w:hanging="550"/>
      </w:pPr>
      <w:rPr>
        <w:rFonts w:hint="default"/>
        <w:lang w:val="es-ES" w:eastAsia="en-US" w:bidi="ar-SA"/>
      </w:rPr>
    </w:lvl>
    <w:lvl w:ilvl="5" w:tplc="B3C657CE">
      <w:numFmt w:val="bullet"/>
      <w:lvlText w:val="•"/>
      <w:lvlJc w:val="left"/>
      <w:pPr>
        <w:ind w:left="1231" w:hanging="550"/>
      </w:pPr>
      <w:rPr>
        <w:rFonts w:hint="default"/>
        <w:lang w:val="es-ES" w:eastAsia="en-US" w:bidi="ar-SA"/>
      </w:rPr>
    </w:lvl>
    <w:lvl w:ilvl="6" w:tplc="F25C6E50">
      <w:numFmt w:val="bullet"/>
      <w:lvlText w:val="•"/>
      <w:lvlJc w:val="left"/>
      <w:pPr>
        <w:ind w:left="1469" w:hanging="550"/>
      </w:pPr>
      <w:rPr>
        <w:rFonts w:hint="default"/>
        <w:lang w:val="es-ES" w:eastAsia="en-US" w:bidi="ar-SA"/>
      </w:rPr>
    </w:lvl>
    <w:lvl w:ilvl="7" w:tplc="8FD8C5C6">
      <w:numFmt w:val="bullet"/>
      <w:lvlText w:val="•"/>
      <w:lvlJc w:val="left"/>
      <w:pPr>
        <w:ind w:left="1707" w:hanging="550"/>
      </w:pPr>
      <w:rPr>
        <w:rFonts w:hint="default"/>
        <w:lang w:val="es-ES" w:eastAsia="en-US" w:bidi="ar-SA"/>
      </w:rPr>
    </w:lvl>
    <w:lvl w:ilvl="8" w:tplc="CFA0D89C">
      <w:numFmt w:val="bullet"/>
      <w:lvlText w:val="•"/>
      <w:lvlJc w:val="left"/>
      <w:pPr>
        <w:ind w:left="1945" w:hanging="550"/>
      </w:pPr>
      <w:rPr>
        <w:rFonts w:hint="default"/>
        <w:lang w:val="es-ES" w:eastAsia="en-US" w:bidi="ar-SA"/>
      </w:rPr>
    </w:lvl>
  </w:abstractNum>
  <w:abstractNum w:abstractNumId="11">
    <w:nsid w:val="1586605C"/>
    <w:multiLevelType w:val="hybridMultilevel"/>
    <w:tmpl w:val="DBA295B0"/>
    <w:lvl w:ilvl="0" w:tplc="004EF348">
      <w:numFmt w:val="bullet"/>
      <w:lvlText w:val=""/>
      <w:lvlJc w:val="left"/>
      <w:pPr>
        <w:ind w:left="1080" w:hanging="360"/>
      </w:pPr>
      <w:rPr>
        <w:rFonts w:ascii="Symbol" w:eastAsia="Symbol" w:hAnsi="Symbol" w:cs="Symbol" w:hint="default"/>
        <w:b w:val="0"/>
        <w:bCs w:val="0"/>
        <w:i w:val="0"/>
        <w:iCs w:val="0"/>
        <w:spacing w:val="0"/>
        <w:w w:val="99"/>
        <w:sz w:val="20"/>
        <w:szCs w:val="20"/>
        <w:lang w:val="es-ES" w:eastAsia="en-US" w:bidi="ar-SA"/>
      </w:rPr>
    </w:lvl>
    <w:lvl w:ilvl="1" w:tplc="DC10EFCA">
      <w:numFmt w:val="bullet"/>
      <w:lvlText w:val="•"/>
      <w:lvlJc w:val="left"/>
      <w:pPr>
        <w:ind w:left="2052" w:hanging="360"/>
      </w:pPr>
      <w:rPr>
        <w:rFonts w:hint="default"/>
        <w:lang w:val="es-ES" w:eastAsia="en-US" w:bidi="ar-SA"/>
      </w:rPr>
    </w:lvl>
    <w:lvl w:ilvl="2" w:tplc="9F04EFF8">
      <w:numFmt w:val="bullet"/>
      <w:lvlText w:val="•"/>
      <w:lvlJc w:val="left"/>
      <w:pPr>
        <w:ind w:left="3024" w:hanging="360"/>
      </w:pPr>
      <w:rPr>
        <w:rFonts w:hint="default"/>
        <w:lang w:val="es-ES" w:eastAsia="en-US" w:bidi="ar-SA"/>
      </w:rPr>
    </w:lvl>
    <w:lvl w:ilvl="3" w:tplc="B5C2659E">
      <w:numFmt w:val="bullet"/>
      <w:lvlText w:val="•"/>
      <w:lvlJc w:val="left"/>
      <w:pPr>
        <w:ind w:left="3996" w:hanging="360"/>
      </w:pPr>
      <w:rPr>
        <w:rFonts w:hint="default"/>
        <w:lang w:val="es-ES" w:eastAsia="en-US" w:bidi="ar-SA"/>
      </w:rPr>
    </w:lvl>
    <w:lvl w:ilvl="4" w:tplc="C14402C4">
      <w:numFmt w:val="bullet"/>
      <w:lvlText w:val="•"/>
      <w:lvlJc w:val="left"/>
      <w:pPr>
        <w:ind w:left="4968" w:hanging="360"/>
      </w:pPr>
      <w:rPr>
        <w:rFonts w:hint="default"/>
        <w:lang w:val="es-ES" w:eastAsia="en-US" w:bidi="ar-SA"/>
      </w:rPr>
    </w:lvl>
    <w:lvl w:ilvl="5" w:tplc="70303BD8">
      <w:numFmt w:val="bullet"/>
      <w:lvlText w:val="•"/>
      <w:lvlJc w:val="left"/>
      <w:pPr>
        <w:ind w:left="5940" w:hanging="360"/>
      </w:pPr>
      <w:rPr>
        <w:rFonts w:hint="default"/>
        <w:lang w:val="es-ES" w:eastAsia="en-US" w:bidi="ar-SA"/>
      </w:rPr>
    </w:lvl>
    <w:lvl w:ilvl="6" w:tplc="269EE4D0">
      <w:numFmt w:val="bullet"/>
      <w:lvlText w:val="•"/>
      <w:lvlJc w:val="left"/>
      <w:pPr>
        <w:ind w:left="6912" w:hanging="360"/>
      </w:pPr>
      <w:rPr>
        <w:rFonts w:hint="default"/>
        <w:lang w:val="es-ES" w:eastAsia="en-US" w:bidi="ar-SA"/>
      </w:rPr>
    </w:lvl>
    <w:lvl w:ilvl="7" w:tplc="B3BE07C8">
      <w:numFmt w:val="bullet"/>
      <w:lvlText w:val="•"/>
      <w:lvlJc w:val="left"/>
      <w:pPr>
        <w:ind w:left="7884" w:hanging="360"/>
      </w:pPr>
      <w:rPr>
        <w:rFonts w:hint="default"/>
        <w:lang w:val="es-ES" w:eastAsia="en-US" w:bidi="ar-SA"/>
      </w:rPr>
    </w:lvl>
    <w:lvl w:ilvl="8" w:tplc="D98089D2">
      <w:numFmt w:val="bullet"/>
      <w:lvlText w:val="•"/>
      <w:lvlJc w:val="left"/>
      <w:pPr>
        <w:ind w:left="8856" w:hanging="360"/>
      </w:pPr>
      <w:rPr>
        <w:rFonts w:hint="default"/>
        <w:lang w:val="es-ES" w:eastAsia="en-US" w:bidi="ar-SA"/>
      </w:rPr>
    </w:lvl>
  </w:abstractNum>
  <w:abstractNum w:abstractNumId="12">
    <w:nsid w:val="15A170FD"/>
    <w:multiLevelType w:val="hybridMultilevel"/>
    <w:tmpl w:val="B65A3524"/>
    <w:lvl w:ilvl="0" w:tplc="07D4A86A">
      <w:numFmt w:val="bullet"/>
      <w:lvlText w:val="•"/>
      <w:lvlJc w:val="left"/>
      <w:pPr>
        <w:ind w:left="71" w:hanging="149"/>
      </w:pPr>
      <w:rPr>
        <w:rFonts w:ascii="Times New Roman" w:eastAsia="Times New Roman" w:hAnsi="Times New Roman" w:cs="Times New Roman" w:hint="default"/>
        <w:b w:val="0"/>
        <w:bCs w:val="0"/>
        <w:i w:val="0"/>
        <w:iCs w:val="0"/>
        <w:spacing w:val="0"/>
        <w:w w:val="99"/>
        <w:sz w:val="20"/>
        <w:szCs w:val="20"/>
        <w:lang w:val="es-ES" w:eastAsia="en-US" w:bidi="ar-SA"/>
      </w:rPr>
    </w:lvl>
    <w:lvl w:ilvl="1" w:tplc="605077AE">
      <w:numFmt w:val="bullet"/>
      <w:lvlText w:val="•"/>
      <w:lvlJc w:val="left"/>
      <w:pPr>
        <w:ind w:left="727" w:hanging="149"/>
      </w:pPr>
      <w:rPr>
        <w:rFonts w:hint="default"/>
        <w:lang w:val="es-ES" w:eastAsia="en-US" w:bidi="ar-SA"/>
      </w:rPr>
    </w:lvl>
    <w:lvl w:ilvl="2" w:tplc="F460AB26">
      <w:numFmt w:val="bullet"/>
      <w:lvlText w:val="•"/>
      <w:lvlJc w:val="left"/>
      <w:pPr>
        <w:ind w:left="1374" w:hanging="149"/>
      </w:pPr>
      <w:rPr>
        <w:rFonts w:hint="default"/>
        <w:lang w:val="es-ES" w:eastAsia="en-US" w:bidi="ar-SA"/>
      </w:rPr>
    </w:lvl>
    <w:lvl w:ilvl="3" w:tplc="59F68F80">
      <w:numFmt w:val="bullet"/>
      <w:lvlText w:val="•"/>
      <w:lvlJc w:val="left"/>
      <w:pPr>
        <w:ind w:left="2021" w:hanging="149"/>
      </w:pPr>
      <w:rPr>
        <w:rFonts w:hint="default"/>
        <w:lang w:val="es-ES" w:eastAsia="en-US" w:bidi="ar-SA"/>
      </w:rPr>
    </w:lvl>
    <w:lvl w:ilvl="4" w:tplc="9ED6EC30">
      <w:numFmt w:val="bullet"/>
      <w:lvlText w:val="•"/>
      <w:lvlJc w:val="left"/>
      <w:pPr>
        <w:ind w:left="2669" w:hanging="149"/>
      </w:pPr>
      <w:rPr>
        <w:rFonts w:hint="default"/>
        <w:lang w:val="es-ES" w:eastAsia="en-US" w:bidi="ar-SA"/>
      </w:rPr>
    </w:lvl>
    <w:lvl w:ilvl="5" w:tplc="9D22A8C2">
      <w:numFmt w:val="bullet"/>
      <w:lvlText w:val="•"/>
      <w:lvlJc w:val="left"/>
      <w:pPr>
        <w:ind w:left="3316" w:hanging="149"/>
      </w:pPr>
      <w:rPr>
        <w:rFonts w:hint="default"/>
        <w:lang w:val="es-ES" w:eastAsia="en-US" w:bidi="ar-SA"/>
      </w:rPr>
    </w:lvl>
    <w:lvl w:ilvl="6" w:tplc="A84291DC">
      <w:numFmt w:val="bullet"/>
      <w:lvlText w:val="•"/>
      <w:lvlJc w:val="left"/>
      <w:pPr>
        <w:ind w:left="3963" w:hanging="149"/>
      </w:pPr>
      <w:rPr>
        <w:rFonts w:hint="default"/>
        <w:lang w:val="es-ES" w:eastAsia="en-US" w:bidi="ar-SA"/>
      </w:rPr>
    </w:lvl>
    <w:lvl w:ilvl="7" w:tplc="318A0796">
      <w:numFmt w:val="bullet"/>
      <w:lvlText w:val="•"/>
      <w:lvlJc w:val="left"/>
      <w:pPr>
        <w:ind w:left="4611" w:hanging="149"/>
      </w:pPr>
      <w:rPr>
        <w:rFonts w:hint="default"/>
        <w:lang w:val="es-ES" w:eastAsia="en-US" w:bidi="ar-SA"/>
      </w:rPr>
    </w:lvl>
    <w:lvl w:ilvl="8" w:tplc="6B66A038">
      <w:numFmt w:val="bullet"/>
      <w:lvlText w:val="•"/>
      <w:lvlJc w:val="left"/>
      <w:pPr>
        <w:ind w:left="5258" w:hanging="149"/>
      </w:pPr>
      <w:rPr>
        <w:rFonts w:hint="default"/>
        <w:lang w:val="es-ES" w:eastAsia="en-US" w:bidi="ar-SA"/>
      </w:rPr>
    </w:lvl>
  </w:abstractNum>
  <w:abstractNum w:abstractNumId="13">
    <w:nsid w:val="18890194"/>
    <w:multiLevelType w:val="hybridMultilevel"/>
    <w:tmpl w:val="6EEE0F96"/>
    <w:lvl w:ilvl="0" w:tplc="2FBC8FD6">
      <w:numFmt w:val="bullet"/>
      <w:lvlText w:val="•"/>
      <w:lvlJc w:val="left"/>
      <w:pPr>
        <w:ind w:left="29" w:hanging="447"/>
      </w:pPr>
      <w:rPr>
        <w:rFonts w:ascii="Times New Roman" w:eastAsia="Times New Roman" w:hAnsi="Times New Roman" w:cs="Times New Roman" w:hint="default"/>
        <w:b w:val="0"/>
        <w:bCs w:val="0"/>
        <w:i w:val="0"/>
        <w:iCs w:val="0"/>
        <w:spacing w:val="0"/>
        <w:w w:val="99"/>
        <w:sz w:val="20"/>
        <w:szCs w:val="20"/>
        <w:lang w:val="es-ES" w:eastAsia="en-US" w:bidi="ar-SA"/>
      </w:rPr>
    </w:lvl>
    <w:lvl w:ilvl="1" w:tplc="A036A29A">
      <w:numFmt w:val="bullet"/>
      <w:lvlText w:val="•"/>
      <w:lvlJc w:val="left"/>
      <w:pPr>
        <w:ind w:left="196" w:hanging="447"/>
      </w:pPr>
      <w:rPr>
        <w:rFonts w:hint="default"/>
        <w:lang w:val="es-ES" w:eastAsia="en-US" w:bidi="ar-SA"/>
      </w:rPr>
    </w:lvl>
    <w:lvl w:ilvl="2" w:tplc="67DCCEB8">
      <w:numFmt w:val="bullet"/>
      <w:lvlText w:val="•"/>
      <w:lvlJc w:val="left"/>
      <w:pPr>
        <w:ind w:left="372" w:hanging="447"/>
      </w:pPr>
      <w:rPr>
        <w:rFonts w:hint="default"/>
        <w:lang w:val="es-ES" w:eastAsia="en-US" w:bidi="ar-SA"/>
      </w:rPr>
    </w:lvl>
    <w:lvl w:ilvl="3" w:tplc="2664210A">
      <w:numFmt w:val="bullet"/>
      <w:lvlText w:val="•"/>
      <w:lvlJc w:val="left"/>
      <w:pPr>
        <w:ind w:left="549" w:hanging="447"/>
      </w:pPr>
      <w:rPr>
        <w:rFonts w:hint="default"/>
        <w:lang w:val="es-ES" w:eastAsia="en-US" w:bidi="ar-SA"/>
      </w:rPr>
    </w:lvl>
    <w:lvl w:ilvl="4" w:tplc="032ADB68">
      <w:numFmt w:val="bullet"/>
      <w:lvlText w:val="•"/>
      <w:lvlJc w:val="left"/>
      <w:pPr>
        <w:ind w:left="725" w:hanging="447"/>
      </w:pPr>
      <w:rPr>
        <w:rFonts w:hint="default"/>
        <w:lang w:val="es-ES" w:eastAsia="en-US" w:bidi="ar-SA"/>
      </w:rPr>
    </w:lvl>
    <w:lvl w:ilvl="5" w:tplc="CCA0CDAA">
      <w:numFmt w:val="bullet"/>
      <w:lvlText w:val="•"/>
      <w:lvlJc w:val="left"/>
      <w:pPr>
        <w:ind w:left="902" w:hanging="447"/>
      </w:pPr>
      <w:rPr>
        <w:rFonts w:hint="default"/>
        <w:lang w:val="es-ES" w:eastAsia="en-US" w:bidi="ar-SA"/>
      </w:rPr>
    </w:lvl>
    <w:lvl w:ilvl="6" w:tplc="8744A766">
      <w:numFmt w:val="bullet"/>
      <w:lvlText w:val="•"/>
      <w:lvlJc w:val="left"/>
      <w:pPr>
        <w:ind w:left="1078" w:hanging="447"/>
      </w:pPr>
      <w:rPr>
        <w:rFonts w:hint="default"/>
        <w:lang w:val="es-ES" w:eastAsia="en-US" w:bidi="ar-SA"/>
      </w:rPr>
    </w:lvl>
    <w:lvl w:ilvl="7" w:tplc="A5449288">
      <w:numFmt w:val="bullet"/>
      <w:lvlText w:val="•"/>
      <w:lvlJc w:val="left"/>
      <w:pPr>
        <w:ind w:left="1254" w:hanging="447"/>
      </w:pPr>
      <w:rPr>
        <w:rFonts w:hint="default"/>
        <w:lang w:val="es-ES" w:eastAsia="en-US" w:bidi="ar-SA"/>
      </w:rPr>
    </w:lvl>
    <w:lvl w:ilvl="8" w:tplc="E90ADCE8">
      <w:numFmt w:val="bullet"/>
      <w:lvlText w:val="•"/>
      <w:lvlJc w:val="left"/>
      <w:pPr>
        <w:ind w:left="1431" w:hanging="447"/>
      </w:pPr>
      <w:rPr>
        <w:rFonts w:hint="default"/>
        <w:lang w:val="es-ES" w:eastAsia="en-US" w:bidi="ar-SA"/>
      </w:rPr>
    </w:lvl>
  </w:abstractNum>
  <w:abstractNum w:abstractNumId="14">
    <w:nsid w:val="1A002077"/>
    <w:multiLevelType w:val="multilevel"/>
    <w:tmpl w:val="82267A2E"/>
    <w:lvl w:ilvl="0">
      <w:start w:val="2"/>
      <w:numFmt w:val="decimal"/>
      <w:lvlText w:val="%1"/>
      <w:lvlJc w:val="left"/>
      <w:pPr>
        <w:ind w:left="780" w:hanging="420"/>
        <w:jc w:val="left"/>
      </w:pPr>
      <w:rPr>
        <w:rFonts w:hint="default"/>
        <w:lang w:val="es-ES" w:eastAsia="en-US" w:bidi="ar-SA"/>
      </w:rPr>
    </w:lvl>
    <w:lvl w:ilvl="1">
      <w:start w:val="1"/>
      <w:numFmt w:val="decimal"/>
      <w:lvlText w:val="%1.%2."/>
      <w:lvlJc w:val="left"/>
      <w:pPr>
        <w:ind w:left="780" w:hanging="420"/>
        <w:jc w:val="left"/>
      </w:pPr>
      <w:rPr>
        <w:rFonts w:ascii="Times New Roman" w:eastAsia="Times New Roman" w:hAnsi="Times New Roman" w:cs="Times New Roman" w:hint="default"/>
        <w:b/>
        <w:bCs/>
        <w:i w:val="0"/>
        <w:iCs w:val="0"/>
        <w:spacing w:val="0"/>
        <w:w w:val="100"/>
        <w:sz w:val="24"/>
        <w:szCs w:val="24"/>
        <w:lang w:val="es-ES" w:eastAsia="en-US" w:bidi="ar-SA"/>
      </w:rPr>
    </w:lvl>
    <w:lvl w:ilvl="2">
      <w:numFmt w:val="bullet"/>
      <w:lvlText w:val="•"/>
      <w:lvlJc w:val="left"/>
      <w:pPr>
        <w:ind w:left="2784" w:hanging="420"/>
      </w:pPr>
      <w:rPr>
        <w:rFonts w:hint="default"/>
        <w:lang w:val="es-ES" w:eastAsia="en-US" w:bidi="ar-SA"/>
      </w:rPr>
    </w:lvl>
    <w:lvl w:ilvl="3">
      <w:numFmt w:val="bullet"/>
      <w:lvlText w:val="•"/>
      <w:lvlJc w:val="left"/>
      <w:pPr>
        <w:ind w:left="3786" w:hanging="420"/>
      </w:pPr>
      <w:rPr>
        <w:rFonts w:hint="default"/>
        <w:lang w:val="es-ES" w:eastAsia="en-US" w:bidi="ar-SA"/>
      </w:rPr>
    </w:lvl>
    <w:lvl w:ilvl="4">
      <w:numFmt w:val="bullet"/>
      <w:lvlText w:val="•"/>
      <w:lvlJc w:val="left"/>
      <w:pPr>
        <w:ind w:left="4788" w:hanging="420"/>
      </w:pPr>
      <w:rPr>
        <w:rFonts w:hint="default"/>
        <w:lang w:val="es-ES" w:eastAsia="en-US" w:bidi="ar-SA"/>
      </w:rPr>
    </w:lvl>
    <w:lvl w:ilvl="5">
      <w:numFmt w:val="bullet"/>
      <w:lvlText w:val="•"/>
      <w:lvlJc w:val="left"/>
      <w:pPr>
        <w:ind w:left="5790" w:hanging="420"/>
      </w:pPr>
      <w:rPr>
        <w:rFonts w:hint="default"/>
        <w:lang w:val="es-ES" w:eastAsia="en-US" w:bidi="ar-SA"/>
      </w:rPr>
    </w:lvl>
    <w:lvl w:ilvl="6">
      <w:numFmt w:val="bullet"/>
      <w:lvlText w:val="•"/>
      <w:lvlJc w:val="left"/>
      <w:pPr>
        <w:ind w:left="6792" w:hanging="420"/>
      </w:pPr>
      <w:rPr>
        <w:rFonts w:hint="default"/>
        <w:lang w:val="es-ES" w:eastAsia="en-US" w:bidi="ar-SA"/>
      </w:rPr>
    </w:lvl>
    <w:lvl w:ilvl="7">
      <w:numFmt w:val="bullet"/>
      <w:lvlText w:val="•"/>
      <w:lvlJc w:val="left"/>
      <w:pPr>
        <w:ind w:left="7794" w:hanging="420"/>
      </w:pPr>
      <w:rPr>
        <w:rFonts w:hint="default"/>
        <w:lang w:val="es-ES" w:eastAsia="en-US" w:bidi="ar-SA"/>
      </w:rPr>
    </w:lvl>
    <w:lvl w:ilvl="8">
      <w:numFmt w:val="bullet"/>
      <w:lvlText w:val="•"/>
      <w:lvlJc w:val="left"/>
      <w:pPr>
        <w:ind w:left="8796" w:hanging="420"/>
      </w:pPr>
      <w:rPr>
        <w:rFonts w:hint="default"/>
        <w:lang w:val="es-ES" w:eastAsia="en-US" w:bidi="ar-SA"/>
      </w:rPr>
    </w:lvl>
  </w:abstractNum>
  <w:abstractNum w:abstractNumId="15">
    <w:nsid w:val="1A776DD1"/>
    <w:multiLevelType w:val="multilevel"/>
    <w:tmpl w:val="CEAE6D30"/>
    <w:lvl w:ilvl="0">
      <w:start w:val="9"/>
      <w:numFmt w:val="decimal"/>
      <w:lvlText w:val="%1"/>
      <w:lvlJc w:val="left"/>
      <w:pPr>
        <w:ind w:left="720" w:hanging="360"/>
        <w:jc w:val="left"/>
      </w:pPr>
      <w:rPr>
        <w:rFonts w:hint="default"/>
        <w:lang w:val="es-ES" w:eastAsia="en-US" w:bidi="ar-SA"/>
      </w:rPr>
    </w:lvl>
    <w:lvl w:ilvl="1">
      <w:start w:val="1"/>
      <w:numFmt w:val="decimal"/>
      <w:lvlText w:val="%1.%2"/>
      <w:lvlJc w:val="left"/>
      <w:pPr>
        <w:ind w:left="720" w:hanging="360"/>
        <w:jc w:val="left"/>
      </w:pPr>
      <w:rPr>
        <w:rFonts w:ascii="Times New Roman" w:eastAsia="Times New Roman" w:hAnsi="Times New Roman" w:cs="Times New Roman" w:hint="default"/>
        <w:b/>
        <w:bCs/>
        <w:i w:val="0"/>
        <w:iCs w:val="0"/>
        <w:spacing w:val="0"/>
        <w:w w:val="100"/>
        <w:sz w:val="24"/>
        <w:szCs w:val="24"/>
        <w:lang w:val="es-ES" w:eastAsia="en-US" w:bidi="ar-SA"/>
      </w:rPr>
    </w:lvl>
    <w:lvl w:ilvl="2">
      <w:start w:val="1"/>
      <w:numFmt w:val="decimal"/>
      <w:lvlText w:val="%1.%2.%3"/>
      <w:lvlJc w:val="left"/>
      <w:pPr>
        <w:ind w:left="900" w:hanging="54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3">
      <w:numFmt w:val="bullet"/>
      <w:lvlText w:val=""/>
      <w:lvlJc w:val="left"/>
      <w:pPr>
        <w:ind w:left="1080" w:hanging="360"/>
      </w:pPr>
      <w:rPr>
        <w:rFonts w:ascii="Symbol" w:eastAsia="Symbol" w:hAnsi="Symbol" w:cs="Symbol" w:hint="default"/>
        <w:b w:val="0"/>
        <w:bCs w:val="0"/>
        <w:i w:val="0"/>
        <w:iCs w:val="0"/>
        <w:spacing w:val="0"/>
        <w:w w:val="99"/>
        <w:sz w:val="20"/>
        <w:szCs w:val="20"/>
        <w:lang w:val="es-ES" w:eastAsia="en-US" w:bidi="ar-SA"/>
      </w:rPr>
    </w:lvl>
    <w:lvl w:ilvl="4">
      <w:numFmt w:val="bullet"/>
      <w:lvlText w:val="•"/>
      <w:lvlJc w:val="left"/>
      <w:pPr>
        <w:ind w:left="3510" w:hanging="360"/>
      </w:pPr>
      <w:rPr>
        <w:rFonts w:hint="default"/>
        <w:lang w:val="es-ES" w:eastAsia="en-US" w:bidi="ar-SA"/>
      </w:rPr>
    </w:lvl>
    <w:lvl w:ilvl="5">
      <w:numFmt w:val="bullet"/>
      <w:lvlText w:val="•"/>
      <w:lvlJc w:val="left"/>
      <w:pPr>
        <w:ind w:left="4725" w:hanging="360"/>
      </w:pPr>
      <w:rPr>
        <w:rFonts w:hint="default"/>
        <w:lang w:val="es-ES" w:eastAsia="en-US" w:bidi="ar-SA"/>
      </w:rPr>
    </w:lvl>
    <w:lvl w:ilvl="6">
      <w:numFmt w:val="bullet"/>
      <w:lvlText w:val="•"/>
      <w:lvlJc w:val="left"/>
      <w:pPr>
        <w:ind w:left="5940" w:hanging="360"/>
      </w:pPr>
      <w:rPr>
        <w:rFonts w:hint="default"/>
        <w:lang w:val="es-ES" w:eastAsia="en-US" w:bidi="ar-SA"/>
      </w:rPr>
    </w:lvl>
    <w:lvl w:ilvl="7">
      <w:numFmt w:val="bullet"/>
      <w:lvlText w:val="•"/>
      <w:lvlJc w:val="left"/>
      <w:pPr>
        <w:ind w:left="7155" w:hanging="360"/>
      </w:pPr>
      <w:rPr>
        <w:rFonts w:hint="default"/>
        <w:lang w:val="es-ES" w:eastAsia="en-US" w:bidi="ar-SA"/>
      </w:rPr>
    </w:lvl>
    <w:lvl w:ilvl="8">
      <w:numFmt w:val="bullet"/>
      <w:lvlText w:val="•"/>
      <w:lvlJc w:val="left"/>
      <w:pPr>
        <w:ind w:left="8370" w:hanging="360"/>
      </w:pPr>
      <w:rPr>
        <w:rFonts w:hint="default"/>
        <w:lang w:val="es-ES" w:eastAsia="en-US" w:bidi="ar-SA"/>
      </w:rPr>
    </w:lvl>
  </w:abstractNum>
  <w:abstractNum w:abstractNumId="16">
    <w:nsid w:val="1A8D592E"/>
    <w:multiLevelType w:val="hybridMultilevel"/>
    <w:tmpl w:val="F4089B3E"/>
    <w:lvl w:ilvl="0" w:tplc="40765350">
      <w:numFmt w:val="bullet"/>
      <w:lvlText w:val="•"/>
      <w:lvlJc w:val="left"/>
      <w:pPr>
        <w:ind w:left="29" w:hanging="511"/>
      </w:pPr>
      <w:rPr>
        <w:rFonts w:ascii="Times New Roman" w:eastAsia="Times New Roman" w:hAnsi="Times New Roman" w:cs="Times New Roman" w:hint="default"/>
        <w:b w:val="0"/>
        <w:bCs w:val="0"/>
        <w:i w:val="0"/>
        <w:iCs w:val="0"/>
        <w:spacing w:val="0"/>
        <w:w w:val="99"/>
        <w:sz w:val="20"/>
        <w:szCs w:val="20"/>
        <w:lang w:val="es-ES" w:eastAsia="en-US" w:bidi="ar-SA"/>
      </w:rPr>
    </w:lvl>
    <w:lvl w:ilvl="1" w:tplc="820C9B4E">
      <w:numFmt w:val="bullet"/>
      <w:lvlText w:val="•"/>
      <w:lvlJc w:val="left"/>
      <w:pPr>
        <w:ind w:left="196" w:hanging="511"/>
      </w:pPr>
      <w:rPr>
        <w:rFonts w:hint="default"/>
        <w:lang w:val="es-ES" w:eastAsia="en-US" w:bidi="ar-SA"/>
      </w:rPr>
    </w:lvl>
    <w:lvl w:ilvl="2" w:tplc="AA48242A">
      <w:numFmt w:val="bullet"/>
      <w:lvlText w:val="•"/>
      <w:lvlJc w:val="left"/>
      <w:pPr>
        <w:ind w:left="372" w:hanging="511"/>
      </w:pPr>
      <w:rPr>
        <w:rFonts w:hint="default"/>
        <w:lang w:val="es-ES" w:eastAsia="en-US" w:bidi="ar-SA"/>
      </w:rPr>
    </w:lvl>
    <w:lvl w:ilvl="3" w:tplc="B5EA6E4E">
      <w:numFmt w:val="bullet"/>
      <w:lvlText w:val="•"/>
      <w:lvlJc w:val="left"/>
      <w:pPr>
        <w:ind w:left="549" w:hanging="511"/>
      </w:pPr>
      <w:rPr>
        <w:rFonts w:hint="default"/>
        <w:lang w:val="es-ES" w:eastAsia="en-US" w:bidi="ar-SA"/>
      </w:rPr>
    </w:lvl>
    <w:lvl w:ilvl="4" w:tplc="1CFC6256">
      <w:numFmt w:val="bullet"/>
      <w:lvlText w:val="•"/>
      <w:lvlJc w:val="left"/>
      <w:pPr>
        <w:ind w:left="725" w:hanging="511"/>
      </w:pPr>
      <w:rPr>
        <w:rFonts w:hint="default"/>
        <w:lang w:val="es-ES" w:eastAsia="en-US" w:bidi="ar-SA"/>
      </w:rPr>
    </w:lvl>
    <w:lvl w:ilvl="5" w:tplc="DF66DF60">
      <w:numFmt w:val="bullet"/>
      <w:lvlText w:val="•"/>
      <w:lvlJc w:val="left"/>
      <w:pPr>
        <w:ind w:left="902" w:hanging="511"/>
      </w:pPr>
      <w:rPr>
        <w:rFonts w:hint="default"/>
        <w:lang w:val="es-ES" w:eastAsia="en-US" w:bidi="ar-SA"/>
      </w:rPr>
    </w:lvl>
    <w:lvl w:ilvl="6" w:tplc="DF58D42E">
      <w:numFmt w:val="bullet"/>
      <w:lvlText w:val="•"/>
      <w:lvlJc w:val="left"/>
      <w:pPr>
        <w:ind w:left="1078" w:hanging="511"/>
      </w:pPr>
      <w:rPr>
        <w:rFonts w:hint="default"/>
        <w:lang w:val="es-ES" w:eastAsia="en-US" w:bidi="ar-SA"/>
      </w:rPr>
    </w:lvl>
    <w:lvl w:ilvl="7" w:tplc="6762A3EC">
      <w:numFmt w:val="bullet"/>
      <w:lvlText w:val="•"/>
      <w:lvlJc w:val="left"/>
      <w:pPr>
        <w:ind w:left="1254" w:hanging="511"/>
      </w:pPr>
      <w:rPr>
        <w:rFonts w:hint="default"/>
        <w:lang w:val="es-ES" w:eastAsia="en-US" w:bidi="ar-SA"/>
      </w:rPr>
    </w:lvl>
    <w:lvl w:ilvl="8" w:tplc="15466892">
      <w:numFmt w:val="bullet"/>
      <w:lvlText w:val="•"/>
      <w:lvlJc w:val="left"/>
      <w:pPr>
        <w:ind w:left="1431" w:hanging="511"/>
      </w:pPr>
      <w:rPr>
        <w:rFonts w:hint="default"/>
        <w:lang w:val="es-ES" w:eastAsia="en-US" w:bidi="ar-SA"/>
      </w:rPr>
    </w:lvl>
  </w:abstractNum>
  <w:abstractNum w:abstractNumId="17">
    <w:nsid w:val="1BF06A36"/>
    <w:multiLevelType w:val="hybridMultilevel"/>
    <w:tmpl w:val="E34204D4"/>
    <w:lvl w:ilvl="0" w:tplc="BBE85F74">
      <w:numFmt w:val="bullet"/>
      <w:lvlText w:val="•"/>
      <w:lvlJc w:val="left"/>
      <w:pPr>
        <w:ind w:left="71" w:hanging="159"/>
      </w:pPr>
      <w:rPr>
        <w:rFonts w:ascii="Times New Roman" w:eastAsia="Times New Roman" w:hAnsi="Times New Roman" w:cs="Times New Roman" w:hint="default"/>
        <w:b w:val="0"/>
        <w:bCs w:val="0"/>
        <w:i w:val="0"/>
        <w:iCs w:val="0"/>
        <w:spacing w:val="0"/>
        <w:w w:val="99"/>
        <w:sz w:val="20"/>
        <w:szCs w:val="20"/>
        <w:lang w:val="es-ES" w:eastAsia="en-US" w:bidi="ar-SA"/>
      </w:rPr>
    </w:lvl>
    <w:lvl w:ilvl="1" w:tplc="4D040162">
      <w:numFmt w:val="bullet"/>
      <w:lvlText w:val="•"/>
      <w:lvlJc w:val="left"/>
      <w:pPr>
        <w:ind w:left="727" w:hanging="159"/>
      </w:pPr>
      <w:rPr>
        <w:rFonts w:hint="default"/>
        <w:lang w:val="es-ES" w:eastAsia="en-US" w:bidi="ar-SA"/>
      </w:rPr>
    </w:lvl>
    <w:lvl w:ilvl="2" w:tplc="873A4CCE">
      <w:numFmt w:val="bullet"/>
      <w:lvlText w:val="•"/>
      <w:lvlJc w:val="left"/>
      <w:pPr>
        <w:ind w:left="1374" w:hanging="159"/>
      </w:pPr>
      <w:rPr>
        <w:rFonts w:hint="default"/>
        <w:lang w:val="es-ES" w:eastAsia="en-US" w:bidi="ar-SA"/>
      </w:rPr>
    </w:lvl>
    <w:lvl w:ilvl="3" w:tplc="D6D6684C">
      <w:numFmt w:val="bullet"/>
      <w:lvlText w:val="•"/>
      <w:lvlJc w:val="left"/>
      <w:pPr>
        <w:ind w:left="2021" w:hanging="159"/>
      </w:pPr>
      <w:rPr>
        <w:rFonts w:hint="default"/>
        <w:lang w:val="es-ES" w:eastAsia="en-US" w:bidi="ar-SA"/>
      </w:rPr>
    </w:lvl>
    <w:lvl w:ilvl="4" w:tplc="A284279C">
      <w:numFmt w:val="bullet"/>
      <w:lvlText w:val="•"/>
      <w:lvlJc w:val="left"/>
      <w:pPr>
        <w:ind w:left="2669" w:hanging="159"/>
      </w:pPr>
      <w:rPr>
        <w:rFonts w:hint="default"/>
        <w:lang w:val="es-ES" w:eastAsia="en-US" w:bidi="ar-SA"/>
      </w:rPr>
    </w:lvl>
    <w:lvl w:ilvl="5" w:tplc="F6DCEAA2">
      <w:numFmt w:val="bullet"/>
      <w:lvlText w:val="•"/>
      <w:lvlJc w:val="left"/>
      <w:pPr>
        <w:ind w:left="3316" w:hanging="159"/>
      </w:pPr>
      <w:rPr>
        <w:rFonts w:hint="default"/>
        <w:lang w:val="es-ES" w:eastAsia="en-US" w:bidi="ar-SA"/>
      </w:rPr>
    </w:lvl>
    <w:lvl w:ilvl="6" w:tplc="D30E595A">
      <w:numFmt w:val="bullet"/>
      <w:lvlText w:val="•"/>
      <w:lvlJc w:val="left"/>
      <w:pPr>
        <w:ind w:left="3963" w:hanging="159"/>
      </w:pPr>
      <w:rPr>
        <w:rFonts w:hint="default"/>
        <w:lang w:val="es-ES" w:eastAsia="en-US" w:bidi="ar-SA"/>
      </w:rPr>
    </w:lvl>
    <w:lvl w:ilvl="7" w:tplc="3170FB28">
      <w:numFmt w:val="bullet"/>
      <w:lvlText w:val="•"/>
      <w:lvlJc w:val="left"/>
      <w:pPr>
        <w:ind w:left="4611" w:hanging="159"/>
      </w:pPr>
      <w:rPr>
        <w:rFonts w:hint="default"/>
        <w:lang w:val="es-ES" w:eastAsia="en-US" w:bidi="ar-SA"/>
      </w:rPr>
    </w:lvl>
    <w:lvl w:ilvl="8" w:tplc="DFB027EC">
      <w:numFmt w:val="bullet"/>
      <w:lvlText w:val="•"/>
      <w:lvlJc w:val="left"/>
      <w:pPr>
        <w:ind w:left="5258" w:hanging="159"/>
      </w:pPr>
      <w:rPr>
        <w:rFonts w:hint="default"/>
        <w:lang w:val="es-ES" w:eastAsia="en-US" w:bidi="ar-SA"/>
      </w:rPr>
    </w:lvl>
  </w:abstractNum>
  <w:abstractNum w:abstractNumId="18">
    <w:nsid w:val="1D3F38E1"/>
    <w:multiLevelType w:val="hybridMultilevel"/>
    <w:tmpl w:val="B022AD22"/>
    <w:lvl w:ilvl="0" w:tplc="99782FFA">
      <w:numFmt w:val="bullet"/>
      <w:lvlText w:val="•"/>
      <w:lvlJc w:val="left"/>
      <w:pPr>
        <w:ind w:left="30" w:hanging="120"/>
      </w:pPr>
      <w:rPr>
        <w:rFonts w:ascii="Times New Roman" w:eastAsia="Times New Roman" w:hAnsi="Times New Roman" w:cs="Times New Roman" w:hint="default"/>
        <w:b w:val="0"/>
        <w:bCs w:val="0"/>
        <w:i w:val="0"/>
        <w:iCs w:val="0"/>
        <w:spacing w:val="0"/>
        <w:w w:val="99"/>
        <w:sz w:val="20"/>
        <w:szCs w:val="20"/>
        <w:lang w:val="es-ES" w:eastAsia="en-US" w:bidi="ar-SA"/>
      </w:rPr>
    </w:lvl>
    <w:lvl w:ilvl="1" w:tplc="CECA9F62">
      <w:numFmt w:val="bullet"/>
      <w:lvlText w:val="•"/>
      <w:lvlJc w:val="left"/>
      <w:pPr>
        <w:ind w:left="278" w:hanging="120"/>
      </w:pPr>
      <w:rPr>
        <w:rFonts w:hint="default"/>
        <w:lang w:val="es-ES" w:eastAsia="en-US" w:bidi="ar-SA"/>
      </w:rPr>
    </w:lvl>
    <w:lvl w:ilvl="2" w:tplc="022E0A92">
      <w:numFmt w:val="bullet"/>
      <w:lvlText w:val="•"/>
      <w:lvlJc w:val="left"/>
      <w:pPr>
        <w:ind w:left="516" w:hanging="120"/>
      </w:pPr>
      <w:rPr>
        <w:rFonts w:hint="default"/>
        <w:lang w:val="es-ES" w:eastAsia="en-US" w:bidi="ar-SA"/>
      </w:rPr>
    </w:lvl>
    <w:lvl w:ilvl="3" w:tplc="C8CCDE6E">
      <w:numFmt w:val="bullet"/>
      <w:lvlText w:val="•"/>
      <w:lvlJc w:val="left"/>
      <w:pPr>
        <w:ind w:left="754" w:hanging="120"/>
      </w:pPr>
      <w:rPr>
        <w:rFonts w:hint="default"/>
        <w:lang w:val="es-ES" w:eastAsia="en-US" w:bidi="ar-SA"/>
      </w:rPr>
    </w:lvl>
    <w:lvl w:ilvl="4" w:tplc="D74E5154">
      <w:numFmt w:val="bullet"/>
      <w:lvlText w:val="•"/>
      <w:lvlJc w:val="left"/>
      <w:pPr>
        <w:ind w:left="992" w:hanging="120"/>
      </w:pPr>
      <w:rPr>
        <w:rFonts w:hint="default"/>
        <w:lang w:val="es-ES" w:eastAsia="en-US" w:bidi="ar-SA"/>
      </w:rPr>
    </w:lvl>
    <w:lvl w:ilvl="5" w:tplc="7F0A00E2">
      <w:numFmt w:val="bullet"/>
      <w:lvlText w:val="•"/>
      <w:lvlJc w:val="left"/>
      <w:pPr>
        <w:ind w:left="1231" w:hanging="120"/>
      </w:pPr>
      <w:rPr>
        <w:rFonts w:hint="default"/>
        <w:lang w:val="es-ES" w:eastAsia="en-US" w:bidi="ar-SA"/>
      </w:rPr>
    </w:lvl>
    <w:lvl w:ilvl="6" w:tplc="3BBCF494">
      <w:numFmt w:val="bullet"/>
      <w:lvlText w:val="•"/>
      <w:lvlJc w:val="left"/>
      <w:pPr>
        <w:ind w:left="1469" w:hanging="120"/>
      </w:pPr>
      <w:rPr>
        <w:rFonts w:hint="default"/>
        <w:lang w:val="es-ES" w:eastAsia="en-US" w:bidi="ar-SA"/>
      </w:rPr>
    </w:lvl>
    <w:lvl w:ilvl="7" w:tplc="5746A21C">
      <w:numFmt w:val="bullet"/>
      <w:lvlText w:val="•"/>
      <w:lvlJc w:val="left"/>
      <w:pPr>
        <w:ind w:left="1707" w:hanging="120"/>
      </w:pPr>
      <w:rPr>
        <w:rFonts w:hint="default"/>
        <w:lang w:val="es-ES" w:eastAsia="en-US" w:bidi="ar-SA"/>
      </w:rPr>
    </w:lvl>
    <w:lvl w:ilvl="8" w:tplc="B796671E">
      <w:numFmt w:val="bullet"/>
      <w:lvlText w:val="•"/>
      <w:lvlJc w:val="left"/>
      <w:pPr>
        <w:ind w:left="1945" w:hanging="120"/>
      </w:pPr>
      <w:rPr>
        <w:rFonts w:hint="default"/>
        <w:lang w:val="es-ES" w:eastAsia="en-US" w:bidi="ar-SA"/>
      </w:rPr>
    </w:lvl>
  </w:abstractNum>
  <w:abstractNum w:abstractNumId="19">
    <w:nsid w:val="206F6C0B"/>
    <w:multiLevelType w:val="multilevel"/>
    <w:tmpl w:val="5272360A"/>
    <w:lvl w:ilvl="0">
      <w:start w:val="7"/>
      <w:numFmt w:val="decimal"/>
      <w:lvlText w:val="%1"/>
      <w:lvlJc w:val="left"/>
      <w:pPr>
        <w:ind w:left="912" w:hanging="332"/>
        <w:jc w:val="left"/>
      </w:pPr>
      <w:rPr>
        <w:rFonts w:hint="default"/>
        <w:lang w:val="es-ES" w:eastAsia="en-US" w:bidi="ar-SA"/>
      </w:rPr>
    </w:lvl>
    <w:lvl w:ilvl="1">
      <w:start w:val="1"/>
      <w:numFmt w:val="decimal"/>
      <w:lvlText w:val="%1.%2"/>
      <w:lvlJc w:val="left"/>
      <w:pPr>
        <w:ind w:left="912" w:hanging="332"/>
        <w:jc w:val="left"/>
      </w:pPr>
      <w:rPr>
        <w:rFonts w:ascii="Times New Roman" w:eastAsia="Times New Roman" w:hAnsi="Times New Roman" w:cs="Times New Roman" w:hint="default"/>
        <w:b w:val="0"/>
        <w:bCs w:val="0"/>
        <w:i w:val="0"/>
        <w:iCs w:val="0"/>
        <w:spacing w:val="0"/>
        <w:w w:val="100"/>
        <w:sz w:val="22"/>
        <w:szCs w:val="22"/>
        <w:lang w:val="es-ES" w:eastAsia="en-US" w:bidi="ar-SA"/>
      </w:rPr>
    </w:lvl>
    <w:lvl w:ilvl="2">
      <w:numFmt w:val="bullet"/>
      <w:lvlText w:val="•"/>
      <w:lvlJc w:val="left"/>
      <w:pPr>
        <w:ind w:left="2896" w:hanging="332"/>
      </w:pPr>
      <w:rPr>
        <w:rFonts w:hint="default"/>
        <w:lang w:val="es-ES" w:eastAsia="en-US" w:bidi="ar-SA"/>
      </w:rPr>
    </w:lvl>
    <w:lvl w:ilvl="3">
      <w:numFmt w:val="bullet"/>
      <w:lvlText w:val="•"/>
      <w:lvlJc w:val="left"/>
      <w:pPr>
        <w:ind w:left="3884" w:hanging="332"/>
      </w:pPr>
      <w:rPr>
        <w:rFonts w:hint="default"/>
        <w:lang w:val="es-ES" w:eastAsia="en-US" w:bidi="ar-SA"/>
      </w:rPr>
    </w:lvl>
    <w:lvl w:ilvl="4">
      <w:numFmt w:val="bullet"/>
      <w:lvlText w:val="•"/>
      <w:lvlJc w:val="left"/>
      <w:pPr>
        <w:ind w:left="4872" w:hanging="332"/>
      </w:pPr>
      <w:rPr>
        <w:rFonts w:hint="default"/>
        <w:lang w:val="es-ES" w:eastAsia="en-US" w:bidi="ar-SA"/>
      </w:rPr>
    </w:lvl>
    <w:lvl w:ilvl="5">
      <w:numFmt w:val="bullet"/>
      <w:lvlText w:val="•"/>
      <w:lvlJc w:val="left"/>
      <w:pPr>
        <w:ind w:left="5860" w:hanging="332"/>
      </w:pPr>
      <w:rPr>
        <w:rFonts w:hint="default"/>
        <w:lang w:val="es-ES" w:eastAsia="en-US" w:bidi="ar-SA"/>
      </w:rPr>
    </w:lvl>
    <w:lvl w:ilvl="6">
      <w:numFmt w:val="bullet"/>
      <w:lvlText w:val="•"/>
      <w:lvlJc w:val="left"/>
      <w:pPr>
        <w:ind w:left="6848" w:hanging="332"/>
      </w:pPr>
      <w:rPr>
        <w:rFonts w:hint="default"/>
        <w:lang w:val="es-ES" w:eastAsia="en-US" w:bidi="ar-SA"/>
      </w:rPr>
    </w:lvl>
    <w:lvl w:ilvl="7">
      <w:numFmt w:val="bullet"/>
      <w:lvlText w:val="•"/>
      <w:lvlJc w:val="left"/>
      <w:pPr>
        <w:ind w:left="7836" w:hanging="332"/>
      </w:pPr>
      <w:rPr>
        <w:rFonts w:hint="default"/>
        <w:lang w:val="es-ES" w:eastAsia="en-US" w:bidi="ar-SA"/>
      </w:rPr>
    </w:lvl>
    <w:lvl w:ilvl="8">
      <w:numFmt w:val="bullet"/>
      <w:lvlText w:val="•"/>
      <w:lvlJc w:val="left"/>
      <w:pPr>
        <w:ind w:left="8824" w:hanging="332"/>
      </w:pPr>
      <w:rPr>
        <w:rFonts w:hint="default"/>
        <w:lang w:val="es-ES" w:eastAsia="en-US" w:bidi="ar-SA"/>
      </w:rPr>
    </w:lvl>
  </w:abstractNum>
  <w:abstractNum w:abstractNumId="20">
    <w:nsid w:val="20D7229A"/>
    <w:multiLevelType w:val="hybridMultilevel"/>
    <w:tmpl w:val="6C36EB14"/>
    <w:lvl w:ilvl="0" w:tplc="FE22F4B8">
      <w:numFmt w:val="bullet"/>
      <w:lvlText w:val="•"/>
      <w:lvlJc w:val="left"/>
      <w:pPr>
        <w:ind w:left="213" w:hanging="142"/>
      </w:pPr>
      <w:rPr>
        <w:rFonts w:ascii="Times New Roman" w:eastAsia="Times New Roman" w:hAnsi="Times New Roman" w:cs="Times New Roman" w:hint="default"/>
        <w:b w:val="0"/>
        <w:bCs w:val="0"/>
        <w:i w:val="0"/>
        <w:iCs w:val="0"/>
        <w:spacing w:val="0"/>
        <w:w w:val="99"/>
        <w:sz w:val="20"/>
        <w:szCs w:val="20"/>
        <w:lang w:val="es-ES" w:eastAsia="en-US" w:bidi="ar-SA"/>
      </w:rPr>
    </w:lvl>
    <w:lvl w:ilvl="1" w:tplc="DA1ABC44">
      <w:numFmt w:val="bullet"/>
      <w:lvlText w:val="•"/>
      <w:lvlJc w:val="left"/>
      <w:pPr>
        <w:ind w:left="853" w:hanging="142"/>
      </w:pPr>
      <w:rPr>
        <w:rFonts w:hint="default"/>
        <w:lang w:val="es-ES" w:eastAsia="en-US" w:bidi="ar-SA"/>
      </w:rPr>
    </w:lvl>
    <w:lvl w:ilvl="2" w:tplc="00BEB348">
      <w:numFmt w:val="bullet"/>
      <w:lvlText w:val="•"/>
      <w:lvlJc w:val="left"/>
      <w:pPr>
        <w:ind w:left="1486" w:hanging="142"/>
      </w:pPr>
      <w:rPr>
        <w:rFonts w:hint="default"/>
        <w:lang w:val="es-ES" w:eastAsia="en-US" w:bidi="ar-SA"/>
      </w:rPr>
    </w:lvl>
    <w:lvl w:ilvl="3" w:tplc="7990074C">
      <w:numFmt w:val="bullet"/>
      <w:lvlText w:val="•"/>
      <w:lvlJc w:val="left"/>
      <w:pPr>
        <w:ind w:left="2119" w:hanging="142"/>
      </w:pPr>
      <w:rPr>
        <w:rFonts w:hint="default"/>
        <w:lang w:val="es-ES" w:eastAsia="en-US" w:bidi="ar-SA"/>
      </w:rPr>
    </w:lvl>
    <w:lvl w:ilvl="4" w:tplc="39004334">
      <w:numFmt w:val="bullet"/>
      <w:lvlText w:val="•"/>
      <w:lvlJc w:val="left"/>
      <w:pPr>
        <w:ind w:left="2753" w:hanging="142"/>
      </w:pPr>
      <w:rPr>
        <w:rFonts w:hint="default"/>
        <w:lang w:val="es-ES" w:eastAsia="en-US" w:bidi="ar-SA"/>
      </w:rPr>
    </w:lvl>
    <w:lvl w:ilvl="5" w:tplc="B5AAC3D2">
      <w:numFmt w:val="bullet"/>
      <w:lvlText w:val="•"/>
      <w:lvlJc w:val="left"/>
      <w:pPr>
        <w:ind w:left="3386" w:hanging="142"/>
      </w:pPr>
      <w:rPr>
        <w:rFonts w:hint="default"/>
        <w:lang w:val="es-ES" w:eastAsia="en-US" w:bidi="ar-SA"/>
      </w:rPr>
    </w:lvl>
    <w:lvl w:ilvl="6" w:tplc="C3BC989A">
      <w:numFmt w:val="bullet"/>
      <w:lvlText w:val="•"/>
      <w:lvlJc w:val="left"/>
      <w:pPr>
        <w:ind w:left="4019" w:hanging="142"/>
      </w:pPr>
      <w:rPr>
        <w:rFonts w:hint="default"/>
        <w:lang w:val="es-ES" w:eastAsia="en-US" w:bidi="ar-SA"/>
      </w:rPr>
    </w:lvl>
    <w:lvl w:ilvl="7" w:tplc="F74EF770">
      <w:numFmt w:val="bullet"/>
      <w:lvlText w:val="•"/>
      <w:lvlJc w:val="left"/>
      <w:pPr>
        <w:ind w:left="4653" w:hanging="142"/>
      </w:pPr>
      <w:rPr>
        <w:rFonts w:hint="default"/>
        <w:lang w:val="es-ES" w:eastAsia="en-US" w:bidi="ar-SA"/>
      </w:rPr>
    </w:lvl>
    <w:lvl w:ilvl="8" w:tplc="2A24ECD2">
      <w:numFmt w:val="bullet"/>
      <w:lvlText w:val="•"/>
      <w:lvlJc w:val="left"/>
      <w:pPr>
        <w:ind w:left="5286" w:hanging="142"/>
      </w:pPr>
      <w:rPr>
        <w:rFonts w:hint="default"/>
        <w:lang w:val="es-ES" w:eastAsia="en-US" w:bidi="ar-SA"/>
      </w:rPr>
    </w:lvl>
  </w:abstractNum>
  <w:abstractNum w:abstractNumId="21">
    <w:nsid w:val="21A73748"/>
    <w:multiLevelType w:val="hybridMultilevel"/>
    <w:tmpl w:val="0F463F7C"/>
    <w:lvl w:ilvl="0" w:tplc="C48E0A46">
      <w:start w:val="1"/>
      <w:numFmt w:val="lowerLetter"/>
      <w:lvlText w:val="%1)"/>
      <w:lvlJc w:val="left"/>
      <w:pPr>
        <w:ind w:left="2520" w:hanging="360"/>
        <w:jc w:val="right"/>
      </w:pPr>
      <w:rPr>
        <w:rFonts w:ascii="Times New Roman" w:eastAsia="Times New Roman" w:hAnsi="Times New Roman" w:cs="Times New Roman" w:hint="default"/>
        <w:b w:val="0"/>
        <w:bCs w:val="0"/>
        <w:i w:val="0"/>
        <w:iCs w:val="0"/>
        <w:spacing w:val="-1"/>
        <w:w w:val="100"/>
        <w:sz w:val="24"/>
        <w:szCs w:val="24"/>
        <w:lang w:val="es-ES" w:eastAsia="en-US" w:bidi="ar-SA"/>
      </w:rPr>
    </w:lvl>
    <w:lvl w:ilvl="1" w:tplc="793C9248">
      <w:numFmt w:val="bullet"/>
      <w:lvlText w:val="•"/>
      <w:lvlJc w:val="left"/>
      <w:pPr>
        <w:ind w:left="3348" w:hanging="360"/>
      </w:pPr>
      <w:rPr>
        <w:rFonts w:hint="default"/>
        <w:lang w:val="es-ES" w:eastAsia="en-US" w:bidi="ar-SA"/>
      </w:rPr>
    </w:lvl>
    <w:lvl w:ilvl="2" w:tplc="65D2AA5C">
      <w:numFmt w:val="bullet"/>
      <w:lvlText w:val="•"/>
      <w:lvlJc w:val="left"/>
      <w:pPr>
        <w:ind w:left="4176" w:hanging="360"/>
      </w:pPr>
      <w:rPr>
        <w:rFonts w:hint="default"/>
        <w:lang w:val="es-ES" w:eastAsia="en-US" w:bidi="ar-SA"/>
      </w:rPr>
    </w:lvl>
    <w:lvl w:ilvl="3" w:tplc="FBEAFE22">
      <w:numFmt w:val="bullet"/>
      <w:lvlText w:val="•"/>
      <w:lvlJc w:val="left"/>
      <w:pPr>
        <w:ind w:left="5004" w:hanging="360"/>
      </w:pPr>
      <w:rPr>
        <w:rFonts w:hint="default"/>
        <w:lang w:val="es-ES" w:eastAsia="en-US" w:bidi="ar-SA"/>
      </w:rPr>
    </w:lvl>
    <w:lvl w:ilvl="4" w:tplc="17F09998">
      <w:numFmt w:val="bullet"/>
      <w:lvlText w:val="•"/>
      <w:lvlJc w:val="left"/>
      <w:pPr>
        <w:ind w:left="5832" w:hanging="360"/>
      </w:pPr>
      <w:rPr>
        <w:rFonts w:hint="default"/>
        <w:lang w:val="es-ES" w:eastAsia="en-US" w:bidi="ar-SA"/>
      </w:rPr>
    </w:lvl>
    <w:lvl w:ilvl="5" w:tplc="C9C089E2">
      <w:numFmt w:val="bullet"/>
      <w:lvlText w:val="•"/>
      <w:lvlJc w:val="left"/>
      <w:pPr>
        <w:ind w:left="6660" w:hanging="360"/>
      </w:pPr>
      <w:rPr>
        <w:rFonts w:hint="default"/>
        <w:lang w:val="es-ES" w:eastAsia="en-US" w:bidi="ar-SA"/>
      </w:rPr>
    </w:lvl>
    <w:lvl w:ilvl="6" w:tplc="105282E8">
      <w:numFmt w:val="bullet"/>
      <w:lvlText w:val="•"/>
      <w:lvlJc w:val="left"/>
      <w:pPr>
        <w:ind w:left="7488" w:hanging="360"/>
      </w:pPr>
      <w:rPr>
        <w:rFonts w:hint="default"/>
        <w:lang w:val="es-ES" w:eastAsia="en-US" w:bidi="ar-SA"/>
      </w:rPr>
    </w:lvl>
    <w:lvl w:ilvl="7" w:tplc="A3186F24">
      <w:numFmt w:val="bullet"/>
      <w:lvlText w:val="•"/>
      <w:lvlJc w:val="left"/>
      <w:pPr>
        <w:ind w:left="8316" w:hanging="360"/>
      </w:pPr>
      <w:rPr>
        <w:rFonts w:hint="default"/>
        <w:lang w:val="es-ES" w:eastAsia="en-US" w:bidi="ar-SA"/>
      </w:rPr>
    </w:lvl>
    <w:lvl w:ilvl="8" w:tplc="2AB4B358">
      <w:numFmt w:val="bullet"/>
      <w:lvlText w:val="•"/>
      <w:lvlJc w:val="left"/>
      <w:pPr>
        <w:ind w:left="9144" w:hanging="360"/>
      </w:pPr>
      <w:rPr>
        <w:rFonts w:hint="default"/>
        <w:lang w:val="es-ES" w:eastAsia="en-US" w:bidi="ar-SA"/>
      </w:rPr>
    </w:lvl>
  </w:abstractNum>
  <w:abstractNum w:abstractNumId="22">
    <w:nsid w:val="2208488D"/>
    <w:multiLevelType w:val="multilevel"/>
    <w:tmpl w:val="A3FEF92C"/>
    <w:lvl w:ilvl="0">
      <w:start w:val="6"/>
      <w:numFmt w:val="decimal"/>
      <w:lvlText w:val="%1"/>
      <w:lvlJc w:val="left"/>
      <w:pPr>
        <w:ind w:left="720" w:hanging="360"/>
        <w:jc w:val="left"/>
      </w:pPr>
      <w:rPr>
        <w:rFonts w:hint="default"/>
        <w:lang w:val="es-ES" w:eastAsia="en-US" w:bidi="ar-SA"/>
      </w:rPr>
    </w:lvl>
    <w:lvl w:ilvl="1">
      <w:start w:val="1"/>
      <w:numFmt w:val="decimal"/>
      <w:lvlText w:val="%1.%2"/>
      <w:lvlJc w:val="left"/>
      <w:pPr>
        <w:ind w:left="720" w:hanging="360"/>
        <w:jc w:val="left"/>
      </w:pPr>
      <w:rPr>
        <w:rFonts w:ascii="Times New Roman" w:eastAsia="Times New Roman" w:hAnsi="Times New Roman" w:cs="Times New Roman" w:hint="default"/>
        <w:b/>
        <w:bCs/>
        <w:i w:val="0"/>
        <w:iCs w:val="0"/>
        <w:spacing w:val="0"/>
        <w:w w:val="100"/>
        <w:sz w:val="24"/>
        <w:szCs w:val="24"/>
        <w:lang w:val="es-ES" w:eastAsia="en-US" w:bidi="ar-SA"/>
      </w:rPr>
    </w:lvl>
    <w:lvl w:ilvl="2">
      <w:start w:val="1"/>
      <w:numFmt w:val="decimal"/>
      <w:lvlText w:val="%3."/>
      <w:lvlJc w:val="left"/>
      <w:pPr>
        <w:ind w:left="1080"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3">
      <w:numFmt w:val="bullet"/>
      <w:lvlText w:val="•"/>
      <w:lvlJc w:val="left"/>
      <w:pPr>
        <w:ind w:left="3240" w:hanging="360"/>
      </w:pPr>
      <w:rPr>
        <w:rFonts w:hint="default"/>
        <w:lang w:val="es-ES" w:eastAsia="en-US" w:bidi="ar-SA"/>
      </w:rPr>
    </w:lvl>
    <w:lvl w:ilvl="4">
      <w:numFmt w:val="bullet"/>
      <w:lvlText w:val="•"/>
      <w:lvlJc w:val="left"/>
      <w:pPr>
        <w:ind w:left="4320" w:hanging="360"/>
      </w:pPr>
      <w:rPr>
        <w:rFonts w:hint="default"/>
        <w:lang w:val="es-ES" w:eastAsia="en-US" w:bidi="ar-SA"/>
      </w:rPr>
    </w:lvl>
    <w:lvl w:ilvl="5">
      <w:numFmt w:val="bullet"/>
      <w:lvlText w:val="•"/>
      <w:lvlJc w:val="left"/>
      <w:pPr>
        <w:ind w:left="5400" w:hanging="360"/>
      </w:pPr>
      <w:rPr>
        <w:rFonts w:hint="default"/>
        <w:lang w:val="es-ES" w:eastAsia="en-US" w:bidi="ar-SA"/>
      </w:rPr>
    </w:lvl>
    <w:lvl w:ilvl="6">
      <w:numFmt w:val="bullet"/>
      <w:lvlText w:val="•"/>
      <w:lvlJc w:val="left"/>
      <w:pPr>
        <w:ind w:left="6480" w:hanging="360"/>
      </w:pPr>
      <w:rPr>
        <w:rFonts w:hint="default"/>
        <w:lang w:val="es-ES" w:eastAsia="en-US" w:bidi="ar-SA"/>
      </w:rPr>
    </w:lvl>
    <w:lvl w:ilvl="7">
      <w:numFmt w:val="bullet"/>
      <w:lvlText w:val="•"/>
      <w:lvlJc w:val="left"/>
      <w:pPr>
        <w:ind w:left="7560" w:hanging="360"/>
      </w:pPr>
      <w:rPr>
        <w:rFonts w:hint="default"/>
        <w:lang w:val="es-ES" w:eastAsia="en-US" w:bidi="ar-SA"/>
      </w:rPr>
    </w:lvl>
    <w:lvl w:ilvl="8">
      <w:numFmt w:val="bullet"/>
      <w:lvlText w:val="•"/>
      <w:lvlJc w:val="left"/>
      <w:pPr>
        <w:ind w:left="8640" w:hanging="360"/>
      </w:pPr>
      <w:rPr>
        <w:rFonts w:hint="default"/>
        <w:lang w:val="es-ES" w:eastAsia="en-US" w:bidi="ar-SA"/>
      </w:rPr>
    </w:lvl>
  </w:abstractNum>
  <w:abstractNum w:abstractNumId="23">
    <w:nsid w:val="226F223A"/>
    <w:multiLevelType w:val="hybridMultilevel"/>
    <w:tmpl w:val="9064BD18"/>
    <w:lvl w:ilvl="0" w:tplc="EF901D8E">
      <w:numFmt w:val="bullet"/>
      <w:lvlText w:val=""/>
      <w:lvlJc w:val="left"/>
      <w:pPr>
        <w:ind w:left="1080" w:hanging="360"/>
      </w:pPr>
      <w:rPr>
        <w:rFonts w:ascii="Wingdings" w:eastAsia="Wingdings" w:hAnsi="Wingdings" w:cs="Wingdings" w:hint="default"/>
        <w:b w:val="0"/>
        <w:bCs w:val="0"/>
        <w:i w:val="0"/>
        <w:iCs w:val="0"/>
        <w:spacing w:val="0"/>
        <w:w w:val="99"/>
        <w:sz w:val="20"/>
        <w:szCs w:val="20"/>
        <w:lang w:val="es-ES" w:eastAsia="en-US" w:bidi="ar-SA"/>
      </w:rPr>
    </w:lvl>
    <w:lvl w:ilvl="1" w:tplc="1BCA665A">
      <w:numFmt w:val="bullet"/>
      <w:lvlText w:val="•"/>
      <w:lvlJc w:val="left"/>
      <w:pPr>
        <w:ind w:left="2052" w:hanging="360"/>
      </w:pPr>
      <w:rPr>
        <w:rFonts w:hint="default"/>
        <w:lang w:val="es-ES" w:eastAsia="en-US" w:bidi="ar-SA"/>
      </w:rPr>
    </w:lvl>
    <w:lvl w:ilvl="2" w:tplc="ECB8DB34">
      <w:numFmt w:val="bullet"/>
      <w:lvlText w:val="•"/>
      <w:lvlJc w:val="left"/>
      <w:pPr>
        <w:ind w:left="3024" w:hanging="360"/>
      </w:pPr>
      <w:rPr>
        <w:rFonts w:hint="default"/>
        <w:lang w:val="es-ES" w:eastAsia="en-US" w:bidi="ar-SA"/>
      </w:rPr>
    </w:lvl>
    <w:lvl w:ilvl="3" w:tplc="F99A2A48">
      <w:numFmt w:val="bullet"/>
      <w:lvlText w:val="•"/>
      <w:lvlJc w:val="left"/>
      <w:pPr>
        <w:ind w:left="3996" w:hanging="360"/>
      </w:pPr>
      <w:rPr>
        <w:rFonts w:hint="default"/>
        <w:lang w:val="es-ES" w:eastAsia="en-US" w:bidi="ar-SA"/>
      </w:rPr>
    </w:lvl>
    <w:lvl w:ilvl="4" w:tplc="514E8DF6">
      <w:numFmt w:val="bullet"/>
      <w:lvlText w:val="•"/>
      <w:lvlJc w:val="left"/>
      <w:pPr>
        <w:ind w:left="4968" w:hanging="360"/>
      </w:pPr>
      <w:rPr>
        <w:rFonts w:hint="default"/>
        <w:lang w:val="es-ES" w:eastAsia="en-US" w:bidi="ar-SA"/>
      </w:rPr>
    </w:lvl>
    <w:lvl w:ilvl="5" w:tplc="9B6E5020">
      <w:numFmt w:val="bullet"/>
      <w:lvlText w:val="•"/>
      <w:lvlJc w:val="left"/>
      <w:pPr>
        <w:ind w:left="5940" w:hanging="360"/>
      </w:pPr>
      <w:rPr>
        <w:rFonts w:hint="default"/>
        <w:lang w:val="es-ES" w:eastAsia="en-US" w:bidi="ar-SA"/>
      </w:rPr>
    </w:lvl>
    <w:lvl w:ilvl="6" w:tplc="5A922B12">
      <w:numFmt w:val="bullet"/>
      <w:lvlText w:val="•"/>
      <w:lvlJc w:val="left"/>
      <w:pPr>
        <w:ind w:left="6912" w:hanging="360"/>
      </w:pPr>
      <w:rPr>
        <w:rFonts w:hint="default"/>
        <w:lang w:val="es-ES" w:eastAsia="en-US" w:bidi="ar-SA"/>
      </w:rPr>
    </w:lvl>
    <w:lvl w:ilvl="7" w:tplc="BF9A038E">
      <w:numFmt w:val="bullet"/>
      <w:lvlText w:val="•"/>
      <w:lvlJc w:val="left"/>
      <w:pPr>
        <w:ind w:left="7884" w:hanging="360"/>
      </w:pPr>
      <w:rPr>
        <w:rFonts w:hint="default"/>
        <w:lang w:val="es-ES" w:eastAsia="en-US" w:bidi="ar-SA"/>
      </w:rPr>
    </w:lvl>
    <w:lvl w:ilvl="8" w:tplc="C3A8AC0E">
      <w:numFmt w:val="bullet"/>
      <w:lvlText w:val="•"/>
      <w:lvlJc w:val="left"/>
      <w:pPr>
        <w:ind w:left="8856" w:hanging="360"/>
      </w:pPr>
      <w:rPr>
        <w:rFonts w:hint="default"/>
        <w:lang w:val="es-ES" w:eastAsia="en-US" w:bidi="ar-SA"/>
      </w:rPr>
    </w:lvl>
  </w:abstractNum>
  <w:abstractNum w:abstractNumId="24">
    <w:nsid w:val="26042198"/>
    <w:multiLevelType w:val="hybridMultilevel"/>
    <w:tmpl w:val="F72C1A3C"/>
    <w:lvl w:ilvl="0" w:tplc="F14698CA">
      <w:start w:val="2"/>
      <w:numFmt w:val="lowerLetter"/>
      <w:lvlText w:val="%1)"/>
      <w:lvlJc w:val="left"/>
      <w:pPr>
        <w:ind w:left="634" w:hanging="275"/>
        <w:jc w:val="left"/>
      </w:pPr>
      <w:rPr>
        <w:rFonts w:ascii="Times New Roman" w:eastAsia="Times New Roman" w:hAnsi="Times New Roman" w:cs="Times New Roman" w:hint="default"/>
        <w:b/>
        <w:bCs/>
        <w:i w:val="0"/>
        <w:iCs w:val="0"/>
        <w:spacing w:val="0"/>
        <w:w w:val="100"/>
        <w:sz w:val="24"/>
        <w:szCs w:val="24"/>
        <w:lang w:val="es-ES" w:eastAsia="en-US" w:bidi="ar-SA"/>
      </w:rPr>
    </w:lvl>
    <w:lvl w:ilvl="1" w:tplc="116E09B8">
      <w:numFmt w:val="bullet"/>
      <w:lvlText w:val=""/>
      <w:lvlJc w:val="left"/>
      <w:pPr>
        <w:ind w:left="1080" w:hanging="360"/>
      </w:pPr>
      <w:rPr>
        <w:rFonts w:ascii="Symbol" w:eastAsia="Symbol" w:hAnsi="Symbol" w:cs="Symbol" w:hint="default"/>
        <w:b w:val="0"/>
        <w:bCs w:val="0"/>
        <w:i w:val="0"/>
        <w:iCs w:val="0"/>
        <w:spacing w:val="0"/>
        <w:w w:val="99"/>
        <w:sz w:val="20"/>
        <w:szCs w:val="20"/>
        <w:lang w:val="es-ES" w:eastAsia="en-US" w:bidi="ar-SA"/>
      </w:rPr>
    </w:lvl>
    <w:lvl w:ilvl="2" w:tplc="1284BDCC">
      <w:numFmt w:val="bullet"/>
      <w:lvlText w:val="•"/>
      <w:lvlJc w:val="left"/>
      <w:pPr>
        <w:ind w:left="2160" w:hanging="360"/>
      </w:pPr>
      <w:rPr>
        <w:rFonts w:hint="default"/>
        <w:lang w:val="es-ES" w:eastAsia="en-US" w:bidi="ar-SA"/>
      </w:rPr>
    </w:lvl>
    <w:lvl w:ilvl="3" w:tplc="B9D4684E">
      <w:numFmt w:val="bullet"/>
      <w:lvlText w:val="•"/>
      <w:lvlJc w:val="left"/>
      <w:pPr>
        <w:ind w:left="3240" w:hanging="360"/>
      </w:pPr>
      <w:rPr>
        <w:rFonts w:hint="default"/>
        <w:lang w:val="es-ES" w:eastAsia="en-US" w:bidi="ar-SA"/>
      </w:rPr>
    </w:lvl>
    <w:lvl w:ilvl="4" w:tplc="0C36E4CA">
      <w:numFmt w:val="bullet"/>
      <w:lvlText w:val="•"/>
      <w:lvlJc w:val="left"/>
      <w:pPr>
        <w:ind w:left="4320" w:hanging="360"/>
      </w:pPr>
      <w:rPr>
        <w:rFonts w:hint="default"/>
        <w:lang w:val="es-ES" w:eastAsia="en-US" w:bidi="ar-SA"/>
      </w:rPr>
    </w:lvl>
    <w:lvl w:ilvl="5" w:tplc="95765F30">
      <w:numFmt w:val="bullet"/>
      <w:lvlText w:val="•"/>
      <w:lvlJc w:val="left"/>
      <w:pPr>
        <w:ind w:left="5400" w:hanging="360"/>
      </w:pPr>
      <w:rPr>
        <w:rFonts w:hint="default"/>
        <w:lang w:val="es-ES" w:eastAsia="en-US" w:bidi="ar-SA"/>
      </w:rPr>
    </w:lvl>
    <w:lvl w:ilvl="6" w:tplc="53565E2C">
      <w:numFmt w:val="bullet"/>
      <w:lvlText w:val="•"/>
      <w:lvlJc w:val="left"/>
      <w:pPr>
        <w:ind w:left="6480" w:hanging="360"/>
      </w:pPr>
      <w:rPr>
        <w:rFonts w:hint="default"/>
        <w:lang w:val="es-ES" w:eastAsia="en-US" w:bidi="ar-SA"/>
      </w:rPr>
    </w:lvl>
    <w:lvl w:ilvl="7" w:tplc="45D68C86">
      <w:numFmt w:val="bullet"/>
      <w:lvlText w:val="•"/>
      <w:lvlJc w:val="left"/>
      <w:pPr>
        <w:ind w:left="7560" w:hanging="360"/>
      </w:pPr>
      <w:rPr>
        <w:rFonts w:hint="default"/>
        <w:lang w:val="es-ES" w:eastAsia="en-US" w:bidi="ar-SA"/>
      </w:rPr>
    </w:lvl>
    <w:lvl w:ilvl="8" w:tplc="74486A18">
      <w:numFmt w:val="bullet"/>
      <w:lvlText w:val="•"/>
      <w:lvlJc w:val="left"/>
      <w:pPr>
        <w:ind w:left="8640" w:hanging="360"/>
      </w:pPr>
      <w:rPr>
        <w:rFonts w:hint="default"/>
        <w:lang w:val="es-ES" w:eastAsia="en-US" w:bidi="ar-SA"/>
      </w:rPr>
    </w:lvl>
  </w:abstractNum>
  <w:abstractNum w:abstractNumId="25">
    <w:nsid w:val="278F5237"/>
    <w:multiLevelType w:val="multilevel"/>
    <w:tmpl w:val="D6FE5410"/>
    <w:lvl w:ilvl="0">
      <w:start w:val="7"/>
      <w:numFmt w:val="decimal"/>
      <w:lvlText w:val="%1"/>
      <w:lvlJc w:val="left"/>
      <w:pPr>
        <w:ind w:left="720" w:hanging="360"/>
        <w:jc w:val="left"/>
      </w:pPr>
      <w:rPr>
        <w:rFonts w:hint="default"/>
        <w:lang w:val="es-ES" w:eastAsia="en-US" w:bidi="ar-SA"/>
      </w:rPr>
    </w:lvl>
    <w:lvl w:ilvl="1">
      <w:start w:val="1"/>
      <w:numFmt w:val="decimal"/>
      <w:lvlText w:val="%1.%2"/>
      <w:lvlJc w:val="left"/>
      <w:pPr>
        <w:ind w:left="720" w:hanging="360"/>
        <w:jc w:val="left"/>
      </w:pPr>
      <w:rPr>
        <w:rFonts w:ascii="Times New Roman" w:eastAsia="Times New Roman" w:hAnsi="Times New Roman" w:cs="Times New Roman" w:hint="default"/>
        <w:b/>
        <w:bCs/>
        <w:i w:val="0"/>
        <w:iCs w:val="0"/>
        <w:spacing w:val="0"/>
        <w:w w:val="100"/>
        <w:sz w:val="24"/>
        <w:szCs w:val="24"/>
        <w:lang w:val="es-ES" w:eastAsia="en-US" w:bidi="ar-SA"/>
      </w:rPr>
    </w:lvl>
    <w:lvl w:ilvl="2">
      <w:start w:val="1"/>
      <w:numFmt w:val="decimal"/>
      <w:lvlText w:val="%3."/>
      <w:lvlJc w:val="left"/>
      <w:pPr>
        <w:ind w:left="1080"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3">
      <w:numFmt w:val="bullet"/>
      <w:lvlText w:val=""/>
      <w:lvlJc w:val="left"/>
      <w:pPr>
        <w:ind w:left="1800" w:hanging="360"/>
      </w:pPr>
      <w:rPr>
        <w:rFonts w:ascii="Wingdings" w:eastAsia="Wingdings" w:hAnsi="Wingdings" w:cs="Wingdings" w:hint="default"/>
        <w:b w:val="0"/>
        <w:bCs w:val="0"/>
        <w:i w:val="0"/>
        <w:iCs w:val="0"/>
        <w:spacing w:val="0"/>
        <w:w w:val="99"/>
        <w:sz w:val="20"/>
        <w:szCs w:val="20"/>
        <w:lang w:val="es-ES" w:eastAsia="en-US" w:bidi="ar-SA"/>
      </w:rPr>
    </w:lvl>
    <w:lvl w:ilvl="4">
      <w:numFmt w:val="bullet"/>
      <w:lvlText w:val="•"/>
      <w:lvlJc w:val="left"/>
      <w:pPr>
        <w:ind w:left="4050" w:hanging="360"/>
      </w:pPr>
      <w:rPr>
        <w:rFonts w:hint="default"/>
        <w:lang w:val="es-ES" w:eastAsia="en-US" w:bidi="ar-SA"/>
      </w:rPr>
    </w:lvl>
    <w:lvl w:ilvl="5">
      <w:numFmt w:val="bullet"/>
      <w:lvlText w:val="•"/>
      <w:lvlJc w:val="left"/>
      <w:pPr>
        <w:ind w:left="5175" w:hanging="360"/>
      </w:pPr>
      <w:rPr>
        <w:rFonts w:hint="default"/>
        <w:lang w:val="es-ES" w:eastAsia="en-US" w:bidi="ar-SA"/>
      </w:rPr>
    </w:lvl>
    <w:lvl w:ilvl="6">
      <w:numFmt w:val="bullet"/>
      <w:lvlText w:val="•"/>
      <w:lvlJc w:val="left"/>
      <w:pPr>
        <w:ind w:left="6300" w:hanging="360"/>
      </w:pPr>
      <w:rPr>
        <w:rFonts w:hint="default"/>
        <w:lang w:val="es-ES" w:eastAsia="en-US" w:bidi="ar-SA"/>
      </w:rPr>
    </w:lvl>
    <w:lvl w:ilvl="7">
      <w:numFmt w:val="bullet"/>
      <w:lvlText w:val="•"/>
      <w:lvlJc w:val="left"/>
      <w:pPr>
        <w:ind w:left="7425" w:hanging="360"/>
      </w:pPr>
      <w:rPr>
        <w:rFonts w:hint="default"/>
        <w:lang w:val="es-ES" w:eastAsia="en-US" w:bidi="ar-SA"/>
      </w:rPr>
    </w:lvl>
    <w:lvl w:ilvl="8">
      <w:numFmt w:val="bullet"/>
      <w:lvlText w:val="•"/>
      <w:lvlJc w:val="left"/>
      <w:pPr>
        <w:ind w:left="8550" w:hanging="360"/>
      </w:pPr>
      <w:rPr>
        <w:rFonts w:hint="default"/>
        <w:lang w:val="es-ES" w:eastAsia="en-US" w:bidi="ar-SA"/>
      </w:rPr>
    </w:lvl>
  </w:abstractNum>
  <w:abstractNum w:abstractNumId="26">
    <w:nsid w:val="28A32337"/>
    <w:multiLevelType w:val="hybridMultilevel"/>
    <w:tmpl w:val="707CAB20"/>
    <w:lvl w:ilvl="0" w:tplc="64D4A4EE">
      <w:numFmt w:val="bullet"/>
      <w:lvlText w:val=""/>
      <w:lvlJc w:val="left"/>
      <w:pPr>
        <w:ind w:left="1080" w:hanging="360"/>
      </w:pPr>
      <w:rPr>
        <w:rFonts w:ascii="Symbol" w:eastAsia="Symbol" w:hAnsi="Symbol" w:cs="Symbol" w:hint="default"/>
        <w:b w:val="0"/>
        <w:bCs w:val="0"/>
        <w:i w:val="0"/>
        <w:iCs w:val="0"/>
        <w:spacing w:val="0"/>
        <w:w w:val="99"/>
        <w:sz w:val="20"/>
        <w:szCs w:val="20"/>
        <w:lang w:val="es-ES" w:eastAsia="en-US" w:bidi="ar-SA"/>
      </w:rPr>
    </w:lvl>
    <w:lvl w:ilvl="1" w:tplc="A8D214BA">
      <w:numFmt w:val="bullet"/>
      <w:lvlText w:val="•"/>
      <w:lvlJc w:val="left"/>
      <w:pPr>
        <w:ind w:left="2052" w:hanging="360"/>
      </w:pPr>
      <w:rPr>
        <w:rFonts w:hint="default"/>
        <w:lang w:val="es-ES" w:eastAsia="en-US" w:bidi="ar-SA"/>
      </w:rPr>
    </w:lvl>
    <w:lvl w:ilvl="2" w:tplc="847AC938">
      <w:numFmt w:val="bullet"/>
      <w:lvlText w:val="•"/>
      <w:lvlJc w:val="left"/>
      <w:pPr>
        <w:ind w:left="3024" w:hanging="360"/>
      </w:pPr>
      <w:rPr>
        <w:rFonts w:hint="default"/>
        <w:lang w:val="es-ES" w:eastAsia="en-US" w:bidi="ar-SA"/>
      </w:rPr>
    </w:lvl>
    <w:lvl w:ilvl="3" w:tplc="E6EEFA50">
      <w:numFmt w:val="bullet"/>
      <w:lvlText w:val="•"/>
      <w:lvlJc w:val="left"/>
      <w:pPr>
        <w:ind w:left="3996" w:hanging="360"/>
      </w:pPr>
      <w:rPr>
        <w:rFonts w:hint="default"/>
        <w:lang w:val="es-ES" w:eastAsia="en-US" w:bidi="ar-SA"/>
      </w:rPr>
    </w:lvl>
    <w:lvl w:ilvl="4" w:tplc="6DA4B1F2">
      <w:numFmt w:val="bullet"/>
      <w:lvlText w:val="•"/>
      <w:lvlJc w:val="left"/>
      <w:pPr>
        <w:ind w:left="4968" w:hanging="360"/>
      </w:pPr>
      <w:rPr>
        <w:rFonts w:hint="default"/>
        <w:lang w:val="es-ES" w:eastAsia="en-US" w:bidi="ar-SA"/>
      </w:rPr>
    </w:lvl>
    <w:lvl w:ilvl="5" w:tplc="41584912">
      <w:numFmt w:val="bullet"/>
      <w:lvlText w:val="•"/>
      <w:lvlJc w:val="left"/>
      <w:pPr>
        <w:ind w:left="5940" w:hanging="360"/>
      </w:pPr>
      <w:rPr>
        <w:rFonts w:hint="default"/>
        <w:lang w:val="es-ES" w:eastAsia="en-US" w:bidi="ar-SA"/>
      </w:rPr>
    </w:lvl>
    <w:lvl w:ilvl="6" w:tplc="BC8863A0">
      <w:numFmt w:val="bullet"/>
      <w:lvlText w:val="•"/>
      <w:lvlJc w:val="left"/>
      <w:pPr>
        <w:ind w:left="6912" w:hanging="360"/>
      </w:pPr>
      <w:rPr>
        <w:rFonts w:hint="default"/>
        <w:lang w:val="es-ES" w:eastAsia="en-US" w:bidi="ar-SA"/>
      </w:rPr>
    </w:lvl>
    <w:lvl w:ilvl="7" w:tplc="74542C8C">
      <w:numFmt w:val="bullet"/>
      <w:lvlText w:val="•"/>
      <w:lvlJc w:val="left"/>
      <w:pPr>
        <w:ind w:left="7884" w:hanging="360"/>
      </w:pPr>
      <w:rPr>
        <w:rFonts w:hint="default"/>
        <w:lang w:val="es-ES" w:eastAsia="en-US" w:bidi="ar-SA"/>
      </w:rPr>
    </w:lvl>
    <w:lvl w:ilvl="8" w:tplc="5688143A">
      <w:numFmt w:val="bullet"/>
      <w:lvlText w:val="•"/>
      <w:lvlJc w:val="left"/>
      <w:pPr>
        <w:ind w:left="8856" w:hanging="360"/>
      </w:pPr>
      <w:rPr>
        <w:rFonts w:hint="default"/>
        <w:lang w:val="es-ES" w:eastAsia="en-US" w:bidi="ar-SA"/>
      </w:rPr>
    </w:lvl>
  </w:abstractNum>
  <w:abstractNum w:abstractNumId="27">
    <w:nsid w:val="292112FF"/>
    <w:multiLevelType w:val="multilevel"/>
    <w:tmpl w:val="81E477FE"/>
    <w:lvl w:ilvl="0">
      <w:start w:val="9"/>
      <w:numFmt w:val="decimal"/>
      <w:lvlText w:val="%1"/>
      <w:lvlJc w:val="left"/>
      <w:pPr>
        <w:ind w:left="912" w:hanging="332"/>
        <w:jc w:val="left"/>
      </w:pPr>
      <w:rPr>
        <w:rFonts w:hint="default"/>
        <w:lang w:val="es-ES" w:eastAsia="en-US" w:bidi="ar-SA"/>
      </w:rPr>
    </w:lvl>
    <w:lvl w:ilvl="1">
      <w:start w:val="1"/>
      <w:numFmt w:val="decimal"/>
      <w:lvlText w:val="%1.%2"/>
      <w:lvlJc w:val="left"/>
      <w:pPr>
        <w:ind w:left="912" w:hanging="332"/>
        <w:jc w:val="left"/>
      </w:pPr>
      <w:rPr>
        <w:rFonts w:ascii="Times New Roman" w:eastAsia="Times New Roman" w:hAnsi="Times New Roman" w:cs="Times New Roman" w:hint="default"/>
        <w:b w:val="0"/>
        <w:bCs w:val="0"/>
        <w:i w:val="0"/>
        <w:iCs w:val="0"/>
        <w:spacing w:val="0"/>
        <w:w w:val="100"/>
        <w:sz w:val="22"/>
        <w:szCs w:val="22"/>
        <w:lang w:val="es-ES" w:eastAsia="en-US" w:bidi="ar-SA"/>
      </w:rPr>
    </w:lvl>
    <w:lvl w:ilvl="2">
      <w:numFmt w:val="bullet"/>
      <w:lvlText w:val="•"/>
      <w:lvlJc w:val="left"/>
      <w:pPr>
        <w:ind w:left="2896" w:hanging="332"/>
      </w:pPr>
      <w:rPr>
        <w:rFonts w:hint="default"/>
        <w:lang w:val="es-ES" w:eastAsia="en-US" w:bidi="ar-SA"/>
      </w:rPr>
    </w:lvl>
    <w:lvl w:ilvl="3">
      <w:numFmt w:val="bullet"/>
      <w:lvlText w:val="•"/>
      <w:lvlJc w:val="left"/>
      <w:pPr>
        <w:ind w:left="3884" w:hanging="332"/>
      </w:pPr>
      <w:rPr>
        <w:rFonts w:hint="default"/>
        <w:lang w:val="es-ES" w:eastAsia="en-US" w:bidi="ar-SA"/>
      </w:rPr>
    </w:lvl>
    <w:lvl w:ilvl="4">
      <w:numFmt w:val="bullet"/>
      <w:lvlText w:val="•"/>
      <w:lvlJc w:val="left"/>
      <w:pPr>
        <w:ind w:left="4872" w:hanging="332"/>
      </w:pPr>
      <w:rPr>
        <w:rFonts w:hint="default"/>
        <w:lang w:val="es-ES" w:eastAsia="en-US" w:bidi="ar-SA"/>
      </w:rPr>
    </w:lvl>
    <w:lvl w:ilvl="5">
      <w:numFmt w:val="bullet"/>
      <w:lvlText w:val="•"/>
      <w:lvlJc w:val="left"/>
      <w:pPr>
        <w:ind w:left="5860" w:hanging="332"/>
      </w:pPr>
      <w:rPr>
        <w:rFonts w:hint="default"/>
        <w:lang w:val="es-ES" w:eastAsia="en-US" w:bidi="ar-SA"/>
      </w:rPr>
    </w:lvl>
    <w:lvl w:ilvl="6">
      <w:numFmt w:val="bullet"/>
      <w:lvlText w:val="•"/>
      <w:lvlJc w:val="left"/>
      <w:pPr>
        <w:ind w:left="6848" w:hanging="332"/>
      </w:pPr>
      <w:rPr>
        <w:rFonts w:hint="default"/>
        <w:lang w:val="es-ES" w:eastAsia="en-US" w:bidi="ar-SA"/>
      </w:rPr>
    </w:lvl>
    <w:lvl w:ilvl="7">
      <w:numFmt w:val="bullet"/>
      <w:lvlText w:val="•"/>
      <w:lvlJc w:val="left"/>
      <w:pPr>
        <w:ind w:left="7836" w:hanging="332"/>
      </w:pPr>
      <w:rPr>
        <w:rFonts w:hint="default"/>
        <w:lang w:val="es-ES" w:eastAsia="en-US" w:bidi="ar-SA"/>
      </w:rPr>
    </w:lvl>
    <w:lvl w:ilvl="8">
      <w:numFmt w:val="bullet"/>
      <w:lvlText w:val="•"/>
      <w:lvlJc w:val="left"/>
      <w:pPr>
        <w:ind w:left="8824" w:hanging="332"/>
      </w:pPr>
      <w:rPr>
        <w:rFonts w:hint="default"/>
        <w:lang w:val="es-ES" w:eastAsia="en-US" w:bidi="ar-SA"/>
      </w:rPr>
    </w:lvl>
  </w:abstractNum>
  <w:abstractNum w:abstractNumId="28">
    <w:nsid w:val="2956790D"/>
    <w:multiLevelType w:val="hybridMultilevel"/>
    <w:tmpl w:val="8C4CC54E"/>
    <w:lvl w:ilvl="0" w:tplc="FC281BB0">
      <w:numFmt w:val="bullet"/>
      <w:lvlText w:val="•"/>
      <w:lvlJc w:val="left"/>
      <w:pPr>
        <w:ind w:left="30" w:hanging="168"/>
      </w:pPr>
      <w:rPr>
        <w:rFonts w:ascii="Times New Roman" w:eastAsia="Times New Roman" w:hAnsi="Times New Roman" w:cs="Times New Roman" w:hint="default"/>
        <w:b w:val="0"/>
        <w:bCs w:val="0"/>
        <w:i w:val="0"/>
        <w:iCs w:val="0"/>
        <w:spacing w:val="0"/>
        <w:w w:val="99"/>
        <w:sz w:val="20"/>
        <w:szCs w:val="20"/>
        <w:lang w:val="es-ES" w:eastAsia="en-US" w:bidi="ar-SA"/>
      </w:rPr>
    </w:lvl>
    <w:lvl w:ilvl="1" w:tplc="B04CE55C">
      <w:numFmt w:val="bullet"/>
      <w:lvlText w:val="•"/>
      <w:lvlJc w:val="left"/>
      <w:pPr>
        <w:ind w:left="278" w:hanging="168"/>
      </w:pPr>
      <w:rPr>
        <w:rFonts w:hint="default"/>
        <w:lang w:val="es-ES" w:eastAsia="en-US" w:bidi="ar-SA"/>
      </w:rPr>
    </w:lvl>
    <w:lvl w:ilvl="2" w:tplc="935A48DE">
      <w:numFmt w:val="bullet"/>
      <w:lvlText w:val="•"/>
      <w:lvlJc w:val="left"/>
      <w:pPr>
        <w:ind w:left="516" w:hanging="168"/>
      </w:pPr>
      <w:rPr>
        <w:rFonts w:hint="default"/>
        <w:lang w:val="es-ES" w:eastAsia="en-US" w:bidi="ar-SA"/>
      </w:rPr>
    </w:lvl>
    <w:lvl w:ilvl="3" w:tplc="D97ADA6E">
      <w:numFmt w:val="bullet"/>
      <w:lvlText w:val="•"/>
      <w:lvlJc w:val="left"/>
      <w:pPr>
        <w:ind w:left="754" w:hanging="168"/>
      </w:pPr>
      <w:rPr>
        <w:rFonts w:hint="default"/>
        <w:lang w:val="es-ES" w:eastAsia="en-US" w:bidi="ar-SA"/>
      </w:rPr>
    </w:lvl>
    <w:lvl w:ilvl="4" w:tplc="38B8703E">
      <w:numFmt w:val="bullet"/>
      <w:lvlText w:val="•"/>
      <w:lvlJc w:val="left"/>
      <w:pPr>
        <w:ind w:left="992" w:hanging="168"/>
      </w:pPr>
      <w:rPr>
        <w:rFonts w:hint="default"/>
        <w:lang w:val="es-ES" w:eastAsia="en-US" w:bidi="ar-SA"/>
      </w:rPr>
    </w:lvl>
    <w:lvl w:ilvl="5" w:tplc="65DE6A18">
      <w:numFmt w:val="bullet"/>
      <w:lvlText w:val="•"/>
      <w:lvlJc w:val="left"/>
      <w:pPr>
        <w:ind w:left="1231" w:hanging="168"/>
      </w:pPr>
      <w:rPr>
        <w:rFonts w:hint="default"/>
        <w:lang w:val="es-ES" w:eastAsia="en-US" w:bidi="ar-SA"/>
      </w:rPr>
    </w:lvl>
    <w:lvl w:ilvl="6" w:tplc="7198783E">
      <w:numFmt w:val="bullet"/>
      <w:lvlText w:val="•"/>
      <w:lvlJc w:val="left"/>
      <w:pPr>
        <w:ind w:left="1469" w:hanging="168"/>
      </w:pPr>
      <w:rPr>
        <w:rFonts w:hint="default"/>
        <w:lang w:val="es-ES" w:eastAsia="en-US" w:bidi="ar-SA"/>
      </w:rPr>
    </w:lvl>
    <w:lvl w:ilvl="7" w:tplc="75D009FA">
      <w:numFmt w:val="bullet"/>
      <w:lvlText w:val="•"/>
      <w:lvlJc w:val="left"/>
      <w:pPr>
        <w:ind w:left="1707" w:hanging="168"/>
      </w:pPr>
      <w:rPr>
        <w:rFonts w:hint="default"/>
        <w:lang w:val="es-ES" w:eastAsia="en-US" w:bidi="ar-SA"/>
      </w:rPr>
    </w:lvl>
    <w:lvl w:ilvl="8" w:tplc="1304C2D2">
      <w:numFmt w:val="bullet"/>
      <w:lvlText w:val="•"/>
      <w:lvlJc w:val="left"/>
      <w:pPr>
        <w:ind w:left="1945" w:hanging="168"/>
      </w:pPr>
      <w:rPr>
        <w:rFonts w:hint="default"/>
        <w:lang w:val="es-ES" w:eastAsia="en-US" w:bidi="ar-SA"/>
      </w:rPr>
    </w:lvl>
  </w:abstractNum>
  <w:abstractNum w:abstractNumId="29">
    <w:nsid w:val="2AA072E4"/>
    <w:multiLevelType w:val="multilevel"/>
    <w:tmpl w:val="AF5AC106"/>
    <w:lvl w:ilvl="0">
      <w:start w:val="3"/>
      <w:numFmt w:val="decimal"/>
      <w:lvlText w:val="%1"/>
      <w:lvlJc w:val="left"/>
      <w:pPr>
        <w:ind w:left="720" w:hanging="360"/>
        <w:jc w:val="left"/>
      </w:pPr>
      <w:rPr>
        <w:rFonts w:hint="default"/>
        <w:lang w:val="es-ES" w:eastAsia="en-US" w:bidi="ar-SA"/>
      </w:rPr>
    </w:lvl>
    <w:lvl w:ilvl="1">
      <w:start w:val="1"/>
      <w:numFmt w:val="decimal"/>
      <w:lvlText w:val="%1.%2"/>
      <w:lvlJc w:val="left"/>
      <w:pPr>
        <w:ind w:left="720" w:hanging="360"/>
        <w:jc w:val="left"/>
      </w:pPr>
      <w:rPr>
        <w:rFonts w:ascii="Times New Roman" w:eastAsia="Times New Roman" w:hAnsi="Times New Roman" w:cs="Times New Roman" w:hint="default"/>
        <w:b/>
        <w:bCs/>
        <w:i w:val="0"/>
        <w:iCs w:val="0"/>
        <w:spacing w:val="0"/>
        <w:w w:val="100"/>
        <w:sz w:val="24"/>
        <w:szCs w:val="24"/>
        <w:lang w:val="es-ES" w:eastAsia="en-US" w:bidi="ar-SA"/>
      </w:rPr>
    </w:lvl>
    <w:lvl w:ilvl="2">
      <w:start w:val="1"/>
      <w:numFmt w:val="decimal"/>
      <w:lvlText w:val="%3."/>
      <w:lvlJc w:val="left"/>
      <w:pPr>
        <w:ind w:left="1080"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3">
      <w:numFmt w:val="bullet"/>
      <w:lvlText w:val="•"/>
      <w:lvlJc w:val="left"/>
      <w:pPr>
        <w:ind w:left="3240" w:hanging="360"/>
      </w:pPr>
      <w:rPr>
        <w:rFonts w:hint="default"/>
        <w:lang w:val="es-ES" w:eastAsia="en-US" w:bidi="ar-SA"/>
      </w:rPr>
    </w:lvl>
    <w:lvl w:ilvl="4">
      <w:numFmt w:val="bullet"/>
      <w:lvlText w:val="•"/>
      <w:lvlJc w:val="left"/>
      <w:pPr>
        <w:ind w:left="4320" w:hanging="360"/>
      </w:pPr>
      <w:rPr>
        <w:rFonts w:hint="default"/>
        <w:lang w:val="es-ES" w:eastAsia="en-US" w:bidi="ar-SA"/>
      </w:rPr>
    </w:lvl>
    <w:lvl w:ilvl="5">
      <w:numFmt w:val="bullet"/>
      <w:lvlText w:val="•"/>
      <w:lvlJc w:val="left"/>
      <w:pPr>
        <w:ind w:left="5400" w:hanging="360"/>
      </w:pPr>
      <w:rPr>
        <w:rFonts w:hint="default"/>
        <w:lang w:val="es-ES" w:eastAsia="en-US" w:bidi="ar-SA"/>
      </w:rPr>
    </w:lvl>
    <w:lvl w:ilvl="6">
      <w:numFmt w:val="bullet"/>
      <w:lvlText w:val="•"/>
      <w:lvlJc w:val="left"/>
      <w:pPr>
        <w:ind w:left="6480" w:hanging="360"/>
      </w:pPr>
      <w:rPr>
        <w:rFonts w:hint="default"/>
        <w:lang w:val="es-ES" w:eastAsia="en-US" w:bidi="ar-SA"/>
      </w:rPr>
    </w:lvl>
    <w:lvl w:ilvl="7">
      <w:numFmt w:val="bullet"/>
      <w:lvlText w:val="•"/>
      <w:lvlJc w:val="left"/>
      <w:pPr>
        <w:ind w:left="7560" w:hanging="360"/>
      </w:pPr>
      <w:rPr>
        <w:rFonts w:hint="default"/>
        <w:lang w:val="es-ES" w:eastAsia="en-US" w:bidi="ar-SA"/>
      </w:rPr>
    </w:lvl>
    <w:lvl w:ilvl="8">
      <w:numFmt w:val="bullet"/>
      <w:lvlText w:val="•"/>
      <w:lvlJc w:val="left"/>
      <w:pPr>
        <w:ind w:left="8640" w:hanging="360"/>
      </w:pPr>
      <w:rPr>
        <w:rFonts w:hint="default"/>
        <w:lang w:val="es-ES" w:eastAsia="en-US" w:bidi="ar-SA"/>
      </w:rPr>
    </w:lvl>
  </w:abstractNum>
  <w:abstractNum w:abstractNumId="30">
    <w:nsid w:val="2B133FD0"/>
    <w:multiLevelType w:val="hybridMultilevel"/>
    <w:tmpl w:val="A2D66456"/>
    <w:lvl w:ilvl="0" w:tplc="A4F03782">
      <w:numFmt w:val="bullet"/>
      <w:lvlText w:val="•"/>
      <w:lvlJc w:val="left"/>
      <w:pPr>
        <w:ind w:left="30" w:hanging="538"/>
      </w:pPr>
      <w:rPr>
        <w:rFonts w:ascii="Times New Roman" w:eastAsia="Times New Roman" w:hAnsi="Times New Roman" w:cs="Times New Roman" w:hint="default"/>
        <w:b w:val="0"/>
        <w:bCs w:val="0"/>
        <w:i w:val="0"/>
        <w:iCs w:val="0"/>
        <w:spacing w:val="0"/>
        <w:w w:val="99"/>
        <w:sz w:val="20"/>
        <w:szCs w:val="20"/>
        <w:lang w:val="es-ES" w:eastAsia="en-US" w:bidi="ar-SA"/>
      </w:rPr>
    </w:lvl>
    <w:lvl w:ilvl="1" w:tplc="FAA098FE">
      <w:numFmt w:val="bullet"/>
      <w:lvlText w:val="•"/>
      <w:lvlJc w:val="left"/>
      <w:pPr>
        <w:ind w:left="278" w:hanging="538"/>
      </w:pPr>
      <w:rPr>
        <w:rFonts w:hint="default"/>
        <w:lang w:val="es-ES" w:eastAsia="en-US" w:bidi="ar-SA"/>
      </w:rPr>
    </w:lvl>
    <w:lvl w:ilvl="2" w:tplc="E1CE57BC">
      <w:numFmt w:val="bullet"/>
      <w:lvlText w:val="•"/>
      <w:lvlJc w:val="left"/>
      <w:pPr>
        <w:ind w:left="516" w:hanging="538"/>
      </w:pPr>
      <w:rPr>
        <w:rFonts w:hint="default"/>
        <w:lang w:val="es-ES" w:eastAsia="en-US" w:bidi="ar-SA"/>
      </w:rPr>
    </w:lvl>
    <w:lvl w:ilvl="3" w:tplc="1910E82A">
      <w:numFmt w:val="bullet"/>
      <w:lvlText w:val="•"/>
      <w:lvlJc w:val="left"/>
      <w:pPr>
        <w:ind w:left="754" w:hanging="538"/>
      </w:pPr>
      <w:rPr>
        <w:rFonts w:hint="default"/>
        <w:lang w:val="es-ES" w:eastAsia="en-US" w:bidi="ar-SA"/>
      </w:rPr>
    </w:lvl>
    <w:lvl w:ilvl="4" w:tplc="45AC69D4">
      <w:numFmt w:val="bullet"/>
      <w:lvlText w:val="•"/>
      <w:lvlJc w:val="left"/>
      <w:pPr>
        <w:ind w:left="992" w:hanging="538"/>
      </w:pPr>
      <w:rPr>
        <w:rFonts w:hint="default"/>
        <w:lang w:val="es-ES" w:eastAsia="en-US" w:bidi="ar-SA"/>
      </w:rPr>
    </w:lvl>
    <w:lvl w:ilvl="5" w:tplc="800E128A">
      <w:numFmt w:val="bullet"/>
      <w:lvlText w:val="•"/>
      <w:lvlJc w:val="left"/>
      <w:pPr>
        <w:ind w:left="1231" w:hanging="538"/>
      </w:pPr>
      <w:rPr>
        <w:rFonts w:hint="default"/>
        <w:lang w:val="es-ES" w:eastAsia="en-US" w:bidi="ar-SA"/>
      </w:rPr>
    </w:lvl>
    <w:lvl w:ilvl="6" w:tplc="A7C84DCC">
      <w:numFmt w:val="bullet"/>
      <w:lvlText w:val="•"/>
      <w:lvlJc w:val="left"/>
      <w:pPr>
        <w:ind w:left="1469" w:hanging="538"/>
      </w:pPr>
      <w:rPr>
        <w:rFonts w:hint="default"/>
        <w:lang w:val="es-ES" w:eastAsia="en-US" w:bidi="ar-SA"/>
      </w:rPr>
    </w:lvl>
    <w:lvl w:ilvl="7" w:tplc="09C89BCA">
      <w:numFmt w:val="bullet"/>
      <w:lvlText w:val="•"/>
      <w:lvlJc w:val="left"/>
      <w:pPr>
        <w:ind w:left="1707" w:hanging="538"/>
      </w:pPr>
      <w:rPr>
        <w:rFonts w:hint="default"/>
        <w:lang w:val="es-ES" w:eastAsia="en-US" w:bidi="ar-SA"/>
      </w:rPr>
    </w:lvl>
    <w:lvl w:ilvl="8" w:tplc="2F80B812">
      <w:numFmt w:val="bullet"/>
      <w:lvlText w:val="•"/>
      <w:lvlJc w:val="left"/>
      <w:pPr>
        <w:ind w:left="1945" w:hanging="538"/>
      </w:pPr>
      <w:rPr>
        <w:rFonts w:hint="default"/>
        <w:lang w:val="es-ES" w:eastAsia="en-US" w:bidi="ar-SA"/>
      </w:rPr>
    </w:lvl>
  </w:abstractNum>
  <w:abstractNum w:abstractNumId="31">
    <w:nsid w:val="2BC908B2"/>
    <w:multiLevelType w:val="hybridMultilevel"/>
    <w:tmpl w:val="AF9EE794"/>
    <w:lvl w:ilvl="0" w:tplc="A1920316">
      <w:start w:val="1"/>
      <w:numFmt w:val="upperLetter"/>
      <w:lvlText w:val="%1."/>
      <w:lvlJc w:val="left"/>
      <w:pPr>
        <w:ind w:left="1373" w:hanging="294"/>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A132836E">
      <w:numFmt w:val="bullet"/>
      <w:lvlText w:val="•"/>
      <w:lvlJc w:val="left"/>
      <w:pPr>
        <w:ind w:left="2322" w:hanging="294"/>
      </w:pPr>
      <w:rPr>
        <w:rFonts w:hint="default"/>
        <w:lang w:val="es-ES" w:eastAsia="en-US" w:bidi="ar-SA"/>
      </w:rPr>
    </w:lvl>
    <w:lvl w:ilvl="2" w:tplc="98429200">
      <w:numFmt w:val="bullet"/>
      <w:lvlText w:val="•"/>
      <w:lvlJc w:val="left"/>
      <w:pPr>
        <w:ind w:left="3264" w:hanging="294"/>
      </w:pPr>
      <w:rPr>
        <w:rFonts w:hint="default"/>
        <w:lang w:val="es-ES" w:eastAsia="en-US" w:bidi="ar-SA"/>
      </w:rPr>
    </w:lvl>
    <w:lvl w:ilvl="3" w:tplc="B3F67D42">
      <w:numFmt w:val="bullet"/>
      <w:lvlText w:val="•"/>
      <w:lvlJc w:val="left"/>
      <w:pPr>
        <w:ind w:left="4206" w:hanging="294"/>
      </w:pPr>
      <w:rPr>
        <w:rFonts w:hint="default"/>
        <w:lang w:val="es-ES" w:eastAsia="en-US" w:bidi="ar-SA"/>
      </w:rPr>
    </w:lvl>
    <w:lvl w:ilvl="4" w:tplc="ECF0412E">
      <w:numFmt w:val="bullet"/>
      <w:lvlText w:val="•"/>
      <w:lvlJc w:val="left"/>
      <w:pPr>
        <w:ind w:left="5148" w:hanging="294"/>
      </w:pPr>
      <w:rPr>
        <w:rFonts w:hint="default"/>
        <w:lang w:val="es-ES" w:eastAsia="en-US" w:bidi="ar-SA"/>
      </w:rPr>
    </w:lvl>
    <w:lvl w:ilvl="5" w:tplc="E99C8260">
      <w:numFmt w:val="bullet"/>
      <w:lvlText w:val="•"/>
      <w:lvlJc w:val="left"/>
      <w:pPr>
        <w:ind w:left="6090" w:hanging="294"/>
      </w:pPr>
      <w:rPr>
        <w:rFonts w:hint="default"/>
        <w:lang w:val="es-ES" w:eastAsia="en-US" w:bidi="ar-SA"/>
      </w:rPr>
    </w:lvl>
    <w:lvl w:ilvl="6" w:tplc="FBAA5232">
      <w:numFmt w:val="bullet"/>
      <w:lvlText w:val="•"/>
      <w:lvlJc w:val="left"/>
      <w:pPr>
        <w:ind w:left="7032" w:hanging="294"/>
      </w:pPr>
      <w:rPr>
        <w:rFonts w:hint="default"/>
        <w:lang w:val="es-ES" w:eastAsia="en-US" w:bidi="ar-SA"/>
      </w:rPr>
    </w:lvl>
    <w:lvl w:ilvl="7" w:tplc="A748F3E4">
      <w:numFmt w:val="bullet"/>
      <w:lvlText w:val="•"/>
      <w:lvlJc w:val="left"/>
      <w:pPr>
        <w:ind w:left="7974" w:hanging="294"/>
      </w:pPr>
      <w:rPr>
        <w:rFonts w:hint="default"/>
        <w:lang w:val="es-ES" w:eastAsia="en-US" w:bidi="ar-SA"/>
      </w:rPr>
    </w:lvl>
    <w:lvl w:ilvl="8" w:tplc="1B44877E">
      <w:numFmt w:val="bullet"/>
      <w:lvlText w:val="•"/>
      <w:lvlJc w:val="left"/>
      <w:pPr>
        <w:ind w:left="8916" w:hanging="294"/>
      </w:pPr>
      <w:rPr>
        <w:rFonts w:hint="default"/>
        <w:lang w:val="es-ES" w:eastAsia="en-US" w:bidi="ar-SA"/>
      </w:rPr>
    </w:lvl>
  </w:abstractNum>
  <w:abstractNum w:abstractNumId="32">
    <w:nsid w:val="2CD067FC"/>
    <w:multiLevelType w:val="hybridMultilevel"/>
    <w:tmpl w:val="002E32E6"/>
    <w:lvl w:ilvl="0" w:tplc="15E672A4">
      <w:numFmt w:val="bullet"/>
      <w:lvlText w:val="•"/>
      <w:lvlJc w:val="left"/>
      <w:pPr>
        <w:ind w:left="29" w:hanging="135"/>
      </w:pPr>
      <w:rPr>
        <w:rFonts w:ascii="Times New Roman" w:eastAsia="Times New Roman" w:hAnsi="Times New Roman" w:cs="Times New Roman" w:hint="default"/>
        <w:b w:val="0"/>
        <w:bCs w:val="0"/>
        <w:i w:val="0"/>
        <w:iCs w:val="0"/>
        <w:spacing w:val="0"/>
        <w:w w:val="99"/>
        <w:sz w:val="20"/>
        <w:szCs w:val="20"/>
        <w:lang w:val="es-ES" w:eastAsia="en-US" w:bidi="ar-SA"/>
      </w:rPr>
    </w:lvl>
    <w:lvl w:ilvl="1" w:tplc="7EA05324">
      <w:numFmt w:val="bullet"/>
      <w:lvlText w:val="•"/>
      <w:lvlJc w:val="left"/>
      <w:pPr>
        <w:ind w:left="196" w:hanging="135"/>
      </w:pPr>
      <w:rPr>
        <w:rFonts w:hint="default"/>
        <w:lang w:val="es-ES" w:eastAsia="en-US" w:bidi="ar-SA"/>
      </w:rPr>
    </w:lvl>
    <w:lvl w:ilvl="2" w:tplc="104C9738">
      <w:numFmt w:val="bullet"/>
      <w:lvlText w:val="•"/>
      <w:lvlJc w:val="left"/>
      <w:pPr>
        <w:ind w:left="372" w:hanging="135"/>
      </w:pPr>
      <w:rPr>
        <w:rFonts w:hint="default"/>
        <w:lang w:val="es-ES" w:eastAsia="en-US" w:bidi="ar-SA"/>
      </w:rPr>
    </w:lvl>
    <w:lvl w:ilvl="3" w:tplc="C1268A2A">
      <w:numFmt w:val="bullet"/>
      <w:lvlText w:val="•"/>
      <w:lvlJc w:val="left"/>
      <w:pPr>
        <w:ind w:left="549" w:hanging="135"/>
      </w:pPr>
      <w:rPr>
        <w:rFonts w:hint="default"/>
        <w:lang w:val="es-ES" w:eastAsia="en-US" w:bidi="ar-SA"/>
      </w:rPr>
    </w:lvl>
    <w:lvl w:ilvl="4" w:tplc="F76480C0">
      <w:numFmt w:val="bullet"/>
      <w:lvlText w:val="•"/>
      <w:lvlJc w:val="left"/>
      <w:pPr>
        <w:ind w:left="725" w:hanging="135"/>
      </w:pPr>
      <w:rPr>
        <w:rFonts w:hint="default"/>
        <w:lang w:val="es-ES" w:eastAsia="en-US" w:bidi="ar-SA"/>
      </w:rPr>
    </w:lvl>
    <w:lvl w:ilvl="5" w:tplc="AB460870">
      <w:numFmt w:val="bullet"/>
      <w:lvlText w:val="•"/>
      <w:lvlJc w:val="left"/>
      <w:pPr>
        <w:ind w:left="902" w:hanging="135"/>
      </w:pPr>
      <w:rPr>
        <w:rFonts w:hint="default"/>
        <w:lang w:val="es-ES" w:eastAsia="en-US" w:bidi="ar-SA"/>
      </w:rPr>
    </w:lvl>
    <w:lvl w:ilvl="6" w:tplc="024CA086">
      <w:numFmt w:val="bullet"/>
      <w:lvlText w:val="•"/>
      <w:lvlJc w:val="left"/>
      <w:pPr>
        <w:ind w:left="1078" w:hanging="135"/>
      </w:pPr>
      <w:rPr>
        <w:rFonts w:hint="default"/>
        <w:lang w:val="es-ES" w:eastAsia="en-US" w:bidi="ar-SA"/>
      </w:rPr>
    </w:lvl>
    <w:lvl w:ilvl="7" w:tplc="C36829C4">
      <w:numFmt w:val="bullet"/>
      <w:lvlText w:val="•"/>
      <w:lvlJc w:val="left"/>
      <w:pPr>
        <w:ind w:left="1254" w:hanging="135"/>
      </w:pPr>
      <w:rPr>
        <w:rFonts w:hint="default"/>
        <w:lang w:val="es-ES" w:eastAsia="en-US" w:bidi="ar-SA"/>
      </w:rPr>
    </w:lvl>
    <w:lvl w:ilvl="8" w:tplc="884E871C">
      <w:numFmt w:val="bullet"/>
      <w:lvlText w:val="•"/>
      <w:lvlJc w:val="left"/>
      <w:pPr>
        <w:ind w:left="1431" w:hanging="135"/>
      </w:pPr>
      <w:rPr>
        <w:rFonts w:hint="default"/>
        <w:lang w:val="es-ES" w:eastAsia="en-US" w:bidi="ar-SA"/>
      </w:rPr>
    </w:lvl>
  </w:abstractNum>
  <w:abstractNum w:abstractNumId="33">
    <w:nsid w:val="2E2613F7"/>
    <w:multiLevelType w:val="hybridMultilevel"/>
    <w:tmpl w:val="1A84ACCE"/>
    <w:lvl w:ilvl="0" w:tplc="EC50562A">
      <w:numFmt w:val="bullet"/>
      <w:lvlText w:val=""/>
      <w:lvlJc w:val="left"/>
      <w:pPr>
        <w:ind w:left="1080" w:hanging="360"/>
      </w:pPr>
      <w:rPr>
        <w:rFonts w:ascii="Wingdings" w:eastAsia="Wingdings" w:hAnsi="Wingdings" w:cs="Wingdings" w:hint="default"/>
        <w:b w:val="0"/>
        <w:bCs w:val="0"/>
        <w:i w:val="0"/>
        <w:iCs w:val="0"/>
        <w:spacing w:val="0"/>
        <w:w w:val="99"/>
        <w:sz w:val="20"/>
        <w:szCs w:val="20"/>
        <w:lang w:val="es-ES" w:eastAsia="en-US" w:bidi="ar-SA"/>
      </w:rPr>
    </w:lvl>
    <w:lvl w:ilvl="1" w:tplc="2370EC94">
      <w:numFmt w:val="bullet"/>
      <w:lvlText w:val="•"/>
      <w:lvlJc w:val="left"/>
      <w:pPr>
        <w:ind w:left="2052" w:hanging="360"/>
      </w:pPr>
      <w:rPr>
        <w:rFonts w:hint="default"/>
        <w:lang w:val="es-ES" w:eastAsia="en-US" w:bidi="ar-SA"/>
      </w:rPr>
    </w:lvl>
    <w:lvl w:ilvl="2" w:tplc="89C03026">
      <w:numFmt w:val="bullet"/>
      <w:lvlText w:val="•"/>
      <w:lvlJc w:val="left"/>
      <w:pPr>
        <w:ind w:left="3024" w:hanging="360"/>
      </w:pPr>
      <w:rPr>
        <w:rFonts w:hint="default"/>
        <w:lang w:val="es-ES" w:eastAsia="en-US" w:bidi="ar-SA"/>
      </w:rPr>
    </w:lvl>
    <w:lvl w:ilvl="3" w:tplc="7A0A3322">
      <w:numFmt w:val="bullet"/>
      <w:lvlText w:val="•"/>
      <w:lvlJc w:val="left"/>
      <w:pPr>
        <w:ind w:left="3996" w:hanging="360"/>
      </w:pPr>
      <w:rPr>
        <w:rFonts w:hint="default"/>
        <w:lang w:val="es-ES" w:eastAsia="en-US" w:bidi="ar-SA"/>
      </w:rPr>
    </w:lvl>
    <w:lvl w:ilvl="4" w:tplc="0666DBC6">
      <w:numFmt w:val="bullet"/>
      <w:lvlText w:val="•"/>
      <w:lvlJc w:val="left"/>
      <w:pPr>
        <w:ind w:left="4968" w:hanging="360"/>
      </w:pPr>
      <w:rPr>
        <w:rFonts w:hint="default"/>
        <w:lang w:val="es-ES" w:eastAsia="en-US" w:bidi="ar-SA"/>
      </w:rPr>
    </w:lvl>
    <w:lvl w:ilvl="5" w:tplc="FD4CDE42">
      <w:numFmt w:val="bullet"/>
      <w:lvlText w:val="•"/>
      <w:lvlJc w:val="left"/>
      <w:pPr>
        <w:ind w:left="5940" w:hanging="360"/>
      </w:pPr>
      <w:rPr>
        <w:rFonts w:hint="default"/>
        <w:lang w:val="es-ES" w:eastAsia="en-US" w:bidi="ar-SA"/>
      </w:rPr>
    </w:lvl>
    <w:lvl w:ilvl="6" w:tplc="330CC7E2">
      <w:numFmt w:val="bullet"/>
      <w:lvlText w:val="•"/>
      <w:lvlJc w:val="left"/>
      <w:pPr>
        <w:ind w:left="6912" w:hanging="360"/>
      </w:pPr>
      <w:rPr>
        <w:rFonts w:hint="default"/>
        <w:lang w:val="es-ES" w:eastAsia="en-US" w:bidi="ar-SA"/>
      </w:rPr>
    </w:lvl>
    <w:lvl w:ilvl="7" w:tplc="A8FC6194">
      <w:numFmt w:val="bullet"/>
      <w:lvlText w:val="•"/>
      <w:lvlJc w:val="left"/>
      <w:pPr>
        <w:ind w:left="7884" w:hanging="360"/>
      </w:pPr>
      <w:rPr>
        <w:rFonts w:hint="default"/>
        <w:lang w:val="es-ES" w:eastAsia="en-US" w:bidi="ar-SA"/>
      </w:rPr>
    </w:lvl>
    <w:lvl w:ilvl="8" w:tplc="DCB4901E">
      <w:numFmt w:val="bullet"/>
      <w:lvlText w:val="•"/>
      <w:lvlJc w:val="left"/>
      <w:pPr>
        <w:ind w:left="8856" w:hanging="360"/>
      </w:pPr>
      <w:rPr>
        <w:rFonts w:hint="default"/>
        <w:lang w:val="es-ES" w:eastAsia="en-US" w:bidi="ar-SA"/>
      </w:rPr>
    </w:lvl>
  </w:abstractNum>
  <w:abstractNum w:abstractNumId="34">
    <w:nsid w:val="2F30761D"/>
    <w:multiLevelType w:val="hybridMultilevel"/>
    <w:tmpl w:val="0CBA903C"/>
    <w:lvl w:ilvl="0" w:tplc="E402ABC2">
      <w:numFmt w:val="bullet"/>
      <w:lvlText w:val=""/>
      <w:lvlJc w:val="left"/>
      <w:pPr>
        <w:ind w:left="1080" w:hanging="360"/>
      </w:pPr>
      <w:rPr>
        <w:rFonts w:ascii="Wingdings" w:eastAsia="Wingdings" w:hAnsi="Wingdings" w:cs="Wingdings" w:hint="default"/>
        <w:b w:val="0"/>
        <w:bCs w:val="0"/>
        <w:i w:val="0"/>
        <w:iCs w:val="0"/>
        <w:spacing w:val="0"/>
        <w:w w:val="99"/>
        <w:sz w:val="20"/>
        <w:szCs w:val="20"/>
        <w:lang w:val="es-ES" w:eastAsia="en-US" w:bidi="ar-SA"/>
      </w:rPr>
    </w:lvl>
    <w:lvl w:ilvl="1" w:tplc="AB4E68BE">
      <w:numFmt w:val="bullet"/>
      <w:lvlText w:val="•"/>
      <w:lvlJc w:val="left"/>
      <w:pPr>
        <w:ind w:left="2052" w:hanging="360"/>
      </w:pPr>
      <w:rPr>
        <w:rFonts w:hint="default"/>
        <w:lang w:val="es-ES" w:eastAsia="en-US" w:bidi="ar-SA"/>
      </w:rPr>
    </w:lvl>
    <w:lvl w:ilvl="2" w:tplc="AEC8A6AE">
      <w:numFmt w:val="bullet"/>
      <w:lvlText w:val="•"/>
      <w:lvlJc w:val="left"/>
      <w:pPr>
        <w:ind w:left="3024" w:hanging="360"/>
      </w:pPr>
      <w:rPr>
        <w:rFonts w:hint="default"/>
        <w:lang w:val="es-ES" w:eastAsia="en-US" w:bidi="ar-SA"/>
      </w:rPr>
    </w:lvl>
    <w:lvl w:ilvl="3" w:tplc="DB864D3A">
      <w:numFmt w:val="bullet"/>
      <w:lvlText w:val="•"/>
      <w:lvlJc w:val="left"/>
      <w:pPr>
        <w:ind w:left="3996" w:hanging="360"/>
      </w:pPr>
      <w:rPr>
        <w:rFonts w:hint="default"/>
        <w:lang w:val="es-ES" w:eastAsia="en-US" w:bidi="ar-SA"/>
      </w:rPr>
    </w:lvl>
    <w:lvl w:ilvl="4" w:tplc="21700E02">
      <w:numFmt w:val="bullet"/>
      <w:lvlText w:val="•"/>
      <w:lvlJc w:val="left"/>
      <w:pPr>
        <w:ind w:left="4968" w:hanging="360"/>
      </w:pPr>
      <w:rPr>
        <w:rFonts w:hint="default"/>
        <w:lang w:val="es-ES" w:eastAsia="en-US" w:bidi="ar-SA"/>
      </w:rPr>
    </w:lvl>
    <w:lvl w:ilvl="5" w:tplc="AB182BA4">
      <w:numFmt w:val="bullet"/>
      <w:lvlText w:val="•"/>
      <w:lvlJc w:val="left"/>
      <w:pPr>
        <w:ind w:left="5940" w:hanging="360"/>
      </w:pPr>
      <w:rPr>
        <w:rFonts w:hint="default"/>
        <w:lang w:val="es-ES" w:eastAsia="en-US" w:bidi="ar-SA"/>
      </w:rPr>
    </w:lvl>
    <w:lvl w:ilvl="6" w:tplc="9654A39A">
      <w:numFmt w:val="bullet"/>
      <w:lvlText w:val="•"/>
      <w:lvlJc w:val="left"/>
      <w:pPr>
        <w:ind w:left="6912" w:hanging="360"/>
      </w:pPr>
      <w:rPr>
        <w:rFonts w:hint="default"/>
        <w:lang w:val="es-ES" w:eastAsia="en-US" w:bidi="ar-SA"/>
      </w:rPr>
    </w:lvl>
    <w:lvl w:ilvl="7" w:tplc="D6FE8826">
      <w:numFmt w:val="bullet"/>
      <w:lvlText w:val="•"/>
      <w:lvlJc w:val="left"/>
      <w:pPr>
        <w:ind w:left="7884" w:hanging="360"/>
      </w:pPr>
      <w:rPr>
        <w:rFonts w:hint="default"/>
        <w:lang w:val="es-ES" w:eastAsia="en-US" w:bidi="ar-SA"/>
      </w:rPr>
    </w:lvl>
    <w:lvl w:ilvl="8" w:tplc="ADCE3B9C">
      <w:numFmt w:val="bullet"/>
      <w:lvlText w:val="•"/>
      <w:lvlJc w:val="left"/>
      <w:pPr>
        <w:ind w:left="8856" w:hanging="360"/>
      </w:pPr>
      <w:rPr>
        <w:rFonts w:hint="default"/>
        <w:lang w:val="es-ES" w:eastAsia="en-US" w:bidi="ar-SA"/>
      </w:rPr>
    </w:lvl>
  </w:abstractNum>
  <w:abstractNum w:abstractNumId="35">
    <w:nsid w:val="2FF87C09"/>
    <w:multiLevelType w:val="hybridMultilevel"/>
    <w:tmpl w:val="7D884BF2"/>
    <w:lvl w:ilvl="0" w:tplc="FE70986E">
      <w:numFmt w:val="bullet"/>
      <w:lvlText w:val="•"/>
      <w:lvlJc w:val="left"/>
      <w:pPr>
        <w:ind w:left="30" w:hanging="185"/>
      </w:pPr>
      <w:rPr>
        <w:rFonts w:ascii="Times New Roman" w:eastAsia="Times New Roman" w:hAnsi="Times New Roman" w:cs="Times New Roman" w:hint="default"/>
        <w:b w:val="0"/>
        <w:bCs w:val="0"/>
        <w:i w:val="0"/>
        <w:iCs w:val="0"/>
        <w:spacing w:val="0"/>
        <w:w w:val="99"/>
        <w:sz w:val="20"/>
        <w:szCs w:val="20"/>
        <w:lang w:val="es-ES" w:eastAsia="en-US" w:bidi="ar-SA"/>
      </w:rPr>
    </w:lvl>
    <w:lvl w:ilvl="1" w:tplc="56600A6E">
      <w:numFmt w:val="bullet"/>
      <w:lvlText w:val="•"/>
      <w:lvlJc w:val="left"/>
      <w:pPr>
        <w:ind w:left="278" w:hanging="185"/>
      </w:pPr>
      <w:rPr>
        <w:rFonts w:hint="default"/>
        <w:lang w:val="es-ES" w:eastAsia="en-US" w:bidi="ar-SA"/>
      </w:rPr>
    </w:lvl>
    <w:lvl w:ilvl="2" w:tplc="8E141A32">
      <w:numFmt w:val="bullet"/>
      <w:lvlText w:val="•"/>
      <w:lvlJc w:val="left"/>
      <w:pPr>
        <w:ind w:left="516" w:hanging="185"/>
      </w:pPr>
      <w:rPr>
        <w:rFonts w:hint="default"/>
        <w:lang w:val="es-ES" w:eastAsia="en-US" w:bidi="ar-SA"/>
      </w:rPr>
    </w:lvl>
    <w:lvl w:ilvl="3" w:tplc="67580928">
      <w:numFmt w:val="bullet"/>
      <w:lvlText w:val="•"/>
      <w:lvlJc w:val="left"/>
      <w:pPr>
        <w:ind w:left="754" w:hanging="185"/>
      </w:pPr>
      <w:rPr>
        <w:rFonts w:hint="default"/>
        <w:lang w:val="es-ES" w:eastAsia="en-US" w:bidi="ar-SA"/>
      </w:rPr>
    </w:lvl>
    <w:lvl w:ilvl="4" w:tplc="B7C8F048">
      <w:numFmt w:val="bullet"/>
      <w:lvlText w:val="•"/>
      <w:lvlJc w:val="left"/>
      <w:pPr>
        <w:ind w:left="992" w:hanging="185"/>
      </w:pPr>
      <w:rPr>
        <w:rFonts w:hint="default"/>
        <w:lang w:val="es-ES" w:eastAsia="en-US" w:bidi="ar-SA"/>
      </w:rPr>
    </w:lvl>
    <w:lvl w:ilvl="5" w:tplc="A2120538">
      <w:numFmt w:val="bullet"/>
      <w:lvlText w:val="•"/>
      <w:lvlJc w:val="left"/>
      <w:pPr>
        <w:ind w:left="1231" w:hanging="185"/>
      </w:pPr>
      <w:rPr>
        <w:rFonts w:hint="default"/>
        <w:lang w:val="es-ES" w:eastAsia="en-US" w:bidi="ar-SA"/>
      </w:rPr>
    </w:lvl>
    <w:lvl w:ilvl="6" w:tplc="83A8514A">
      <w:numFmt w:val="bullet"/>
      <w:lvlText w:val="•"/>
      <w:lvlJc w:val="left"/>
      <w:pPr>
        <w:ind w:left="1469" w:hanging="185"/>
      </w:pPr>
      <w:rPr>
        <w:rFonts w:hint="default"/>
        <w:lang w:val="es-ES" w:eastAsia="en-US" w:bidi="ar-SA"/>
      </w:rPr>
    </w:lvl>
    <w:lvl w:ilvl="7" w:tplc="DA06C382">
      <w:numFmt w:val="bullet"/>
      <w:lvlText w:val="•"/>
      <w:lvlJc w:val="left"/>
      <w:pPr>
        <w:ind w:left="1707" w:hanging="185"/>
      </w:pPr>
      <w:rPr>
        <w:rFonts w:hint="default"/>
        <w:lang w:val="es-ES" w:eastAsia="en-US" w:bidi="ar-SA"/>
      </w:rPr>
    </w:lvl>
    <w:lvl w:ilvl="8" w:tplc="085C24C8">
      <w:numFmt w:val="bullet"/>
      <w:lvlText w:val="•"/>
      <w:lvlJc w:val="left"/>
      <w:pPr>
        <w:ind w:left="1945" w:hanging="185"/>
      </w:pPr>
      <w:rPr>
        <w:rFonts w:hint="default"/>
        <w:lang w:val="es-ES" w:eastAsia="en-US" w:bidi="ar-SA"/>
      </w:rPr>
    </w:lvl>
  </w:abstractNum>
  <w:abstractNum w:abstractNumId="36">
    <w:nsid w:val="30B96BDA"/>
    <w:multiLevelType w:val="hybridMultilevel"/>
    <w:tmpl w:val="9A8EC5DA"/>
    <w:lvl w:ilvl="0" w:tplc="D6086982">
      <w:numFmt w:val="bullet"/>
      <w:lvlText w:val="•"/>
      <w:lvlJc w:val="left"/>
      <w:pPr>
        <w:ind w:left="29" w:hanging="111"/>
      </w:pPr>
      <w:rPr>
        <w:rFonts w:ascii="Times New Roman" w:eastAsia="Times New Roman" w:hAnsi="Times New Roman" w:cs="Times New Roman" w:hint="default"/>
        <w:b w:val="0"/>
        <w:bCs w:val="0"/>
        <w:i w:val="0"/>
        <w:iCs w:val="0"/>
        <w:spacing w:val="0"/>
        <w:w w:val="99"/>
        <w:sz w:val="20"/>
        <w:szCs w:val="20"/>
        <w:lang w:val="es-ES" w:eastAsia="en-US" w:bidi="ar-SA"/>
      </w:rPr>
    </w:lvl>
    <w:lvl w:ilvl="1" w:tplc="31482518">
      <w:numFmt w:val="bullet"/>
      <w:lvlText w:val="•"/>
      <w:lvlJc w:val="left"/>
      <w:pPr>
        <w:ind w:left="196" w:hanging="111"/>
      </w:pPr>
      <w:rPr>
        <w:rFonts w:hint="default"/>
        <w:lang w:val="es-ES" w:eastAsia="en-US" w:bidi="ar-SA"/>
      </w:rPr>
    </w:lvl>
    <w:lvl w:ilvl="2" w:tplc="5AA03070">
      <w:numFmt w:val="bullet"/>
      <w:lvlText w:val="•"/>
      <w:lvlJc w:val="left"/>
      <w:pPr>
        <w:ind w:left="372" w:hanging="111"/>
      </w:pPr>
      <w:rPr>
        <w:rFonts w:hint="default"/>
        <w:lang w:val="es-ES" w:eastAsia="en-US" w:bidi="ar-SA"/>
      </w:rPr>
    </w:lvl>
    <w:lvl w:ilvl="3" w:tplc="9258BCB2">
      <w:numFmt w:val="bullet"/>
      <w:lvlText w:val="•"/>
      <w:lvlJc w:val="left"/>
      <w:pPr>
        <w:ind w:left="549" w:hanging="111"/>
      </w:pPr>
      <w:rPr>
        <w:rFonts w:hint="default"/>
        <w:lang w:val="es-ES" w:eastAsia="en-US" w:bidi="ar-SA"/>
      </w:rPr>
    </w:lvl>
    <w:lvl w:ilvl="4" w:tplc="85CA16C0">
      <w:numFmt w:val="bullet"/>
      <w:lvlText w:val="•"/>
      <w:lvlJc w:val="left"/>
      <w:pPr>
        <w:ind w:left="725" w:hanging="111"/>
      </w:pPr>
      <w:rPr>
        <w:rFonts w:hint="default"/>
        <w:lang w:val="es-ES" w:eastAsia="en-US" w:bidi="ar-SA"/>
      </w:rPr>
    </w:lvl>
    <w:lvl w:ilvl="5" w:tplc="4CBA0326">
      <w:numFmt w:val="bullet"/>
      <w:lvlText w:val="•"/>
      <w:lvlJc w:val="left"/>
      <w:pPr>
        <w:ind w:left="902" w:hanging="111"/>
      </w:pPr>
      <w:rPr>
        <w:rFonts w:hint="default"/>
        <w:lang w:val="es-ES" w:eastAsia="en-US" w:bidi="ar-SA"/>
      </w:rPr>
    </w:lvl>
    <w:lvl w:ilvl="6" w:tplc="0C14A754">
      <w:numFmt w:val="bullet"/>
      <w:lvlText w:val="•"/>
      <w:lvlJc w:val="left"/>
      <w:pPr>
        <w:ind w:left="1078" w:hanging="111"/>
      </w:pPr>
      <w:rPr>
        <w:rFonts w:hint="default"/>
        <w:lang w:val="es-ES" w:eastAsia="en-US" w:bidi="ar-SA"/>
      </w:rPr>
    </w:lvl>
    <w:lvl w:ilvl="7" w:tplc="F1A4B7B6">
      <w:numFmt w:val="bullet"/>
      <w:lvlText w:val="•"/>
      <w:lvlJc w:val="left"/>
      <w:pPr>
        <w:ind w:left="1254" w:hanging="111"/>
      </w:pPr>
      <w:rPr>
        <w:rFonts w:hint="default"/>
        <w:lang w:val="es-ES" w:eastAsia="en-US" w:bidi="ar-SA"/>
      </w:rPr>
    </w:lvl>
    <w:lvl w:ilvl="8" w:tplc="69AED22A">
      <w:numFmt w:val="bullet"/>
      <w:lvlText w:val="•"/>
      <w:lvlJc w:val="left"/>
      <w:pPr>
        <w:ind w:left="1431" w:hanging="111"/>
      </w:pPr>
      <w:rPr>
        <w:rFonts w:hint="default"/>
        <w:lang w:val="es-ES" w:eastAsia="en-US" w:bidi="ar-SA"/>
      </w:rPr>
    </w:lvl>
  </w:abstractNum>
  <w:abstractNum w:abstractNumId="37">
    <w:nsid w:val="311113C5"/>
    <w:multiLevelType w:val="multilevel"/>
    <w:tmpl w:val="8E4EC564"/>
    <w:lvl w:ilvl="0">
      <w:start w:val="2"/>
      <w:numFmt w:val="decimal"/>
      <w:lvlText w:val="%1"/>
      <w:lvlJc w:val="left"/>
      <w:pPr>
        <w:ind w:left="720" w:hanging="360"/>
        <w:jc w:val="left"/>
      </w:pPr>
      <w:rPr>
        <w:rFonts w:hint="default"/>
        <w:lang w:val="es-ES" w:eastAsia="en-US" w:bidi="ar-SA"/>
      </w:rPr>
    </w:lvl>
    <w:lvl w:ilvl="1">
      <w:start w:val="4"/>
      <w:numFmt w:val="decimal"/>
      <w:lvlText w:val="%1.%2"/>
      <w:lvlJc w:val="left"/>
      <w:pPr>
        <w:ind w:left="720" w:hanging="360"/>
        <w:jc w:val="left"/>
      </w:pPr>
      <w:rPr>
        <w:rFonts w:ascii="Times New Roman" w:eastAsia="Times New Roman" w:hAnsi="Times New Roman" w:cs="Times New Roman" w:hint="default"/>
        <w:b/>
        <w:bCs/>
        <w:i w:val="0"/>
        <w:iCs w:val="0"/>
        <w:spacing w:val="0"/>
        <w:w w:val="100"/>
        <w:sz w:val="24"/>
        <w:szCs w:val="24"/>
        <w:lang w:val="es-ES" w:eastAsia="en-US" w:bidi="ar-SA"/>
      </w:rPr>
    </w:lvl>
    <w:lvl w:ilvl="2">
      <w:numFmt w:val="bullet"/>
      <w:lvlText w:val=""/>
      <w:lvlJc w:val="left"/>
      <w:pPr>
        <w:ind w:left="1140" w:hanging="360"/>
      </w:pPr>
      <w:rPr>
        <w:rFonts w:ascii="Wingdings" w:eastAsia="Wingdings" w:hAnsi="Wingdings" w:cs="Wingdings" w:hint="default"/>
        <w:b w:val="0"/>
        <w:bCs w:val="0"/>
        <w:i w:val="0"/>
        <w:iCs w:val="0"/>
        <w:spacing w:val="0"/>
        <w:w w:val="100"/>
        <w:sz w:val="24"/>
        <w:szCs w:val="24"/>
        <w:lang w:val="es-ES" w:eastAsia="en-US" w:bidi="ar-SA"/>
      </w:rPr>
    </w:lvl>
    <w:lvl w:ilvl="3">
      <w:numFmt w:val="bullet"/>
      <w:lvlText w:val=""/>
      <w:lvlJc w:val="left"/>
      <w:pPr>
        <w:ind w:left="1440" w:hanging="360"/>
      </w:pPr>
      <w:rPr>
        <w:rFonts w:ascii="Wingdings" w:eastAsia="Wingdings" w:hAnsi="Wingdings" w:cs="Wingdings" w:hint="default"/>
        <w:b w:val="0"/>
        <w:bCs w:val="0"/>
        <w:i w:val="0"/>
        <w:iCs w:val="0"/>
        <w:spacing w:val="0"/>
        <w:w w:val="100"/>
        <w:sz w:val="24"/>
        <w:szCs w:val="24"/>
        <w:lang w:val="es-ES" w:eastAsia="en-US" w:bidi="ar-SA"/>
      </w:rPr>
    </w:lvl>
    <w:lvl w:ilvl="4">
      <w:numFmt w:val="bullet"/>
      <w:lvlText w:val="•"/>
      <w:lvlJc w:val="left"/>
      <w:pPr>
        <w:ind w:left="3780" w:hanging="360"/>
      </w:pPr>
      <w:rPr>
        <w:rFonts w:hint="default"/>
        <w:lang w:val="es-ES" w:eastAsia="en-US" w:bidi="ar-SA"/>
      </w:rPr>
    </w:lvl>
    <w:lvl w:ilvl="5">
      <w:numFmt w:val="bullet"/>
      <w:lvlText w:val="•"/>
      <w:lvlJc w:val="left"/>
      <w:pPr>
        <w:ind w:left="4950" w:hanging="360"/>
      </w:pPr>
      <w:rPr>
        <w:rFonts w:hint="default"/>
        <w:lang w:val="es-ES" w:eastAsia="en-US" w:bidi="ar-SA"/>
      </w:rPr>
    </w:lvl>
    <w:lvl w:ilvl="6">
      <w:numFmt w:val="bullet"/>
      <w:lvlText w:val="•"/>
      <w:lvlJc w:val="left"/>
      <w:pPr>
        <w:ind w:left="6120" w:hanging="360"/>
      </w:pPr>
      <w:rPr>
        <w:rFonts w:hint="default"/>
        <w:lang w:val="es-ES" w:eastAsia="en-US" w:bidi="ar-SA"/>
      </w:rPr>
    </w:lvl>
    <w:lvl w:ilvl="7">
      <w:numFmt w:val="bullet"/>
      <w:lvlText w:val="•"/>
      <w:lvlJc w:val="left"/>
      <w:pPr>
        <w:ind w:left="7290" w:hanging="360"/>
      </w:pPr>
      <w:rPr>
        <w:rFonts w:hint="default"/>
        <w:lang w:val="es-ES" w:eastAsia="en-US" w:bidi="ar-SA"/>
      </w:rPr>
    </w:lvl>
    <w:lvl w:ilvl="8">
      <w:numFmt w:val="bullet"/>
      <w:lvlText w:val="•"/>
      <w:lvlJc w:val="left"/>
      <w:pPr>
        <w:ind w:left="8460" w:hanging="360"/>
      </w:pPr>
      <w:rPr>
        <w:rFonts w:hint="default"/>
        <w:lang w:val="es-ES" w:eastAsia="en-US" w:bidi="ar-SA"/>
      </w:rPr>
    </w:lvl>
  </w:abstractNum>
  <w:abstractNum w:abstractNumId="38">
    <w:nsid w:val="345737A4"/>
    <w:multiLevelType w:val="hybridMultilevel"/>
    <w:tmpl w:val="8AB01592"/>
    <w:lvl w:ilvl="0" w:tplc="F732DEC2">
      <w:numFmt w:val="bullet"/>
      <w:lvlText w:val="•"/>
      <w:lvlJc w:val="left"/>
      <w:pPr>
        <w:ind w:left="29" w:hanging="178"/>
      </w:pPr>
      <w:rPr>
        <w:rFonts w:ascii="Times New Roman" w:eastAsia="Times New Roman" w:hAnsi="Times New Roman" w:cs="Times New Roman" w:hint="default"/>
        <w:b w:val="0"/>
        <w:bCs w:val="0"/>
        <w:i w:val="0"/>
        <w:iCs w:val="0"/>
        <w:spacing w:val="0"/>
        <w:w w:val="99"/>
        <w:sz w:val="20"/>
        <w:szCs w:val="20"/>
        <w:lang w:val="es-ES" w:eastAsia="en-US" w:bidi="ar-SA"/>
      </w:rPr>
    </w:lvl>
    <w:lvl w:ilvl="1" w:tplc="690EB1DE">
      <w:numFmt w:val="bullet"/>
      <w:lvlText w:val="•"/>
      <w:lvlJc w:val="left"/>
      <w:pPr>
        <w:ind w:left="196" w:hanging="178"/>
      </w:pPr>
      <w:rPr>
        <w:rFonts w:hint="default"/>
        <w:lang w:val="es-ES" w:eastAsia="en-US" w:bidi="ar-SA"/>
      </w:rPr>
    </w:lvl>
    <w:lvl w:ilvl="2" w:tplc="2B409D90">
      <w:numFmt w:val="bullet"/>
      <w:lvlText w:val="•"/>
      <w:lvlJc w:val="left"/>
      <w:pPr>
        <w:ind w:left="372" w:hanging="178"/>
      </w:pPr>
      <w:rPr>
        <w:rFonts w:hint="default"/>
        <w:lang w:val="es-ES" w:eastAsia="en-US" w:bidi="ar-SA"/>
      </w:rPr>
    </w:lvl>
    <w:lvl w:ilvl="3" w:tplc="14F69832">
      <w:numFmt w:val="bullet"/>
      <w:lvlText w:val="•"/>
      <w:lvlJc w:val="left"/>
      <w:pPr>
        <w:ind w:left="549" w:hanging="178"/>
      </w:pPr>
      <w:rPr>
        <w:rFonts w:hint="default"/>
        <w:lang w:val="es-ES" w:eastAsia="en-US" w:bidi="ar-SA"/>
      </w:rPr>
    </w:lvl>
    <w:lvl w:ilvl="4" w:tplc="5A0CEFAE">
      <w:numFmt w:val="bullet"/>
      <w:lvlText w:val="•"/>
      <w:lvlJc w:val="left"/>
      <w:pPr>
        <w:ind w:left="725" w:hanging="178"/>
      </w:pPr>
      <w:rPr>
        <w:rFonts w:hint="default"/>
        <w:lang w:val="es-ES" w:eastAsia="en-US" w:bidi="ar-SA"/>
      </w:rPr>
    </w:lvl>
    <w:lvl w:ilvl="5" w:tplc="A038FBBA">
      <w:numFmt w:val="bullet"/>
      <w:lvlText w:val="•"/>
      <w:lvlJc w:val="left"/>
      <w:pPr>
        <w:ind w:left="902" w:hanging="178"/>
      </w:pPr>
      <w:rPr>
        <w:rFonts w:hint="default"/>
        <w:lang w:val="es-ES" w:eastAsia="en-US" w:bidi="ar-SA"/>
      </w:rPr>
    </w:lvl>
    <w:lvl w:ilvl="6" w:tplc="A98010C6">
      <w:numFmt w:val="bullet"/>
      <w:lvlText w:val="•"/>
      <w:lvlJc w:val="left"/>
      <w:pPr>
        <w:ind w:left="1078" w:hanging="178"/>
      </w:pPr>
      <w:rPr>
        <w:rFonts w:hint="default"/>
        <w:lang w:val="es-ES" w:eastAsia="en-US" w:bidi="ar-SA"/>
      </w:rPr>
    </w:lvl>
    <w:lvl w:ilvl="7" w:tplc="FA4605AC">
      <w:numFmt w:val="bullet"/>
      <w:lvlText w:val="•"/>
      <w:lvlJc w:val="left"/>
      <w:pPr>
        <w:ind w:left="1254" w:hanging="178"/>
      </w:pPr>
      <w:rPr>
        <w:rFonts w:hint="default"/>
        <w:lang w:val="es-ES" w:eastAsia="en-US" w:bidi="ar-SA"/>
      </w:rPr>
    </w:lvl>
    <w:lvl w:ilvl="8" w:tplc="F9D02A84">
      <w:numFmt w:val="bullet"/>
      <w:lvlText w:val="•"/>
      <w:lvlJc w:val="left"/>
      <w:pPr>
        <w:ind w:left="1431" w:hanging="178"/>
      </w:pPr>
      <w:rPr>
        <w:rFonts w:hint="default"/>
        <w:lang w:val="es-ES" w:eastAsia="en-US" w:bidi="ar-SA"/>
      </w:rPr>
    </w:lvl>
  </w:abstractNum>
  <w:abstractNum w:abstractNumId="39">
    <w:nsid w:val="364A637D"/>
    <w:multiLevelType w:val="hybridMultilevel"/>
    <w:tmpl w:val="FBB4F63C"/>
    <w:lvl w:ilvl="0" w:tplc="0A4A171E">
      <w:numFmt w:val="bullet"/>
      <w:lvlText w:val="•"/>
      <w:lvlJc w:val="left"/>
      <w:pPr>
        <w:ind w:left="71" w:hanging="116"/>
      </w:pPr>
      <w:rPr>
        <w:rFonts w:ascii="Times New Roman" w:eastAsia="Times New Roman" w:hAnsi="Times New Roman" w:cs="Times New Roman" w:hint="default"/>
        <w:b w:val="0"/>
        <w:bCs w:val="0"/>
        <w:i w:val="0"/>
        <w:iCs w:val="0"/>
        <w:spacing w:val="0"/>
        <w:w w:val="99"/>
        <w:sz w:val="20"/>
        <w:szCs w:val="20"/>
        <w:lang w:val="es-ES" w:eastAsia="en-US" w:bidi="ar-SA"/>
      </w:rPr>
    </w:lvl>
    <w:lvl w:ilvl="1" w:tplc="3FC0334A">
      <w:numFmt w:val="bullet"/>
      <w:lvlText w:val="•"/>
      <w:lvlJc w:val="left"/>
      <w:pPr>
        <w:ind w:left="727" w:hanging="116"/>
      </w:pPr>
      <w:rPr>
        <w:rFonts w:hint="default"/>
        <w:lang w:val="es-ES" w:eastAsia="en-US" w:bidi="ar-SA"/>
      </w:rPr>
    </w:lvl>
    <w:lvl w:ilvl="2" w:tplc="24EAA6AA">
      <w:numFmt w:val="bullet"/>
      <w:lvlText w:val="•"/>
      <w:lvlJc w:val="left"/>
      <w:pPr>
        <w:ind w:left="1374" w:hanging="116"/>
      </w:pPr>
      <w:rPr>
        <w:rFonts w:hint="default"/>
        <w:lang w:val="es-ES" w:eastAsia="en-US" w:bidi="ar-SA"/>
      </w:rPr>
    </w:lvl>
    <w:lvl w:ilvl="3" w:tplc="33C459A2">
      <w:numFmt w:val="bullet"/>
      <w:lvlText w:val="•"/>
      <w:lvlJc w:val="left"/>
      <w:pPr>
        <w:ind w:left="2021" w:hanging="116"/>
      </w:pPr>
      <w:rPr>
        <w:rFonts w:hint="default"/>
        <w:lang w:val="es-ES" w:eastAsia="en-US" w:bidi="ar-SA"/>
      </w:rPr>
    </w:lvl>
    <w:lvl w:ilvl="4" w:tplc="1DF009EE">
      <w:numFmt w:val="bullet"/>
      <w:lvlText w:val="•"/>
      <w:lvlJc w:val="left"/>
      <w:pPr>
        <w:ind w:left="2669" w:hanging="116"/>
      </w:pPr>
      <w:rPr>
        <w:rFonts w:hint="default"/>
        <w:lang w:val="es-ES" w:eastAsia="en-US" w:bidi="ar-SA"/>
      </w:rPr>
    </w:lvl>
    <w:lvl w:ilvl="5" w:tplc="51BC24CE">
      <w:numFmt w:val="bullet"/>
      <w:lvlText w:val="•"/>
      <w:lvlJc w:val="left"/>
      <w:pPr>
        <w:ind w:left="3316" w:hanging="116"/>
      </w:pPr>
      <w:rPr>
        <w:rFonts w:hint="default"/>
        <w:lang w:val="es-ES" w:eastAsia="en-US" w:bidi="ar-SA"/>
      </w:rPr>
    </w:lvl>
    <w:lvl w:ilvl="6" w:tplc="524A5854">
      <w:numFmt w:val="bullet"/>
      <w:lvlText w:val="•"/>
      <w:lvlJc w:val="left"/>
      <w:pPr>
        <w:ind w:left="3963" w:hanging="116"/>
      </w:pPr>
      <w:rPr>
        <w:rFonts w:hint="default"/>
        <w:lang w:val="es-ES" w:eastAsia="en-US" w:bidi="ar-SA"/>
      </w:rPr>
    </w:lvl>
    <w:lvl w:ilvl="7" w:tplc="03E24EDC">
      <w:numFmt w:val="bullet"/>
      <w:lvlText w:val="•"/>
      <w:lvlJc w:val="left"/>
      <w:pPr>
        <w:ind w:left="4611" w:hanging="116"/>
      </w:pPr>
      <w:rPr>
        <w:rFonts w:hint="default"/>
        <w:lang w:val="es-ES" w:eastAsia="en-US" w:bidi="ar-SA"/>
      </w:rPr>
    </w:lvl>
    <w:lvl w:ilvl="8" w:tplc="C35C22E4">
      <w:numFmt w:val="bullet"/>
      <w:lvlText w:val="•"/>
      <w:lvlJc w:val="left"/>
      <w:pPr>
        <w:ind w:left="5258" w:hanging="116"/>
      </w:pPr>
      <w:rPr>
        <w:rFonts w:hint="default"/>
        <w:lang w:val="es-ES" w:eastAsia="en-US" w:bidi="ar-SA"/>
      </w:rPr>
    </w:lvl>
  </w:abstractNum>
  <w:abstractNum w:abstractNumId="40">
    <w:nsid w:val="37B26571"/>
    <w:multiLevelType w:val="hybridMultilevel"/>
    <w:tmpl w:val="D5B28FD0"/>
    <w:lvl w:ilvl="0" w:tplc="92E83DDC">
      <w:numFmt w:val="bullet"/>
      <w:lvlText w:val="•"/>
      <w:lvlJc w:val="left"/>
      <w:pPr>
        <w:ind w:left="1768" w:hanging="1738"/>
      </w:pPr>
      <w:rPr>
        <w:rFonts w:ascii="Times New Roman" w:eastAsia="Times New Roman" w:hAnsi="Times New Roman" w:cs="Times New Roman" w:hint="default"/>
        <w:b w:val="0"/>
        <w:bCs w:val="0"/>
        <w:i w:val="0"/>
        <w:iCs w:val="0"/>
        <w:spacing w:val="0"/>
        <w:w w:val="99"/>
        <w:sz w:val="20"/>
        <w:szCs w:val="20"/>
        <w:lang w:val="es-ES" w:eastAsia="en-US" w:bidi="ar-SA"/>
      </w:rPr>
    </w:lvl>
    <w:lvl w:ilvl="1" w:tplc="958EF97A">
      <w:numFmt w:val="bullet"/>
      <w:lvlText w:val="•"/>
      <w:lvlJc w:val="left"/>
      <w:pPr>
        <w:ind w:left="1826" w:hanging="1738"/>
      </w:pPr>
      <w:rPr>
        <w:rFonts w:hint="default"/>
        <w:lang w:val="es-ES" w:eastAsia="en-US" w:bidi="ar-SA"/>
      </w:rPr>
    </w:lvl>
    <w:lvl w:ilvl="2" w:tplc="89505DC4">
      <w:numFmt w:val="bullet"/>
      <w:lvlText w:val="•"/>
      <w:lvlJc w:val="left"/>
      <w:pPr>
        <w:ind w:left="1892" w:hanging="1738"/>
      </w:pPr>
      <w:rPr>
        <w:rFonts w:hint="default"/>
        <w:lang w:val="es-ES" w:eastAsia="en-US" w:bidi="ar-SA"/>
      </w:rPr>
    </w:lvl>
    <w:lvl w:ilvl="3" w:tplc="7B90BD58">
      <w:numFmt w:val="bullet"/>
      <w:lvlText w:val="•"/>
      <w:lvlJc w:val="left"/>
      <w:pPr>
        <w:ind w:left="1958" w:hanging="1738"/>
      </w:pPr>
      <w:rPr>
        <w:rFonts w:hint="default"/>
        <w:lang w:val="es-ES" w:eastAsia="en-US" w:bidi="ar-SA"/>
      </w:rPr>
    </w:lvl>
    <w:lvl w:ilvl="4" w:tplc="7730EE96">
      <w:numFmt w:val="bullet"/>
      <w:lvlText w:val="•"/>
      <w:lvlJc w:val="left"/>
      <w:pPr>
        <w:ind w:left="2024" w:hanging="1738"/>
      </w:pPr>
      <w:rPr>
        <w:rFonts w:hint="default"/>
        <w:lang w:val="es-ES" w:eastAsia="en-US" w:bidi="ar-SA"/>
      </w:rPr>
    </w:lvl>
    <w:lvl w:ilvl="5" w:tplc="94DEA1FE">
      <w:numFmt w:val="bullet"/>
      <w:lvlText w:val="•"/>
      <w:lvlJc w:val="left"/>
      <w:pPr>
        <w:ind w:left="2091" w:hanging="1738"/>
      </w:pPr>
      <w:rPr>
        <w:rFonts w:hint="default"/>
        <w:lang w:val="es-ES" w:eastAsia="en-US" w:bidi="ar-SA"/>
      </w:rPr>
    </w:lvl>
    <w:lvl w:ilvl="6" w:tplc="3CBC800A">
      <w:numFmt w:val="bullet"/>
      <w:lvlText w:val="•"/>
      <w:lvlJc w:val="left"/>
      <w:pPr>
        <w:ind w:left="2157" w:hanging="1738"/>
      </w:pPr>
      <w:rPr>
        <w:rFonts w:hint="default"/>
        <w:lang w:val="es-ES" w:eastAsia="en-US" w:bidi="ar-SA"/>
      </w:rPr>
    </w:lvl>
    <w:lvl w:ilvl="7" w:tplc="98B26660">
      <w:numFmt w:val="bullet"/>
      <w:lvlText w:val="•"/>
      <w:lvlJc w:val="left"/>
      <w:pPr>
        <w:ind w:left="2223" w:hanging="1738"/>
      </w:pPr>
      <w:rPr>
        <w:rFonts w:hint="default"/>
        <w:lang w:val="es-ES" w:eastAsia="en-US" w:bidi="ar-SA"/>
      </w:rPr>
    </w:lvl>
    <w:lvl w:ilvl="8" w:tplc="D554980C">
      <w:numFmt w:val="bullet"/>
      <w:lvlText w:val="•"/>
      <w:lvlJc w:val="left"/>
      <w:pPr>
        <w:ind w:left="2289" w:hanging="1738"/>
      </w:pPr>
      <w:rPr>
        <w:rFonts w:hint="default"/>
        <w:lang w:val="es-ES" w:eastAsia="en-US" w:bidi="ar-SA"/>
      </w:rPr>
    </w:lvl>
  </w:abstractNum>
  <w:abstractNum w:abstractNumId="41">
    <w:nsid w:val="38264D9E"/>
    <w:multiLevelType w:val="hybridMultilevel"/>
    <w:tmpl w:val="C0783BDA"/>
    <w:lvl w:ilvl="0" w:tplc="76B20216">
      <w:numFmt w:val="bullet"/>
      <w:lvlText w:val="•"/>
      <w:lvlJc w:val="left"/>
      <w:pPr>
        <w:ind w:left="30" w:hanging="209"/>
      </w:pPr>
      <w:rPr>
        <w:rFonts w:ascii="Times New Roman" w:eastAsia="Times New Roman" w:hAnsi="Times New Roman" w:cs="Times New Roman" w:hint="default"/>
        <w:b w:val="0"/>
        <w:bCs w:val="0"/>
        <w:i w:val="0"/>
        <w:iCs w:val="0"/>
        <w:spacing w:val="0"/>
        <w:w w:val="99"/>
        <w:sz w:val="20"/>
        <w:szCs w:val="20"/>
        <w:lang w:val="es-ES" w:eastAsia="en-US" w:bidi="ar-SA"/>
      </w:rPr>
    </w:lvl>
    <w:lvl w:ilvl="1" w:tplc="75BC44C6">
      <w:numFmt w:val="bullet"/>
      <w:lvlText w:val="•"/>
      <w:lvlJc w:val="left"/>
      <w:pPr>
        <w:ind w:left="278" w:hanging="209"/>
      </w:pPr>
      <w:rPr>
        <w:rFonts w:hint="default"/>
        <w:lang w:val="es-ES" w:eastAsia="en-US" w:bidi="ar-SA"/>
      </w:rPr>
    </w:lvl>
    <w:lvl w:ilvl="2" w:tplc="C8308096">
      <w:numFmt w:val="bullet"/>
      <w:lvlText w:val="•"/>
      <w:lvlJc w:val="left"/>
      <w:pPr>
        <w:ind w:left="516" w:hanging="209"/>
      </w:pPr>
      <w:rPr>
        <w:rFonts w:hint="default"/>
        <w:lang w:val="es-ES" w:eastAsia="en-US" w:bidi="ar-SA"/>
      </w:rPr>
    </w:lvl>
    <w:lvl w:ilvl="3" w:tplc="9E48A8DA">
      <w:numFmt w:val="bullet"/>
      <w:lvlText w:val="•"/>
      <w:lvlJc w:val="left"/>
      <w:pPr>
        <w:ind w:left="754" w:hanging="209"/>
      </w:pPr>
      <w:rPr>
        <w:rFonts w:hint="default"/>
        <w:lang w:val="es-ES" w:eastAsia="en-US" w:bidi="ar-SA"/>
      </w:rPr>
    </w:lvl>
    <w:lvl w:ilvl="4" w:tplc="40CAFF6A">
      <w:numFmt w:val="bullet"/>
      <w:lvlText w:val="•"/>
      <w:lvlJc w:val="left"/>
      <w:pPr>
        <w:ind w:left="992" w:hanging="209"/>
      </w:pPr>
      <w:rPr>
        <w:rFonts w:hint="default"/>
        <w:lang w:val="es-ES" w:eastAsia="en-US" w:bidi="ar-SA"/>
      </w:rPr>
    </w:lvl>
    <w:lvl w:ilvl="5" w:tplc="2804A5CA">
      <w:numFmt w:val="bullet"/>
      <w:lvlText w:val="•"/>
      <w:lvlJc w:val="left"/>
      <w:pPr>
        <w:ind w:left="1231" w:hanging="209"/>
      </w:pPr>
      <w:rPr>
        <w:rFonts w:hint="default"/>
        <w:lang w:val="es-ES" w:eastAsia="en-US" w:bidi="ar-SA"/>
      </w:rPr>
    </w:lvl>
    <w:lvl w:ilvl="6" w:tplc="DB1E9140">
      <w:numFmt w:val="bullet"/>
      <w:lvlText w:val="•"/>
      <w:lvlJc w:val="left"/>
      <w:pPr>
        <w:ind w:left="1469" w:hanging="209"/>
      </w:pPr>
      <w:rPr>
        <w:rFonts w:hint="default"/>
        <w:lang w:val="es-ES" w:eastAsia="en-US" w:bidi="ar-SA"/>
      </w:rPr>
    </w:lvl>
    <w:lvl w:ilvl="7" w:tplc="AE8A90F0">
      <w:numFmt w:val="bullet"/>
      <w:lvlText w:val="•"/>
      <w:lvlJc w:val="left"/>
      <w:pPr>
        <w:ind w:left="1707" w:hanging="209"/>
      </w:pPr>
      <w:rPr>
        <w:rFonts w:hint="default"/>
        <w:lang w:val="es-ES" w:eastAsia="en-US" w:bidi="ar-SA"/>
      </w:rPr>
    </w:lvl>
    <w:lvl w:ilvl="8" w:tplc="F3B86090">
      <w:numFmt w:val="bullet"/>
      <w:lvlText w:val="•"/>
      <w:lvlJc w:val="left"/>
      <w:pPr>
        <w:ind w:left="1945" w:hanging="209"/>
      </w:pPr>
      <w:rPr>
        <w:rFonts w:hint="default"/>
        <w:lang w:val="es-ES" w:eastAsia="en-US" w:bidi="ar-SA"/>
      </w:rPr>
    </w:lvl>
  </w:abstractNum>
  <w:abstractNum w:abstractNumId="42">
    <w:nsid w:val="3B07378D"/>
    <w:multiLevelType w:val="hybridMultilevel"/>
    <w:tmpl w:val="D90AF3CE"/>
    <w:lvl w:ilvl="0" w:tplc="DEE44A8E">
      <w:numFmt w:val="bullet"/>
      <w:lvlText w:val="•"/>
      <w:lvlJc w:val="left"/>
      <w:pPr>
        <w:ind w:left="30" w:hanging="471"/>
      </w:pPr>
      <w:rPr>
        <w:rFonts w:ascii="Times New Roman" w:eastAsia="Times New Roman" w:hAnsi="Times New Roman" w:cs="Times New Roman" w:hint="default"/>
        <w:b w:val="0"/>
        <w:bCs w:val="0"/>
        <w:i w:val="0"/>
        <w:iCs w:val="0"/>
        <w:spacing w:val="0"/>
        <w:w w:val="99"/>
        <w:sz w:val="20"/>
        <w:szCs w:val="20"/>
        <w:lang w:val="es-ES" w:eastAsia="en-US" w:bidi="ar-SA"/>
      </w:rPr>
    </w:lvl>
    <w:lvl w:ilvl="1" w:tplc="A934C56A">
      <w:numFmt w:val="bullet"/>
      <w:lvlText w:val="•"/>
      <w:lvlJc w:val="left"/>
      <w:pPr>
        <w:ind w:left="278" w:hanging="471"/>
      </w:pPr>
      <w:rPr>
        <w:rFonts w:hint="default"/>
        <w:lang w:val="es-ES" w:eastAsia="en-US" w:bidi="ar-SA"/>
      </w:rPr>
    </w:lvl>
    <w:lvl w:ilvl="2" w:tplc="EAD6BA20">
      <w:numFmt w:val="bullet"/>
      <w:lvlText w:val="•"/>
      <w:lvlJc w:val="left"/>
      <w:pPr>
        <w:ind w:left="516" w:hanging="471"/>
      </w:pPr>
      <w:rPr>
        <w:rFonts w:hint="default"/>
        <w:lang w:val="es-ES" w:eastAsia="en-US" w:bidi="ar-SA"/>
      </w:rPr>
    </w:lvl>
    <w:lvl w:ilvl="3" w:tplc="06F65F74">
      <w:numFmt w:val="bullet"/>
      <w:lvlText w:val="•"/>
      <w:lvlJc w:val="left"/>
      <w:pPr>
        <w:ind w:left="754" w:hanging="471"/>
      </w:pPr>
      <w:rPr>
        <w:rFonts w:hint="default"/>
        <w:lang w:val="es-ES" w:eastAsia="en-US" w:bidi="ar-SA"/>
      </w:rPr>
    </w:lvl>
    <w:lvl w:ilvl="4" w:tplc="6886430E">
      <w:numFmt w:val="bullet"/>
      <w:lvlText w:val="•"/>
      <w:lvlJc w:val="left"/>
      <w:pPr>
        <w:ind w:left="992" w:hanging="471"/>
      </w:pPr>
      <w:rPr>
        <w:rFonts w:hint="default"/>
        <w:lang w:val="es-ES" w:eastAsia="en-US" w:bidi="ar-SA"/>
      </w:rPr>
    </w:lvl>
    <w:lvl w:ilvl="5" w:tplc="04A45F48">
      <w:numFmt w:val="bullet"/>
      <w:lvlText w:val="•"/>
      <w:lvlJc w:val="left"/>
      <w:pPr>
        <w:ind w:left="1231" w:hanging="471"/>
      </w:pPr>
      <w:rPr>
        <w:rFonts w:hint="default"/>
        <w:lang w:val="es-ES" w:eastAsia="en-US" w:bidi="ar-SA"/>
      </w:rPr>
    </w:lvl>
    <w:lvl w:ilvl="6" w:tplc="AF42E602">
      <w:numFmt w:val="bullet"/>
      <w:lvlText w:val="•"/>
      <w:lvlJc w:val="left"/>
      <w:pPr>
        <w:ind w:left="1469" w:hanging="471"/>
      </w:pPr>
      <w:rPr>
        <w:rFonts w:hint="default"/>
        <w:lang w:val="es-ES" w:eastAsia="en-US" w:bidi="ar-SA"/>
      </w:rPr>
    </w:lvl>
    <w:lvl w:ilvl="7" w:tplc="79A65284">
      <w:numFmt w:val="bullet"/>
      <w:lvlText w:val="•"/>
      <w:lvlJc w:val="left"/>
      <w:pPr>
        <w:ind w:left="1707" w:hanging="471"/>
      </w:pPr>
      <w:rPr>
        <w:rFonts w:hint="default"/>
        <w:lang w:val="es-ES" w:eastAsia="en-US" w:bidi="ar-SA"/>
      </w:rPr>
    </w:lvl>
    <w:lvl w:ilvl="8" w:tplc="11AC4BE8">
      <w:numFmt w:val="bullet"/>
      <w:lvlText w:val="•"/>
      <w:lvlJc w:val="left"/>
      <w:pPr>
        <w:ind w:left="1945" w:hanging="471"/>
      </w:pPr>
      <w:rPr>
        <w:rFonts w:hint="default"/>
        <w:lang w:val="es-ES" w:eastAsia="en-US" w:bidi="ar-SA"/>
      </w:rPr>
    </w:lvl>
  </w:abstractNum>
  <w:abstractNum w:abstractNumId="43">
    <w:nsid w:val="3B5E57FD"/>
    <w:multiLevelType w:val="hybridMultilevel"/>
    <w:tmpl w:val="A0F68AE8"/>
    <w:lvl w:ilvl="0" w:tplc="4732A0A6">
      <w:numFmt w:val="bullet"/>
      <w:lvlText w:val="•"/>
      <w:lvlJc w:val="left"/>
      <w:pPr>
        <w:ind w:left="71" w:hanging="123"/>
      </w:pPr>
      <w:rPr>
        <w:rFonts w:ascii="Times New Roman" w:eastAsia="Times New Roman" w:hAnsi="Times New Roman" w:cs="Times New Roman" w:hint="default"/>
        <w:b w:val="0"/>
        <w:bCs w:val="0"/>
        <w:i w:val="0"/>
        <w:iCs w:val="0"/>
        <w:spacing w:val="0"/>
        <w:w w:val="99"/>
        <w:sz w:val="20"/>
        <w:szCs w:val="20"/>
        <w:lang w:val="es-ES" w:eastAsia="en-US" w:bidi="ar-SA"/>
      </w:rPr>
    </w:lvl>
    <w:lvl w:ilvl="1" w:tplc="68D8B6B8">
      <w:numFmt w:val="bullet"/>
      <w:lvlText w:val="•"/>
      <w:lvlJc w:val="left"/>
      <w:pPr>
        <w:ind w:left="727" w:hanging="123"/>
      </w:pPr>
      <w:rPr>
        <w:rFonts w:hint="default"/>
        <w:lang w:val="es-ES" w:eastAsia="en-US" w:bidi="ar-SA"/>
      </w:rPr>
    </w:lvl>
    <w:lvl w:ilvl="2" w:tplc="5E8CB9B8">
      <w:numFmt w:val="bullet"/>
      <w:lvlText w:val="•"/>
      <w:lvlJc w:val="left"/>
      <w:pPr>
        <w:ind w:left="1374" w:hanging="123"/>
      </w:pPr>
      <w:rPr>
        <w:rFonts w:hint="default"/>
        <w:lang w:val="es-ES" w:eastAsia="en-US" w:bidi="ar-SA"/>
      </w:rPr>
    </w:lvl>
    <w:lvl w:ilvl="3" w:tplc="415E4292">
      <w:numFmt w:val="bullet"/>
      <w:lvlText w:val="•"/>
      <w:lvlJc w:val="left"/>
      <w:pPr>
        <w:ind w:left="2021" w:hanging="123"/>
      </w:pPr>
      <w:rPr>
        <w:rFonts w:hint="default"/>
        <w:lang w:val="es-ES" w:eastAsia="en-US" w:bidi="ar-SA"/>
      </w:rPr>
    </w:lvl>
    <w:lvl w:ilvl="4" w:tplc="4BBE43AA">
      <w:numFmt w:val="bullet"/>
      <w:lvlText w:val="•"/>
      <w:lvlJc w:val="left"/>
      <w:pPr>
        <w:ind w:left="2669" w:hanging="123"/>
      </w:pPr>
      <w:rPr>
        <w:rFonts w:hint="default"/>
        <w:lang w:val="es-ES" w:eastAsia="en-US" w:bidi="ar-SA"/>
      </w:rPr>
    </w:lvl>
    <w:lvl w:ilvl="5" w:tplc="66949176">
      <w:numFmt w:val="bullet"/>
      <w:lvlText w:val="•"/>
      <w:lvlJc w:val="left"/>
      <w:pPr>
        <w:ind w:left="3316" w:hanging="123"/>
      </w:pPr>
      <w:rPr>
        <w:rFonts w:hint="default"/>
        <w:lang w:val="es-ES" w:eastAsia="en-US" w:bidi="ar-SA"/>
      </w:rPr>
    </w:lvl>
    <w:lvl w:ilvl="6" w:tplc="DF40491E">
      <w:numFmt w:val="bullet"/>
      <w:lvlText w:val="•"/>
      <w:lvlJc w:val="left"/>
      <w:pPr>
        <w:ind w:left="3963" w:hanging="123"/>
      </w:pPr>
      <w:rPr>
        <w:rFonts w:hint="default"/>
        <w:lang w:val="es-ES" w:eastAsia="en-US" w:bidi="ar-SA"/>
      </w:rPr>
    </w:lvl>
    <w:lvl w:ilvl="7" w:tplc="8E6C2D70">
      <w:numFmt w:val="bullet"/>
      <w:lvlText w:val="•"/>
      <w:lvlJc w:val="left"/>
      <w:pPr>
        <w:ind w:left="4611" w:hanging="123"/>
      </w:pPr>
      <w:rPr>
        <w:rFonts w:hint="default"/>
        <w:lang w:val="es-ES" w:eastAsia="en-US" w:bidi="ar-SA"/>
      </w:rPr>
    </w:lvl>
    <w:lvl w:ilvl="8" w:tplc="9B523B1C">
      <w:numFmt w:val="bullet"/>
      <w:lvlText w:val="•"/>
      <w:lvlJc w:val="left"/>
      <w:pPr>
        <w:ind w:left="5258" w:hanging="123"/>
      </w:pPr>
      <w:rPr>
        <w:rFonts w:hint="default"/>
        <w:lang w:val="es-ES" w:eastAsia="en-US" w:bidi="ar-SA"/>
      </w:rPr>
    </w:lvl>
  </w:abstractNum>
  <w:abstractNum w:abstractNumId="44">
    <w:nsid w:val="3CD16DC6"/>
    <w:multiLevelType w:val="multilevel"/>
    <w:tmpl w:val="33CA44EA"/>
    <w:lvl w:ilvl="0">
      <w:start w:val="5"/>
      <w:numFmt w:val="decimal"/>
      <w:lvlText w:val="%1"/>
      <w:lvlJc w:val="left"/>
      <w:pPr>
        <w:ind w:left="720" w:hanging="360"/>
        <w:jc w:val="left"/>
      </w:pPr>
      <w:rPr>
        <w:rFonts w:hint="default"/>
        <w:lang w:val="es-ES" w:eastAsia="en-US" w:bidi="ar-SA"/>
      </w:rPr>
    </w:lvl>
    <w:lvl w:ilvl="1">
      <w:start w:val="1"/>
      <w:numFmt w:val="decimal"/>
      <w:lvlText w:val="%1.%2"/>
      <w:lvlJc w:val="left"/>
      <w:pPr>
        <w:ind w:left="720" w:hanging="360"/>
        <w:jc w:val="left"/>
      </w:pPr>
      <w:rPr>
        <w:rFonts w:ascii="Times New Roman" w:eastAsia="Times New Roman" w:hAnsi="Times New Roman" w:cs="Times New Roman" w:hint="default"/>
        <w:b/>
        <w:bCs/>
        <w:i w:val="0"/>
        <w:iCs w:val="0"/>
        <w:spacing w:val="0"/>
        <w:w w:val="100"/>
        <w:sz w:val="24"/>
        <w:szCs w:val="24"/>
        <w:lang w:val="es-ES" w:eastAsia="en-US" w:bidi="ar-SA"/>
      </w:rPr>
    </w:lvl>
    <w:lvl w:ilvl="2">
      <w:start w:val="1"/>
      <w:numFmt w:val="decimal"/>
      <w:lvlText w:val="%3."/>
      <w:lvlJc w:val="left"/>
      <w:pPr>
        <w:ind w:left="1080"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3">
      <w:numFmt w:val="bullet"/>
      <w:lvlText w:val="•"/>
      <w:lvlJc w:val="left"/>
      <w:pPr>
        <w:ind w:left="3240" w:hanging="360"/>
      </w:pPr>
      <w:rPr>
        <w:rFonts w:hint="default"/>
        <w:lang w:val="es-ES" w:eastAsia="en-US" w:bidi="ar-SA"/>
      </w:rPr>
    </w:lvl>
    <w:lvl w:ilvl="4">
      <w:numFmt w:val="bullet"/>
      <w:lvlText w:val="•"/>
      <w:lvlJc w:val="left"/>
      <w:pPr>
        <w:ind w:left="4320" w:hanging="360"/>
      </w:pPr>
      <w:rPr>
        <w:rFonts w:hint="default"/>
        <w:lang w:val="es-ES" w:eastAsia="en-US" w:bidi="ar-SA"/>
      </w:rPr>
    </w:lvl>
    <w:lvl w:ilvl="5">
      <w:numFmt w:val="bullet"/>
      <w:lvlText w:val="•"/>
      <w:lvlJc w:val="left"/>
      <w:pPr>
        <w:ind w:left="5400" w:hanging="360"/>
      </w:pPr>
      <w:rPr>
        <w:rFonts w:hint="default"/>
        <w:lang w:val="es-ES" w:eastAsia="en-US" w:bidi="ar-SA"/>
      </w:rPr>
    </w:lvl>
    <w:lvl w:ilvl="6">
      <w:numFmt w:val="bullet"/>
      <w:lvlText w:val="•"/>
      <w:lvlJc w:val="left"/>
      <w:pPr>
        <w:ind w:left="6480" w:hanging="360"/>
      </w:pPr>
      <w:rPr>
        <w:rFonts w:hint="default"/>
        <w:lang w:val="es-ES" w:eastAsia="en-US" w:bidi="ar-SA"/>
      </w:rPr>
    </w:lvl>
    <w:lvl w:ilvl="7">
      <w:numFmt w:val="bullet"/>
      <w:lvlText w:val="•"/>
      <w:lvlJc w:val="left"/>
      <w:pPr>
        <w:ind w:left="7560" w:hanging="360"/>
      </w:pPr>
      <w:rPr>
        <w:rFonts w:hint="default"/>
        <w:lang w:val="es-ES" w:eastAsia="en-US" w:bidi="ar-SA"/>
      </w:rPr>
    </w:lvl>
    <w:lvl w:ilvl="8">
      <w:numFmt w:val="bullet"/>
      <w:lvlText w:val="•"/>
      <w:lvlJc w:val="left"/>
      <w:pPr>
        <w:ind w:left="8640" w:hanging="360"/>
      </w:pPr>
      <w:rPr>
        <w:rFonts w:hint="default"/>
        <w:lang w:val="es-ES" w:eastAsia="en-US" w:bidi="ar-SA"/>
      </w:rPr>
    </w:lvl>
  </w:abstractNum>
  <w:abstractNum w:abstractNumId="45">
    <w:nsid w:val="3DFA4DE1"/>
    <w:multiLevelType w:val="hybridMultilevel"/>
    <w:tmpl w:val="DA7A09C6"/>
    <w:lvl w:ilvl="0" w:tplc="3C829DAA">
      <w:numFmt w:val="bullet"/>
      <w:lvlText w:val="•"/>
      <w:lvlJc w:val="left"/>
      <w:pPr>
        <w:ind w:left="71" w:hanging="178"/>
      </w:pPr>
      <w:rPr>
        <w:rFonts w:ascii="Times New Roman" w:eastAsia="Times New Roman" w:hAnsi="Times New Roman" w:cs="Times New Roman" w:hint="default"/>
        <w:b w:val="0"/>
        <w:bCs w:val="0"/>
        <w:i w:val="0"/>
        <w:iCs w:val="0"/>
        <w:spacing w:val="0"/>
        <w:w w:val="99"/>
        <w:sz w:val="20"/>
        <w:szCs w:val="20"/>
        <w:lang w:val="es-ES" w:eastAsia="en-US" w:bidi="ar-SA"/>
      </w:rPr>
    </w:lvl>
    <w:lvl w:ilvl="1" w:tplc="0F1CFA2E">
      <w:numFmt w:val="bullet"/>
      <w:lvlText w:val="•"/>
      <w:lvlJc w:val="left"/>
      <w:pPr>
        <w:ind w:left="727" w:hanging="178"/>
      </w:pPr>
      <w:rPr>
        <w:rFonts w:hint="default"/>
        <w:lang w:val="es-ES" w:eastAsia="en-US" w:bidi="ar-SA"/>
      </w:rPr>
    </w:lvl>
    <w:lvl w:ilvl="2" w:tplc="6DA266B0">
      <w:numFmt w:val="bullet"/>
      <w:lvlText w:val="•"/>
      <w:lvlJc w:val="left"/>
      <w:pPr>
        <w:ind w:left="1374" w:hanging="178"/>
      </w:pPr>
      <w:rPr>
        <w:rFonts w:hint="default"/>
        <w:lang w:val="es-ES" w:eastAsia="en-US" w:bidi="ar-SA"/>
      </w:rPr>
    </w:lvl>
    <w:lvl w:ilvl="3" w:tplc="0C62815E">
      <w:numFmt w:val="bullet"/>
      <w:lvlText w:val="•"/>
      <w:lvlJc w:val="left"/>
      <w:pPr>
        <w:ind w:left="2021" w:hanging="178"/>
      </w:pPr>
      <w:rPr>
        <w:rFonts w:hint="default"/>
        <w:lang w:val="es-ES" w:eastAsia="en-US" w:bidi="ar-SA"/>
      </w:rPr>
    </w:lvl>
    <w:lvl w:ilvl="4" w:tplc="95960E32">
      <w:numFmt w:val="bullet"/>
      <w:lvlText w:val="•"/>
      <w:lvlJc w:val="left"/>
      <w:pPr>
        <w:ind w:left="2669" w:hanging="178"/>
      </w:pPr>
      <w:rPr>
        <w:rFonts w:hint="default"/>
        <w:lang w:val="es-ES" w:eastAsia="en-US" w:bidi="ar-SA"/>
      </w:rPr>
    </w:lvl>
    <w:lvl w:ilvl="5" w:tplc="DD406DD0">
      <w:numFmt w:val="bullet"/>
      <w:lvlText w:val="•"/>
      <w:lvlJc w:val="left"/>
      <w:pPr>
        <w:ind w:left="3316" w:hanging="178"/>
      </w:pPr>
      <w:rPr>
        <w:rFonts w:hint="default"/>
        <w:lang w:val="es-ES" w:eastAsia="en-US" w:bidi="ar-SA"/>
      </w:rPr>
    </w:lvl>
    <w:lvl w:ilvl="6" w:tplc="28D49AAC">
      <w:numFmt w:val="bullet"/>
      <w:lvlText w:val="•"/>
      <w:lvlJc w:val="left"/>
      <w:pPr>
        <w:ind w:left="3963" w:hanging="178"/>
      </w:pPr>
      <w:rPr>
        <w:rFonts w:hint="default"/>
        <w:lang w:val="es-ES" w:eastAsia="en-US" w:bidi="ar-SA"/>
      </w:rPr>
    </w:lvl>
    <w:lvl w:ilvl="7" w:tplc="35AC64EE">
      <w:numFmt w:val="bullet"/>
      <w:lvlText w:val="•"/>
      <w:lvlJc w:val="left"/>
      <w:pPr>
        <w:ind w:left="4611" w:hanging="178"/>
      </w:pPr>
      <w:rPr>
        <w:rFonts w:hint="default"/>
        <w:lang w:val="es-ES" w:eastAsia="en-US" w:bidi="ar-SA"/>
      </w:rPr>
    </w:lvl>
    <w:lvl w:ilvl="8" w:tplc="52F8726A">
      <w:numFmt w:val="bullet"/>
      <w:lvlText w:val="•"/>
      <w:lvlJc w:val="left"/>
      <w:pPr>
        <w:ind w:left="5258" w:hanging="178"/>
      </w:pPr>
      <w:rPr>
        <w:rFonts w:hint="default"/>
        <w:lang w:val="es-ES" w:eastAsia="en-US" w:bidi="ar-SA"/>
      </w:rPr>
    </w:lvl>
  </w:abstractNum>
  <w:abstractNum w:abstractNumId="46">
    <w:nsid w:val="3E16003C"/>
    <w:multiLevelType w:val="hybridMultilevel"/>
    <w:tmpl w:val="45403358"/>
    <w:lvl w:ilvl="0" w:tplc="32DA315E">
      <w:start w:val="1"/>
      <w:numFmt w:val="decimal"/>
      <w:lvlText w:val="%1."/>
      <w:lvlJc w:val="left"/>
      <w:pPr>
        <w:ind w:left="1080"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2F983D32">
      <w:numFmt w:val="bullet"/>
      <w:lvlText w:val="•"/>
      <w:lvlJc w:val="left"/>
      <w:pPr>
        <w:ind w:left="2052" w:hanging="360"/>
      </w:pPr>
      <w:rPr>
        <w:rFonts w:hint="default"/>
        <w:lang w:val="es-ES" w:eastAsia="en-US" w:bidi="ar-SA"/>
      </w:rPr>
    </w:lvl>
    <w:lvl w:ilvl="2" w:tplc="34168FB8">
      <w:numFmt w:val="bullet"/>
      <w:lvlText w:val="•"/>
      <w:lvlJc w:val="left"/>
      <w:pPr>
        <w:ind w:left="3024" w:hanging="360"/>
      </w:pPr>
      <w:rPr>
        <w:rFonts w:hint="default"/>
        <w:lang w:val="es-ES" w:eastAsia="en-US" w:bidi="ar-SA"/>
      </w:rPr>
    </w:lvl>
    <w:lvl w:ilvl="3" w:tplc="20DC19F2">
      <w:numFmt w:val="bullet"/>
      <w:lvlText w:val="•"/>
      <w:lvlJc w:val="left"/>
      <w:pPr>
        <w:ind w:left="3996" w:hanging="360"/>
      </w:pPr>
      <w:rPr>
        <w:rFonts w:hint="default"/>
        <w:lang w:val="es-ES" w:eastAsia="en-US" w:bidi="ar-SA"/>
      </w:rPr>
    </w:lvl>
    <w:lvl w:ilvl="4" w:tplc="BCEC21A2">
      <w:numFmt w:val="bullet"/>
      <w:lvlText w:val="•"/>
      <w:lvlJc w:val="left"/>
      <w:pPr>
        <w:ind w:left="4968" w:hanging="360"/>
      </w:pPr>
      <w:rPr>
        <w:rFonts w:hint="default"/>
        <w:lang w:val="es-ES" w:eastAsia="en-US" w:bidi="ar-SA"/>
      </w:rPr>
    </w:lvl>
    <w:lvl w:ilvl="5" w:tplc="91ACF60A">
      <w:numFmt w:val="bullet"/>
      <w:lvlText w:val="•"/>
      <w:lvlJc w:val="left"/>
      <w:pPr>
        <w:ind w:left="5940" w:hanging="360"/>
      </w:pPr>
      <w:rPr>
        <w:rFonts w:hint="default"/>
        <w:lang w:val="es-ES" w:eastAsia="en-US" w:bidi="ar-SA"/>
      </w:rPr>
    </w:lvl>
    <w:lvl w:ilvl="6" w:tplc="9204343A">
      <w:numFmt w:val="bullet"/>
      <w:lvlText w:val="•"/>
      <w:lvlJc w:val="left"/>
      <w:pPr>
        <w:ind w:left="6912" w:hanging="360"/>
      </w:pPr>
      <w:rPr>
        <w:rFonts w:hint="default"/>
        <w:lang w:val="es-ES" w:eastAsia="en-US" w:bidi="ar-SA"/>
      </w:rPr>
    </w:lvl>
    <w:lvl w:ilvl="7" w:tplc="DB4E033A">
      <w:numFmt w:val="bullet"/>
      <w:lvlText w:val="•"/>
      <w:lvlJc w:val="left"/>
      <w:pPr>
        <w:ind w:left="7884" w:hanging="360"/>
      </w:pPr>
      <w:rPr>
        <w:rFonts w:hint="default"/>
        <w:lang w:val="es-ES" w:eastAsia="en-US" w:bidi="ar-SA"/>
      </w:rPr>
    </w:lvl>
    <w:lvl w:ilvl="8" w:tplc="1A66FBD4">
      <w:numFmt w:val="bullet"/>
      <w:lvlText w:val="•"/>
      <w:lvlJc w:val="left"/>
      <w:pPr>
        <w:ind w:left="8856" w:hanging="360"/>
      </w:pPr>
      <w:rPr>
        <w:rFonts w:hint="default"/>
        <w:lang w:val="es-ES" w:eastAsia="en-US" w:bidi="ar-SA"/>
      </w:rPr>
    </w:lvl>
  </w:abstractNum>
  <w:abstractNum w:abstractNumId="47">
    <w:nsid w:val="3E5043D0"/>
    <w:multiLevelType w:val="hybridMultilevel"/>
    <w:tmpl w:val="81C02164"/>
    <w:lvl w:ilvl="0" w:tplc="5956BF2A">
      <w:numFmt w:val="bullet"/>
      <w:lvlText w:val="•"/>
      <w:lvlJc w:val="left"/>
      <w:pPr>
        <w:ind w:left="30" w:hanging="406"/>
      </w:pPr>
      <w:rPr>
        <w:rFonts w:ascii="Times New Roman" w:eastAsia="Times New Roman" w:hAnsi="Times New Roman" w:cs="Times New Roman" w:hint="default"/>
        <w:b w:val="0"/>
        <w:bCs w:val="0"/>
        <w:i w:val="0"/>
        <w:iCs w:val="0"/>
        <w:spacing w:val="0"/>
        <w:w w:val="99"/>
        <w:sz w:val="20"/>
        <w:szCs w:val="20"/>
        <w:lang w:val="es-ES" w:eastAsia="en-US" w:bidi="ar-SA"/>
      </w:rPr>
    </w:lvl>
    <w:lvl w:ilvl="1" w:tplc="5220031E">
      <w:numFmt w:val="bullet"/>
      <w:lvlText w:val="•"/>
      <w:lvlJc w:val="left"/>
      <w:pPr>
        <w:ind w:left="278" w:hanging="406"/>
      </w:pPr>
      <w:rPr>
        <w:rFonts w:hint="default"/>
        <w:lang w:val="es-ES" w:eastAsia="en-US" w:bidi="ar-SA"/>
      </w:rPr>
    </w:lvl>
    <w:lvl w:ilvl="2" w:tplc="061E1C6E">
      <w:numFmt w:val="bullet"/>
      <w:lvlText w:val="•"/>
      <w:lvlJc w:val="left"/>
      <w:pPr>
        <w:ind w:left="516" w:hanging="406"/>
      </w:pPr>
      <w:rPr>
        <w:rFonts w:hint="default"/>
        <w:lang w:val="es-ES" w:eastAsia="en-US" w:bidi="ar-SA"/>
      </w:rPr>
    </w:lvl>
    <w:lvl w:ilvl="3" w:tplc="2C10C6D2">
      <w:numFmt w:val="bullet"/>
      <w:lvlText w:val="•"/>
      <w:lvlJc w:val="left"/>
      <w:pPr>
        <w:ind w:left="754" w:hanging="406"/>
      </w:pPr>
      <w:rPr>
        <w:rFonts w:hint="default"/>
        <w:lang w:val="es-ES" w:eastAsia="en-US" w:bidi="ar-SA"/>
      </w:rPr>
    </w:lvl>
    <w:lvl w:ilvl="4" w:tplc="14AEC46E">
      <w:numFmt w:val="bullet"/>
      <w:lvlText w:val="•"/>
      <w:lvlJc w:val="left"/>
      <w:pPr>
        <w:ind w:left="992" w:hanging="406"/>
      </w:pPr>
      <w:rPr>
        <w:rFonts w:hint="default"/>
        <w:lang w:val="es-ES" w:eastAsia="en-US" w:bidi="ar-SA"/>
      </w:rPr>
    </w:lvl>
    <w:lvl w:ilvl="5" w:tplc="2256ABBA">
      <w:numFmt w:val="bullet"/>
      <w:lvlText w:val="•"/>
      <w:lvlJc w:val="left"/>
      <w:pPr>
        <w:ind w:left="1231" w:hanging="406"/>
      </w:pPr>
      <w:rPr>
        <w:rFonts w:hint="default"/>
        <w:lang w:val="es-ES" w:eastAsia="en-US" w:bidi="ar-SA"/>
      </w:rPr>
    </w:lvl>
    <w:lvl w:ilvl="6" w:tplc="7152CF44">
      <w:numFmt w:val="bullet"/>
      <w:lvlText w:val="•"/>
      <w:lvlJc w:val="left"/>
      <w:pPr>
        <w:ind w:left="1469" w:hanging="406"/>
      </w:pPr>
      <w:rPr>
        <w:rFonts w:hint="default"/>
        <w:lang w:val="es-ES" w:eastAsia="en-US" w:bidi="ar-SA"/>
      </w:rPr>
    </w:lvl>
    <w:lvl w:ilvl="7" w:tplc="0A6C4C3E">
      <w:numFmt w:val="bullet"/>
      <w:lvlText w:val="•"/>
      <w:lvlJc w:val="left"/>
      <w:pPr>
        <w:ind w:left="1707" w:hanging="406"/>
      </w:pPr>
      <w:rPr>
        <w:rFonts w:hint="default"/>
        <w:lang w:val="es-ES" w:eastAsia="en-US" w:bidi="ar-SA"/>
      </w:rPr>
    </w:lvl>
    <w:lvl w:ilvl="8" w:tplc="5D167224">
      <w:numFmt w:val="bullet"/>
      <w:lvlText w:val="•"/>
      <w:lvlJc w:val="left"/>
      <w:pPr>
        <w:ind w:left="1945" w:hanging="406"/>
      </w:pPr>
      <w:rPr>
        <w:rFonts w:hint="default"/>
        <w:lang w:val="es-ES" w:eastAsia="en-US" w:bidi="ar-SA"/>
      </w:rPr>
    </w:lvl>
  </w:abstractNum>
  <w:abstractNum w:abstractNumId="48">
    <w:nsid w:val="3F5031A9"/>
    <w:multiLevelType w:val="multilevel"/>
    <w:tmpl w:val="4FCA509A"/>
    <w:lvl w:ilvl="0">
      <w:start w:val="1"/>
      <w:numFmt w:val="decimal"/>
      <w:lvlText w:val="%1"/>
      <w:lvlJc w:val="left"/>
      <w:pPr>
        <w:ind w:left="720" w:hanging="360"/>
        <w:jc w:val="left"/>
      </w:pPr>
      <w:rPr>
        <w:rFonts w:hint="default"/>
        <w:lang w:val="es-ES" w:eastAsia="en-US" w:bidi="ar-SA"/>
      </w:rPr>
    </w:lvl>
    <w:lvl w:ilvl="1">
      <w:start w:val="1"/>
      <w:numFmt w:val="decimal"/>
      <w:lvlText w:val="%1.%2"/>
      <w:lvlJc w:val="left"/>
      <w:pPr>
        <w:ind w:left="720" w:hanging="360"/>
        <w:jc w:val="left"/>
      </w:pPr>
      <w:rPr>
        <w:rFonts w:ascii="Times New Roman" w:eastAsia="Times New Roman" w:hAnsi="Times New Roman" w:cs="Times New Roman" w:hint="default"/>
        <w:b/>
        <w:bCs/>
        <w:i w:val="0"/>
        <w:iCs w:val="0"/>
        <w:spacing w:val="0"/>
        <w:w w:val="100"/>
        <w:sz w:val="24"/>
        <w:szCs w:val="24"/>
        <w:lang w:val="es-ES" w:eastAsia="en-US" w:bidi="ar-SA"/>
      </w:rPr>
    </w:lvl>
    <w:lvl w:ilvl="2">
      <w:start w:val="1"/>
      <w:numFmt w:val="decimal"/>
      <w:lvlText w:val="%3-"/>
      <w:lvlJc w:val="left"/>
      <w:pPr>
        <w:ind w:left="1080"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3">
      <w:numFmt w:val="bullet"/>
      <w:lvlText w:val="•"/>
      <w:lvlJc w:val="left"/>
      <w:pPr>
        <w:ind w:left="3240" w:hanging="360"/>
      </w:pPr>
      <w:rPr>
        <w:rFonts w:hint="default"/>
        <w:lang w:val="es-ES" w:eastAsia="en-US" w:bidi="ar-SA"/>
      </w:rPr>
    </w:lvl>
    <w:lvl w:ilvl="4">
      <w:numFmt w:val="bullet"/>
      <w:lvlText w:val="•"/>
      <w:lvlJc w:val="left"/>
      <w:pPr>
        <w:ind w:left="4320" w:hanging="360"/>
      </w:pPr>
      <w:rPr>
        <w:rFonts w:hint="default"/>
        <w:lang w:val="es-ES" w:eastAsia="en-US" w:bidi="ar-SA"/>
      </w:rPr>
    </w:lvl>
    <w:lvl w:ilvl="5">
      <w:numFmt w:val="bullet"/>
      <w:lvlText w:val="•"/>
      <w:lvlJc w:val="left"/>
      <w:pPr>
        <w:ind w:left="5400" w:hanging="360"/>
      </w:pPr>
      <w:rPr>
        <w:rFonts w:hint="default"/>
        <w:lang w:val="es-ES" w:eastAsia="en-US" w:bidi="ar-SA"/>
      </w:rPr>
    </w:lvl>
    <w:lvl w:ilvl="6">
      <w:numFmt w:val="bullet"/>
      <w:lvlText w:val="•"/>
      <w:lvlJc w:val="left"/>
      <w:pPr>
        <w:ind w:left="6480" w:hanging="360"/>
      </w:pPr>
      <w:rPr>
        <w:rFonts w:hint="default"/>
        <w:lang w:val="es-ES" w:eastAsia="en-US" w:bidi="ar-SA"/>
      </w:rPr>
    </w:lvl>
    <w:lvl w:ilvl="7">
      <w:numFmt w:val="bullet"/>
      <w:lvlText w:val="•"/>
      <w:lvlJc w:val="left"/>
      <w:pPr>
        <w:ind w:left="7560" w:hanging="360"/>
      </w:pPr>
      <w:rPr>
        <w:rFonts w:hint="default"/>
        <w:lang w:val="es-ES" w:eastAsia="en-US" w:bidi="ar-SA"/>
      </w:rPr>
    </w:lvl>
    <w:lvl w:ilvl="8">
      <w:numFmt w:val="bullet"/>
      <w:lvlText w:val="•"/>
      <w:lvlJc w:val="left"/>
      <w:pPr>
        <w:ind w:left="8640" w:hanging="360"/>
      </w:pPr>
      <w:rPr>
        <w:rFonts w:hint="default"/>
        <w:lang w:val="es-ES" w:eastAsia="en-US" w:bidi="ar-SA"/>
      </w:rPr>
    </w:lvl>
  </w:abstractNum>
  <w:abstractNum w:abstractNumId="49">
    <w:nsid w:val="3F914E23"/>
    <w:multiLevelType w:val="multilevel"/>
    <w:tmpl w:val="960AA440"/>
    <w:lvl w:ilvl="0">
      <w:start w:val="4"/>
      <w:numFmt w:val="decimal"/>
      <w:lvlText w:val="%1"/>
      <w:lvlJc w:val="left"/>
      <w:pPr>
        <w:ind w:left="720" w:hanging="360"/>
        <w:jc w:val="left"/>
      </w:pPr>
      <w:rPr>
        <w:rFonts w:hint="default"/>
        <w:lang w:val="es-ES" w:eastAsia="en-US" w:bidi="ar-SA"/>
      </w:rPr>
    </w:lvl>
    <w:lvl w:ilvl="1">
      <w:start w:val="1"/>
      <w:numFmt w:val="decimal"/>
      <w:lvlText w:val="%1.%2"/>
      <w:lvlJc w:val="left"/>
      <w:pPr>
        <w:ind w:left="720" w:hanging="360"/>
        <w:jc w:val="left"/>
      </w:pPr>
      <w:rPr>
        <w:rFonts w:ascii="Times New Roman" w:eastAsia="Times New Roman" w:hAnsi="Times New Roman" w:cs="Times New Roman" w:hint="default"/>
        <w:b/>
        <w:bCs/>
        <w:i w:val="0"/>
        <w:iCs w:val="0"/>
        <w:spacing w:val="0"/>
        <w:w w:val="100"/>
        <w:sz w:val="24"/>
        <w:szCs w:val="24"/>
        <w:lang w:val="es-ES" w:eastAsia="en-US" w:bidi="ar-SA"/>
      </w:rPr>
    </w:lvl>
    <w:lvl w:ilvl="2">
      <w:numFmt w:val="bullet"/>
      <w:lvlText w:val=""/>
      <w:lvlJc w:val="left"/>
      <w:pPr>
        <w:ind w:left="1080" w:hanging="360"/>
      </w:pPr>
      <w:rPr>
        <w:rFonts w:ascii="Symbol" w:eastAsia="Symbol" w:hAnsi="Symbol" w:cs="Symbol" w:hint="default"/>
        <w:b w:val="0"/>
        <w:bCs w:val="0"/>
        <w:i w:val="0"/>
        <w:iCs w:val="0"/>
        <w:spacing w:val="0"/>
        <w:w w:val="99"/>
        <w:sz w:val="20"/>
        <w:szCs w:val="20"/>
        <w:lang w:val="es-ES" w:eastAsia="en-US" w:bidi="ar-SA"/>
      </w:rPr>
    </w:lvl>
    <w:lvl w:ilvl="3">
      <w:numFmt w:val="bullet"/>
      <w:lvlText w:val="•"/>
      <w:lvlJc w:val="left"/>
      <w:pPr>
        <w:ind w:left="3240" w:hanging="360"/>
      </w:pPr>
      <w:rPr>
        <w:rFonts w:hint="default"/>
        <w:lang w:val="es-ES" w:eastAsia="en-US" w:bidi="ar-SA"/>
      </w:rPr>
    </w:lvl>
    <w:lvl w:ilvl="4">
      <w:numFmt w:val="bullet"/>
      <w:lvlText w:val="•"/>
      <w:lvlJc w:val="left"/>
      <w:pPr>
        <w:ind w:left="4320" w:hanging="360"/>
      </w:pPr>
      <w:rPr>
        <w:rFonts w:hint="default"/>
        <w:lang w:val="es-ES" w:eastAsia="en-US" w:bidi="ar-SA"/>
      </w:rPr>
    </w:lvl>
    <w:lvl w:ilvl="5">
      <w:numFmt w:val="bullet"/>
      <w:lvlText w:val="•"/>
      <w:lvlJc w:val="left"/>
      <w:pPr>
        <w:ind w:left="5400" w:hanging="360"/>
      </w:pPr>
      <w:rPr>
        <w:rFonts w:hint="default"/>
        <w:lang w:val="es-ES" w:eastAsia="en-US" w:bidi="ar-SA"/>
      </w:rPr>
    </w:lvl>
    <w:lvl w:ilvl="6">
      <w:numFmt w:val="bullet"/>
      <w:lvlText w:val="•"/>
      <w:lvlJc w:val="left"/>
      <w:pPr>
        <w:ind w:left="6480" w:hanging="360"/>
      </w:pPr>
      <w:rPr>
        <w:rFonts w:hint="default"/>
        <w:lang w:val="es-ES" w:eastAsia="en-US" w:bidi="ar-SA"/>
      </w:rPr>
    </w:lvl>
    <w:lvl w:ilvl="7">
      <w:numFmt w:val="bullet"/>
      <w:lvlText w:val="•"/>
      <w:lvlJc w:val="left"/>
      <w:pPr>
        <w:ind w:left="7560" w:hanging="360"/>
      </w:pPr>
      <w:rPr>
        <w:rFonts w:hint="default"/>
        <w:lang w:val="es-ES" w:eastAsia="en-US" w:bidi="ar-SA"/>
      </w:rPr>
    </w:lvl>
    <w:lvl w:ilvl="8">
      <w:numFmt w:val="bullet"/>
      <w:lvlText w:val="•"/>
      <w:lvlJc w:val="left"/>
      <w:pPr>
        <w:ind w:left="8640" w:hanging="360"/>
      </w:pPr>
      <w:rPr>
        <w:rFonts w:hint="default"/>
        <w:lang w:val="es-ES" w:eastAsia="en-US" w:bidi="ar-SA"/>
      </w:rPr>
    </w:lvl>
  </w:abstractNum>
  <w:abstractNum w:abstractNumId="50">
    <w:nsid w:val="3FAB4436"/>
    <w:multiLevelType w:val="hybridMultilevel"/>
    <w:tmpl w:val="2A7E9550"/>
    <w:lvl w:ilvl="0" w:tplc="AB0C70EE">
      <w:numFmt w:val="bullet"/>
      <w:lvlText w:val=""/>
      <w:lvlJc w:val="left"/>
      <w:pPr>
        <w:ind w:left="1080" w:hanging="360"/>
      </w:pPr>
      <w:rPr>
        <w:rFonts w:ascii="Wingdings" w:eastAsia="Wingdings" w:hAnsi="Wingdings" w:cs="Wingdings" w:hint="default"/>
        <w:b w:val="0"/>
        <w:bCs w:val="0"/>
        <w:i w:val="0"/>
        <w:iCs w:val="0"/>
        <w:spacing w:val="0"/>
        <w:w w:val="100"/>
        <w:sz w:val="24"/>
        <w:szCs w:val="24"/>
        <w:lang w:val="es-ES" w:eastAsia="en-US" w:bidi="ar-SA"/>
      </w:rPr>
    </w:lvl>
    <w:lvl w:ilvl="1" w:tplc="FC6ECCE4">
      <w:numFmt w:val="bullet"/>
      <w:lvlText w:val="•"/>
      <w:lvlJc w:val="left"/>
      <w:pPr>
        <w:ind w:left="2052" w:hanging="360"/>
      </w:pPr>
      <w:rPr>
        <w:rFonts w:hint="default"/>
        <w:lang w:val="es-ES" w:eastAsia="en-US" w:bidi="ar-SA"/>
      </w:rPr>
    </w:lvl>
    <w:lvl w:ilvl="2" w:tplc="FFEA4B8C">
      <w:numFmt w:val="bullet"/>
      <w:lvlText w:val="•"/>
      <w:lvlJc w:val="left"/>
      <w:pPr>
        <w:ind w:left="3024" w:hanging="360"/>
      </w:pPr>
      <w:rPr>
        <w:rFonts w:hint="default"/>
        <w:lang w:val="es-ES" w:eastAsia="en-US" w:bidi="ar-SA"/>
      </w:rPr>
    </w:lvl>
    <w:lvl w:ilvl="3" w:tplc="C6E85530">
      <w:numFmt w:val="bullet"/>
      <w:lvlText w:val="•"/>
      <w:lvlJc w:val="left"/>
      <w:pPr>
        <w:ind w:left="3996" w:hanging="360"/>
      </w:pPr>
      <w:rPr>
        <w:rFonts w:hint="default"/>
        <w:lang w:val="es-ES" w:eastAsia="en-US" w:bidi="ar-SA"/>
      </w:rPr>
    </w:lvl>
    <w:lvl w:ilvl="4" w:tplc="9A1CA462">
      <w:numFmt w:val="bullet"/>
      <w:lvlText w:val="•"/>
      <w:lvlJc w:val="left"/>
      <w:pPr>
        <w:ind w:left="4968" w:hanging="360"/>
      </w:pPr>
      <w:rPr>
        <w:rFonts w:hint="default"/>
        <w:lang w:val="es-ES" w:eastAsia="en-US" w:bidi="ar-SA"/>
      </w:rPr>
    </w:lvl>
    <w:lvl w:ilvl="5" w:tplc="CC72A790">
      <w:numFmt w:val="bullet"/>
      <w:lvlText w:val="•"/>
      <w:lvlJc w:val="left"/>
      <w:pPr>
        <w:ind w:left="5940" w:hanging="360"/>
      </w:pPr>
      <w:rPr>
        <w:rFonts w:hint="default"/>
        <w:lang w:val="es-ES" w:eastAsia="en-US" w:bidi="ar-SA"/>
      </w:rPr>
    </w:lvl>
    <w:lvl w:ilvl="6" w:tplc="CE10E796">
      <w:numFmt w:val="bullet"/>
      <w:lvlText w:val="•"/>
      <w:lvlJc w:val="left"/>
      <w:pPr>
        <w:ind w:left="6912" w:hanging="360"/>
      </w:pPr>
      <w:rPr>
        <w:rFonts w:hint="default"/>
        <w:lang w:val="es-ES" w:eastAsia="en-US" w:bidi="ar-SA"/>
      </w:rPr>
    </w:lvl>
    <w:lvl w:ilvl="7" w:tplc="2946DA70">
      <w:numFmt w:val="bullet"/>
      <w:lvlText w:val="•"/>
      <w:lvlJc w:val="left"/>
      <w:pPr>
        <w:ind w:left="7884" w:hanging="360"/>
      </w:pPr>
      <w:rPr>
        <w:rFonts w:hint="default"/>
        <w:lang w:val="es-ES" w:eastAsia="en-US" w:bidi="ar-SA"/>
      </w:rPr>
    </w:lvl>
    <w:lvl w:ilvl="8" w:tplc="B39E4482">
      <w:numFmt w:val="bullet"/>
      <w:lvlText w:val="•"/>
      <w:lvlJc w:val="left"/>
      <w:pPr>
        <w:ind w:left="8856" w:hanging="360"/>
      </w:pPr>
      <w:rPr>
        <w:rFonts w:hint="default"/>
        <w:lang w:val="es-ES" w:eastAsia="en-US" w:bidi="ar-SA"/>
      </w:rPr>
    </w:lvl>
  </w:abstractNum>
  <w:abstractNum w:abstractNumId="51">
    <w:nsid w:val="40246949"/>
    <w:multiLevelType w:val="hybridMultilevel"/>
    <w:tmpl w:val="BC56D678"/>
    <w:lvl w:ilvl="0" w:tplc="47E47616">
      <w:numFmt w:val="bullet"/>
      <w:lvlText w:val="•"/>
      <w:lvlJc w:val="left"/>
      <w:pPr>
        <w:ind w:left="29" w:hanging="111"/>
      </w:pPr>
      <w:rPr>
        <w:rFonts w:ascii="Times New Roman" w:eastAsia="Times New Roman" w:hAnsi="Times New Roman" w:cs="Times New Roman" w:hint="default"/>
        <w:b w:val="0"/>
        <w:bCs w:val="0"/>
        <w:i w:val="0"/>
        <w:iCs w:val="0"/>
        <w:spacing w:val="0"/>
        <w:w w:val="99"/>
        <w:sz w:val="20"/>
        <w:szCs w:val="20"/>
        <w:lang w:val="es-ES" w:eastAsia="en-US" w:bidi="ar-SA"/>
      </w:rPr>
    </w:lvl>
    <w:lvl w:ilvl="1" w:tplc="8AF09C1E">
      <w:numFmt w:val="bullet"/>
      <w:lvlText w:val="•"/>
      <w:lvlJc w:val="left"/>
      <w:pPr>
        <w:ind w:left="196" w:hanging="111"/>
      </w:pPr>
      <w:rPr>
        <w:rFonts w:hint="default"/>
        <w:lang w:val="es-ES" w:eastAsia="en-US" w:bidi="ar-SA"/>
      </w:rPr>
    </w:lvl>
    <w:lvl w:ilvl="2" w:tplc="92F43490">
      <w:numFmt w:val="bullet"/>
      <w:lvlText w:val="•"/>
      <w:lvlJc w:val="left"/>
      <w:pPr>
        <w:ind w:left="372" w:hanging="111"/>
      </w:pPr>
      <w:rPr>
        <w:rFonts w:hint="default"/>
        <w:lang w:val="es-ES" w:eastAsia="en-US" w:bidi="ar-SA"/>
      </w:rPr>
    </w:lvl>
    <w:lvl w:ilvl="3" w:tplc="BFEC511C">
      <w:numFmt w:val="bullet"/>
      <w:lvlText w:val="•"/>
      <w:lvlJc w:val="left"/>
      <w:pPr>
        <w:ind w:left="549" w:hanging="111"/>
      </w:pPr>
      <w:rPr>
        <w:rFonts w:hint="default"/>
        <w:lang w:val="es-ES" w:eastAsia="en-US" w:bidi="ar-SA"/>
      </w:rPr>
    </w:lvl>
    <w:lvl w:ilvl="4" w:tplc="354AA712">
      <w:numFmt w:val="bullet"/>
      <w:lvlText w:val="•"/>
      <w:lvlJc w:val="left"/>
      <w:pPr>
        <w:ind w:left="725" w:hanging="111"/>
      </w:pPr>
      <w:rPr>
        <w:rFonts w:hint="default"/>
        <w:lang w:val="es-ES" w:eastAsia="en-US" w:bidi="ar-SA"/>
      </w:rPr>
    </w:lvl>
    <w:lvl w:ilvl="5" w:tplc="DBD4EF38">
      <w:numFmt w:val="bullet"/>
      <w:lvlText w:val="•"/>
      <w:lvlJc w:val="left"/>
      <w:pPr>
        <w:ind w:left="902" w:hanging="111"/>
      </w:pPr>
      <w:rPr>
        <w:rFonts w:hint="default"/>
        <w:lang w:val="es-ES" w:eastAsia="en-US" w:bidi="ar-SA"/>
      </w:rPr>
    </w:lvl>
    <w:lvl w:ilvl="6" w:tplc="CE9E3214">
      <w:numFmt w:val="bullet"/>
      <w:lvlText w:val="•"/>
      <w:lvlJc w:val="left"/>
      <w:pPr>
        <w:ind w:left="1078" w:hanging="111"/>
      </w:pPr>
      <w:rPr>
        <w:rFonts w:hint="default"/>
        <w:lang w:val="es-ES" w:eastAsia="en-US" w:bidi="ar-SA"/>
      </w:rPr>
    </w:lvl>
    <w:lvl w:ilvl="7" w:tplc="96ACA926">
      <w:numFmt w:val="bullet"/>
      <w:lvlText w:val="•"/>
      <w:lvlJc w:val="left"/>
      <w:pPr>
        <w:ind w:left="1254" w:hanging="111"/>
      </w:pPr>
      <w:rPr>
        <w:rFonts w:hint="default"/>
        <w:lang w:val="es-ES" w:eastAsia="en-US" w:bidi="ar-SA"/>
      </w:rPr>
    </w:lvl>
    <w:lvl w:ilvl="8" w:tplc="A2CA8EEC">
      <w:numFmt w:val="bullet"/>
      <w:lvlText w:val="•"/>
      <w:lvlJc w:val="left"/>
      <w:pPr>
        <w:ind w:left="1431" w:hanging="111"/>
      </w:pPr>
      <w:rPr>
        <w:rFonts w:hint="default"/>
        <w:lang w:val="es-ES" w:eastAsia="en-US" w:bidi="ar-SA"/>
      </w:rPr>
    </w:lvl>
  </w:abstractNum>
  <w:abstractNum w:abstractNumId="52">
    <w:nsid w:val="41644A46"/>
    <w:multiLevelType w:val="multilevel"/>
    <w:tmpl w:val="A7702694"/>
    <w:lvl w:ilvl="0">
      <w:start w:val="1"/>
      <w:numFmt w:val="decimal"/>
      <w:lvlText w:val="%1"/>
      <w:lvlJc w:val="left"/>
      <w:pPr>
        <w:ind w:left="912" w:hanging="332"/>
        <w:jc w:val="left"/>
      </w:pPr>
      <w:rPr>
        <w:rFonts w:hint="default"/>
        <w:lang w:val="es-ES" w:eastAsia="en-US" w:bidi="ar-SA"/>
      </w:rPr>
    </w:lvl>
    <w:lvl w:ilvl="1">
      <w:start w:val="1"/>
      <w:numFmt w:val="decimal"/>
      <w:lvlText w:val="%1.%2"/>
      <w:lvlJc w:val="left"/>
      <w:pPr>
        <w:ind w:left="912" w:hanging="332"/>
        <w:jc w:val="left"/>
      </w:pPr>
      <w:rPr>
        <w:rFonts w:ascii="Times New Roman" w:eastAsia="Times New Roman" w:hAnsi="Times New Roman" w:cs="Times New Roman" w:hint="default"/>
        <w:b w:val="0"/>
        <w:bCs w:val="0"/>
        <w:i w:val="0"/>
        <w:iCs w:val="0"/>
        <w:spacing w:val="0"/>
        <w:w w:val="100"/>
        <w:sz w:val="22"/>
        <w:szCs w:val="22"/>
        <w:lang w:val="es-ES" w:eastAsia="en-US" w:bidi="ar-SA"/>
      </w:rPr>
    </w:lvl>
    <w:lvl w:ilvl="2">
      <w:numFmt w:val="bullet"/>
      <w:lvlText w:val="•"/>
      <w:lvlJc w:val="left"/>
      <w:pPr>
        <w:ind w:left="2896" w:hanging="332"/>
      </w:pPr>
      <w:rPr>
        <w:rFonts w:hint="default"/>
        <w:lang w:val="es-ES" w:eastAsia="en-US" w:bidi="ar-SA"/>
      </w:rPr>
    </w:lvl>
    <w:lvl w:ilvl="3">
      <w:numFmt w:val="bullet"/>
      <w:lvlText w:val="•"/>
      <w:lvlJc w:val="left"/>
      <w:pPr>
        <w:ind w:left="3884" w:hanging="332"/>
      </w:pPr>
      <w:rPr>
        <w:rFonts w:hint="default"/>
        <w:lang w:val="es-ES" w:eastAsia="en-US" w:bidi="ar-SA"/>
      </w:rPr>
    </w:lvl>
    <w:lvl w:ilvl="4">
      <w:numFmt w:val="bullet"/>
      <w:lvlText w:val="•"/>
      <w:lvlJc w:val="left"/>
      <w:pPr>
        <w:ind w:left="4872" w:hanging="332"/>
      </w:pPr>
      <w:rPr>
        <w:rFonts w:hint="default"/>
        <w:lang w:val="es-ES" w:eastAsia="en-US" w:bidi="ar-SA"/>
      </w:rPr>
    </w:lvl>
    <w:lvl w:ilvl="5">
      <w:numFmt w:val="bullet"/>
      <w:lvlText w:val="•"/>
      <w:lvlJc w:val="left"/>
      <w:pPr>
        <w:ind w:left="5860" w:hanging="332"/>
      </w:pPr>
      <w:rPr>
        <w:rFonts w:hint="default"/>
        <w:lang w:val="es-ES" w:eastAsia="en-US" w:bidi="ar-SA"/>
      </w:rPr>
    </w:lvl>
    <w:lvl w:ilvl="6">
      <w:numFmt w:val="bullet"/>
      <w:lvlText w:val="•"/>
      <w:lvlJc w:val="left"/>
      <w:pPr>
        <w:ind w:left="6848" w:hanging="332"/>
      </w:pPr>
      <w:rPr>
        <w:rFonts w:hint="default"/>
        <w:lang w:val="es-ES" w:eastAsia="en-US" w:bidi="ar-SA"/>
      </w:rPr>
    </w:lvl>
    <w:lvl w:ilvl="7">
      <w:numFmt w:val="bullet"/>
      <w:lvlText w:val="•"/>
      <w:lvlJc w:val="left"/>
      <w:pPr>
        <w:ind w:left="7836" w:hanging="332"/>
      </w:pPr>
      <w:rPr>
        <w:rFonts w:hint="default"/>
        <w:lang w:val="es-ES" w:eastAsia="en-US" w:bidi="ar-SA"/>
      </w:rPr>
    </w:lvl>
    <w:lvl w:ilvl="8">
      <w:numFmt w:val="bullet"/>
      <w:lvlText w:val="•"/>
      <w:lvlJc w:val="left"/>
      <w:pPr>
        <w:ind w:left="8824" w:hanging="332"/>
      </w:pPr>
      <w:rPr>
        <w:rFonts w:hint="default"/>
        <w:lang w:val="es-ES" w:eastAsia="en-US" w:bidi="ar-SA"/>
      </w:rPr>
    </w:lvl>
  </w:abstractNum>
  <w:abstractNum w:abstractNumId="53">
    <w:nsid w:val="423061F0"/>
    <w:multiLevelType w:val="multilevel"/>
    <w:tmpl w:val="50AE90A8"/>
    <w:lvl w:ilvl="0">
      <w:start w:val="3"/>
      <w:numFmt w:val="decimal"/>
      <w:lvlText w:val="%1"/>
      <w:lvlJc w:val="left"/>
      <w:pPr>
        <w:ind w:left="912" w:hanging="332"/>
        <w:jc w:val="left"/>
      </w:pPr>
      <w:rPr>
        <w:rFonts w:hint="default"/>
        <w:lang w:val="es-ES" w:eastAsia="en-US" w:bidi="ar-SA"/>
      </w:rPr>
    </w:lvl>
    <w:lvl w:ilvl="1">
      <w:start w:val="1"/>
      <w:numFmt w:val="decimal"/>
      <w:lvlText w:val="%1.%2"/>
      <w:lvlJc w:val="left"/>
      <w:pPr>
        <w:ind w:left="912" w:hanging="332"/>
        <w:jc w:val="left"/>
      </w:pPr>
      <w:rPr>
        <w:rFonts w:ascii="Times New Roman" w:eastAsia="Times New Roman" w:hAnsi="Times New Roman" w:cs="Times New Roman" w:hint="default"/>
        <w:b w:val="0"/>
        <w:bCs w:val="0"/>
        <w:i w:val="0"/>
        <w:iCs w:val="0"/>
        <w:spacing w:val="0"/>
        <w:w w:val="100"/>
        <w:sz w:val="22"/>
        <w:szCs w:val="22"/>
        <w:lang w:val="es-ES" w:eastAsia="en-US" w:bidi="ar-SA"/>
      </w:rPr>
    </w:lvl>
    <w:lvl w:ilvl="2">
      <w:numFmt w:val="bullet"/>
      <w:lvlText w:val="•"/>
      <w:lvlJc w:val="left"/>
      <w:pPr>
        <w:ind w:left="2896" w:hanging="332"/>
      </w:pPr>
      <w:rPr>
        <w:rFonts w:hint="default"/>
        <w:lang w:val="es-ES" w:eastAsia="en-US" w:bidi="ar-SA"/>
      </w:rPr>
    </w:lvl>
    <w:lvl w:ilvl="3">
      <w:numFmt w:val="bullet"/>
      <w:lvlText w:val="•"/>
      <w:lvlJc w:val="left"/>
      <w:pPr>
        <w:ind w:left="3884" w:hanging="332"/>
      </w:pPr>
      <w:rPr>
        <w:rFonts w:hint="default"/>
        <w:lang w:val="es-ES" w:eastAsia="en-US" w:bidi="ar-SA"/>
      </w:rPr>
    </w:lvl>
    <w:lvl w:ilvl="4">
      <w:numFmt w:val="bullet"/>
      <w:lvlText w:val="•"/>
      <w:lvlJc w:val="left"/>
      <w:pPr>
        <w:ind w:left="4872" w:hanging="332"/>
      </w:pPr>
      <w:rPr>
        <w:rFonts w:hint="default"/>
        <w:lang w:val="es-ES" w:eastAsia="en-US" w:bidi="ar-SA"/>
      </w:rPr>
    </w:lvl>
    <w:lvl w:ilvl="5">
      <w:numFmt w:val="bullet"/>
      <w:lvlText w:val="•"/>
      <w:lvlJc w:val="left"/>
      <w:pPr>
        <w:ind w:left="5860" w:hanging="332"/>
      </w:pPr>
      <w:rPr>
        <w:rFonts w:hint="default"/>
        <w:lang w:val="es-ES" w:eastAsia="en-US" w:bidi="ar-SA"/>
      </w:rPr>
    </w:lvl>
    <w:lvl w:ilvl="6">
      <w:numFmt w:val="bullet"/>
      <w:lvlText w:val="•"/>
      <w:lvlJc w:val="left"/>
      <w:pPr>
        <w:ind w:left="6848" w:hanging="332"/>
      </w:pPr>
      <w:rPr>
        <w:rFonts w:hint="default"/>
        <w:lang w:val="es-ES" w:eastAsia="en-US" w:bidi="ar-SA"/>
      </w:rPr>
    </w:lvl>
    <w:lvl w:ilvl="7">
      <w:numFmt w:val="bullet"/>
      <w:lvlText w:val="•"/>
      <w:lvlJc w:val="left"/>
      <w:pPr>
        <w:ind w:left="7836" w:hanging="332"/>
      </w:pPr>
      <w:rPr>
        <w:rFonts w:hint="default"/>
        <w:lang w:val="es-ES" w:eastAsia="en-US" w:bidi="ar-SA"/>
      </w:rPr>
    </w:lvl>
    <w:lvl w:ilvl="8">
      <w:numFmt w:val="bullet"/>
      <w:lvlText w:val="•"/>
      <w:lvlJc w:val="left"/>
      <w:pPr>
        <w:ind w:left="8824" w:hanging="332"/>
      </w:pPr>
      <w:rPr>
        <w:rFonts w:hint="default"/>
        <w:lang w:val="es-ES" w:eastAsia="en-US" w:bidi="ar-SA"/>
      </w:rPr>
    </w:lvl>
  </w:abstractNum>
  <w:abstractNum w:abstractNumId="54">
    <w:nsid w:val="45546BBE"/>
    <w:multiLevelType w:val="hybridMultilevel"/>
    <w:tmpl w:val="56020DEA"/>
    <w:lvl w:ilvl="0" w:tplc="3FA2AF94">
      <w:numFmt w:val="bullet"/>
      <w:lvlText w:val="•"/>
      <w:lvlJc w:val="left"/>
      <w:pPr>
        <w:ind w:left="29" w:hanging="111"/>
      </w:pPr>
      <w:rPr>
        <w:rFonts w:ascii="Times New Roman" w:eastAsia="Times New Roman" w:hAnsi="Times New Roman" w:cs="Times New Roman" w:hint="default"/>
        <w:b w:val="0"/>
        <w:bCs w:val="0"/>
        <w:i w:val="0"/>
        <w:iCs w:val="0"/>
        <w:spacing w:val="0"/>
        <w:w w:val="99"/>
        <w:sz w:val="20"/>
        <w:szCs w:val="20"/>
        <w:lang w:val="es-ES" w:eastAsia="en-US" w:bidi="ar-SA"/>
      </w:rPr>
    </w:lvl>
    <w:lvl w:ilvl="1" w:tplc="73D04BCA">
      <w:numFmt w:val="bullet"/>
      <w:lvlText w:val="•"/>
      <w:lvlJc w:val="left"/>
      <w:pPr>
        <w:ind w:left="196" w:hanging="111"/>
      </w:pPr>
      <w:rPr>
        <w:rFonts w:hint="default"/>
        <w:lang w:val="es-ES" w:eastAsia="en-US" w:bidi="ar-SA"/>
      </w:rPr>
    </w:lvl>
    <w:lvl w:ilvl="2" w:tplc="E8DCD580">
      <w:numFmt w:val="bullet"/>
      <w:lvlText w:val="•"/>
      <w:lvlJc w:val="left"/>
      <w:pPr>
        <w:ind w:left="372" w:hanging="111"/>
      </w:pPr>
      <w:rPr>
        <w:rFonts w:hint="default"/>
        <w:lang w:val="es-ES" w:eastAsia="en-US" w:bidi="ar-SA"/>
      </w:rPr>
    </w:lvl>
    <w:lvl w:ilvl="3" w:tplc="2BC6A1B4">
      <w:numFmt w:val="bullet"/>
      <w:lvlText w:val="•"/>
      <w:lvlJc w:val="left"/>
      <w:pPr>
        <w:ind w:left="549" w:hanging="111"/>
      </w:pPr>
      <w:rPr>
        <w:rFonts w:hint="default"/>
        <w:lang w:val="es-ES" w:eastAsia="en-US" w:bidi="ar-SA"/>
      </w:rPr>
    </w:lvl>
    <w:lvl w:ilvl="4" w:tplc="111257D6">
      <w:numFmt w:val="bullet"/>
      <w:lvlText w:val="•"/>
      <w:lvlJc w:val="left"/>
      <w:pPr>
        <w:ind w:left="725" w:hanging="111"/>
      </w:pPr>
      <w:rPr>
        <w:rFonts w:hint="default"/>
        <w:lang w:val="es-ES" w:eastAsia="en-US" w:bidi="ar-SA"/>
      </w:rPr>
    </w:lvl>
    <w:lvl w:ilvl="5" w:tplc="024C9A70">
      <w:numFmt w:val="bullet"/>
      <w:lvlText w:val="•"/>
      <w:lvlJc w:val="left"/>
      <w:pPr>
        <w:ind w:left="902" w:hanging="111"/>
      </w:pPr>
      <w:rPr>
        <w:rFonts w:hint="default"/>
        <w:lang w:val="es-ES" w:eastAsia="en-US" w:bidi="ar-SA"/>
      </w:rPr>
    </w:lvl>
    <w:lvl w:ilvl="6" w:tplc="23C8F1A8">
      <w:numFmt w:val="bullet"/>
      <w:lvlText w:val="•"/>
      <w:lvlJc w:val="left"/>
      <w:pPr>
        <w:ind w:left="1078" w:hanging="111"/>
      </w:pPr>
      <w:rPr>
        <w:rFonts w:hint="default"/>
        <w:lang w:val="es-ES" w:eastAsia="en-US" w:bidi="ar-SA"/>
      </w:rPr>
    </w:lvl>
    <w:lvl w:ilvl="7" w:tplc="421A5512">
      <w:numFmt w:val="bullet"/>
      <w:lvlText w:val="•"/>
      <w:lvlJc w:val="left"/>
      <w:pPr>
        <w:ind w:left="1254" w:hanging="111"/>
      </w:pPr>
      <w:rPr>
        <w:rFonts w:hint="default"/>
        <w:lang w:val="es-ES" w:eastAsia="en-US" w:bidi="ar-SA"/>
      </w:rPr>
    </w:lvl>
    <w:lvl w:ilvl="8" w:tplc="E98C3BC6">
      <w:numFmt w:val="bullet"/>
      <w:lvlText w:val="•"/>
      <w:lvlJc w:val="left"/>
      <w:pPr>
        <w:ind w:left="1431" w:hanging="111"/>
      </w:pPr>
      <w:rPr>
        <w:rFonts w:hint="default"/>
        <w:lang w:val="es-ES" w:eastAsia="en-US" w:bidi="ar-SA"/>
      </w:rPr>
    </w:lvl>
  </w:abstractNum>
  <w:abstractNum w:abstractNumId="55">
    <w:nsid w:val="486455FF"/>
    <w:multiLevelType w:val="hybridMultilevel"/>
    <w:tmpl w:val="C4BCDFA4"/>
    <w:lvl w:ilvl="0" w:tplc="206880D8">
      <w:numFmt w:val="bullet"/>
      <w:lvlText w:val="•"/>
      <w:lvlJc w:val="left"/>
      <w:pPr>
        <w:ind w:left="71" w:hanging="113"/>
      </w:pPr>
      <w:rPr>
        <w:rFonts w:ascii="Times New Roman" w:eastAsia="Times New Roman" w:hAnsi="Times New Roman" w:cs="Times New Roman" w:hint="default"/>
        <w:b w:val="0"/>
        <w:bCs w:val="0"/>
        <w:i w:val="0"/>
        <w:iCs w:val="0"/>
        <w:spacing w:val="0"/>
        <w:w w:val="99"/>
        <w:sz w:val="20"/>
        <w:szCs w:val="20"/>
        <w:lang w:val="es-ES" w:eastAsia="en-US" w:bidi="ar-SA"/>
      </w:rPr>
    </w:lvl>
    <w:lvl w:ilvl="1" w:tplc="632A9EAA">
      <w:numFmt w:val="bullet"/>
      <w:lvlText w:val="•"/>
      <w:lvlJc w:val="left"/>
      <w:pPr>
        <w:ind w:left="727" w:hanging="113"/>
      </w:pPr>
      <w:rPr>
        <w:rFonts w:hint="default"/>
        <w:lang w:val="es-ES" w:eastAsia="en-US" w:bidi="ar-SA"/>
      </w:rPr>
    </w:lvl>
    <w:lvl w:ilvl="2" w:tplc="7E700E12">
      <w:numFmt w:val="bullet"/>
      <w:lvlText w:val="•"/>
      <w:lvlJc w:val="left"/>
      <w:pPr>
        <w:ind w:left="1374" w:hanging="113"/>
      </w:pPr>
      <w:rPr>
        <w:rFonts w:hint="default"/>
        <w:lang w:val="es-ES" w:eastAsia="en-US" w:bidi="ar-SA"/>
      </w:rPr>
    </w:lvl>
    <w:lvl w:ilvl="3" w:tplc="31BC5F86">
      <w:numFmt w:val="bullet"/>
      <w:lvlText w:val="•"/>
      <w:lvlJc w:val="left"/>
      <w:pPr>
        <w:ind w:left="2021" w:hanging="113"/>
      </w:pPr>
      <w:rPr>
        <w:rFonts w:hint="default"/>
        <w:lang w:val="es-ES" w:eastAsia="en-US" w:bidi="ar-SA"/>
      </w:rPr>
    </w:lvl>
    <w:lvl w:ilvl="4" w:tplc="25B01A8A">
      <w:numFmt w:val="bullet"/>
      <w:lvlText w:val="•"/>
      <w:lvlJc w:val="left"/>
      <w:pPr>
        <w:ind w:left="2669" w:hanging="113"/>
      </w:pPr>
      <w:rPr>
        <w:rFonts w:hint="default"/>
        <w:lang w:val="es-ES" w:eastAsia="en-US" w:bidi="ar-SA"/>
      </w:rPr>
    </w:lvl>
    <w:lvl w:ilvl="5" w:tplc="88162FAE">
      <w:numFmt w:val="bullet"/>
      <w:lvlText w:val="•"/>
      <w:lvlJc w:val="left"/>
      <w:pPr>
        <w:ind w:left="3316" w:hanging="113"/>
      </w:pPr>
      <w:rPr>
        <w:rFonts w:hint="default"/>
        <w:lang w:val="es-ES" w:eastAsia="en-US" w:bidi="ar-SA"/>
      </w:rPr>
    </w:lvl>
    <w:lvl w:ilvl="6" w:tplc="8A0EDC16">
      <w:numFmt w:val="bullet"/>
      <w:lvlText w:val="•"/>
      <w:lvlJc w:val="left"/>
      <w:pPr>
        <w:ind w:left="3963" w:hanging="113"/>
      </w:pPr>
      <w:rPr>
        <w:rFonts w:hint="default"/>
        <w:lang w:val="es-ES" w:eastAsia="en-US" w:bidi="ar-SA"/>
      </w:rPr>
    </w:lvl>
    <w:lvl w:ilvl="7" w:tplc="D7FECF96">
      <w:numFmt w:val="bullet"/>
      <w:lvlText w:val="•"/>
      <w:lvlJc w:val="left"/>
      <w:pPr>
        <w:ind w:left="4611" w:hanging="113"/>
      </w:pPr>
      <w:rPr>
        <w:rFonts w:hint="default"/>
        <w:lang w:val="es-ES" w:eastAsia="en-US" w:bidi="ar-SA"/>
      </w:rPr>
    </w:lvl>
    <w:lvl w:ilvl="8" w:tplc="2812BA08">
      <w:numFmt w:val="bullet"/>
      <w:lvlText w:val="•"/>
      <w:lvlJc w:val="left"/>
      <w:pPr>
        <w:ind w:left="5258" w:hanging="113"/>
      </w:pPr>
      <w:rPr>
        <w:rFonts w:hint="default"/>
        <w:lang w:val="es-ES" w:eastAsia="en-US" w:bidi="ar-SA"/>
      </w:rPr>
    </w:lvl>
  </w:abstractNum>
  <w:abstractNum w:abstractNumId="56">
    <w:nsid w:val="4AEA37DE"/>
    <w:multiLevelType w:val="hybridMultilevel"/>
    <w:tmpl w:val="E436A692"/>
    <w:lvl w:ilvl="0" w:tplc="DEC01AD6">
      <w:numFmt w:val="bullet"/>
      <w:lvlText w:val=""/>
      <w:lvlJc w:val="left"/>
      <w:pPr>
        <w:ind w:left="1080" w:hanging="360"/>
      </w:pPr>
      <w:rPr>
        <w:rFonts w:ascii="Wingdings" w:eastAsia="Wingdings" w:hAnsi="Wingdings" w:cs="Wingdings" w:hint="default"/>
        <w:spacing w:val="0"/>
        <w:w w:val="100"/>
        <w:lang w:val="es-ES" w:eastAsia="en-US" w:bidi="ar-SA"/>
      </w:rPr>
    </w:lvl>
    <w:lvl w:ilvl="1" w:tplc="F710E49E">
      <w:numFmt w:val="bullet"/>
      <w:lvlText w:val="•"/>
      <w:lvlJc w:val="left"/>
      <w:pPr>
        <w:ind w:left="2052" w:hanging="360"/>
      </w:pPr>
      <w:rPr>
        <w:rFonts w:hint="default"/>
        <w:lang w:val="es-ES" w:eastAsia="en-US" w:bidi="ar-SA"/>
      </w:rPr>
    </w:lvl>
    <w:lvl w:ilvl="2" w:tplc="063224A2">
      <w:numFmt w:val="bullet"/>
      <w:lvlText w:val="•"/>
      <w:lvlJc w:val="left"/>
      <w:pPr>
        <w:ind w:left="3024" w:hanging="360"/>
      </w:pPr>
      <w:rPr>
        <w:rFonts w:hint="default"/>
        <w:lang w:val="es-ES" w:eastAsia="en-US" w:bidi="ar-SA"/>
      </w:rPr>
    </w:lvl>
    <w:lvl w:ilvl="3" w:tplc="9DF0A8A0">
      <w:numFmt w:val="bullet"/>
      <w:lvlText w:val="•"/>
      <w:lvlJc w:val="left"/>
      <w:pPr>
        <w:ind w:left="3996" w:hanging="360"/>
      </w:pPr>
      <w:rPr>
        <w:rFonts w:hint="default"/>
        <w:lang w:val="es-ES" w:eastAsia="en-US" w:bidi="ar-SA"/>
      </w:rPr>
    </w:lvl>
    <w:lvl w:ilvl="4" w:tplc="B6E89A8A">
      <w:numFmt w:val="bullet"/>
      <w:lvlText w:val="•"/>
      <w:lvlJc w:val="left"/>
      <w:pPr>
        <w:ind w:left="4968" w:hanging="360"/>
      </w:pPr>
      <w:rPr>
        <w:rFonts w:hint="default"/>
        <w:lang w:val="es-ES" w:eastAsia="en-US" w:bidi="ar-SA"/>
      </w:rPr>
    </w:lvl>
    <w:lvl w:ilvl="5" w:tplc="09B27458">
      <w:numFmt w:val="bullet"/>
      <w:lvlText w:val="•"/>
      <w:lvlJc w:val="left"/>
      <w:pPr>
        <w:ind w:left="5940" w:hanging="360"/>
      </w:pPr>
      <w:rPr>
        <w:rFonts w:hint="default"/>
        <w:lang w:val="es-ES" w:eastAsia="en-US" w:bidi="ar-SA"/>
      </w:rPr>
    </w:lvl>
    <w:lvl w:ilvl="6" w:tplc="B11E474C">
      <w:numFmt w:val="bullet"/>
      <w:lvlText w:val="•"/>
      <w:lvlJc w:val="left"/>
      <w:pPr>
        <w:ind w:left="6912" w:hanging="360"/>
      </w:pPr>
      <w:rPr>
        <w:rFonts w:hint="default"/>
        <w:lang w:val="es-ES" w:eastAsia="en-US" w:bidi="ar-SA"/>
      </w:rPr>
    </w:lvl>
    <w:lvl w:ilvl="7" w:tplc="B3AC6DB0">
      <w:numFmt w:val="bullet"/>
      <w:lvlText w:val="•"/>
      <w:lvlJc w:val="left"/>
      <w:pPr>
        <w:ind w:left="7884" w:hanging="360"/>
      </w:pPr>
      <w:rPr>
        <w:rFonts w:hint="default"/>
        <w:lang w:val="es-ES" w:eastAsia="en-US" w:bidi="ar-SA"/>
      </w:rPr>
    </w:lvl>
    <w:lvl w:ilvl="8" w:tplc="6F941A1A">
      <w:numFmt w:val="bullet"/>
      <w:lvlText w:val="•"/>
      <w:lvlJc w:val="left"/>
      <w:pPr>
        <w:ind w:left="8856" w:hanging="360"/>
      </w:pPr>
      <w:rPr>
        <w:rFonts w:hint="default"/>
        <w:lang w:val="es-ES" w:eastAsia="en-US" w:bidi="ar-SA"/>
      </w:rPr>
    </w:lvl>
  </w:abstractNum>
  <w:abstractNum w:abstractNumId="57">
    <w:nsid w:val="4C774860"/>
    <w:multiLevelType w:val="hybridMultilevel"/>
    <w:tmpl w:val="ADCC06AC"/>
    <w:lvl w:ilvl="0" w:tplc="3FD8C4EE">
      <w:start w:val="1"/>
      <w:numFmt w:val="decimal"/>
      <w:lvlText w:val="%1."/>
      <w:lvlJc w:val="left"/>
      <w:pPr>
        <w:ind w:left="1080"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5C9EB418">
      <w:numFmt w:val="bullet"/>
      <w:lvlText w:val="•"/>
      <w:lvlJc w:val="left"/>
      <w:pPr>
        <w:ind w:left="2052" w:hanging="360"/>
      </w:pPr>
      <w:rPr>
        <w:rFonts w:hint="default"/>
        <w:lang w:val="es-ES" w:eastAsia="en-US" w:bidi="ar-SA"/>
      </w:rPr>
    </w:lvl>
    <w:lvl w:ilvl="2" w:tplc="6BFAEE9A">
      <w:numFmt w:val="bullet"/>
      <w:lvlText w:val="•"/>
      <w:lvlJc w:val="left"/>
      <w:pPr>
        <w:ind w:left="3024" w:hanging="360"/>
      </w:pPr>
      <w:rPr>
        <w:rFonts w:hint="default"/>
        <w:lang w:val="es-ES" w:eastAsia="en-US" w:bidi="ar-SA"/>
      </w:rPr>
    </w:lvl>
    <w:lvl w:ilvl="3" w:tplc="0DA00B6E">
      <w:numFmt w:val="bullet"/>
      <w:lvlText w:val="•"/>
      <w:lvlJc w:val="left"/>
      <w:pPr>
        <w:ind w:left="3996" w:hanging="360"/>
      </w:pPr>
      <w:rPr>
        <w:rFonts w:hint="default"/>
        <w:lang w:val="es-ES" w:eastAsia="en-US" w:bidi="ar-SA"/>
      </w:rPr>
    </w:lvl>
    <w:lvl w:ilvl="4" w:tplc="D45C82F8">
      <w:numFmt w:val="bullet"/>
      <w:lvlText w:val="•"/>
      <w:lvlJc w:val="left"/>
      <w:pPr>
        <w:ind w:left="4968" w:hanging="360"/>
      </w:pPr>
      <w:rPr>
        <w:rFonts w:hint="default"/>
        <w:lang w:val="es-ES" w:eastAsia="en-US" w:bidi="ar-SA"/>
      </w:rPr>
    </w:lvl>
    <w:lvl w:ilvl="5" w:tplc="C63A453A">
      <w:numFmt w:val="bullet"/>
      <w:lvlText w:val="•"/>
      <w:lvlJc w:val="left"/>
      <w:pPr>
        <w:ind w:left="5940" w:hanging="360"/>
      </w:pPr>
      <w:rPr>
        <w:rFonts w:hint="default"/>
        <w:lang w:val="es-ES" w:eastAsia="en-US" w:bidi="ar-SA"/>
      </w:rPr>
    </w:lvl>
    <w:lvl w:ilvl="6" w:tplc="457629A0">
      <w:numFmt w:val="bullet"/>
      <w:lvlText w:val="•"/>
      <w:lvlJc w:val="left"/>
      <w:pPr>
        <w:ind w:left="6912" w:hanging="360"/>
      </w:pPr>
      <w:rPr>
        <w:rFonts w:hint="default"/>
        <w:lang w:val="es-ES" w:eastAsia="en-US" w:bidi="ar-SA"/>
      </w:rPr>
    </w:lvl>
    <w:lvl w:ilvl="7" w:tplc="3FBC8890">
      <w:numFmt w:val="bullet"/>
      <w:lvlText w:val="•"/>
      <w:lvlJc w:val="left"/>
      <w:pPr>
        <w:ind w:left="7884" w:hanging="360"/>
      </w:pPr>
      <w:rPr>
        <w:rFonts w:hint="default"/>
        <w:lang w:val="es-ES" w:eastAsia="en-US" w:bidi="ar-SA"/>
      </w:rPr>
    </w:lvl>
    <w:lvl w:ilvl="8" w:tplc="85C2C814">
      <w:numFmt w:val="bullet"/>
      <w:lvlText w:val="•"/>
      <w:lvlJc w:val="left"/>
      <w:pPr>
        <w:ind w:left="8856" w:hanging="360"/>
      </w:pPr>
      <w:rPr>
        <w:rFonts w:hint="default"/>
        <w:lang w:val="es-ES" w:eastAsia="en-US" w:bidi="ar-SA"/>
      </w:rPr>
    </w:lvl>
  </w:abstractNum>
  <w:abstractNum w:abstractNumId="58">
    <w:nsid w:val="4C7909B6"/>
    <w:multiLevelType w:val="hybridMultilevel"/>
    <w:tmpl w:val="7206CDA8"/>
    <w:lvl w:ilvl="0" w:tplc="19F4E78C">
      <w:numFmt w:val="bullet"/>
      <w:lvlText w:val="•"/>
      <w:lvlJc w:val="left"/>
      <w:pPr>
        <w:ind w:left="29" w:hanging="1013"/>
      </w:pPr>
      <w:rPr>
        <w:rFonts w:ascii="Times New Roman" w:eastAsia="Times New Roman" w:hAnsi="Times New Roman" w:cs="Times New Roman" w:hint="default"/>
        <w:b w:val="0"/>
        <w:bCs w:val="0"/>
        <w:i w:val="0"/>
        <w:iCs w:val="0"/>
        <w:spacing w:val="0"/>
        <w:w w:val="99"/>
        <w:sz w:val="20"/>
        <w:szCs w:val="20"/>
        <w:lang w:val="es-ES" w:eastAsia="en-US" w:bidi="ar-SA"/>
      </w:rPr>
    </w:lvl>
    <w:lvl w:ilvl="1" w:tplc="7F682A18">
      <w:numFmt w:val="bullet"/>
      <w:lvlText w:val="•"/>
      <w:lvlJc w:val="left"/>
      <w:pPr>
        <w:ind w:left="196" w:hanging="1013"/>
      </w:pPr>
      <w:rPr>
        <w:rFonts w:hint="default"/>
        <w:lang w:val="es-ES" w:eastAsia="en-US" w:bidi="ar-SA"/>
      </w:rPr>
    </w:lvl>
    <w:lvl w:ilvl="2" w:tplc="3DD68674">
      <w:numFmt w:val="bullet"/>
      <w:lvlText w:val="•"/>
      <w:lvlJc w:val="left"/>
      <w:pPr>
        <w:ind w:left="372" w:hanging="1013"/>
      </w:pPr>
      <w:rPr>
        <w:rFonts w:hint="default"/>
        <w:lang w:val="es-ES" w:eastAsia="en-US" w:bidi="ar-SA"/>
      </w:rPr>
    </w:lvl>
    <w:lvl w:ilvl="3" w:tplc="71B6EB8E">
      <w:numFmt w:val="bullet"/>
      <w:lvlText w:val="•"/>
      <w:lvlJc w:val="left"/>
      <w:pPr>
        <w:ind w:left="549" w:hanging="1013"/>
      </w:pPr>
      <w:rPr>
        <w:rFonts w:hint="default"/>
        <w:lang w:val="es-ES" w:eastAsia="en-US" w:bidi="ar-SA"/>
      </w:rPr>
    </w:lvl>
    <w:lvl w:ilvl="4" w:tplc="4350BFF4">
      <w:numFmt w:val="bullet"/>
      <w:lvlText w:val="•"/>
      <w:lvlJc w:val="left"/>
      <w:pPr>
        <w:ind w:left="725" w:hanging="1013"/>
      </w:pPr>
      <w:rPr>
        <w:rFonts w:hint="default"/>
        <w:lang w:val="es-ES" w:eastAsia="en-US" w:bidi="ar-SA"/>
      </w:rPr>
    </w:lvl>
    <w:lvl w:ilvl="5" w:tplc="6B40DF16">
      <w:numFmt w:val="bullet"/>
      <w:lvlText w:val="•"/>
      <w:lvlJc w:val="left"/>
      <w:pPr>
        <w:ind w:left="902" w:hanging="1013"/>
      </w:pPr>
      <w:rPr>
        <w:rFonts w:hint="default"/>
        <w:lang w:val="es-ES" w:eastAsia="en-US" w:bidi="ar-SA"/>
      </w:rPr>
    </w:lvl>
    <w:lvl w:ilvl="6" w:tplc="01D0070E">
      <w:numFmt w:val="bullet"/>
      <w:lvlText w:val="•"/>
      <w:lvlJc w:val="left"/>
      <w:pPr>
        <w:ind w:left="1078" w:hanging="1013"/>
      </w:pPr>
      <w:rPr>
        <w:rFonts w:hint="default"/>
        <w:lang w:val="es-ES" w:eastAsia="en-US" w:bidi="ar-SA"/>
      </w:rPr>
    </w:lvl>
    <w:lvl w:ilvl="7" w:tplc="05EEB5E0">
      <w:numFmt w:val="bullet"/>
      <w:lvlText w:val="•"/>
      <w:lvlJc w:val="left"/>
      <w:pPr>
        <w:ind w:left="1254" w:hanging="1013"/>
      </w:pPr>
      <w:rPr>
        <w:rFonts w:hint="default"/>
        <w:lang w:val="es-ES" w:eastAsia="en-US" w:bidi="ar-SA"/>
      </w:rPr>
    </w:lvl>
    <w:lvl w:ilvl="8" w:tplc="C8C22DF6">
      <w:numFmt w:val="bullet"/>
      <w:lvlText w:val="•"/>
      <w:lvlJc w:val="left"/>
      <w:pPr>
        <w:ind w:left="1431" w:hanging="1013"/>
      </w:pPr>
      <w:rPr>
        <w:rFonts w:hint="default"/>
        <w:lang w:val="es-ES" w:eastAsia="en-US" w:bidi="ar-SA"/>
      </w:rPr>
    </w:lvl>
  </w:abstractNum>
  <w:abstractNum w:abstractNumId="59">
    <w:nsid w:val="4D5D1F70"/>
    <w:multiLevelType w:val="hybridMultilevel"/>
    <w:tmpl w:val="65E0998A"/>
    <w:lvl w:ilvl="0" w:tplc="E9482624">
      <w:start w:val="1"/>
      <w:numFmt w:val="decimal"/>
      <w:lvlText w:val="%1."/>
      <w:lvlJc w:val="left"/>
      <w:pPr>
        <w:ind w:left="1800"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BE9C1EEE">
      <w:numFmt w:val="bullet"/>
      <w:lvlText w:val="•"/>
      <w:lvlJc w:val="left"/>
      <w:pPr>
        <w:ind w:left="2700" w:hanging="360"/>
      </w:pPr>
      <w:rPr>
        <w:rFonts w:hint="default"/>
        <w:lang w:val="es-ES" w:eastAsia="en-US" w:bidi="ar-SA"/>
      </w:rPr>
    </w:lvl>
    <w:lvl w:ilvl="2" w:tplc="D412412E">
      <w:numFmt w:val="bullet"/>
      <w:lvlText w:val="•"/>
      <w:lvlJc w:val="left"/>
      <w:pPr>
        <w:ind w:left="3600" w:hanging="360"/>
      </w:pPr>
      <w:rPr>
        <w:rFonts w:hint="default"/>
        <w:lang w:val="es-ES" w:eastAsia="en-US" w:bidi="ar-SA"/>
      </w:rPr>
    </w:lvl>
    <w:lvl w:ilvl="3" w:tplc="DB7E1556">
      <w:numFmt w:val="bullet"/>
      <w:lvlText w:val="•"/>
      <w:lvlJc w:val="left"/>
      <w:pPr>
        <w:ind w:left="4500" w:hanging="360"/>
      </w:pPr>
      <w:rPr>
        <w:rFonts w:hint="default"/>
        <w:lang w:val="es-ES" w:eastAsia="en-US" w:bidi="ar-SA"/>
      </w:rPr>
    </w:lvl>
    <w:lvl w:ilvl="4" w:tplc="CE148D7A">
      <w:numFmt w:val="bullet"/>
      <w:lvlText w:val="•"/>
      <w:lvlJc w:val="left"/>
      <w:pPr>
        <w:ind w:left="5400" w:hanging="360"/>
      </w:pPr>
      <w:rPr>
        <w:rFonts w:hint="default"/>
        <w:lang w:val="es-ES" w:eastAsia="en-US" w:bidi="ar-SA"/>
      </w:rPr>
    </w:lvl>
    <w:lvl w:ilvl="5" w:tplc="1CD21274">
      <w:numFmt w:val="bullet"/>
      <w:lvlText w:val="•"/>
      <w:lvlJc w:val="left"/>
      <w:pPr>
        <w:ind w:left="6300" w:hanging="360"/>
      </w:pPr>
      <w:rPr>
        <w:rFonts w:hint="default"/>
        <w:lang w:val="es-ES" w:eastAsia="en-US" w:bidi="ar-SA"/>
      </w:rPr>
    </w:lvl>
    <w:lvl w:ilvl="6" w:tplc="67EEA5EA">
      <w:numFmt w:val="bullet"/>
      <w:lvlText w:val="•"/>
      <w:lvlJc w:val="left"/>
      <w:pPr>
        <w:ind w:left="7200" w:hanging="360"/>
      </w:pPr>
      <w:rPr>
        <w:rFonts w:hint="default"/>
        <w:lang w:val="es-ES" w:eastAsia="en-US" w:bidi="ar-SA"/>
      </w:rPr>
    </w:lvl>
    <w:lvl w:ilvl="7" w:tplc="6DF83D80">
      <w:numFmt w:val="bullet"/>
      <w:lvlText w:val="•"/>
      <w:lvlJc w:val="left"/>
      <w:pPr>
        <w:ind w:left="8100" w:hanging="360"/>
      </w:pPr>
      <w:rPr>
        <w:rFonts w:hint="default"/>
        <w:lang w:val="es-ES" w:eastAsia="en-US" w:bidi="ar-SA"/>
      </w:rPr>
    </w:lvl>
    <w:lvl w:ilvl="8" w:tplc="CC16FA8A">
      <w:numFmt w:val="bullet"/>
      <w:lvlText w:val="•"/>
      <w:lvlJc w:val="left"/>
      <w:pPr>
        <w:ind w:left="9000" w:hanging="360"/>
      </w:pPr>
      <w:rPr>
        <w:rFonts w:hint="default"/>
        <w:lang w:val="es-ES" w:eastAsia="en-US" w:bidi="ar-SA"/>
      </w:rPr>
    </w:lvl>
  </w:abstractNum>
  <w:abstractNum w:abstractNumId="60">
    <w:nsid w:val="4DC2594D"/>
    <w:multiLevelType w:val="hybridMultilevel"/>
    <w:tmpl w:val="2F3A10C2"/>
    <w:lvl w:ilvl="0" w:tplc="571E7E4C">
      <w:numFmt w:val="bullet"/>
      <w:lvlText w:val=""/>
      <w:lvlJc w:val="left"/>
      <w:pPr>
        <w:ind w:left="1080" w:hanging="360"/>
      </w:pPr>
      <w:rPr>
        <w:rFonts w:ascii="Wingdings" w:eastAsia="Wingdings" w:hAnsi="Wingdings" w:cs="Wingdings" w:hint="default"/>
        <w:b w:val="0"/>
        <w:bCs w:val="0"/>
        <w:i w:val="0"/>
        <w:iCs w:val="0"/>
        <w:spacing w:val="0"/>
        <w:w w:val="100"/>
        <w:sz w:val="24"/>
        <w:szCs w:val="24"/>
        <w:lang w:val="es-ES" w:eastAsia="en-US" w:bidi="ar-SA"/>
      </w:rPr>
    </w:lvl>
    <w:lvl w:ilvl="1" w:tplc="A1360F14">
      <w:numFmt w:val="bullet"/>
      <w:lvlText w:val="•"/>
      <w:lvlJc w:val="left"/>
      <w:pPr>
        <w:ind w:left="2052" w:hanging="360"/>
      </w:pPr>
      <w:rPr>
        <w:rFonts w:hint="default"/>
        <w:lang w:val="es-ES" w:eastAsia="en-US" w:bidi="ar-SA"/>
      </w:rPr>
    </w:lvl>
    <w:lvl w:ilvl="2" w:tplc="F1A603B4">
      <w:numFmt w:val="bullet"/>
      <w:lvlText w:val="•"/>
      <w:lvlJc w:val="left"/>
      <w:pPr>
        <w:ind w:left="3024" w:hanging="360"/>
      </w:pPr>
      <w:rPr>
        <w:rFonts w:hint="default"/>
        <w:lang w:val="es-ES" w:eastAsia="en-US" w:bidi="ar-SA"/>
      </w:rPr>
    </w:lvl>
    <w:lvl w:ilvl="3" w:tplc="921815BE">
      <w:numFmt w:val="bullet"/>
      <w:lvlText w:val="•"/>
      <w:lvlJc w:val="left"/>
      <w:pPr>
        <w:ind w:left="3996" w:hanging="360"/>
      </w:pPr>
      <w:rPr>
        <w:rFonts w:hint="default"/>
        <w:lang w:val="es-ES" w:eastAsia="en-US" w:bidi="ar-SA"/>
      </w:rPr>
    </w:lvl>
    <w:lvl w:ilvl="4" w:tplc="8C668DD0">
      <w:numFmt w:val="bullet"/>
      <w:lvlText w:val="•"/>
      <w:lvlJc w:val="left"/>
      <w:pPr>
        <w:ind w:left="4968" w:hanging="360"/>
      </w:pPr>
      <w:rPr>
        <w:rFonts w:hint="default"/>
        <w:lang w:val="es-ES" w:eastAsia="en-US" w:bidi="ar-SA"/>
      </w:rPr>
    </w:lvl>
    <w:lvl w:ilvl="5" w:tplc="D79ACF8C">
      <w:numFmt w:val="bullet"/>
      <w:lvlText w:val="•"/>
      <w:lvlJc w:val="left"/>
      <w:pPr>
        <w:ind w:left="5940" w:hanging="360"/>
      </w:pPr>
      <w:rPr>
        <w:rFonts w:hint="default"/>
        <w:lang w:val="es-ES" w:eastAsia="en-US" w:bidi="ar-SA"/>
      </w:rPr>
    </w:lvl>
    <w:lvl w:ilvl="6" w:tplc="DD0E015C">
      <w:numFmt w:val="bullet"/>
      <w:lvlText w:val="•"/>
      <w:lvlJc w:val="left"/>
      <w:pPr>
        <w:ind w:left="6912" w:hanging="360"/>
      </w:pPr>
      <w:rPr>
        <w:rFonts w:hint="default"/>
        <w:lang w:val="es-ES" w:eastAsia="en-US" w:bidi="ar-SA"/>
      </w:rPr>
    </w:lvl>
    <w:lvl w:ilvl="7" w:tplc="61DC92D2">
      <w:numFmt w:val="bullet"/>
      <w:lvlText w:val="•"/>
      <w:lvlJc w:val="left"/>
      <w:pPr>
        <w:ind w:left="7884" w:hanging="360"/>
      </w:pPr>
      <w:rPr>
        <w:rFonts w:hint="default"/>
        <w:lang w:val="es-ES" w:eastAsia="en-US" w:bidi="ar-SA"/>
      </w:rPr>
    </w:lvl>
    <w:lvl w:ilvl="8" w:tplc="20F0DD74">
      <w:numFmt w:val="bullet"/>
      <w:lvlText w:val="•"/>
      <w:lvlJc w:val="left"/>
      <w:pPr>
        <w:ind w:left="8856" w:hanging="360"/>
      </w:pPr>
      <w:rPr>
        <w:rFonts w:hint="default"/>
        <w:lang w:val="es-ES" w:eastAsia="en-US" w:bidi="ar-SA"/>
      </w:rPr>
    </w:lvl>
  </w:abstractNum>
  <w:abstractNum w:abstractNumId="61">
    <w:nsid w:val="510F7250"/>
    <w:multiLevelType w:val="multilevel"/>
    <w:tmpl w:val="1646C910"/>
    <w:lvl w:ilvl="0">
      <w:start w:val="8"/>
      <w:numFmt w:val="decimal"/>
      <w:lvlText w:val="%1"/>
      <w:lvlJc w:val="left"/>
      <w:pPr>
        <w:ind w:left="720" w:hanging="360"/>
        <w:jc w:val="left"/>
      </w:pPr>
      <w:rPr>
        <w:rFonts w:hint="default"/>
        <w:lang w:val="es-ES" w:eastAsia="en-US" w:bidi="ar-SA"/>
      </w:rPr>
    </w:lvl>
    <w:lvl w:ilvl="1">
      <w:start w:val="1"/>
      <w:numFmt w:val="decimal"/>
      <w:lvlText w:val="%1.%2"/>
      <w:lvlJc w:val="left"/>
      <w:pPr>
        <w:ind w:left="720" w:hanging="360"/>
        <w:jc w:val="left"/>
      </w:pPr>
      <w:rPr>
        <w:rFonts w:ascii="Times New Roman" w:eastAsia="Times New Roman" w:hAnsi="Times New Roman" w:cs="Times New Roman" w:hint="default"/>
        <w:b/>
        <w:bCs/>
        <w:i w:val="0"/>
        <w:iCs w:val="0"/>
        <w:spacing w:val="0"/>
        <w:w w:val="100"/>
        <w:sz w:val="24"/>
        <w:szCs w:val="24"/>
        <w:lang w:val="es-ES" w:eastAsia="en-US" w:bidi="ar-SA"/>
      </w:rPr>
    </w:lvl>
    <w:lvl w:ilvl="2">
      <w:numFmt w:val="bullet"/>
      <w:lvlText w:val=""/>
      <w:lvlJc w:val="left"/>
      <w:pPr>
        <w:ind w:left="1080" w:hanging="360"/>
      </w:pPr>
      <w:rPr>
        <w:rFonts w:ascii="Symbol" w:eastAsia="Symbol" w:hAnsi="Symbol" w:cs="Symbol" w:hint="default"/>
        <w:b w:val="0"/>
        <w:bCs w:val="0"/>
        <w:i w:val="0"/>
        <w:iCs w:val="0"/>
        <w:spacing w:val="0"/>
        <w:w w:val="99"/>
        <w:sz w:val="20"/>
        <w:szCs w:val="20"/>
        <w:lang w:val="es-ES" w:eastAsia="en-US" w:bidi="ar-SA"/>
      </w:rPr>
    </w:lvl>
    <w:lvl w:ilvl="3">
      <w:numFmt w:val="bullet"/>
      <w:lvlText w:val="•"/>
      <w:lvlJc w:val="left"/>
      <w:pPr>
        <w:ind w:left="3240" w:hanging="360"/>
      </w:pPr>
      <w:rPr>
        <w:rFonts w:hint="default"/>
        <w:lang w:val="es-ES" w:eastAsia="en-US" w:bidi="ar-SA"/>
      </w:rPr>
    </w:lvl>
    <w:lvl w:ilvl="4">
      <w:numFmt w:val="bullet"/>
      <w:lvlText w:val="•"/>
      <w:lvlJc w:val="left"/>
      <w:pPr>
        <w:ind w:left="4320" w:hanging="360"/>
      </w:pPr>
      <w:rPr>
        <w:rFonts w:hint="default"/>
        <w:lang w:val="es-ES" w:eastAsia="en-US" w:bidi="ar-SA"/>
      </w:rPr>
    </w:lvl>
    <w:lvl w:ilvl="5">
      <w:numFmt w:val="bullet"/>
      <w:lvlText w:val="•"/>
      <w:lvlJc w:val="left"/>
      <w:pPr>
        <w:ind w:left="5400" w:hanging="360"/>
      </w:pPr>
      <w:rPr>
        <w:rFonts w:hint="default"/>
        <w:lang w:val="es-ES" w:eastAsia="en-US" w:bidi="ar-SA"/>
      </w:rPr>
    </w:lvl>
    <w:lvl w:ilvl="6">
      <w:numFmt w:val="bullet"/>
      <w:lvlText w:val="•"/>
      <w:lvlJc w:val="left"/>
      <w:pPr>
        <w:ind w:left="6480" w:hanging="360"/>
      </w:pPr>
      <w:rPr>
        <w:rFonts w:hint="default"/>
        <w:lang w:val="es-ES" w:eastAsia="en-US" w:bidi="ar-SA"/>
      </w:rPr>
    </w:lvl>
    <w:lvl w:ilvl="7">
      <w:numFmt w:val="bullet"/>
      <w:lvlText w:val="•"/>
      <w:lvlJc w:val="left"/>
      <w:pPr>
        <w:ind w:left="7560" w:hanging="360"/>
      </w:pPr>
      <w:rPr>
        <w:rFonts w:hint="default"/>
        <w:lang w:val="es-ES" w:eastAsia="en-US" w:bidi="ar-SA"/>
      </w:rPr>
    </w:lvl>
    <w:lvl w:ilvl="8">
      <w:numFmt w:val="bullet"/>
      <w:lvlText w:val="•"/>
      <w:lvlJc w:val="left"/>
      <w:pPr>
        <w:ind w:left="8640" w:hanging="360"/>
      </w:pPr>
      <w:rPr>
        <w:rFonts w:hint="default"/>
        <w:lang w:val="es-ES" w:eastAsia="en-US" w:bidi="ar-SA"/>
      </w:rPr>
    </w:lvl>
  </w:abstractNum>
  <w:abstractNum w:abstractNumId="62">
    <w:nsid w:val="54057898"/>
    <w:multiLevelType w:val="multilevel"/>
    <w:tmpl w:val="FD30C0DC"/>
    <w:lvl w:ilvl="0">
      <w:start w:val="6"/>
      <w:numFmt w:val="decimal"/>
      <w:lvlText w:val="%1"/>
      <w:lvlJc w:val="left"/>
      <w:pPr>
        <w:ind w:left="912" w:hanging="332"/>
        <w:jc w:val="left"/>
      </w:pPr>
      <w:rPr>
        <w:rFonts w:hint="default"/>
        <w:lang w:val="es-ES" w:eastAsia="en-US" w:bidi="ar-SA"/>
      </w:rPr>
    </w:lvl>
    <w:lvl w:ilvl="1">
      <w:start w:val="1"/>
      <w:numFmt w:val="decimal"/>
      <w:lvlText w:val="%1.%2"/>
      <w:lvlJc w:val="left"/>
      <w:pPr>
        <w:ind w:left="912" w:hanging="332"/>
        <w:jc w:val="left"/>
      </w:pPr>
      <w:rPr>
        <w:rFonts w:ascii="Times New Roman" w:eastAsia="Times New Roman" w:hAnsi="Times New Roman" w:cs="Times New Roman" w:hint="default"/>
        <w:b w:val="0"/>
        <w:bCs w:val="0"/>
        <w:i w:val="0"/>
        <w:iCs w:val="0"/>
        <w:spacing w:val="0"/>
        <w:w w:val="100"/>
        <w:sz w:val="22"/>
        <w:szCs w:val="22"/>
        <w:lang w:val="es-ES" w:eastAsia="en-US" w:bidi="ar-SA"/>
      </w:rPr>
    </w:lvl>
    <w:lvl w:ilvl="2">
      <w:numFmt w:val="bullet"/>
      <w:lvlText w:val="•"/>
      <w:lvlJc w:val="left"/>
      <w:pPr>
        <w:ind w:left="2896" w:hanging="332"/>
      </w:pPr>
      <w:rPr>
        <w:rFonts w:hint="default"/>
        <w:lang w:val="es-ES" w:eastAsia="en-US" w:bidi="ar-SA"/>
      </w:rPr>
    </w:lvl>
    <w:lvl w:ilvl="3">
      <w:numFmt w:val="bullet"/>
      <w:lvlText w:val="•"/>
      <w:lvlJc w:val="left"/>
      <w:pPr>
        <w:ind w:left="3884" w:hanging="332"/>
      </w:pPr>
      <w:rPr>
        <w:rFonts w:hint="default"/>
        <w:lang w:val="es-ES" w:eastAsia="en-US" w:bidi="ar-SA"/>
      </w:rPr>
    </w:lvl>
    <w:lvl w:ilvl="4">
      <w:numFmt w:val="bullet"/>
      <w:lvlText w:val="•"/>
      <w:lvlJc w:val="left"/>
      <w:pPr>
        <w:ind w:left="4872" w:hanging="332"/>
      </w:pPr>
      <w:rPr>
        <w:rFonts w:hint="default"/>
        <w:lang w:val="es-ES" w:eastAsia="en-US" w:bidi="ar-SA"/>
      </w:rPr>
    </w:lvl>
    <w:lvl w:ilvl="5">
      <w:numFmt w:val="bullet"/>
      <w:lvlText w:val="•"/>
      <w:lvlJc w:val="left"/>
      <w:pPr>
        <w:ind w:left="5860" w:hanging="332"/>
      </w:pPr>
      <w:rPr>
        <w:rFonts w:hint="default"/>
        <w:lang w:val="es-ES" w:eastAsia="en-US" w:bidi="ar-SA"/>
      </w:rPr>
    </w:lvl>
    <w:lvl w:ilvl="6">
      <w:numFmt w:val="bullet"/>
      <w:lvlText w:val="•"/>
      <w:lvlJc w:val="left"/>
      <w:pPr>
        <w:ind w:left="6848" w:hanging="332"/>
      </w:pPr>
      <w:rPr>
        <w:rFonts w:hint="default"/>
        <w:lang w:val="es-ES" w:eastAsia="en-US" w:bidi="ar-SA"/>
      </w:rPr>
    </w:lvl>
    <w:lvl w:ilvl="7">
      <w:numFmt w:val="bullet"/>
      <w:lvlText w:val="•"/>
      <w:lvlJc w:val="left"/>
      <w:pPr>
        <w:ind w:left="7836" w:hanging="332"/>
      </w:pPr>
      <w:rPr>
        <w:rFonts w:hint="default"/>
        <w:lang w:val="es-ES" w:eastAsia="en-US" w:bidi="ar-SA"/>
      </w:rPr>
    </w:lvl>
    <w:lvl w:ilvl="8">
      <w:numFmt w:val="bullet"/>
      <w:lvlText w:val="•"/>
      <w:lvlJc w:val="left"/>
      <w:pPr>
        <w:ind w:left="8824" w:hanging="332"/>
      </w:pPr>
      <w:rPr>
        <w:rFonts w:hint="default"/>
        <w:lang w:val="es-ES" w:eastAsia="en-US" w:bidi="ar-SA"/>
      </w:rPr>
    </w:lvl>
  </w:abstractNum>
  <w:abstractNum w:abstractNumId="63">
    <w:nsid w:val="559C15A8"/>
    <w:multiLevelType w:val="hybridMultilevel"/>
    <w:tmpl w:val="EB022894"/>
    <w:lvl w:ilvl="0" w:tplc="FD98611E">
      <w:numFmt w:val="bullet"/>
      <w:lvlText w:val="•"/>
      <w:lvlJc w:val="left"/>
      <w:pPr>
        <w:ind w:left="30" w:hanging="185"/>
      </w:pPr>
      <w:rPr>
        <w:rFonts w:ascii="Times New Roman" w:eastAsia="Times New Roman" w:hAnsi="Times New Roman" w:cs="Times New Roman" w:hint="default"/>
        <w:b w:val="0"/>
        <w:bCs w:val="0"/>
        <w:i w:val="0"/>
        <w:iCs w:val="0"/>
        <w:spacing w:val="0"/>
        <w:w w:val="99"/>
        <w:sz w:val="20"/>
        <w:szCs w:val="20"/>
        <w:lang w:val="es-ES" w:eastAsia="en-US" w:bidi="ar-SA"/>
      </w:rPr>
    </w:lvl>
    <w:lvl w:ilvl="1" w:tplc="43DCBAEA">
      <w:numFmt w:val="bullet"/>
      <w:lvlText w:val="•"/>
      <w:lvlJc w:val="left"/>
      <w:pPr>
        <w:ind w:left="278" w:hanging="185"/>
      </w:pPr>
      <w:rPr>
        <w:rFonts w:hint="default"/>
        <w:lang w:val="es-ES" w:eastAsia="en-US" w:bidi="ar-SA"/>
      </w:rPr>
    </w:lvl>
    <w:lvl w:ilvl="2" w:tplc="462A3204">
      <w:numFmt w:val="bullet"/>
      <w:lvlText w:val="•"/>
      <w:lvlJc w:val="left"/>
      <w:pPr>
        <w:ind w:left="516" w:hanging="185"/>
      </w:pPr>
      <w:rPr>
        <w:rFonts w:hint="default"/>
        <w:lang w:val="es-ES" w:eastAsia="en-US" w:bidi="ar-SA"/>
      </w:rPr>
    </w:lvl>
    <w:lvl w:ilvl="3" w:tplc="2EDAC514">
      <w:numFmt w:val="bullet"/>
      <w:lvlText w:val="•"/>
      <w:lvlJc w:val="left"/>
      <w:pPr>
        <w:ind w:left="754" w:hanging="185"/>
      </w:pPr>
      <w:rPr>
        <w:rFonts w:hint="default"/>
        <w:lang w:val="es-ES" w:eastAsia="en-US" w:bidi="ar-SA"/>
      </w:rPr>
    </w:lvl>
    <w:lvl w:ilvl="4" w:tplc="2D629228">
      <w:numFmt w:val="bullet"/>
      <w:lvlText w:val="•"/>
      <w:lvlJc w:val="left"/>
      <w:pPr>
        <w:ind w:left="992" w:hanging="185"/>
      </w:pPr>
      <w:rPr>
        <w:rFonts w:hint="default"/>
        <w:lang w:val="es-ES" w:eastAsia="en-US" w:bidi="ar-SA"/>
      </w:rPr>
    </w:lvl>
    <w:lvl w:ilvl="5" w:tplc="8C365C66">
      <w:numFmt w:val="bullet"/>
      <w:lvlText w:val="•"/>
      <w:lvlJc w:val="left"/>
      <w:pPr>
        <w:ind w:left="1231" w:hanging="185"/>
      </w:pPr>
      <w:rPr>
        <w:rFonts w:hint="default"/>
        <w:lang w:val="es-ES" w:eastAsia="en-US" w:bidi="ar-SA"/>
      </w:rPr>
    </w:lvl>
    <w:lvl w:ilvl="6" w:tplc="51E638F4">
      <w:numFmt w:val="bullet"/>
      <w:lvlText w:val="•"/>
      <w:lvlJc w:val="left"/>
      <w:pPr>
        <w:ind w:left="1469" w:hanging="185"/>
      </w:pPr>
      <w:rPr>
        <w:rFonts w:hint="default"/>
        <w:lang w:val="es-ES" w:eastAsia="en-US" w:bidi="ar-SA"/>
      </w:rPr>
    </w:lvl>
    <w:lvl w:ilvl="7" w:tplc="746CBB3E">
      <w:numFmt w:val="bullet"/>
      <w:lvlText w:val="•"/>
      <w:lvlJc w:val="left"/>
      <w:pPr>
        <w:ind w:left="1707" w:hanging="185"/>
      </w:pPr>
      <w:rPr>
        <w:rFonts w:hint="default"/>
        <w:lang w:val="es-ES" w:eastAsia="en-US" w:bidi="ar-SA"/>
      </w:rPr>
    </w:lvl>
    <w:lvl w:ilvl="8" w:tplc="BC4C4DA8">
      <w:numFmt w:val="bullet"/>
      <w:lvlText w:val="•"/>
      <w:lvlJc w:val="left"/>
      <w:pPr>
        <w:ind w:left="1945" w:hanging="185"/>
      </w:pPr>
      <w:rPr>
        <w:rFonts w:hint="default"/>
        <w:lang w:val="es-ES" w:eastAsia="en-US" w:bidi="ar-SA"/>
      </w:rPr>
    </w:lvl>
  </w:abstractNum>
  <w:abstractNum w:abstractNumId="64">
    <w:nsid w:val="57471408"/>
    <w:multiLevelType w:val="hybridMultilevel"/>
    <w:tmpl w:val="76BA32DC"/>
    <w:lvl w:ilvl="0" w:tplc="92CABA78">
      <w:numFmt w:val="bullet"/>
      <w:lvlText w:val="•"/>
      <w:lvlJc w:val="left"/>
      <w:pPr>
        <w:ind w:left="29" w:hanging="207"/>
      </w:pPr>
      <w:rPr>
        <w:rFonts w:ascii="Times New Roman" w:eastAsia="Times New Roman" w:hAnsi="Times New Roman" w:cs="Times New Roman" w:hint="default"/>
        <w:b w:val="0"/>
        <w:bCs w:val="0"/>
        <w:i w:val="0"/>
        <w:iCs w:val="0"/>
        <w:spacing w:val="0"/>
        <w:w w:val="99"/>
        <w:sz w:val="20"/>
        <w:szCs w:val="20"/>
        <w:lang w:val="es-ES" w:eastAsia="en-US" w:bidi="ar-SA"/>
      </w:rPr>
    </w:lvl>
    <w:lvl w:ilvl="1" w:tplc="2BF6DDF8">
      <w:numFmt w:val="bullet"/>
      <w:lvlText w:val="•"/>
      <w:lvlJc w:val="left"/>
      <w:pPr>
        <w:ind w:left="196" w:hanging="207"/>
      </w:pPr>
      <w:rPr>
        <w:rFonts w:hint="default"/>
        <w:lang w:val="es-ES" w:eastAsia="en-US" w:bidi="ar-SA"/>
      </w:rPr>
    </w:lvl>
    <w:lvl w:ilvl="2" w:tplc="FF8E7366">
      <w:numFmt w:val="bullet"/>
      <w:lvlText w:val="•"/>
      <w:lvlJc w:val="left"/>
      <w:pPr>
        <w:ind w:left="372" w:hanging="207"/>
      </w:pPr>
      <w:rPr>
        <w:rFonts w:hint="default"/>
        <w:lang w:val="es-ES" w:eastAsia="en-US" w:bidi="ar-SA"/>
      </w:rPr>
    </w:lvl>
    <w:lvl w:ilvl="3" w:tplc="90F22F26">
      <w:numFmt w:val="bullet"/>
      <w:lvlText w:val="•"/>
      <w:lvlJc w:val="left"/>
      <w:pPr>
        <w:ind w:left="549" w:hanging="207"/>
      </w:pPr>
      <w:rPr>
        <w:rFonts w:hint="default"/>
        <w:lang w:val="es-ES" w:eastAsia="en-US" w:bidi="ar-SA"/>
      </w:rPr>
    </w:lvl>
    <w:lvl w:ilvl="4" w:tplc="186AFBEC">
      <w:numFmt w:val="bullet"/>
      <w:lvlText w:val="•"/>
      <w:lvlJc w:val="left"/>
      <w:pPr>
        <w:ind w:left="725" w:hanging="207"/>
      </w:pPr>
      <w:rPr>
        <w:rFonts w:hint="default"/>
        <w:lang w:val="es-ES" w:eastAsia="en-US" w:bidi="ar-SA"/>
      </w:rPr>
    </w:lvl>
    <w:lvl w:ilvl="5" w:tplc="26E2210C">
      <w:numFmt w:val="bullet"/>
      <w:lvlText w:val="•"/>
      <w:lvlJc w:val="left"/>
      <w:pPr>
        <w:ind w:left="902" w:hanging="207"/>
      </w:pPr>
      <w:rPr>
        <w:rFonts w:hint="default"/>
        <w:lang w:val="es-ES" w:eastAsia="en-US" w:bidi="ar-SA"/>
      </w:rPr>
    </w:lvl>
    <w:lvl w:ilvl="6" w:tplc="2DC087E2">
      <w:numFmt w:val="bullet"/>
      <w:lvlText w:val="•"/>
      <w:lvlJc w:val="left"/>
      <w:pPr>
        <w:ind w:left="1078" w:hanging="207"/>
      </w:pPr>
      <w:rPr>
        <w:rFonts w:hint="default"/>
        <w:lang w:val="es-ES" w:eastAsia="en-US" w:bidi="ar-SA"/>
      </w:rPr>
    </w:lvl>
    <w:lvl w:ilvl="7" w:tplc="4ABEEBCC">
      <w:numFmt w:val="bullet"/>
      <w:lvlText w:val="•"/>
      <w:lvlJc w:val="left"/>
      <w:pPr>
        <w:ind w:left="1254" w:hanging="207"/>
      </w:pPr>
      <w:rPr>
        <w:rFonts w:hint="default"/>
        <w:lang w:val="es-ES" w:eastAsia="en-US" w:bidi="ar-SA"/>
      </w:rPr>
    </w:lvl>
    <w:lvl w:ilvl="8" w:tplc="721AADEE">
      <w:numFmt w:val="bullet"/>
      <w:lvlText w:val="•"/>
      <w:lvlJc w:val="left"/>
      <w:pPr>
        <w:ind w:left="1431" w:hanging="207"/>
      </w:pPr>
      <w:rPr>
        <w:rFonts w:hint="default"/>
        <w:lang w:val="es-ES" w:eastAsia="en-US" w:bidi="ar-SA"/>
      </w:rPr>
    </w:lvl>
  </w:abstractNum>
  <w:abstractNum w:abstractNumId="65">
    <w:nsid w:val="57937BEC"/>
    <w:multiLevelType w:val="hybridMultilevel"/>
    <w:tmpl w:val="DE12F19A"/>
    <w:lvl w:ilvl="0" w:tplc="658E6648">
      <w:numFmt w:val="bullet"/>
      <w:lvlText w:val=""/>
      <w:lvlJc w:val="left"/>
      <w:pPr>
        <w:ind w:left="1080" w:hanging="360"/>
      </w:pPr>
      <w:rPr>
        <w:rFonts w:ascii="Wingdings" w:eastAsia="Wingdings" w:hAnsi="Wingdings" w:cs="Wingdings" w:hint="default"/>
        <w:spacing w:val="0"/>
        <w:w w:val="99"/>
        <w:lang w:val="es-ES" w:eastAsia="en-US" w:bidi="ar-SA"/>
      </w:rPr>
    </w:lvl>
    <w:lvl w:ilvl="1" w:tplc="333AC270">
      <w:numFmt w:val="bullet"/>
      <w:lvlText w:val="•"/>
      <w:lvlJc w:val="left"/>
      <w:pPr>
        <w:ind w:left="2052" w:hanging="360"/>
      </w:pPr>
      <w:rPr>
        <w:rFonts w:hint="default"/>
        <w:lang w:val="es-ES" w:eastAsia="en-US" w:bidi="ar-SA"/>
      </w:rPr>
    </w:lvl>
    <w:lvl w:ilvl="2" w:tplc="E6AAC860">
      <w:numFmt w:val="bullet"/>
      <w:lvlText w:val="•"/>
      <w:lvlJc w:val="left"/>
      <w:pPr>
        <w:ind w:left="3024" w:hanging="360"/>
      </w:pPr>
      <w:rPr>
        <w:rFonts w:hint="default"/>
        <w:lang w:val="es-ES" w:eastAsia="en-US" w:bidi="ar-SA"/>
      </w:rPr>
    </w:lvl>
    <w:lvl w:ilvl="3" w:tplc="8BACCB0C">
      <w:numFmt w:val="bullet"/>
      <w:lvlText w:val="•"/>
      <w:lvlJc w:val="left"/>
      <w:pPr>
        <w:ind w:left="3996" w:hanging="360"/>
      </w:pPr>
      <w:rPr>
        <w:rFonts w:hint="default"/>
        <w:lang w:val="es-ES" w:eastAsia="en-US" w:bidi="ar-SA"/>
      </w:rPr>
    </w:lvl>
    <w:lvl w:ilvl="4" w:tplc="14A0AF30">
      <w:numFmt w:val="bullet"/>
      <w:lvlText w:val="•"/>
      <w:lvlJc w:val="left"/>
      <w:pPr>
        <w:ind w:left="4968" w:hanging="360"/>
      </w:pPr>
      <w:rPr>
        <w:rFonts w:hint="default"/>
        <w:lang w:val="es-ES" w:eastAsia="en-US" w:bidi="ar-SA"/>
      </w:rPr>
    </w:lvl>
    <w:lvl w:ilvl="5" w:tplc="5F84D7B6">
      <w:numFmt w:val="bullet"/>
      <w:lvlText w:val="•"/>
      <w:lvlJc w:val="left"/>
      <w:pPr>
        <w:ind w:left="5940" w:hanging="360"/>
      </w:pPr>
      <w:rPr>
        <w:rFonts w:hint="default"/>
        <w:lang w:val="es-ES" w:eastAsia="en-US" w:bidi="ar-SA"/>
      </w:rPr>
    </w:lvl>
    <w:lvl w:ilvl="6" w:tplc="F146B172">
      <w:numFmt w:val="bullet"/>
      <w:lvlText w:val="•"/>
      <w:lvlJc w:val="left"/>
      <w:pPr>
        <w:ind w:left="6912" w:hanging="360"/>
      </w:pPr>
      <w:rPr>
        <w:rFonts w:hint="default"/>
        <w:lang w:val="es-ES" w:eastAsia="en-US" w:bidi="ar-SA"/>
      </w:rPr>
    </w:lvl>
    <w:lvl w:ilvl="7" w:tplc="FA52E002">
      <w:numFmt w:val="bullet"/>
      <w:lvlText w:val="•"/>
      <w:lvlJc w:val="left"/>
      <w:pPr>
        <w:ind w:left="7884" w:hanging="360"/>
      </w:pPr>
      <w:rPr>
        <w:rFonts w:hint="default"/>
        <w:lang w:val="es-ES" w:eastAsia="en-US" w:bidi="ar-SA"/>
      </w:rPr>
    </w:lvl>
    <w:lvl w:ilvl="8" w:tplc="5090226A">
      <w:numFmt w:val="bullet"/>
      <w:lvlText w:val="•"/>
      <w:lvlJc w:val="left"/>
      <w:pPr>
        <w:ind w:left="8856" w:hanging="360"/>
      </w:pPr>
      <w:rPr>
        <w:rFonts w:hint="default"/>
        <w:lang w:val="es-ES" w:eastAsia="en-US" w:bidi="ar-SA"/>
      </w:rPr>
    </w:lvl>
  </w:abstractNum>
  <w:abstractNum w:abstractNumId="66">
    <w:nsid w:val="586145BB"/>
    <w:multiLevelType w:val="hybridMultilevel"/>
    <w:tmpl w:val="B8C6F6AC"/>
    <w:lvl w:ilvl="0" w:tplc="DC928A64">
      <w:start w:val="1"/>
      <w:numFmt w:val="decimal"/>
      <w:lvlText w:val="%1."/>
      <w:lvlJc w:val="left"/>
      <w:pPr>
        <w:ind w:left="1080"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BADC0362">
      <w:numFmt w:val="bullet"/>
      <w:lvlText w:val="•"/>
      <w:lvlJc w:val="left"/>
      <w:pPr>
        <w:ind w:left="2052" w:hanging="360"/>
      </w:pPr>
      <w:rPr>
        <w:rFonts w:hint="default"/>
        <w:lang w:val="es-ES" w:eastAsia="en-US" w:bidi="ar-SA"/>
      </w:rPr>
    </w:lvl>
    <w:lvl w:ilvl="2" w:tplc="024EA696">
      <w:numFmt w:val="bullet"/>
      <w:lvlText w:val="•"/>
      <w:lvlJc w:val="left"/>
      <w:pPr>
        <w:ind w:left="3024" w:hanging="360"/>
      </w:pPr>
      <w:rPr>
        <w:rFonts w:hint="default"/>
        <w:lang w:val="es-ES" w:eastAsia="en-US" w:bidi="ar-SA"/>
      </w:rPr>
    </w:lvl>
    <w:lvl w:ilvl="3" w:tplc="59907966">
      <w:numFmt w:val="bullet"/>
      <w:lvlText w:val="•"/>
      <w:lvlJc w:val="left"/>
      <w:pPr>
        <w:ind w:left="3996" w:hanging="360"/>
      </w:pPr>
      <w:rPr>
        <w:rFonts w:hint="default"/>
        <w:lang w:val="es-ES" w:eastAsia="en-US" w:bidi="ar-SA"/>
      </w:rPr>
    </w:lvl>
    <w:lvl w:ilvl="4" w:tplc="9A7AD8E2">
      <w:numFmt w:val="bullet"/>
      <w:lvlText w:val="•"/>
      <w:lvlJc w:val="left"/>
      <w:pPr>
        <w:ind w:left="4968" w:hanging="360"/>
      </w:pPr>
      <w:rPr>
        <w:rFonts w:hint="default"/>
        <w:lang w:val="es-ES" w:eastAsia="en-US" w:bidi="ar-SA"/>
      </w:rPr>
    </w:lvl>
    <w:lvl w:ilvl="5" w:tplc="D95E6B8E">
      <w:numFmt w:val="bullet"/>
      <w:lvlText w:val="•"/>
      <w:lvlJc w:val="left"/>
      <w:pPr>
        <w:ind w:left="5940" w:hanging="360"/>
      </w:pPr>
      <w:rPr>
        <w:rFonts w:hint="default"/>
        <w:lang w:val="es-ES" w:eastAsia="en-US" w:bidi="ar-SA"/>
      </w:rPr>
    </w:lvl>
    <w:lvl w:ilvl="6" w:tplc="98F8FD1E">
      <w:numFmt w:val="bullet"/>
      <w:lvlText w:val="•"/>
      <w:lvlJc w:val="left"/>
      <w:pPr>
        <w:ind w:left="6912" w:hanging="360"/>
      </w:pPr>
      <w:rPr>
        <w:rFonts w:hint="default"/>
        <w:lang w:val="es-ES" w:eastAsia="en-US" w:bidi="ar-SA"/>
      </w:rPr>
    </w:lvl>
    <w:lvl w:ilvl="7" w:tplc="EF8443DC">
      <w:numFmt w:val="bullet"/>
      <w:lvlText w:val="•"/>
      <w:lvlJc w:val="left"/>
      <w:pPr>
        <w:ind w:left="7884" w:hanging="360"/>
      </w:pPr>
      <w:rPr>
        <w:rFonts w:hint="default"/>
        <w:lang w:val="es-ES" w:eastAsia="en-US" w:bidi="ar-SA"/>
      </w:rPr>
    </w:lvl>
    <w:lvl w:ilvl="8" w:tplc="E48ED516">
      <w:numFmt w:val="bullet"/>
      <w:lvlText w:val="•"/>
      <w:lvlJc w:val="left"/>
      <w:pPr>
        <w:ind w:left="8856" w:hanging="360"/>
      </w:pPr>
      <w:rPr>
        <w:rFonts w:hint="default"/>
        <w:lang w:val="es-ES" w:eastAsia="en-US" w:bidi="ar-SA"/>
      </w:rPr>
    </w:lvl>
  </w:abstractNum>
  <w:abstractNum w:abstractNumId="67">
    <w:nsid w:val="5A040B49"/>
    <w:multiLevelType w:val="hybridMultilevel"/>
    <w:tmpl w:val="353E081C"/>
    <w:lvl w:ilvl="0" w:tplc="7982CD1A">
      <w:numFmt w:val="bullet"/>
      <w:lvlText w:val="•"/>
      <w:lvlJc w:val="left"/>
      <w:pPr>
        <w:ind w:left="71" w:hanging="142"/>
      </w:pPr>
      <w:rPr>
        <w:rFonts w:ascii="Times New Roman" w:eastAsia="Times New Roman" w:hAnsi="Times New Roman" w:cs="Times New Roman" w:hint="default"/>
        <w:b w:val="0"/>
        <w:bCs w:val="0"/>
        <w:i w:val="0"/>
        <w:iCs w:val="0"/>
        <w:spacing w:val="0"/>
        <w:w w:val="99"/>
        <w:sz w:val="20"/>
        <w:szCs w:val="20"/>
        <w:lang w:val="es-ES" w:eastAsia="en-US" w:bidi="ar-SA"/>
      </w:rPr>
    </w:lvl>
    <w:lvl w:ilvl="1" w:tplc="F93647B6">
      <w:numFmt w:val="bullet"/>
      <w:lvlText w:val="•"/>
      <w:lvlJc w:val="left"/>
      <w:pPr>
        <w:ind w:left="727" w:hanging="142"/>
      </w:pPr>
      <w:rPr>
        <w:rFonts w:hint="default"/>
        <w:lang w:val="es-ES" w:eastAsia="en-US" w:bidi="ar-SA"/>
      </w:rPr>
    </w:lvl>
    <w:lvl w:ilvl="2" w:tplc="5DF614B8">
      <w:numFmt w:val="bullet"/>
      <w:lvlText w:val="•"/>
      <w:lvlJc w:val="left"/>
      <w:pPr>
        <w:ind w:left="1374" w:hanging="142"/>
      </w:pPr>
      <w:rPr>
        <w:rFonts w:hint="default"/>
        <w:lang w:val="es-ES" w:eastAsia="en-US" w:bidi="ar-SA"/>
      </w:rPr>
    </w:lvl>
    <w:lvl w:ilvl="3" w:tplc="4492F6E2">
      <w:numFmt w:val="bullet"/>
      <w:lvlText w:val="•"/>
      <w:lvlJc w:val="left"/>
      <w:pPr>
        <w:ind w:left="2021" w:hanging="142"/>
      </w:pPr>
      <w:rPr>
        <w:rFonts w:hint="default"/>
        <w:lang w:val="es-ES" w:eastAsia="en-US" w:bidi="ar-SA"/>
      </w:rPr>
    </w:lvl>
    <w:lvl w:ilvl="4" w:tplc="C226B5A6">
      <w:numFmt w:val="bullet"/>
      <w:lvlText w:val="•"/>
      <w:lvlJc w:val="left"/>
      <w:pPr>
        <w:ind w:left="2669" w:hanging="142"/>
      </w:pPr>
      <w:rPr>
        <w:rFonts w:hint="default"/>
        <w:lang w:val="es-ES" w:eastAsia="en-US" w:bidi="ar-SA"/>
      </w:rPr>
    </w:lvl>
    <w:lvl w:ilvl="5" w:tplc="1A163A98">
      <w:numFmt w:val="bullet"/>
      <w:lvlText w:val="•"/>
      <w:lvlJc w:val="left"/>
      <w:pPr>
        <w:ind w:left="3316" w:hanging="142"/>
      </w:pPr>
      <w:rPr>
        <w:rFonts w:hint="default"/>
        <w:lang w:val="es-ES" w:eastAsia="en-US" w:bidi="ar-SA"/>
      </w:rPr>
    </w:lvl>
    <w:lvl w:ilvl="6" w:tplc="5E7AED54">
      <w:numFmt w:val="bullet"/>
      <w:lvlText w:val="•"/>
      <w:lvlJc w:val="left"/>
      <w:pPr>
        <w:ind w:left="3963" w:hanging="142"/>
      </w:pPr>
      <w:rPr>
        <w:rFonts w:hint="default"/>
        <w:lang w:val="es-ES" w:eastAsia="en-US" w:bidi="ar-SA"/>
      </w:rPr>
    </w:lvl>
    <w:lvl w:ilvl="7" w:tplc="4A5C1030">
      <w:numFmt w:val="bullet"/>
      <w:lvlText w:val="•"/>
      <w:lvlJc w:val="left"/>
      <w:pPr>
        <w:ind w:left="4611" w:hanging="142"/>
      </w:pPr>
      <w:rPr>
        <w:rFonts w:hint="default"/>
        <w:lang w:val="es-ES" w:eastAsia="en-US" w:bidi="ar-SA"/>
      </w:rPr>
    </w:lvl>
    <w:lvl w:ilvl="8" w:tplc="6F6C03F4">
      <w:numFmt w:val="bullet"/>
      <w:lvlText w:val="•"/>
      <w:lvlJc w:val="left"/>
      <w:pPr>
        <w:ind w:left="5258" w:hanging="142"/>
      </w:pPr>
      <w:rPr>
        <w:rFonts w:hint="default"/>
        <w:lang w:val="es-ES" w:eastAsia="en-US" w:bidi="ar-SA"/>
      </w:rPr>
    </w:lvl>
  </w:abstractNum>
  <w:abstractNum w:abstractNumId="68">
    <w:nsid w:val="5ACA4204"/>
    <w:multiLevelType w:val="hybridMultilevel"/>
    <w:tmpl w:val="AFC0DDAC"/>
    <w:lvl w:ilvl="0" w:tplc="BE463C6A">
      <w:numFmt w:val="bullet"/>
      <w:lvlText w:val="•"/>
      <w:lvlJc w:val="left"/>
      <w:pPr>
        <w:ind w:left="71" w:hanging="154"/>
      </w:pPr>
      <w:rPr>
        <w:rFonts w:ascii="Times New Roman" w:eastAsia="Times New Roman" w:hAnsi="Times New Roman" w:cs="Times New Roman" w:hint="default"/>
        <w:b w:val="0"/>
        <w:bCs w:val="0"/>
        <w:i w:val="0"/>
        <w:iCs w:val="0"/>
        <w:spacing w:val="0"/>
        <w:w w:val="99"/>
        <w:sz w:val="20"/>
        <w:szCs w:val="20"/>
        <w:lang w:val="es-ES" w:eastAsia="en-US" w:bidi="ar-SA"/>
      </w:rPr>
    </w:lvl>
    <w:lvl w:ilvl="1" w:tplc="30CE9BE4">
      <w:numFmt w:val="bullet"/>
      <w:lvlText w:val="•"/>
      <w:lvlJc w:val="left"/>
      <w:pPr>
        <w:ind w:left="727" w:hanging="154"/>
      </w:pPr>
      <w:rPr>
        <w:rFonts w:hint="default"/>
        <w:lang w:val="es-ES" w:eastAsia="en-US" w:bidi="ar-SA"/>
      </w:rPr>
    </w:lvl>
    <w:lvl w:ilvl="2" w:tplc="037C0932">
      <w:numFmt w:val="bullet"/>
      <w:lvlText w:val="•"/>
      <w:lvlJc w:val="left"/>
      <w:pPr>
        <w:ind w:left="1374" w:hanging="154"/>
      </w:pPr>
      <w:rPr>
        <w:rFonts w:hint="default"/>
        <w:lang w:val="es-ES" w:eastAsia="en-US" w:bidi="ar-SA"/>
      </w:rPr>
    </w:lvl>
    <w:lvl w:ilvl="3" w:tplc="267E11AA">
      <w:numFmt w:val="bullet"/>
      <w:lvlText w:val="•"/>
      <w:lvlJc w:val="left"/>
      <w:pPr>
        <w:ind w:left="2021" w:hanging="154"/>
      </w:pPr>
      <w:rPr>
        <w:rFonts w:hint="default"/>
        <w:lang w:val="es-ES" w:eastAsia="en-US" w:bidi="ar-SA"/>
      </w:rPr>
    </w:lvl>
    <w:lvl w:ilvl="4" w:tplc="2DD8422E">
      <w:numFmt w:val="bullet"/>
      <w:lvlText w:val="•"/>
      <w:lvlJc w:val="left"/>
      <w:pPr>
        <w:ind w:left="2669" w:hanging="154"/>
      </w:pPr>
      <w:rPr>
        <w:rFonts w:hint="default"/>
        <w:lang w:val="es-ES" w:eastAsia="en-US" w:bidi="ar-SA"/>
      </w:rPr>
    </w:lvl>
    <w:lvl w:ilvl="5" w:tplc="5FF4A63C">
      <w:numFmt w:val="bullet"/>
      <w:lvlText w:val="•"/>
      <w:lvlJc w:val="left"/>
      <w:pPr>
        <w:ind w:left="3316" w:hanging="154"/>
      </w:pPr>
      <w:rPr>
        <w:rFonts w:hint="default"/>
        <w:lang w:val="es-ES" w:eastAsia="en-US" w:bidi="ar-SA"/>
      </w:rPr>
    </w:lvl>
    <w:lvl w:ilvl="6" w:tplc="D6065E90">
      <w:numFmt w:val="bullet"/>
      <w:lvlText w:val="•"/>
      <w:lvlJc w:val="left"/>
      <w:pPr>
        <w:ind w:left="3963" w:hanging="154"/>
      </w:pPr>
      <w:rPr>
        <w:rFonts w:hint="default"/>
        <w:lang w:val="es-ES" w:eastAsia="en-US" w:bidi="ar-SA"/>
      </w:rPr>
    </w:lvl>
    <w:lvl w:ilvl="7" w:tplc="1B22682E">
      <w:numFmt w:val="bullet"/>
      <w:lvlText w:val="•"/>
      <w:lvlJc w:val="left"/>
      <w:pPr>
        <w:ind w:left="4611" w:hanging="154"/>
      </w:pPr>
      <w:rPr>
        <w:rFonts w:hint="default"/>
        <w:lang w:val="es-ES" w:eastAsia="en-US" w:bidi="ar-SA"/>
      </w:rPr>
    </w:lvl>
    <w:lvl w:ilvl="8" w:tplc="3E0E24FA">
      <w:numFmt w:val="bullet"/>
      <w:lvlText w:val="•"/>
      <w:lvlJc w:val="left"/>
      <w:pPr>
        <w:ind w:left="5258" w:hanging="154"/>
      </w:pPr>
      <w:rPr>
        <w:rFonts w:hint="default"/>
        <w:lang w:val="es-ES" w:eastAsia="en-US" w:bidi="ar-SA"/>
      </w:rPr>
    </w:lvl>
  </w:abstractNum>
  <w:abstractNum w:abstractNumId="69">
    <w:nsid w:val="5C2D75A2"/>
    <w:multiLevelType w:val="hybridMultilevel"/>
    <w:tmpl w:val="15E65604"/>
    <w:lvl w:ilvl="0" w:tplc="37422B1A">
      <w:numFmt w:val="bullet"/>
      <w:lvlText w:val="•"/>
      <w:lvlJc w:val="left"/>
      <w:pPr>
        <w:ind w:left="71" w:hanging="116"/>
      </w:pPr>
      <w:rPr>
        <w:rFonts w:ascii="Times New Roman" w:eastAsia="Times New Roman" w:hAnsi="Times New Roman" w:cs="Times New Roman" w:hint="default"/>
        <w:b w:val="0"/>
        <w:bCs w:val="0"/>
        <w:i w:val="0"/>
        <w:iCs w:val="0"/>
        <w:spacing w:val="0"/>
        <w:w w:val="99"/>
        <w:sz w:val="20"/>
        <w:szCs w:val="20"/>
        <w:lang w:val="es-ES" w:eastAsia="en-US" w:bidi="ar-SA"/>
      </w:rPr>
    </w:lvl>
    <w:lvl w:ilvl="1" w:tplc="FE00037A">
      <w:numFmt w:val="bullet"/>
      <w:lvlText w:val="•"/>
      <w:lvlJc w:val="left"/>
      <w:pPr>
        <w:ind w:left="727" w:hanging="116"/>
      </w:pPr>
      <w:rPr>
        <w:rFonts w:hint="default"/>
        <w:lang w:val="es-ES" w:eastAsia="en-US" w:bidi="ar-SA"/>
      </w:rPr>
    </w:lvl>
    <w:lvl w:ilvl="2" w:tplc="A4AE3B22">
      <w:numFmt w:val="bullet"/>
      <w:lvlText w:val="•"/>
      <w:lvlJc w:val="left"/>
      <w:pPr>
        <w:ind w:left="1374" w:hanging="116"/>
      </w:pPr>
      <w:rPr>
        <w:rFonts w:hint="default"/>
        <w:lang w:val="es-ES" w:eastAsia="en-US" w:bidi="ar-SA"/>
      </w:rPr>
    </w:lvl>
    <w:lvl w:ilvl="3" w:tplc="14682E1A">
      <w:numFmt w:val="bullet"/>
      <w:lvlText w:val="•"/>
      <w:lvlJc w:val="left"/>
      <w:pPr>
        <w:ind w:left="2021" w:hanging="116"/>
      </w:pPr>
      <w:rPr>
        <w:rFonts w:hint="default"/>
        <w:lang w:val="es-ES" w:eastAsia="en-US" w:bidi="ar-SA"/>
      </w:rPr>
    </w:lvl>
    <w:lvl w:ilvl="4" w:tplc="F660745C">
      <w:numFmt w:val="bullet"/>
      <w:lvlText w:val="•"/>
      <w:lvlJc w:val="left"/>
      <w:pPr>
        <w:ind w:left="2669" w:hanging="116"/>
      </w:pPr>
      <w:rPr>
        <w:rFonts w:hint="default"/>
        <w:lang w:val="es-ES" w:eastAsia="en-US" w:bidi="ar-SA"/>
      </w:rPr>
    </w:lvl>
    <w:lvl w:ilvl="5" w:tplc="7604FAEC">
      <w:numFmt w:val="bullet"/>
      <w:lvlText w:val="•"/>
      <w:lvlJc w:val="left"/>
      <w:pPr>
        <w:ind w:left="3316" w:hanging="116"/>
      </w:pPr>
      <w:rPr>
        <w:rFonts w:hint="default"/>
        <w:lang w:val="es-ES" w:eastAsia="en-US" w:bidi="ar-SA"/>
      </w:rPr>
    </w:lvl>
    <w:lvl w:ilvl="6" w:tplc="CC767F5C">
      <w:numFmt w:val="bullet"/>
      <w:lvlText w:val="•"/>
      <w:lvlJc w:val="left"/>
      <w:pPr>
        <w:ind w:left="3963" w:hanging="116"/>
      </w:pPr>
      <w:rPr>
        <w:rFonts w:hint="default"/>
        <w:lang w:val="es-ES" w:eastAsia="en-US" w:bidi="ar-SA"/>
      </w:rPr>
    </w:lvl>
    <w:lvl w:ilvl="7" w:tplc="768EADCA">
      <w:numFmt w:val="bullet"/>
      <w:lvlText w:val="•"/>
      <w:lvlJc w:val="left"/>
      <w:pPr>
        <w:ind w:left="4611" w:hanging="116"/>
      </w:pPr>
      <w:rPr>
        <w:rFonts w:hint="default"/>
        <w:lang w:val="es-ES" w:eastAsia="en-US" w:bidi="ar-SA"/>
      </w:rPr>
    </w:lvl>
    <w:lvl w:ilvl="8" w:tplc="A7BC80E0">
      <w:numFmt w:val="bullet"/>
      <w:lvlText w:val="•"/>
      <w:lvlJc w:val="left"/>
      <w:pPr>
        <w:ind w:left="5258" w:hanging="116"/>
      </w:pPr>
      <w:rPr>
        <w:rFonts w:hint="default"/>
        <w:lang w:val="es-ES" w:eastAsia="en-US" w:bidi="ar-SA"/>
      </w:rPr>
    </w:lvl>
  </w:abstractNum>
  <w:abstractNum w:abstractNumId="70">
    <w:nsid w:val="5EAE0B15"/>
    <w:multiLevelType w:val="hybridMultilevel"/>
    <w:tmpl w:val="C624FE56"/>
    <w:lvl w:ilvl="0" w:tplc="E280F290">
      <w:start w:val="1"/>
      <w:numFmt w:val="decimal"/>
      <w:lvlText w:val="%1."/>
      <w:lvlJc w:val="left"/>
      <w:pPr>
        <w:ind w:left="600" w:hanging="24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00C26AE2">
      <w:numFmt w:val="bullet"/>
      <w:lvlText w:val="•"/>
      <w:lvlJc w:val="left"/>
      <w:pPr>
        <w:ind w:left="1620" w:hanging="240"/>
      </w:pPr>
      <w:rPr>
        <w:rFonts w:hint="default"/>
        <w:lang w:val="es-ES" w:eastAsia="en-US" w:bidi="ar-SA"/>
      </w:rPr>
    </w:lvl>
    <w:lvl w:ilvl="2" w:tplc="02C48E9C">
      <w:numFmt w:val="bullet"/>
      <w:lvlText w:val="•"/>
      <w:lvlJc w:val="left"/>
      <w:pPr>
        <w:ind w:left="2640" w:hanging="240"/>
      </w:pPr>
      <w:rPr>
        <w:rFonts w:hint="default"/>
        <w:lang w:val="es-ES" w:eastAsia="en-US" w:bidi="ar-SA"/>
      </w:rPr>
    </w:lvl>
    <w:lvl w:ilvl="3" w:tplc="74D0AC30">
      <w:numFmt w:val="bullet"/>
      <w:lvlText w:val="•"/>
      <w:lvlJc w:val="left"/>
      <w:pPr>
        <w:ind w:left="3660" w:hanging="240"/>
      </w:pPr>
      <w:rPr>
        <w:rFonts w:hint="default"/>
        <w:lang w:val="es-ES" w:eastAsia="en-US" w:bidi="ar-SA"/>
      </w:rPr>
    </w:lvl>
    <w:lvl w:ilvl="4" w:tplc="4472201E">
      <w:numFmt w:val="bullet"/>
      <w:lvlText w:val="•"/>
      <w:lvlJc w:val="left"/>
      <w:pPr>
        <w:ind w:left="4680" w:hanging="240"/>
      </w:pPr>
      <w:rPr>
        <w:rFonts w:hint="default"/>
        <w:lang w:val="es-ES" w:eastAsia="en-US" w:bidi="ar-SA"/>
      </w:rPr>
    </w:lvl>
    <w:lvl w:ilvl="5" w:tplc="859AC678">
      <w:numFmt w:val="bullet"/>
      <w:lvlText w:val="•"/>
      <w:lvlJc w:val="left"/>
      <w:pPr>
        <w:ind w:left="5700" w:hanging="240"/>
      </w:pPr>
      <w:rPr>
        <w:rFonts w:hint="default"/>
        <w:lang w:val="es-ES" w:eastAsia="en-US" w:bidi="ar-SA"/>
      </w:rPr>
    </w:lvl>
    <w:lvl w:ilvl="6" w:tplc="6A0A965A">
      <w:numFmt w:val="bullet"/>
      <w:lvlText w:val="•"/>
      <w:lvlJc w:val="left"/>
      <w:pPr>
        <w:ind w:left="6720" w:hanging="240"/>
      </w:pPr>
      <w:rPr>
        <w:rFonts w:hint="default"/>
        <w:lang w:val="es-ES" w:eastAsia="en-US" w:bidi="ar-SA"/>
      </w:rPr>
    </w:lvl>
    <w:lvl w:ilvl="7" w:tplc="9D30ABA0">
      <w:numFmt w:val="bullet"/>
      <w:lvlText w:val="•"/>
      <w:lvlJc w:val="left"/>
      <w:pPr>
        <w:ind w:left="7740" w:hanging="240"/>
      </w:pPr>
      <w:rPr>
        <w:rFonts w:hint="default"/>
        <w:lang w:val="es-ES" w:eastAsia="en-US" w:bidi="ar-SA"/>
      </w:rPr>
    </w:lvl>
    <w:lvl w:ilvl="8" w:tplc="A1AA7442">
      <w:numFmt w:val="bullet"/>
      <w:lvlText w:val="•"/>
      <w:lvlJc w:val="left"/>
      <w:pPr>
        <w:ind w:left="8760" w:hanging="240"/>
      </w:pPr>
      <w:rPr>
        <w:rFonts w:hint="default"/>
        <w:lang w:val="es-ES" w:eastAsia="en-US" w:bidi="ar-SA"/>
      </w:rPr>
    </w:lvl>
  </w:abstractNum>
  <w:abstractNum w:abstractNumId="71">
    <w:nsid w:val="5EDA17FB"/>
    <w:multiLevelType w:val="hybridMultilevel"/>
    <w:tmpl w:val="69462E2E"/>
    <w:lvl w:ilvl="0" w:tplc="FCEEE238">
      <w:numFmt w:val="bullet"/>
      <w:lvlText w:val="•"/>
      <w:lvlJc w:val="left"/>
      <w:pPr>
        <w:ind w:left="30" w:hanging="236"/>
      </w:pPr>
      <w:rPr>
        <w:rFonts w:ascii="Times New Roman" w:eastAsia="Times New Roman" w:hAnsi="Times New Roman" w:cs="Times New Roman" w:hint="default"/>
        <w:b w:val="0"/>
        <w:bCs w:val="0"/>
        <w:i w:val="0"/>
        <w:iCs w:val="0"/>
        <w:spacing w:val="0"/>
        <w:w w:val="99"/>
        <w:sz w:val="20"/>
        <w:szCs w:val="20"/>
        <w:lang w:val="es-ES" w:eastAsia="en-US" w:bidi="ar-SA"/>
      </w:rPr>
    </w:lvl>
    <w:lvl w:ilvl="1" w:tplc="F9247614">
      <w:numFmt w:val="bullet"/>
      <w:lvlText w:val="•"/>
      <w:lvlJc w:val="left"/>
      <w:pPr>
        <w:ind w:left="278" w:hanging="236"/>
      </w:pPr>
      <w:rPr>
        <w:rFonts w:hint="default"/>
        <w:lang w:val="es-ES" w:eastAsia="en-US" w:bidi="ar-SA"/>
      </w:rPr>
    </w:lvl>
    <w:lvl w:ilvl="2" w:tplc="57F494A0">
      <w:numFmt w:val="bullet"/>
      <w:lvlText w:val="•"/>
      <w:lvlJc w:val="left"/>
      <w:pPr>
        <w:ind w:left="516" w:hanging="236"/>
      </w:pPr>
      <w:rPr>
        <w:rFonts w:hint="default"/>
        <w:lang w:val="es-ES" w:eastAsia="en-US" w:bidi="ar-SA"/>
      </w:rPr>
    </w:lvl>
    <w:lvl w:ilvl="3" w:tplc="50B0F2C6">
      <w:numFmt w:val="bullet"/>
      <w:lvlText w:val="•"/>
      <w:lvlJc w:val="left"/>
      <w:pPr>
        <w:ind w:left="754" w:hanging="236"/>
      </w:pPr>
      <w:rPr>
        <w:rFonts w:hint="default"/>
        <w:lang w:val="es-ES" w:eastAsia="en-US" w:bidi="ar-SA"/>
      </w:rPr>
    </w:lvl>
    <w:lvl w:ilvl="4" w:tplc="50E8327C">
      <w:numFmt w:val="bullet"/>
      <w:lvlText w:val="•"/>
      <w:lvlJc w:val="left"/>
      <w:pPr>
        <w:ind w:left="992" w:hanging="236"/>
      </w:pPr>
      <w:rPr>
        <w:rFonts w:hint="default"/>
        <w:lang w:val="es-ES" w:eastAsia="en-US" w:bidi="ar-SA"/>
      </w:rPr>
    </w:lvl>
    <w:lvl w:ilvl="5" w:tplc="2D5A5D76">
      <w:numFmt w:val="bullet"/>
      <w:lvlText w:val="•"/>
      <w:lvlJc w:val="left"/>
      <w:pPr>
        <w:ind w:left="1231" w:hanging="236"/>
      </w:pPr>
      <w:rPr>
        <w:rFonts w:hint="default"/>
        <w:lang w:val="es-ES" w:eastAsia="en-US" w:bidi="ar-SA"/>
      </w:rPr>
    </w:lvl>
    <w:lvl w:ilvl="6" w:tplc="EE70DB16">
      <w:numFmt w:val="bullet"/>
      <w:lvlText w:val="•"/>
      <w:lvlJc w:val="left"/>
      <w:pPr>
        <w:ind w:left="1469" w:hanging="236"/>
      </w:pPr>
      <w:rPr>
        <w:rFonts w:hint="default"/>
        <w:lang w:val="es-ES" w:eastAsia="en-US" w:bidi="ar-SA"/>
      </w:rPr>
    </w:lvl>
    <w:lvl w:ilvl="7" w:tplc="5F98A01E">
      <w:numFmt w:val="bullet"/>
      <w:lvlText w:val="•"/>
      <w:lvlJc w:val="left"/>
      <w:pPr>
        <w:ind w:left="1707" w:hanging="236"/>
      </w:pPr>
      <w:rPr>
        <w:rFonts w:hint="default"/>
        <w:lang w:val="es-ES" w:eastAsia="en-US" w:bidi="ar-SA"/>
      </w:rPr>
    </w:lvl>
    <w:lvl w:ilvl="8" w:tplc="3C54AAD4">
      <w:numFmt w:val="bullet"/>
      <w:lvlText w:val="•"/>
      <w:lvlJc w:val="left"/>
      <w:pPr>
        <w:ind w:left="1945" w:hanging="236"/>
      </w:pPr>
      <w:rPr>
        <w:rFonts w:hint="default"/>
        <w:lang w:val="es-ES" w:eastAsia="en-US" w:bidi="ar-SA"/>
      </w:rPr>
    </w:lvl>
  </w:abstractNum>
  <w:abstractNum w:abstractNumId="72">
    <w:nsid w:val="628B3195"/>
    <w:multiLevelType w:val="multilevel"/>
    <w:tmpl w:val="42D4174A"/>
    <w:lvl w:ilvl="0">
      <w:start w:val="2"/>
      <w:numFmt w:val="decimal"/>
      <w:lvlText w:val="%1"/>
      <w:lvlJc w:val="left"/>
      <w:pPr>
        <w:ind w:left="967" w:hanging="387"/>
        <w:jc w:val="left"/>
      </w:pPr>
      <w:rPr>
        <w:rFonts w:hint="default"/>
        <w:lang w:val="es-ES" w:eastAsia="en-US" w:bidi="ar-SA"/>
      </w:rPr>
    </w:lvl>
    <w:lvl w:ilvl="1">
      <w:start w:val="1"/>
      <w:numFmt w:val="decimal"/>
      <w:lvlText w:val="%1.%2."/>
      <w:lvlJc w:val="left"/>
      <w:pPr>
        <w:ind w:left="967" w:hanging="387"/>
        <w:jc w:val="left"/>
      </w:pPr>
      <w:rPr>
        <w:rFonts w:ascii="Times New Roman" w:eastAsia="Times New Roman" w:hAnsi="Times New Roman" w:cs="Times New Roman" w:hint="default"/>
        <w:b w:val="0"/>
        <w:bCs w:val="0"/>
        <w:i w:val="0"/>
        <w:iCs w:val="0"/>
        <w:spacing w:val="0"/>
        <w:w w:val="100"/>
        <w:sz w:val="22"/>
        <w:szCs w:val="22"/>
        <w:lang w:val="es-ES" w:eastAsia="en-US" w:bidi="ar-SA"/>
      </w:rPr>
    </w:lvl>
    <w:lvl w:ilvl="2">
      <w:numFmt w:val="bullet"/>
      <w:lvlText w:val="•"/>
      <w:lvlJc w:val="left"/>
      <w:pPr>
        <w:ind w:left="2928" w:hanging="387"/>
      </w:pPr>
      <w:rPr>
        <w:rFonts w:hint="default"/>
        <w:lang w:val="es-ES" w:eastAsia="en-US" w:bidi="ar-SA"/>
      </w:rPr>
    </w:lvl>
    <w:lvl w:ilvl="3">
      <w:numFmt w:val="bullet"/>
      <w:lvlText w:val="•"/>
      <w:lvlJc w:val="left"/>
      <w:pPr>
        <w:ind w:left="3912" w:hanging="387"/>
      </w:pPr>
      <w:rPr>
        <w:rFonts w:hint="default"/>
        <w:lang w:val="es-ES" w:eastAsia="en-US" w:bidi="ar-SA"/>
      </w:rPr>
    </w:lvl>
    <w:lvl w:ilvl="4">
      <w:numFmt w:val="bullet"/>
      <w:lvlText w:val="•"/>
      <w:lvlJc w:val="left"/>
      <w:pPr>
        <w:ind w:left="4896" w:hanging="387"/>
      </w:pPr>
      <w:rPr>
        <w:rFonts w:hint="default"/>
        <w:lang w:val="es-ES" w:eastAsia="en-US" w:bidi="ar-SA"/>
      </w:rPr>
    </w:lvl>
    <w:lvl w:ilvl="5">
      <w:numFmt w:val="bullet"/>
      <w:lvlText w:val="•"/>
      <w:lvlJc w:val="left"/>
      <w:pPr>
        <w:ind w:left="5880" w:hanging="387"/>
      </w:pPr>
      <w:rPr>
        <w:rFonts w:hint="default"/>
        <w:lang w:val="es-ES" w:eastAsia="en-US" w:bidi="ar-SA"/>
      </w:rPr>
    </w:lvl>
    <w:lvl w:ilvl="6">
      <w:numFmt w:val="bullet"/>
      <w:lvlText w:val="•"/>
      <w:lvlJc w:val="left"/>
      <w:pPr>
        <w:ind w:left="6864" w:hanging="387"/>
      </w:pPr>
      <w:rPr>
        <w:rFonts w:hint="default"/>
        <w:lang w:val="es-ES" w:eastAsia="en-US" w:bidi="ar-SA"/>
      </w:rPr>
    </w:lvl>
    <w:lvl w:ilvl="7">
      <w:numFmt w:val="bullet"/>
      <w:lvlText w:val="•"/>
      <w:lvlJc w:val="left"/>
      <w:pPr>
        <w:ind w:left="7848" w:hanging="387"/>
      </w:pPr>
      <w:rPr>
        <w:rFonts w:hint="default"/>
        <w:lang w:val="es-ES" w:eastAsia="en-US" w:bidi="ar-SA"/>
      </w:rPr>
    </w:lvl>
    <w:lvl w:ilvl="8">
      <w:numFmt w:val="bullet"/>
      <w:lvlText w:val="•"/>
      <w:lvlJc w:val="left"/>
      <w:pPr>
        <w:ind w:left="8832" w:hanging="387"/>
      </w:pPr>
      <w:rPr>
        <w:rFonts w:hint="default"/>
        <w:lang w:val="es-ES" w:eastAsia="en-US" w:bidi="ar-SA"/>
      </w:rPr>
    </w:lvl>
  </w:abstractNum>
  <w:abstractNum w:abstractNumId="73">
    <w:nsid w:val="62C145A1"/>
    <w:multiLevelType w:val="multilevel"/>
    <w:tmpl w:val="DAFECBC0"/>
    <w:lvl w:ilvl="0">
      <w:start w:val="5"/>
      <w:numFmt w:val="decimal"/>
      <w:lvlText w:val="%1"/>
      <w:lvlJc w:val="left"/>
      <w:pPr>
        <w:ind w:left="912" w:hanging="332"/>
        <w:jc w:val="left"/>
      </w:pPr>
      <w:rPr>
        <w:rFonts w:hint="default"/>
        <w:lang w:val="es-ES" w:eastAsia="en-US" w:bidi="ar-SA"/>
      </w:rPr>
    </w:lvl>
    <w:lvl w:ilvl="1">
      <w:start w:val="1"/>
      <w:numFmt w:val="decimal"/>
      <w:lvlText w:val="%1.%2"/>
      <w:lvlJc w:val="left"/>
      <w:pPr>
        <w:ind w:left="912" w:hanging="332"/>
        <w:jc w:val="left"/>
      </w:pPr>
      <w:rPr>
        <w:rFonts w:ascii="Times New Roman" w:eastAsia="Times New Roman" w:hAnsi="Times New Roman" w:cs="Times New Roman" w:hint="default"/>
        <w:b w:val="0"/>
        <w:bCs w:val="0"/>
        <w:i w:val="0"/>
        <w:iCs w:val="0"/>
        <w:spacing w:val="0"/>
        <w:w w:val="100"/>
        <w:sz w:val="22"/>
        <w:szCs w:val="22"/>
        <w:lang w:val="es-ES" w:eastAsia="en-US" w:bidi="ar-SA"/>
      </w:rPr>
    </w:lvl>
    <w:lvl w:ilvl="2">
      <w:numFmt w:val="bullet"/>
      <w:lvlText w:val="•"/>
      <w:lvlJc w:val="left"/>
      <w:pPr>
        <w:ind w:left="2896" w:hanging="332"/>
      </w:pPr>
      <w:rPr>
        <w:rFonts w:hint="default"/>
        <w:lang w:val="es-ES" w:eastAsia="en-US" w:bidi="ar-SA"/>
      </w:rPr>
    </w:lvl>
    <w:lvl w:ilvl="3">
      <w:numFmt w:val="bullet"/>
      <w:lvlText w:val="•"/>
      <w:lvlJc w:val="left"/>
      <w:pPr>
        <w:ind w:left="3884" w:hanging="332"/>
      </w:pPr>
      <w:rPr>
        <w:rFonts w:hint="default"/>
        <w:lang w:val="es-ES" w:eastAsia="en-US" w:bidi="ar-SA"/>
      </w:rPr>
    </w:lvl>
    <w:lvl w:ilvl="4">
      <w:numFmt w:val="bullet"/>
      <w:lvlText w:val="•"/>
      <w:lvlJc w:val="left"/>
      <w:pPr>
        <w:ind w:left="4872" w:hanging="332"/>
      </w:pPr>
      <w:rPr>
        <w:rFonts w:hint="default"/>
        <w:lang w:val="es-ES" w:eastAsia="en-US" w:bidi="ar-SA"/>
      </w:rPr>
    </w:lvl>
    <w:lvl w:ilvl="5">
      <w:numFmt w:val="bullet"/>
      <w:lvlText w:val="•"/>
      <w:lvlJc w:val="left"/>
      <w:pPr>
        <w:ind w:left="5860" w:hanging="332"/>
      </w:pPr>
      <w:rPr>
        <w:rFonts w:hint="default"/>
        <w:lang w:val="es-ES" w:eastAsia="en-US" w:bidi="ar-SA"/>
      </w:rPr>
    </w:lvl>
    <w:lvl w:ilvl="6">
      <w:numFmt w:val="bullet"/>
      <w:lvlText w:val="•"/>
      <w:lvlJc w:val="left"/>
      <w:pPr>
        <w:ind w:left="6848" w:hanging="332"/>
      </w:pPr>
      <w:rPr>
        <w:rFonts w:hint="default"/>
        <w:lang w:val="es-ES" w:eastAsia="en-US" w:bidi="ar-SA"/>
      </w:rPr>
    </w:lvl>
    <w:lvl w:ilvl="7">
      <w:numFmt w:val="bullet"/>
      <w:lvlText w:val="•"/>
      <w:lvlJc w:val="left"/>
      <w:pPr>
        <w:ind w:left="7836" w:hanging="332"/>
      </w:pPr>
      <w:rPr>
        <w:rFonts w:hint="default"/>
        <w:lang w:val="es-ES" w:eastAsia="en-US" w:bidi="ar-SA"/>
      </w:rPr>
    </w:lvl>
    <w:lvl w:ilvl="8">
      <w:numFmt w:val="bullet"/>
      <w:lvlText w:val="•"/>
      <w:lvlJc w:val="left"/>
      <w:pPr>
        <w:ind w:left="8824" w:hanging="332"/>
      </w:pPr>
      <w:rPr>
        <w:rFonts w:hint="default"/>
        <w:lang w:val="es-ES" w:eastAsia="en-US" w:bidi="ar-SA"/>
      </w:rPr>
    </w:lvl>
  </w:abstractNum>
  <w:abstractNum w:abstractNumId="74">
    <w:nsid w:val="655B2C2A"/>
    <w:multiLevelType w:val="hybridMultilevel"/>
    <w:tmpl w:val="21866B88"/>
    <w:lvl w:ilvl="0" w:tplc="CE84457A">
      <w:start w:val="1"/>
      <w:numFmt w:val="lowerLetter"/>
      <w:lvlText w:val="%1)"/>
      <w:lvlJc w:val="left"/>
      <w:pPr>
        <w:ind w:left="1800" w:hanging="360"/>
        <w:jc w:val="left"/>
      </w:pPr>
      <w:rPr>
        <w:rFonts w:ascii="Times New Roman" w:eastAsia="Times New Roman" w:hAnsi="Times New Roman" w:cs="Times New Roman" w:hint="default"/>
        <w:b w:val="0"/>
        <w:bCs w:val="0"/>
        <w:i w:val="0"/>
        <w:iCs w:val="0"/>
        <w:spacing w:val="-1"/>
        <w:w w:val="100"/>
        <w:sz w:val="24"/>
        <w:szCs w:val="24"/>
        <w:lang w:val="es-ES" w:eastAsia="en-US" w:bidi="ar-SA"/>
      </w:rPr>
    </w:lvl>
    <w:lvl w:ilvl="1" w:tplc="AA34FD50">
      <w:numFmt w:val="bullet"/>
      <w:lvlText w:val="•"/>
      <w:lvlJc w:val="left"/>
      <w:pPr>
        <w:ind w:left="2700" w:hanging="360"/>
      </w:pPr>
      <w:rPr>
        <w:rFonts w:hint="default"/>
        <w:lang w:val="es-ES" w:eastAsia="en-US" w:bidi="ar-SA"/>
      </w:rPr>
    </w:lvl>
    <w:lvl w:ilvl="2" w:tplc="B2D2B20A">
      <w:numFmt w:val="bullet"/>
      <w:lvlText w:val="•"/>
      <w:lvlJc w:val="left"/>
      <w:pPr>
        <w:ind w:left="3600" w:hanging="360"/>
      </w:pPr>
      <w:rPr>
        <w:rFonts w:hint="default"/>
        <w:lang w:val="es-ES" w:eastAsia="en-US" w:bidi="ar-SA"/>
      </w:rPr>
    </w:lvl>
    <w:lvl w:ilvl="3" w:tplc="DCA0697C">
      <w:numFmt w:val="bullet"/>
      <w:lvlText w:val="•"/>
      <w:lvlJc w:val="left"/>
      <w:pPr>
        <w:ind w:left="4500" w:hanging="360"/>
      </w:pPr>
      <w:rPr>
        <w:rFonts w:hint="default"/>
        <w:lang w:val="es-ES" w:eastAsia="en-US" w:bidi="ar-SA"/>
      </w:rPr>
    </w:lvl>
    <w:lvl w:ilvl="4" w:tplc="28D26DAA">
      <w:numFmt w:val="bullet"/>
      <w:lvlText w:val="•"/>
      <w:lvlJc w:val="left"/>
      <w:pPr>
        <w:ind w:left="5400" w:hanging="360"/>
      </w:pPr>
      <w:rPr>
        <w:rFonts w:hint="default"/>
        <w:lang w:val="es-ES" w:eastAsia="en-US" w:bidi="ar-SA"/>
      </w:rPr>
    </w:lvl>
    <w:lvl w:ilvl="5" w:tplc="A8B47DAE">
      <w:numFmt w:val="bullet"/>
      <w:lvlText w:val="•"/>
      <w:lvlJc w:val="left"/>
      <w:pPr>
        <w:ind w:left="6300" w:hanging="360"/>
      </w:pPr>
      <w:rPr>
        <w:rFonts w:hint="default"/>
        <w:lang w:val="es-ES" w:eastAsia="en-US" w:bidi="ar-SA"/>
      </w:rPr>
    </w:lvl>
    <w:lvl w:ilvl="6" w:tplc="DA766320">
      <w:numFmt w:val="bullet"/>
      <w:lvlText w:val="•"/>
      <w:lvlJc w:val="left"/>
      <w:pPr>
        <w:ind w:left="7200" w:hanging="360"/>
      </w:pPr>
      <w:rPr>
        <w:rFonts w:hint="default"/>
        <w:lang w:val="es-ES" w:eastAsia="en-US" w:bidi="ar-SA"/>
      </w:rPr>
    </w:lvl>
    <w:lvl w:ilvl="7" w:tplc="33023D90">
      <w:numFmt w:val="bullet"/>
      <w:lvlText w:val="•"/>
      <w:lvlJc w:val="left"/>
      <w:pPr>
        <w:ind w:left="8100" w:hanging="360"/>
      </w:pPr>
      <w:rPr>
        <w:rFonts w:hint="default"/>
        <w:lang w:val="es-ES" w:eastAsia="en-US" w:bidi="ar-SA"/>
      </w:rPr>
    </w:lvl>
    <w:lvl w:ilvl="8" w:tplc="41F81E2A">
      <w:numFmt w:val="bullet"/>
      <w:lvlText w:val="•"/>
      <w:lvlJc w:val="left"/>
      <w:pPr>
        <w:ind w:left="9000" w:hanging="360"/>
      </w:pPr>
      <w:rPr>
        <w:rFonts w:hint="default"/>
        <w:lang w:val="es-ES" w:eastAsia="en-US" w:bidi="ar-SA"/>
      </w:rPr>
    </w:lvl>
  </w:abstractNum>
  <w:abstractNum w:abstractNumId="75">
    <w:nsid w:val="65BD4F17"/>
    <w:multiLevelType w:val="hybridMultilevel"/>
    <w:tmpl w:val="F60858AE"/>
    <w:lvl w:ilvl="0" w:tplc="8E3051F4">
      <w:numFmt w:val="bullet"/>
      <w:lvlText w:val="•"/>
      <w:lvlJc w:val="left"/>
      <w:pPr>
        <w:ind w:left="71" w:hanging="142"/>
      </w:pPr>
      <w:rPr>
        <w:rFonts w:ascii="Times New Roman" w:eastAsia="Times New Roman" w:hAnsi="Times New Roman" w:cs="Times New Roman" w:hint="default"/>
        <w:b w:val="0"/>
        <w:bCs w:val="0"/>
        <w:i w:val="0"/>
        <w:iCs w:val="0"/>
        <w:spacing w:val="0"/>
        <w:w w:val="99"/>
        <w:sz w:val="20"/>
        <w:szCs w:val="20"/>
        <w:lang w:val="es-ES" w:eastAsia="en-US" w:bidi="ar-SA"/>
      </w:rPr>
    </w:lvl>
    <w:lvl w:ilvl="1" w:tplc="7A50E6A8">
      <w:numFmt w:val="bullet"/>
      <w:lvlText w:val="•"/>
      <w:lvlJc w:val="left"/>
      <w:pPr>
        <w:ind w:left="727" w:hanging="142"/>
      </w:pPr>
      <w:rPr>
        <w:rFonts w:hint="default"/>
        <w:lang w:val="es-ES" w:eastAsia="en-US" w:bidi="ar-SA"/>
      </w:rPr>
    </w:lvl>
    <w:lvl w:ilvl="2" w:tplc="5154902C">
      <w:numFmt w:val="bullet"/>
      <w:lvlText w:val="•"/>
      <w:lvlJc w:val="left"/>
      <w:pPr>
        <w:ind w:left="1374" w:hanging="142"/>
      </w:pPr>
      <w:rPr>
        <w:rFonts w:hint="default"/>
        <w:lang w:val="es-ES" w:eastAsia="en-US" w:bidi="ar-SA"/>
      </w:rPr>
    </w:lvl>
    <w:lvl w:ilvl="3" w:tplc="69B48342">
      <w:numFmt w:val="bullet"/>
      <w:lvlText w:val="•"/>
      <w:lvlJc w:val="left"/>
      <w:pPr>
        <w:ind w:left="2021" w:hanging="142"/>
      </w:pPr>
      <w:rPr>
        <w:rFonts w:hint="default"/>
        <w:lang w:val="es-ES" w:eastAsia="en-US" w:bidi="ar-SA"/>
      </w:rPr>
    </w:lvl>
    <w:lvl w:ilvl="4" w:tplc="130E511A">
      <w:numFmt w:val="bullet"/>
      <w:lvlText w:val="•"/>
      <w:lvlJc w:val="left"/>
      <w:pPr>
        <w:ind w:left="2669" w:hanging="142"/>
      </w:pPr>
      <w:rPr>
        <w:rFonts w:hint="default"/>
        <w:lang w:val="es-ES" w:eastAsia="en-US" w:bidi="ar-SA"/>
      </w:rPr>
    </w:lvl>
    <w:lvl w:ilvl="5" w:tplc="BC56A9EA">
      <w:numFmt w:val="bullet"/>
      <w:lvlText w:val="•"/>
      <w:lvlJc w:val="left"/>
      <w:pPr>
        <w:ind w:left="3316" w:hanging="142"/>
      </w:pPr>
      <w:rPr>
        <w:rFonts w:hint="default"/>
        <w:lang w:val="es-ES" w:eastAsia="en-US" w:bidi="ar-SA"/>
      </w:rPr>
    </w:lvl>
    <w:lvl w:ilvl="6" w:tplc="24BA7D2E">
      <w:numFmt w:val="bullet"/>
      <w:lvlText w:val="•"/>
      <w:lvlJc w:val="left"/>
      <w:pPr>
        <w:ind w:left="3963" w:hanging="142"/>
      </w:pPr>
      <w:rPr>
        <w:rFonts w:hint="default"/>
        <w:lang w:val="es-ES" w:eastAsia="en-US" w:bidi="ar-SA"/>
      </w:rPr>
    </w:lvl>
    <w:lvl w:ilvl="7" w:tplc="CE08C780">
      <w:numFmt w:val="bullet"/>
      <w:lvlText w:val="•"/>
      <w:lvlJc w:val="left"/>
      <w:pPr>
        <w:ind w:left="4611" w:hanging="142"/>
      </w:pPr>
      <w:rPr>
        <w:rFonts w:hint="default"/>
        <w:lang w:val="es-ES" w:eastAsia="en-US" w:bidi="ar-SA"/>
      </w:rPr>
    </w:lvl>
    <w:lvl w:ilvl="8" w:tplc="0C929262">
      <w:numFmt w:val="bullet"/>
      <w:lvlText w:val="•"/>
      <w:lvlJc w:val="left"/>
      <w:pPr>
        <w:ind w:left="5258" w:hanging="142"/>
      </w:pPr>
      <w:rPr>
        <w:rFonts w:hint="default"/>
        <w:lang w:val="es-ES" w:eastAsia="en-US" w:bidi="ar-SA"/>
      </w:rPr>
    </w:lvl>
  </w:abstractNum>
  <w:abstractNum w:abstractNumId="76">
    <w:nsid w:val="65F10DA7"/>
    <w:multiLevelType w:val="hybridMultilevel"/>
    <w:tmpl w:val="CE841DEC"/>
    <w:lvl w:ilvl="0" w:tplc="56D81766">
      <w:numFmt w:val="bullet"/>
      <w:lvlText w:val="•"/>
      <w:lvlJc w:val="left"/>
      <w:pPr>
        <w:ind w:left="29" w:hanging="447"/>
      </w:pPr>
      <w:rPr>
        <w:rFonts w:ascii="Times New Roman" w:eastAsia="Times New Roman" w:hAnsi="Times New Roman" w:cs="Times New Roman" w:hint="default"/>
        <w:b w:val="0"/>
        <w:bCs w:val="0"/>
        <w:i w:val="0"/>
        <w:iCs w:val="0"/>
        <w:spacing w:val="0"/>
        <w:w w:val="99"/>
        <w:sz w:val="20"/>
        <w:szCs w:val="20"/>
        <w:lang w:val="es-ES" w:eastAsia="en-US" w:bidi="ar-SA"/>
      </w:rPr>
    </w:lvl>
    <w:lvl w:ilvl="1" w:tplc="044C2282">
      <w:numFmt w:val="bullet"/>
      <w:lvlText w:val="•"/>
      <w:lvlJc w:val="left"/>
      <w:pPr>
        <w:ind w:left="196" w:hanging="447"/>
      </w:pPr>
      <w:rPr>
        <w:rFonts w:hint="default"/>
        <w:lang w:val="es-ES" w:eastAsia="en-US" w:bidi="ar-SA"/>
      </w:rPr>
    </w:lvl>
    <w:lvl w:ilvl="2" w:tplc="4E8CCA2C">
      <w:numFmt w:val="bullet"/>
      <w:lvlText w:val="•"/>
      <w:lvlJc w:val="left"/>
      <w:pPr>
        <w:ind w:left="372" w:hanging="447"/>
      </w:pPr>
      <w:rPr>
        <w:rFonts w:hint="default"/>
        <w:lang w:val="es-ES" w:eastAsia="en-US" w:bidi="ar-SA"/>
      </w:rPr>
    </w:lvl>
    <w:lvl w:ilvl="3" w:tplc="8E365762">
      <w:numFmt w:val="bullet"/>
      <w:lvlText w:val="•"/>
      <w:lvlJc w:val="left"/>
      <w:pPr>
        <w:ind w:left="549" w:hanging="447"/>
      </w:pPr>
      <w:rPr>
        <w:rFonts w:hint="default"/>
        <w:lang w:val="es-ES" w:eastAsia="en-US" w:bidi="ar-SA"/>
      </w:rPr>
    </w:lvl>
    <w:lvl w:ilvl="4" w:tplc="AE4C0772">
      <w:numFmt w:val="bullet"/>
      <w:lvlText w:val="•"/>
      <w:lvlJc w:val="left"/>
      <w:pPr>
        <w:ind w:left="725" w:hanging="447"/>
      </w:pPr>
      <w:rPr>
        <w:rFonts w:hint="default"/>
        <w:lang w:val="es-ES" w:eastAsia="en-US" w:bidi="ar-SA"/>
      </w:rPr>
    </w:lvl>
    <w:lvl w:ilvl="5" w:tplc="02A84CA4">
      <w:numFmt w:val="bullet"/>
      <w:lvlText w:val="•"/>
      <w:lvlJc w:val="left"/>
      <w:pPr>
        <w:ind w:left="902" w:hanging="447"/>
      </w:pPr>
      <w:rPr>
        <w:rFonts w:hint="default"/>
        <w:lang w:val="es-ES" w:eastAsia="en-US" w:bidi="ar-SA"/>
      </w:rPr>
    </w:lvl>
    <w:lvl w:ilvl="6" w:tplc="8F88CF12">
      <w:numFmt w:val="bullet"/>
      <w:lvlText w:val="•"/>
      <w:lvlJc w:val="left"/>
      <w:pPr>
        <w:ind w:left="1078" w:hanging="447"/>
      </w:pPr>
      <w:rPr>
        <w:rFonts w:hint="default"/>
        <w:lang w:val="es-ES" w:eastAsia="en-US" w:bidi="ar-SA"/>
      </w:rPr>
    </w:lvl>
    <w:lvl w:ilvl="7" w:tplc="951E04A2">
      <w:numFmt w:val="bullet"/>
      <w:lvlText w:val="•"/>
      <w:lvlJc w:val="left"/>
      <w:pPr>
        <w:ind w:left="1254" w:hanging="447"/>
      </w:pPr>
      <w:rPr>
        <w:rFonts w:hint="default"/>
        <w:lang w:val="es-ES" w:eastAsia="en-US" w:bidi="ar-SA"/>
      </w:rPr>
    </w:lvl>
    <w:lvl w:ilvl="8" w:tplc="38E294C2">
      <w:numFmt w:val="bullet"/>
      <w:lvlText w:val="•"/>
      <w:lvlJc w:val="left"/>
      <w:pPr>
        <w:ind w:left="1431" w:hanging="447"/>
      </w:pPr>
      <w:rPr>
        <w:rFonts w:hint="default"/>
        <w:lang w:val="es-ES" w:eastAsia="en-US" w:bidi="ar-SA"/>
      </w:rPr>
    </w:lvl>
  </w:abstractNum>
  <w:abstractNum w:abstractNumId="77">
    <w:nsid w:val="687F19D4"/>
    <w:multiLevelType w:val="hybridMultilevel"/>
    <w:tmpl w:val="37DC7DD0"/>
    <w:lvl w:ilvl="0" w:tplc="F32A5640">
      <w:numFmt w:val="bullet"/>
      <w:lvlText w:val="•"/>
      <w:lvlJc w:val="left"/>
      <w:pPr>
        <w:ind w:left="71" w:hanging="130"/>
      </w:pPr>
      <w:rPr>
        <w:rFonts w:ascii="Times New Roman" w:eastAsia="Times New Roman" w:hAnsi="Times New Roman" w:cs="Times New Roman" w:hint="default"/>
        <w:b w:val="0"/>
        <w:bCs w:val="0"/>
        <w:i w:val="0"/>
        <w:iCs w:val="0"/>
        <w:spacing w:val="0"/>
        <w:w w:val="99"/>
        <w:sz w:val="20"/>
        <w:szCs w:val="20"/>
        <w:lang w:val="es-ES" w:eastAsia="en-US" w:bidi="ar-SA"/>
      </w:rPr>
    </w:lvl>
    <w:lvl w:ilvl="1" w:tplc="2710F406">
      <w:numFmt w:val="bullet"/>
      <w:lvlText w:val="•"/>
      <w:lvlJc w:val="left"/>
      <w:pPr>
        <w:ind w:left="727" w:hanging="130"/>
      </w:pPr>
      <w:rPr>
        <w:rFonts w:hint="default"/>
        <w:lang w:val="es-ES" w:eastAsia="en-US" w:bidi="ar-SA"/>
      </w:rPr>
    </w:lvl>
    <w:lvl w:ilvl="2" w:tplc="32CAE02A">
      <w:numFmt w:val="bullet"/>
      <w:lvlText w:val="•"/>
      <w:lvlJc w:val="left"/>
      <w:pPr>
        <w:ind w:left="1374" w:hanging="130"/>
      </w:pPr>
      <w:rPr>
        <w:rFonts w:hint="default"/>
        <w:lang w:val="es-ES" w:eastAsia="en-US" w:bidi="ar-SA"/>
      </w:rPr>
    </w:lvl>
    <w:lvl w:ilvl="3" w:tplc="3806BE1C">
      <w:numFmt w:val="bullet"/>
      <w:lvlText w:val="•"/>
      <w:lvlJc w:val="left"/>
      <w:pPr>
        <w:ind w:left="2021" w:hanging="130"/>
      </w:pPr>
      <w:rPr>
        <w:rFonts w:hint="default"/>
        <w:lang w:val="es-ES" w:eastAsia="en-US" w:bidi="ar-SA"/>
      </w:rPr>
    </w:lvl>
    <w:lvl w:ilvl="4" w:tplc="D6AC35FC">
      <w:numFmt w:val="bullet"/>
      <w:lvlText w:val="•"/>
      <w:lvlJc w:val="left"/>
      <w:pPr>
        <w:ind w:left="2669" w:hanging="130"/>
      </w:pPr>
      <w:rPr>
        <w:rFonts w:hint="default"/>
        <w:lang w:val="es-ES" w:eastAsia="en-US" w:bidi="ar-SA"/>
      </w:rPr>
    </w:lvl>
    <w:lvl w:ilvl="5" w:tplc="8654A5EE">
      <w:numFmt w:val="bullet"/>
      <w:lvlText w:val="•"/>
      <w:lvlJc w:val="left"/>
      <w:pPr>
        <w:ind w:left="3316" w:hanging="130"/>
      </w:pPr>
      <w:rPr>
        <w:rFonts w:hint="default"/>
        <w:lang w:val="es-ES" w:eastAsia="en-US" w:bidi="ar-SA"/>
      </w:rPr>
    </w:lvl>
    <w:lvl w:ilvl="6" w:tplc="2B76ADF6">
      <w:numFmt w:val="bullet"/>
      <w:lvlText w:val="•"/>
      <w:lvlJc w:val="left"/>
      <w:pPr>
        <w:ind w:left="3963" w:hanging="130"/>
      </w:pPr>
      <w:rPr>
        <w:rFonts w:hint="default"/>
        <w:lang w:val="es-ES" w:eastAsia="en-US" w:bidi="ar-SA"/>
      </w:rPr>
    </w:lvl>
    <w:lvl w:ilvl="7" w:tplc="6A48DCFE">
      <w:numFmt w:val="bullet"/>
      <w:lvlText w:val="•"/>
      <w:lvlJc w:val="left"/>
      <w:pPr>
        <w:ind w:left="4611" w:hanging="130"/>
      </w:pPr>
      <w:rPr>
        <w:rFonts w:hint="default"/>
        <w:lang w:val="es-ES" w:eastAsia="en-US" w:bidi="ar-SA"/>
      </w:rPr>
    </w:lvl>
    <w:lvl w:ilvl="8" w:tplc="76E47776">
      <w:numFmt w:val="bullet"/>
      <w:lvlText w:val="•"/>
      <w:lvlJc w:val="left"/>
      <w:pPr>
        <w:ind w:left="5258" w:hanging="130"/>
      </w:pPr>
      <w:rPr>
        <w:rFonts w:hint="default"/>
        <w:lang w:val="es-ES" w:eastAsia="en-US" w:bidi="ar-SA"/>
      </w:rPr>
    </w:lvl>
  </w:abstractNum>
  <w:abstractNum w:abstractNumId="78">
    <w:nsid w:val="6A917F6C"/>
    <w:multiLevelType w:val="hybridMultilevel"/>
    <w:tmpl w:val="3CE6D696"/>
    <w:lvl w:ilvl="0" w:tplc="ECD40858">
      <w:numFmt w:val="bullet"/>
      <w:lvlText w:val=""/>
      <w:lvlJc w:val="left"/>
      <w:pPr>
        <w:ind w:left="1080" w:hanging="360"/>
      </w:pPr>
      <w:rPr>
        <w:rFonts w:ascii="Wingdings" w:eastAsia="Wingdings" w:hAnsi="Wingdings" w:cs="Wingdings" w:hint="default"/>
        <w:b w:val="0"/>
        <w:bCs w:val="0"/>
        <w:i w:val="0"/>
        <w:iCs w:val="0"/>
        <w:spacing w:val="0"/>
        <w:w w:val="99"/>
        <w:sz w:val="20"/>
        <w:szCs w:val="20"/>
        <w:lang w:val="es-ES" w:eastAsia="en-US" w:bidi="ar-SA"/>
      </w:rPr>
    </w:lvl>
    <w:lvl w:ilvl="1" w:tplc="89D2A116">
      <w:numFmt w:val="bullet"/>
      <w:lvlText w:val="•"/>
      <w:lvlJc w:val="left"/>
      <w:pPr>
        <w:ind w:left="2052" w:hanging="360"/>
      </w:pPr>
      <w:rPr>
        <w:rFonts w:hint="default"/>
        <w:lang w:val="es-ES" w:eastAsia="en-US" w:bidi="ar-SA"/>
      </w:rPr>
    </w:lvl>
    <w:lvl w:ilvl="2" w:tplc="590EE6BC">
      <w:numFmt w:val="bullet"/>
      <w:lvlText w:val="•"/>
      <w:lvlJc w:val="left"/>
      <w:pPr>
        <w:ind w:left="3024" w:hanging="360"/>
      </w:pPr>
      <w:rPr>
        <w:rFonts w:hint="default"/>
        <w:lang w:val="es-ES" w:eastAsia="en-US" w:bidi="ar-SA"/>
      </w:rPr>
    </w:lvl>
    <w:lvl w:ilvl="3" w:tplc="3F64702A">
      <w:numFmt w:val="bullet"/>
      <w:lvlText w:val="•"/>
      <w:lvlJc w:val="left"/>
      <w:pPr>
        <w:ind w:left="3996" w:hanging="360"/>
      </w:pPr>
      <w:rPr>
        <w:rFonts w:hint="default"/>
        <w:lang w:val="es-ES" w:eastAsia="en-US" w:bidi="ar-SA"/>
      </w:rPr>
    </w:lvl>
    <w:lvl w:ilvl="4" w:tplc="5A46B0EC">
      <w:numFmt w:val="bullet"/>
      <w:lvlText w:val="•"/>
      <w:lvlJc w:val="left"/>
      <w:pPr>
        <w:ind w:left="4968" w:hanging="360"/>
      </w:pPr>
      <w:rPr>
        <w:rFonts w:hint="default"/>
        <w:lang w:val="es-ES" w:eastAsia="en-US" w:bidi="ar-SA"/>
      </w:rPr>
    </w:lvl>
    <w:lvl w:ilvl="5" w:tplc="F73C8194">
      <w:numFmt w:val="bullet"/>
      <w:lvlText w:val="•"/>
      <w:lvlJc w:val="left"/>
      <w:pPr>
        <w:ind w:left="5940" w:hanging="360"/>
      </w:pPr>
      <w:rPr>
        <w:rFonts w:hint="default"/>
        <w:lang w:val="es-ES" w:eastAsia="en-US" w:bidi="ar-SA"/>
      </w:rPr>
    </w:lvl>
    <w:lvl w:ilvl="6" w:tplc="8E746C0C">
      <w:numFmt w:val="bullet"/>
      <w:lvlText w:val="•"/>
      <w:lvlJc w:val="left"/>
      <w:pPr>
        <w:ind w:left="6912" w:hanging="360"/>
      </w:pPr>
      <w:rPr>
        <w:rFonts w:hint="default"/>
        <w:lang w:val="es-ES" w:eastAsia="en-US" w:bidi="ar-SA"/>
      </w:rPr>
    </w:lvl>
    <w:lvl w:ilvl="7" w:tplc="A704F072">
      <w:numFmt w:val="bullet"/>
      <w:lvlText w:val="•"/>
      <w:lvlJc w:val="left"/>
      <w:pPr>
        <w:ind w:left="7884" w:hanging="360"/>
      </w:pPr>
      <w:rPr>
        <w:rFonts w:hint="default"/>
        <w:lang w:val="es-ES" w:eastAsia="en-US" w:bidi="ar-SA"/>
      </w:rPr>
    </w:lvl>
    <w:lvl w:ilvl="8" w:tplc="FF1C9226">
      <w:numFmt w:val="bullet"/>
      <w:lvlText w:val="•"/>
      <w:lvlJc w:val="left"/>
      <w:pPr>
        <w:ind w:left="8856" w:hanging="360"/>
      </w:pPr>
      <w:rPr>
        <w:rFonts w:hint="default"/>
        <w:lang w:val="es-ES" w:eastAsia="en-US" w:bidi="ar-SA"/>
      </w:rPr>
    </w:lvl>
  </w:abstractNum>
  <w:abstractNum w:abstractNumId="79">
    <w:nsid w:val="6C6F39A6"/>
    <w:multiLevelType w:val="hybridMultilevel"/>
    <w:tmpl w:val="AA10928C"/>
    <w:lvl w:ilvl="0" w:tplc="7902A2E8">
      <w:numFmt w:val="bullet"/>
      <w:lvlText w:val=""/>
      <w:lvlJc w:val="left"/>
      <w:pPr>
        <w:ind w:left="1080" w:hanging="360"/>
      </w:pPr>
      <w:rPr>
        <w:rFonts w:ascii="Wingdings" w:eastAsia="Wingdings" w:hAnsi="Wingdings" w:cs="Wingdings" w:hint="default"/>
        <w:b w:val="0"/>
        <w:bCs w:val="0"/>
        <w:i w:val="0"/>
        <w:iCs w:val="0"/>
        <w:spacing w:val="0"/>
        <w:w w:val="100"/>
        <w:sz w:val="24"/>
        <w:szCs w:val="24"/>
        <w:lang w:val="es-ES" w:eastAsia="en-US" w:bidi="ar-SA"/>
      </w:rPr>
    </w:lvl>
    <w:lvl w:ilvl="1" w:tplc="37447E96">
      <w:numFmt w:val="bullet"/>
      <w:lvlText w:val="•"/>
      <w:lvlJc w:val="left"/>
      <w:pPr>
        <w:ind w:left="2052" w:hanging="360"/>
      </w:pPr>
      <w:rPr>
        <w:rFonts w:hint="default"/>
        <w:lang w:val="es-ES" w:eastAsia="en-US" w:bidi="ar-SA"/>
      </w:rPr>
    </w:lvl>
    <w:lvl w:ilvl="2" w:tplc="D9C0528A">
      <w:numFmt w:val="bullet"/>
      <w:lvlText w:val="•"/>
      <w:lvlJc w:val="left"/>
      <w:pPr>
        <w:ind w:left="3024" w:hanging="360"/>
      </w:pPr>
      <w:rPr>
        <w:rFonts w:hint="default"/>
        <w:lang w:val="es-ES" w:eastAsia="en-US" w:bidi="ar-SA"/>
      </w:rPr>
    </w:lvl>
    <w:lvl w:ilvl="3" w:tplc="CA129E40">
      <w:numFmt w:val="bullet"/>
      <w:lvlText w:val="•"/>
      <w:lvlJc w:val="left"/>
      <w:pPr>
        <w:ind w:left="3996" w:hanging="360"/>
      </w:pPr>
      <w:rPr>
        <w:rFonts w:hint="default"/>
        <w:lang w:val="es-ES" w:eastAsia="en-US" w:bidi="ar-SA"/>
      </w:rPr>
    </w:lvl>
    <w:lvl w:ilvl="4" w:tplc="A73C5434">
      <w:numFmt w:val="bullet"/>
      <w:lvlText w:val="•"/>
      <w:lvlJc w:val="left"/>
      <w:pPr>
        <w:ind w:left="4968" w:hanging="360"/>
      </w:pPr>
      <w:rPr>
        <w:rFonts w:hint="default"/>
        <w:lang w:val="es-ES" w:eastAsia="en-US" w:bidi="ar-SA"/>
      </w:rPr>
    </w:lvl>
    <w:lvl w:ilvl="5" w:tplc="AE1257B8">
      <w:numFmt w:val="bullet"/>
      <w:lvlText w:val="•"/>
      <w:lvlJc w:val="left"/>
      <w:pPr>
        <w:ind w:left="5940" w:hanging="360"/>
      </w:pPr>
      <w:rPr>
        <w:rFonts w:hint="default"/>
        <w:lang w:val="es-ES" w:eastAsia="en-US" w:bidi="ar-SA"/>
      </w:rPr>
    </w:lvl>
    <w:lvl w:ilvl="6" w:tplc="B42463D4">
      <w:numFmt w:val="bullet"/>
      <w:lvlText w:val="•"/>
      <w:lvlJc w:val="left"/>
      <w:pPr>
        <w:ind w:left="6912" w:hanging="360"/>
      </w:pPr>
      <w:rPr>
        <w:rFonts w:hint="default"/>
        <w:lang w:val="es-ES" w:eastAsia="en-US" w:bidi="ar-SA"/>
      </w:rPr>
    </w:lvl>
    <w:lvl w:ilvl="7" w:tplc="2C2CFE92">
      <w:numFmt w:val="bullet"/>
      <w:lvlText w:val="•"/>
      <w:lvlJc w:val="left"/>
      <w:pPr>
        <w:ind w:left="7884" w:hanging="360"/>
      </w:pPr>
      <w:rPr>
        <w:rFonts w:hint="default"/>
        <w:lang w:val="es-ES" w:eastAsia="en-US" w:bidi="ar-SA"/>
      </w:rPr>
    </w:lvl>
    <w:lvl w:ilvl="8" w:tplc="AE8600F0">
      <w:numFmt w:val="bullet"/>
      <w:lvlText w:val="•"/>
      <w:lvlJc w:val="left"/>
      <w:pPr>
        <w:ind w:left="8856" w:hanging="360"/>
      </w:pPr>
      <w:rPr>
        <w:rFonts w:hint="default"/>
        <w:lang w:val="es-ES" w:eastAsia="en-US" w:bidi="ar-SA"/>
      </w:rPr>
    </w:lvl>
  </w:abstractNum>
  <w:abstractNum w:abstractNumId="80">
    <w:nsid w:val="6D896A83"/>
    <w:multiLevelType w:val="multilevel"/>
    <w:tmpl w:val="04CA3C64"/>
    <w:lvl w:ilvl="0">
      <w:start w:val="8"/>
      <w:numFmt w:val="decimal"/>
      <w:lvlText w:val="%1"/>
      <w:lvlJc w:val="left"/>
      <w:pPr>
        <w:ind w:left="912" w:hanging="332"/>
        <w:jc w:val="left"/>
      </w:pPr>
      <w:rPr>
        <w:rFonts w:hint="default"/>
        <w:lang w:val="es-ES" w:eastAsia="en-US" w:bidi="ar-SA"/>
      </w:rPr>
    </w:lvl>
    <w:lvl w:ilvl="1">
      <w:start w:val="1"/>
      <w:numFmt w:val="decimal"/>
      <w:lvlText w:val="%1.%2"/>
      <w:lvlJc w:val="left"/>
      <w:pPr>
        <w:ind w:left="912" w:hanging="332"/>
        <w:jc w:val="left"/>
      </w:pPr>
      <w:rPr>
        <w:rFonts w:ascii="Times New Roman" w:eastAsia="Times New Roman" w:hAnsi="Times New Roman" w:cs="Times New Roman" w:hint="default"/>
        <w:b w:val="0"/>
        <w:bCs w:val="0"/>
        <w:i w:val="0"/>
        <w:iCs w:val="0"/>
        <w:spacing w:val="0"/>
        <w:w w:val="92"/>
        <w:sz w:val="22"/>
        <w:szCs w:val="22"/>
        <w:lang w:val="es-ES" w:eastAsia="en-US" w:bidi="ar-SA"/>
      </w:rPr>
    </w:lvl>
    <w:lvl w:ilvl="2">
      <w:numFmt w:val="bullet"/>
      <w:lvlText w:val="•"/>
      <w:lvlJc w:val="left"/>
      <w:pPr>
        <w:ind w:left="2896" w:hanging="332"/>
      </w:pPr>
      <w:rPr>
        <w:rFonts w:hint="default"/>
        <w:lang w:val="es-ES" w:eastAsia="en-US" w:bidi="ar-SA"/>
      </w:rPr>
    </w:lvl>
    <w:lvl w:ilvl="3">
      <w:numFmt w:val="bullet"/>
      <w:lvlText w:val="•"/>
      <w:lvlJc w:val="left"/>
      <w:pPr>
        <w:ind w:left="3884" w:hanging="332"/>
      </w:pPr>
      <w:rPr>
        <w:rFonts w:hint="default"/>
        <w:lang w:val="es-ES" w:eastAsia="en-US" w:bidi="ar-SA"/>
      </w:rPr>
    </w:lvl>
    <w:lvl w:ilvl="4">
      <w:numFmt w:val="bullet"/>
      <w:lvlText w:val="•"/>
      <w:lvlJc w:val="left"/>
      <w:pPr>
        <w:ind w:left="4872" w:hanging="332"/>
      </w:pPr>
      <w:rPr>
        <w:rFonts w:hint="default"/>
        <w:lang w:val="es-ES" w:eastAsia="en-US" w:bidi="ar-SA"/>
      </w:rPr>
    </w:lvl>
    <w:lvl w:ilvl="5">
      <w:numFmt w:val="bullet"/>
      <w:lvlText w:val="•"/>
      <w:lvlJc w:val="left"/>
      <w:pPr>
        <w:ind w:left="5860" w:hanging="332"/>
      </w:pPr>
      <w:rPr>
        <w:rFonts w:hint="default"/>
        <w:lang w:val="es-ES" w:eastAsia="en-US" w:bidi="ar-SA"/>
      </w:rPr>
    </w:lvl>
    <w:lvl w:ilvl="6">
      <w:numFmt w:val="bullet"/>
      <w:lvlText w:val="•"/>
      <w:lvlJc w:val="left"/>
      <w:pPr>
        <w:ind w:left="6848" w:hanging="332"/>
      </w:pPr>
      <w:rPr>
        <w:rFonts w:hint="default"/>
        <w:lang w:val="es-ES" w:eastAsia="en-US" w:bidi="ar-SA"/>
      </w:rPr>
    </w:lvl>
    <w:lvl w:ilvl="7">
      <w:numFmt w:val="bullet"/>
      <w:lvlText w:val="•"/>
      <w:lvlJc w:val="left"/>
      <w:pPr>
        <w:ind w:left="7836" w:hanging="332"/>
      </w:pPr>
      <w:rPr>
        <w:rFonts w:hint="default"/>
        <w:lang w:val="es-ES" w:eastAsia="en-US" w:bidi="ar-SA"/>
      </w:rPr>
    </w:lvl>
    <w:lvl w:ilvl="8">
      <w:numFmt w:val="bullet"/>
      <w:lvlText w:val="•"/>
      <w:lvlJc w:val="left"/>
      <w:pPr>
        <w:ind w:left="8824" w:hanging="332"/>
      </w:pPr>
      <w:rPr>
        <w:rFonts w:hint="default"/>
        <w:lang w:val="es-ES" w:eastAsia="en-US" w:bidi="ar-SA"/>
      </w:rPr>
    </w:lvl>
  </w:abstractNum>
  <w:abstractNum w:abstractNumId="81">
    <w:nsid w:val="6E615B0F"/>
    <w:multiLevelType w:val="hybridMultilevel"/>
    <w:tmpl w:val="2FA2EA24"/>
    <w:lvl w:ilvl="0" w:tplc="E6A266AA">
      <w:numFmt w:val="bullet"/>
      <w:lvlText w:val="•"/>
      <w:lvlJc w:val="left"/>
      <w:pPr>
        <w:ind w:left="29" w:hanging="111"/>
      </w:pPr>
      <w:rPr>
        <w:rFonts w:ascii="Times New Roman" w:eastAsia="Times New Roman" w:hAnsi="Times New Roman" w:cs="Times New Roman" w:hint="default"/>
        <w:b w:val="0"/>
        <w:bCs w:val="0"/>
        <w:i w:val="0"/>
        <w:iCs w:val="0"/>
        <w:spacing w:val="0"/>
        <w:w w:val="99"/>
        <w:sz w:val="20"/>
        <w:szCs w:val="20"/>
        <w:lang w:val="es-ES" w:eastAsia="en-US" w:bidi="ar-SA"/>
      </w:rPr>
    </w:lvl>
    <w:lvl w:ilvl="1" w:tplc="09F8B3EC">
      <w:numFmt w:val="bullet"/>
      <w:lvlText w:val="•"/>
      <w:lvlJc w:val="left"/>
      <w:pPr>
        <w:ind w:left="196" w:hanging="111"/>
      </w:pPr>
      <w:rPr>
        <w:rFonts w:hint="default"/>
        <w:lang w:val="es-ES" w:eastAsia="en-US" w:bidi="ar-SA"/>
      </w:rPr>
    </w:lvl>
    <w:lvl w:ilvl="2" w:tplc="DEBC7856">
      <w:numFmt w:val="bullet"/>
      <w:lvlText w:val="•"/>
      <w:lvlJc w:val="left"/>
      <w:pPr>
        <w:ind w:left="372" w:hanging="111"/>
      </w:pPr>
      <w:rPr>
        <w:rFonts w:hint="default"/>
        <w:lang w:val="es-ES" w:eastAsia="en-US" w:bidi="ar-SA"/>
      </w:rPr>
    </w:lvl>
    <w:lvl w:ilvl="3" w:tplc="221273DE">
      <w:numFmt w:val="bullet"/>
      <w:lvlText w:val="•"/>
      <w:lvlJc w:val="left"/>
      <w:pPr>
        <w:ind w:left="549" w:hanging="111"/>
      </w:pPr>
      <w:rPr>
        <w:rFonts w:hint="default"/>
        <w:lang w:val="es-ES" w:eastAsia="en-US" w:bidi="ar-SA"/>
      </w:rPr>
    </w:lvl>
    <w:lvl w:ilvl="4" w:tplc="713C9AE4">
      <w:numFmt w:val="bullet"/>
      <w:lvlText w:val="•"/>
      <w:lvlJc w:val="left"/>
      <w:pPr>
        <w:ind w:left="725" w:hanging="111"/>
      </w:pPr>
      <w:rPr>
        <w:rFonts w:hint="default"/>
        <w:lang w:val="es-ES" w:eastAsia="en-US" w:bidi="ar-SA"/>
      </w:rPr>
    </w:lvl>
    <w:lvl w:ilvl="5" w:tplc="B1F6DBF8">
      <w:numFmt w:val="bullet"/>
      <w:lvlText w:val="•"/>
      <w:lvlJc w:val="left"/>
      <w:pPr>
        <w:ind w:left="902" w:hanging="111"/>
      </w:pPr>
      <w:rPr>
        <w:rFonts w:hint="default"/>
        <w:lang w:val="es-ES" w:eastAsia="en-US" w:bidi="ar-SA"/>
      </w:rPr>
    </w:lvl>
    <w:lvl w:ilvl="6" w:tplc="7B665858">
      <w:numFmt w:val="bullet"/>
      <w:lvlText w:val="•"/>
      <w:lvlJc w:val="left"/>
      <w:pPr>
        <w:ind w:left="1078" w:hanging="111"/>
      </w:pPr>
      <w:rPr>
        <w:rFonts w:hint="default"/>
        <w:lang w:val="es-ES" w:eastAsia="en-US" w:bidi="ar-SA"/>
      </w:rPr>
    </w:lvl>
    <w:lvl w:ilvl="7" w:tplc="93EEA97C">
      <w:numFmt w:val="bullet"/>
      <w:lvlText w:val="•"/>
      <w:lvlJc w:val="left"/>
      <w:pPr>
        <w:ind w:left="1254" w:hanging="111"/>
      </w:pPr>
      <w:rPr>
        <w:rFonts w:hint="default"/>
        <w:lang w:val="es-ES" w:eastAsia="en-US" w:bidi="ar-SA"/>
      </w:rPr>
    </w:lvl>
    <w:lvl w:ilvl="8" w:tplc="91D4E4BA">
      <w:numFmt w:val="bullet"/>
      <w:lvlText w:val="•"/>
      <w:lvlJc w:val="left"/>
      <w:pPr>
        <w:ind w:left="1431" w:hanging="111"/>
      </w:pPr>
      <w:rPr>
        <w:rFonts w:hint="default"/>
        <w:lang w:val="es-ES" w:eastAsia="en-US" w:bidi="ar-SA"/>
      </w:rPr>
    </w:lvl>
  </w:abstractNum>
  <w:abstractNum w:abstractNumId="82">
    <w:nsid w:val="71953870"/>
    <w:multiLevelType w:val="multilevel"/>
    <w:tmpl w:val="4FFCE2C0"/>
    <w:lvl w:ilvl="0">
      <w:start w:val="4"/>
      <w:numFmt w:val="decimal"/>
      <w:lvlText w:val="%1"/>
      <w:lvlJc w:val="left"/>
      <w:pPr>
        <w:ind w:left="912" w:hanging="332"/>
        <w:jc w:val="left"/>
      </w:pPr>
      <w:rPr>
        <w:rFonts w:hint="default"/>
        <w:lang w:val="es-ES" w:eastAsia="en-US" w:bidi="ar-SA"/>
      </w:rPr>
    </w:lvl>
    <w:lvl w:ilvl="1">
      <w:start w:val="1"/>
      <w:numFmt w:val="decimal"/>
      <w:lvlText w:val="%1.%2"/>
      <w:lvlJc w:val="left"/>
      <w:pPr>
        <w:ind w:left="912" w:hanging="332"/>
        <w:jc w:val="left"/>
      </w:pPr>
      <w:rPr>
        <w:rFonts w:ascii="Times New Roman" w:eastAsia="Times New Roman" w:hAnsi="Times New Roman" w:cs="Times New Roman" w:hint="default"/>
        <w:b w:val="0"/>
        <w:bCs w:val="0"/>
        <w:i w:val="0"/>
        <w:iCs w:val="0"/>
        <w:spacing w:val="0"/>
        <w:w w:val="100"/>
        <w:sz w:val="22"/>
        <w:szCs w:val="22"/>
        <w:lang w:val="es-ES" w:eastAsia="en-US" w:bidi="ar-SA"/>
      </w:rPr>
    </w:lvl>
    <w:lvl w:ilvl="2">
      <w:numFmt w:val="bullet"/>
      <w:lvlText w:val="•"/>
      <w:lvlJc w:val="left"/>
      <w:pPr>
        <w:ind w:left="2896" w:hanging="332"/>
      </w:pPr>
      <w:rPr>
        <w:rFonts w:hint="default"/>
        <w:lang w:val="es-ES" w:eastAsia="en-US" w:bidi="ar-SA"/>
      </w:rPr>
    </w:lvl>
    <w:lvl w:ilvl="3">
      <w:numFmt w:val="bullet"/>
      <w:lvlText w:val="•"/>
      <w:lvlJc w:val="left"/>
      <w:pPr>
        <w:ind w:left="3884" w:hanging="332"/>
      </w:pPr>
      <w:rPr>
        <w:rFonts w:hint="default"/>
        <w:lang w:val="es-ES" w:eastAsia="en-US" w:bidi="ar-SA"/>
      </w:rPr>
    </w:lvl>
    <w:lvl w:ilvl="4">
      <w:numFmt w:val="bullet"/>
      <w:lvlText w:val="•"/>
      <w:lvlJc w:val="left"/>
      <w:pPr>
        <w:ind w:left="4872" w:hanging="332"/>
      </w:pPr>
      <w:rPr>
        <w:rFonts w:hint="default"/>
        <w:lang w:val="es-ES" w:eastAsia="en-US" w:bidi="ar-SA"/>
      </w:rPr>
    </w:lvl>
    <w:lvl w:ilvl="5">
      <w:numFmt w:val="bullet"/>
      <w:lvlText w:val="•"/>
      <w:lvlJc w:val="left"/>
      <w:pPr>
        <w:ind w:left="5860" w:hanging="332"/>
      </w:pPr>
      <w:rPr>
        <w:rFonts w:hint="default"/>
        <w:lang w:val="es-ES" w:eastAsia="en-US" w:bidi="ar-SA"/>
      </w:rPr>
    </w:lvl>
    <w:lvl w:ilvl="6">
      <w:numFmt w:val="bullet"/>
      <w:lvlText w:val="•"/>
      <w:lvlJc w:val="left"/>
      <w:pPr>
        <w:ind w:left="6848" w:hanging="332"/>
      </w:pPr>
      <w:rPr>
        <w:rFonts w:hint="default"/>
        <w:lang w:val="es-ES" w:eastAsia="en-US" w:bidi="ar-SA"/>
      </w:rPr>
    </w:lvl>
    <w:lvl w:ilvl="7">
      <w:numFmt w:val="bullet"/>
      <w:lvlText w:val="•"/>
      <w:lvlJc w:val="left"/>
      <w:pPr>
        <w:ind w:left="7836" w:hanging="332"/>
      </w:pPr>
      <w:rPr>
        <w:rFonts w:hint="default"/>
        <w:lang w:val="es-ES" w:eastAsia="en-US" w:bidi="ar-SA"/>
      </w:rPr>
    </w:lvl>
    <w:lvl w:ilvl="8">
      <w:numFmt w:val="bullet"/>
      <w:lvlText w:val="•"/>
      <w:lvlJc w:val="left"/>
      <w:pPr>
        <w:ind w:left="8824" w:hanging="332"/>
      </w:pPr>
      <w:rPr>
        <w:rFonts w:hint="default"/>
        <w:lang w:val="es-ES" w:eastAsia="en-US" w:bidi="ar-SA"/>
      </w:rPr>
    </w:lvl>
  </w:abstractNum>
  <w:abstractNum w:abstractNumId="83">
    <w:nsid w:val="74F82D7B"/>
    <w:multiLevelType w:val="hybridMultilevel"/>
    <w:tmpl w:val="EDE887B0"/>
    <w:lvl w:ilvl="0" w:tplc="DA2A2B1E">
      <w:start w:val="2"/>
      <w:numFmt w:val="lowerLetter"/>
      <w:lvlText w:val="%1)"/>
      <w:lvlJc w:val="left"/>
      <w:pPr>
        <w:ind w:left="1800" w:hanging="360"/>
        <w:jc w:val="left"/>
      </w:pPr>
      <w:rPr>
        <w:rFonts w:ascii="Times New Roman" w:eastAsia="Times New Roman" w:hAnsi="Times New Roman" w:cs="Times New Roman" w:hint="default"/>
        <w:b/>
        <w:bCs/>
        <w:i w:val="0"/>
        <w:iCs w:val="0"/>
        <w:spacing w:val="0"/>
        <w:w w:val="100"/>
        <w:sz w:val="24"/>
        <w:szCs w:val="24"/>
        <w:lang w:val="es-ES" w:eastAsia="en-US" w:bidi="ar-SA"/>
      </w:rPr>
    </w:lvl>
    <w:lvl w:ilvl="1" w:tplc="75D6FE28">
      <w:numFmt w:val="bullet"/>
      <w:lvlText w:val="•"/>
      <w:lvlJc w:val="left"/>
      <w:pPr>
        <w:ind w:left="2700" w:hanging="360"/>
      </w:pPr>
      <w:rPr>
        <w:rFonts w:hint="default"/>
        <w:lang w:val="es-ES" w:eastAsia="en-US" w:bidi="ar-SA"/>
      </w:rPr>
    </w:lvl>
    <w:lvl w:ilvl="2" w:tplc="F780A4D6">
      <w:numFmt w:val="bullet"/>
      <w:lvlText w:val="•"/>
      <w:lvlJc w:val="left"/>
      <w:pPr>
        <w:ind w:left="3600" w:hanging="360"/>
      </w:pPr>
      <w:rPr>
        <w:rFonts w:hint="default"/>
        <w:lang w:val="es-ES" w:eastAsia="en-US" w:bidi="ar-SA"/>
      </w:rPr>
    </w:lvl>
    <w:lvl w:ilvl="3" w:tplc="3E40A200">
      <w:numFmt w:val="bullet"/>
      <w:lvlText w:val="•"/>
      <w:lvlJc w:val="left"/>
      <w:pPr>
        <w:ind w:left="4500" w:hanging="360"/>
      </w:pPr>
      <w:rPr>
        <w:rFonts w:hint="default"/>
        <w:lang w:val="es-ES" w:eastAsia="en-US" w:bidi="ar-SA"/>
      </w:rPr>
    </w:lvl>
    <w:lvl w:ilvl="4" w:tplc="7FD6D4AA">
      <w:numFmt w:val="bullet"/>
      <w:lvlText w:val="•"/>
      <w:lvlJc w:val="left"/>
      <w:pPr>
        <w:ind w:left="5400" w:hanging="360"/>
      </w:pPr>
      <w:rPr>
        <w:rFonts w:hint="default"/>
        <w:lang w:val="es-ES" w:eastAsia="en-US" w:bidi="ar-SA"/>
      </w:rPr>
    </w:lvl>
    <w:lvl w:ilvl="5" w:tplc="0434B432">
      <w:numFmt w:val="bullet"/>
      <w:lvlText w:val="•"/>
      <w:lvlJc w:val="left"/>
      <w:pPr>
        <w:ind w:left="6300" w:hanging="360"/>
      </w:pPr>
      <w:rPr>
        <w:rFonts w:hint="default"/>
        <w:lang w:val="es-ES" w:eastAsia="en-US" w:bidi="ar-SA"/>
      </w:rPr>
    </w:lvl>
    <w:lvl w:ilvl="6" w:tplc="56080A74">
      <w:numFmt w:val="bullet"/>
      <w:lvlText w:val="•"/>
      <w:lvlJc w:val="left"/>
      <w:pPr>
        <w:ind w:left="7200" w:hanging="360"/>
      </w:pPr>
      <w:rPr>
        <w:rFonts w:hint="default"/>
        <w:lang w:val="es-ES" w:eastAsia="en-US" w:bidi="ar-SA"/>
      </w:rPr>
    </w:lvl>
    <w:lvl w:ilvl="7" w:tplc="4D2AB356">
      <w:numFmt w:val="bullet"/>
      <w:lvlText w:val="•"/>
      <w:lvlJc w:val="left"/>
      <w:pPr>
        <w:ind w:left="8100" w:hanging="360"/>
      </w:pPr>
      <w:rPr>
        <w:rFonts w:hint="default"/>
        <w:lang w:val="es-ES" w:eastAsia="en-US" w:bidi="ar-SA"/>
      </w:rPr>
    </w:lvl>
    <w:lvl w:ilvl="8" w:tplc="878EDD9E">
      <w:numFmt w:val="bullet"/>
      <w:lvlText w:val="•"/>
      <w:lvlJc w:val="left"/>
      <w:pPr>
        <w:ind w:left="9000" w:hanging="360"/>
      </w:pPr>
      <w:rPr>
        <w:rFonts w:hint="default"/>
        <w:lang w:val="es-ES" w:eastAsia="en-US" w:bidi="ar-SA"/>
      </w:rPr>
    </w:lvl>
  </w:abstractNum>
  <w:abstractNum w:abstractNumId="84">
    <w:nsid w:val="774447DE"/>
    <w:multiLevelType w:val="hybridMultilevel"/>
    <w:tmpl w:val="BAF8758E"/>
    <w:lvl w:ilvl="0" w:tplc="247C2C0A">
      <w:numFmt w:val="bullet"/>
      <w:lvlText w:val="•"/>
      <w:lvlJc w:val="left"/>
      <w:pPr>
        <w:ind w:left="71" w:hanging="116"/>
      </w:pPr>
      <w:rPr>
        <w:rFonts w:ascii="Times New Roman" w:eastAsia="Times New Roman" w:hAnsi="Times New Roman" w:cs="Times New Roman" w:hint="default"/>
        <w:b w:val="0"/>
        <w:bCs w:val="0"/>
        <w:i w:val="0"/>
        <w:iCs w:val="0"/>
        <w:spacing w:val="0"/>
        <w:w w:val="99"/>
        <w:sz w:val="20"/>
        <w:szCs w:val="20"/>
        <w:lang w:val="es-ES" w:eastAsia="en-US" w:bidi="ar-SA"/>
      </w:rPr>
    </w:lvl>
    <w:lvl w:ilvl="1" w:tplc="ECA07F4C">
      <w:numFmt w:val="bullet"/>
      <w:lvlText w:val="•"/>
      <w:lvlJc w:val="left"/>
      <w:pPr>
        <w:ind w:left="727" w:hanging="116"/>
      </w:pPr>
      <w:rPr>
        <w:rFonts w:hint="default"/>
        <w:lang w:val="es-ES" w:eastAsia="en-US" w:bidi="ar-SA"/>
      </w:rPr>
    </w:lvl>
    <w:lvl w:ilvl="2" w:tplc="F66049C8">
      <w:numFmt w:val="bullet"/>
      <w:lvlText w:val="•"/>
      <w:lvlJc w:val="left"/>
      <w:pPr>
        <w:ind w:left="1374" w:hanging="116"/>
      </w:pPr>
      <w:rPr>
        <w:rFonts w:hint="default"/>
        <w:lang w:val="es-ES" w:eastAsia="en-US" w:bidi="ar-SA"/>
      </w:rPr>
    </w:lvl>
    <w:lvl w:ilvl="3" w:tplc="E7D0D260">
      <w:numFmt w:val="bullet"/>
      <w:lvlText w:val="•"/>
      <w:lvlJc w:val="left"/>
      <w:pPr>
        <w:ind w:left="2021" w:hanging="116"/>
      </w:pPr>
      <w:rPr>
        <w:rFonts w:hint="default"/>
        <w:lang w:val="es-ES" w:eastAsia="en-US" w:bidi="ar-SA"/>
      </w:rPr>
    </w:lvl>
    <w:lvl w:ilvl="4" w:tplc="4690658C">
      <w:numFmt w:val="bullet"/>
      <w:lvlText w:val="•"/>
      <w:lvlJc w:val="left"/>
      <w:pPr>
        <w:ind w:left="2669" w:hanging="116"/>
      </w:pPr>
      <w:rPr>
        <w:rFonts w:hint="default"/>
        <w:lang w:val="es-ES" w:eastAsia="en-US" w:bidi="ar-SA"/>
      </w:rPr>
    </w:lvl>
    <w:lvl w:ilvl="5" w:tplc="220A20B8">
      <w:numFmt w:val="bullet"/>
      <w:lvlText w:val="•"/>
      <w:lvlJc w:val="left"/>
      <w:pPr>
        <w:ind w:left="3316" w:hanging="116"/>
      </w:pPr>
      <w:rPr>
        <w:rFonts w:hint="default"/>
        <w:lang w:val="es-ES" w:eastAsia="en-US" w:bidi="ar-SA"/>
      </w:rPr>
    </w:lvl>
    <w:lvl w:ilvl="6" w:tplc="AB7884AC">
      <w:numFmt w:val="bullet"/>
      <w:lvlText w:val="•"/>
      <w:lvlJc w:val="left"/>
      <w:pPr>
        <w:ind w:left="3963" w:hanging="116"/>
      </w:pPr>
      <w:rPr>
        <w:rFonts w:hint="default"/>
        <w:lang w:val="es-ES" w:eastAsia="en-US" w:bidi="ar-SA"/>
      </w:rPr>
    </w:lvl>
    <w:lvl w:ilvl="7" w:tplc="1E1EA7CA">
      <w:numFmt w:val="bullet"/>
      <w:lvlText w:val="•"/>
      <w:lvlJc w:val="left"/>
      <w:pPr>
        <w:ind w:left="4611" w:hanging="116"/>
      </w:pPr>
      <w:rPr>
        <w:rFonts w:hint="default"/>
        <w:lang w:val="es-ES" w:eastAsia="en-US" w:bidi="ar-SA"/>
      </w:rPr>
    </w:lvl>
    <w:lvl w:ilvl="8" w:tplc="713C8240">
      <w:numFmt w:val="bullet"/>
      <w:lvlText w:val="•"/>
      <w:lvlJc w:val="left"/>
      <w:pPr>
        <w:ind w:left="5258" w:hanging="116"/>
      </w:pPr>
      <w:rPr>
        <w:rFonts w:hint="default"/>
        <w:lang w:val="es-ES" w:eastAsia="en-US" w:bidi="ar-SA"/>
      </w:rPr>
    </w:lvl>
  </w:abstractNum>
  <w:abstractNum w:abstractNumId="85">
    <w:nsid w:val="7A0973DB"/>
    <w:multiLevelType w:val="hybridMultilevel"/>
    <w:tmpl w:val="E46A5F46"/>
    <w:lvl w:ilvl="0" w:tplc="59BA8872">
      <w:start w:val="1"/>
      <w:numFmt w:val="lowerLetter"/>
      <w:lvlText w:val="%1)"/>
      <w:lvlJc w:val="left"/>
      <w:pPr>
        <w:ind w:left="388" w:hanging="320"/>
        <w:jc w:val="left"/>
      </w:pPr>
      <w:rPr>
        <w:rFonts w:ascii="Times New Roman" w:eastAsia="Times New Roman" w:hAnsi="Times New Roman" w:cs="Times New Roman" w:hint="default"/>
        <w:b/>
        <w:bCs/>
        <w:i w:val="0"/>
        <w:iCs w:val="0"/>
        <w:spacing w:val="0"/>
        <w:w w:val="99"/>
        <w:sz w:val="20"/>
        <w:szCs w:val="20"/>
        <w:lang w:val="es-ES" w:eastAsia="en-US" w:bidi="ar-SA"/>
      </w:rPr>
    </w:lvl>
    <w:lvl w:ilvl="1" w:tplc="F3802100">
      <w:numFmt w:val="bullet"/>
      <w:lvlText w:val="•"/>
      <w:lvlJc w:val="left"/>
      <w:pPr>
        <w:ind w:left="551" w:hanging="320"/>
      </w:pPr>
      <w:rPr>
        <w:rFonts w:hint="default"/>
        <w:lang w:val="es-ES" w:eastAsia="en-US" w:bidi="ar-SA"/>
      </w:rPr>
    </w:lvl>
    <w:lvl w:ilvl="2" w:tplc="4BAC5A8A">
      <w:numFmt w:val="bullet"/>
      <w:lvlText w:val="•"/>
      <w:lvlJc w:val="left"/>
      <w:pPr>
        <w:ind w:left="722" w:hanging="320"/>
      </w:pPr>
      <w:rPr>
        <w:rFonts w:hint="default"/>
        <w:lang w:val="es-ES" w:eastAsia="en-US" w:bidi="ar-SA"/>
      </w:rPr>
    </w:lvl>
    <w:lvl w:ilvl="3" w:tplc="C8F4F16A">
      <w:numFmt w:val="bullet"/>
      <w:lvlText w:val="•"/>
      <w:lvlJc w:val="left"/>
      <w:pPr>
        <w:ind w:left="893" w:hanging="320"/>
      </w:pPr>
      <w:rPr>
        <w:rFonts w:hint="default"/>
        <w:lang w:val="es-ES" w:eastAsia="en-US" w:bidi="ar-SA"/>
      </w:rPr>
    </w:lvl>
    <w:lvl w:ilvl="4" w:tplc="0666EB82">
      <w:numFmt w:val="bullet"/>
      <w:lvlText w:val="•"/>
      <w:lvlJc w:val="left"/>
      <w:pPr>
        <w:ind w:left="1064" w:hanging="320"/>
      </w:pPr>
      <w:rPr>
        <w:rFonts w:hint="default"/>
        <w:lang w:val="es-ES" w:eastAsia="en-US" w:bidi="ar-SA"/>
      </w:rPr>
    </w:lvl>
    <w:lvl w:ilvl="5" w:tplc="783C20CE">
      <w:numFmt w:val="bullet"/>
      <w:lvlText w:val="•"/>
      <w:lvlJc w:val="left"/>
      <w:pPr>
        <w:ind w:left="1235" w:hanging="320"/>
      </w:pPr>
      <w:rPr>
        <w:rFonts w:hint="default"/>
        <w:lang w:val="es-ES" w:eastAsia="en-US" w:bidi="ar-SA"/>
      </w:rPr>
    </w:lvl>
    <w:lvl w:ilvl="6" w:tplc="E91ED296">
      <w:numFmt w:val="bullet"/>
      <w:lvlText w:val="•"/>
      <w:lvlJc w:val="left"/>
      <w:pPr>
        <w:ind w:left="1406" w:hanging="320"/>
      </w:pPr>
      <w:rPr>
        <w:rFonts w:hint="default"/>
        <w:lang w:val="es-ES" w:eastAsia="en-US" w:bidi="ar-SA"/>
      </w:rPr>
    </w:lvl>
    <w:lvl w:ilvl="7" w:tplc="3BFED462">
      <w:numFmt w:val="bullet"/>
      <w:lvlText w:val="•"/>
      <w:lvlJc w:val="left"/>
      <w:pPr>
        <w:ind w:left="1577" w:hanging="320"/>
      </w:pPr>
      <w:rPr>
        <w:rFonts w:hint="default"/>
        <w:lang w:val="es-ES" w:eastAsia="en-US" w:bidi="ar-SA"/>
      </w:rPr>
    </w:lvl>
    <w:lvl w:ilvl="8" w:tplc="3EBE4FEE">
      <w:numFmt w:val="bullet"/>
      <w:lvlText w:val="•"/>
      <w:lvlJc w:val="left"/>
      <w:pPr>
        <w:ind w:left="1748" w:hanging="320"/>
      </w:pPr>
      <w:rPr>
        <w:rFonts w:hint="default"/>
        <w:lang w:val="es-ES" w:eastAsia="en-US" w:bidi="ar-SA"/>
      </w:rPr>
    </w:lvl>
  </w:abstractNum>
  <w:abstractNum w:abstractNumId="86">
    <w:nsid w:val="7A1B2892"/>
    <w:multiLevelType w:val="hybridMultilevel"/>
    <w:tmpl w:val="46163FCC"/>
    <w:lvl w:ilvl="0" w:tplc="FA72AB86">
      <w:numFmt w:val="bullet"/>
      <w:lvlText w:val="•"/>
      <w:lvlJc w:val="left"/>
      <w:pPr>
        <w:ind w:left="71" w:hanging="144"/>
      </w:pPr>
      <w:rPr>
        <w:rFonts w:ascii="Times New Roman" w:eastAsia="Times New Roman" w:hAnsi="Times New Roman" w:cs="Times New Roman" w:hint="default"/>
        <w:b w:val="0"/>
        <w:bCs w:val="0"/>
        <w:i w:val="0"/>
        <w:iCs w:val="0"/>
        <w:spacing w:val="0"/>
        <w:w w:val="99"/>
        <w:sz w:val="20"/>
        <w:szCs w:val="20"/>
        <w:lang w:val="es-ES" w:eastAsia="en-US" w:bidi="ar-SA"/>
      </w:rPr>
    </w:lvl>
    <w:lvl w:ilvl="1" w:tplc="BFFCD9D2">
      <w:numFmt w:val="bullet"/>
      <w:lvlText w:val="•"/>
      <w:lvlJc w:val="left"/>
      <w:pPr>
        <w:ind w:left="727" w:hanging="144"/>
      </w:pPr>
      <w:rPr>
        <w:rFonts w:hint="default"/>
        <w:lang w:val="es-ES" w:eastAsia="en-US" w:bidi="ar-SA"/>
      </w:rPr>
    </w:lvl>
    <w:lvl w:ilvl="2" w:tplc="03183016">
      <w:numFmt w:val="bullet"/>
      <w:lvlText w:val="•"/>
      <w:lvlJc w:val="left"/>
      <w:pPr>
        <w:ind w:left="1374" w:hanging="144"/>
      </w:pPr>
      <w:rPr>
        <w:rFonts w:hint="default"/>
        <w:lang w:val="es-ES" w:eastAsia="en-US" w:bidi="ar-SA"/>
      </w:rPr>
    </w:lvl>
    <w:lvl w:ilvl="3" w:tplc="4468DBEA">
      <w:numFmt w:val="bullet"/>
      <w:lvlText w:val="•"/>
      <w:lvlJc w:val="left"/>
      <w:pPr>
        <w:ind w:left="2021" w:hanging="144"/>
      </w:pPr>
      <w:rPr>
        <w:rFonts w:hint="default"/>
        <w:lang w:val="es-ES" w:eastAsia="en-US" w:bidi="ar-SA"/>
      </w:rPr>
    </w:lvl>
    <w:lvl w:ilvl="4" w:tplc="194CE392">
      <w:numFmt w:val="bullet"/>
      <w:lvlText w:val="•"/>
      <w:lvlJc w:val="left"/>
      <w:pPr>
        <w:ind w:left="2669" w:hanging="144"/>
      </w:pPr>
      <w:rPr>
        <w:rFonts w:hint="default"/>
        <w:lang w:val="es-ES" w:eastAsia="en-US" w:bidi="ar-SA"/>
      </w:rPr>
    </w:lvl>
    <w:lvl w:ilvl="5" w:tplc="DED064C6">
      <w:numFmt w:val="bullet"/>
      <w:lvlText w:val="•"/>
      <w:lvlJc w:val="left"/>
      <w:pPr>
        <w:ind w:left="3316" w:hanging="144"/>
      </w:pPr>
      <w:rPr>
        <w:rFonts w:hint="default"/>
        <w:lang w:val="es-ES" w:eastAsia="en-US" w:bidi="ar-SA"/>
      </w:rPr>
    </w:lvl>
    <w:lvl w:ilvl="6" w:tplc="83FCFFAC">
      <w:numFmt w:val="bullet"/>
      <w:lvlText w:val="•"/>
      <w:lvlJc w:val="left"/>
      <w:pPr>
        <w:ind w:left="3963" w:hanging="144"/>
      </w:pPr>
      <w:rPr>
        <w:rFonts w:hint="default"/>
        <w:lang w:val="es-ES" w:eastAsia="en-US" w:bidi="ar-SA"/>
      </w:rPr>
    </w:lvl>
    <w:lvl w:ilvl="7" w:tplc="1CF0968C">
      <w:numFmt w:val="bullet"/>
      <w:lvlText w:val="•"/>
      <w:lvlJc w:val="left"/>
      <w:pPr>
        <w:ind w:left="4611" w:hanging="144"/>
      </w:pPr>
      <w:rPr>
        <w:rFonts w:hint="default"/>
        <w:lang w:val="es-ES" w:eastAsia="en-US" w:bidi="ar-SA"/>
      </w:rPr>
    </w:lvl>
    <w:lvl w:ilvl="8" w:tplc="F34077E0">
      <w:numFmt w:val="bullet"/>
      <w:lvlText w:val="•"/>
      <w:lvlJc w:val="left"/>
      <w:pPr>
        <w:ind w:left="5258" w:hanging="144"/>
      </w:pPr>
      <w:rPr>
        <w:rFonts w:hint="default"/>
        <w:lang w:val="es-ES" w:eastAsia="en-US" w:bidi="ar-SA"/>
      </w:rPr>
    </w:lvl>
  </w:abstractNum>
  <w:abstractNum w:abstractNumId="87">
    <w:nsid w:val="7CED6F1A"/>
    <w:multiLevelType w:val="hybridMultilevel"/>
    <w:tmpl w:val="EBB4DD52"/>
    <w:lvl w:ilvl="0" w:tplc="25CC4AE2">
      <w:start w:val="1"/>
      <w:numFmt w:val="lowerLetter"/>
      <w:lvlText w:val="%1)"/>
      <w:lvlJc w:val="left"/>
      <w:pPr>
        <w:ind w:left="605" w:hanging="246"/>
        <w:jc w:val="left"/>
      </w:pPr>
      <w:rPr>
        <w:rFonts w:ascii="Times New Roman" w:eastAsia="Times New Roman" w:hAnsi="Times New Roman" w:cs="Times New Roman" w:hint="default"/>
        <w:b w:val="0"/>
        <w:bCs w:val="0"/>
        <w:i w:val="0"/>
        <w:iCs w:val="0"/>
        <w:spacing w:val="-1"/>
        <w:w w:val="100"/>
        <w:sz w:val="24"/>
        <w:szCs w:val="24"/>
        <w:lang w:val="es-ES" w:eastAsia="en-US" w:bidi="ar-SA"/>
      </w:rPr>
    </w:lvl>
    <w:lvl w:ilvl="1" w:tplc="50AC2974">
      <w:numFmt w:val="bullet"/>
      <w:lvlText w:val=""/>
      <w:lvlJc w:val="left"/>
      <w:pPr>
        <w:ind w:left="1080" w:hanging="360"/>
      </w:pPr>
      <w:rPr>
        <w:rFonts w:ascii="Symbol" w:eastAsia="Symbol" w:hAnsi="Symbol" w:cs="Symbol" w:hint="default"/>
        <w:b w:val="0"/>
        <w:bCs w:val="0"/>
        <w:i w:val="0"/>
        <w:iCs w:val="0"/>
        <w:spacing w:val="0"/>
        <w:w w:val="99"/>
        <w:sz w:val="20"/>
        <w:szCs w:val="20"/>
        <w:lang w:val="es-ES" w:eastAsia="en-US" w:bidi="ar-SA"/>
      </w:rPr>
    </w:lvl>
    <w:lvl w:ilvl="2" w:tplc="A8681442">
      <w:numFmt w:val="bullet"/>
      <w:lvlText w:val="•"/>
      <w:lvlJc w:val="left"/>
      <w:pPr>
        <w:ind w:left="2160" w:hanging="360"/>
      </w:pPr>
      <w:rPr>
        <w:rFonts w:hint="default"/>
        <w:lang w:val="es-ES" w:eastAsia="en-US" w:bidi="ar-SA"/>
      </w:rPr>
    </w:lvl>
    <w:lvl w:ilvl="3" w:tplc="7DF48B5E">
      <w:numFmt w:val="bullet"/>
      <w:lvlText w:val="•"/>
      <w:lvlJc w:val="left"/>
      <w:pPr>
        <w:ind w:left="3240" w:hanging="360"/>
      </w:pPr>
      <w:rPr>
        <w:rFonts w:hint="default"/>
        <w:lang w:val="es-ES" w:eastAsia="en-US" w:bidi="ar-SA"/>
      </w:rPr>
    </w:lvl>
    <w:lvl w:ilvl="4" w:tplc="FA7C02F6">
      <w:numFmt w:val="bullet"/>
      <w:lvlText w:val="•"/>
      <w:lvlJc w:val="left"/>
      <w:pPr>
        <w:ind w:left="4320" w:hanging="360"/>
      </w:pPr>
      <w:rPr>
        <w:rFonts w:hint="default"/>
        <w:lang w:val="es-ES" w:eastAsia="en-US" w:bidi="ar-SA"/>
      </w:rPr>
    </w:lvl>
    <w:lvl w:ilvl="5" w:tplc="0D200838">
      <w:numFmt w:val="bullet"/>
      <w:lvlText w:val="•"/>
      <w:lvlJc w:val="left"/>
      <w:pPr>
        <w:ind w:left="5400" w:hanging="360"/>
      </w:pPr>
      <w:rPr>
        <w:rFonts w:hint="default"/>
        <w:lang w:val="es-ES" w:eastAsia="en-US" w:bidi="ar-SA"/>
      </w:rPr>
    </w:lvl>
    <w:lvl w:ilvl="6" w:tplc="CC124FBE">
      <w:numFmt w:val="bullet"/>
      <w:lvlText w:val="•"/>
      <w:lvlJc w:val="left"/>
      <w:pPr>
        <w:ind w:left="6480" w:hanging="360"/>
      </w:pPr>
      <w:rPr>
        <w:rFonts w:hint="default"/>
        <w:lang w:val="es-ES" w:eastAsia="en-US" w:bidi="ar-SA"/>
      </w:rPr>
    </w:lvl>
    <w:lvl w:ilvl="7" w:tplc="8A80CE92">
      <w:numFmt w:val="bullet"/>
      <w:lvlText w:val="•"/>
      <w:lvlJc w:val="left"/>
      <w:pPr>
        <w:ind w:left="7560" w:hanging="360"/>
      </w:pPr>
      <w:rPr>
        <w:rFonts w:hint="default"/>
        <w:lang w:val="es-ES" w:eastAsia="en-US" w:bidi="ar-SA"/>
      </w:rPr>
    </w:lvl>
    <w:lvl w:ilvl="8" w:tplc="341A5796">
      <w:numFmt w:val="bullet"/>
      <w:lvlText w:val="•"/>
      <w:lvlJc w:val="left"/>
      <w:pPr>
        <w:ind w:left="8640" w:hanging="360"/>
      </w:pPr>
      <w:rPr>
        <w:rFonts w:hint="default"/>
        <w:lang w:val="es-ES" w:eastAsia="en-US" w:bidi="ar-SA"/>
      </w:rPr>
    </w:lvl>
  </w:abstractNum>
  <w:num w:numId="1">
    <w:abstractNumId w:val="5"/>
  </w:num>
  <w:num w:numId="2">
    <w:abstractNumId w:val="15"/>
  </w:num>
  <w:num w:numId="3">
    <w:abstractNumId w:val="81"/>
  </w:num>
  <w:num w:numId="4">
    <w:abstractNumId w:val="41"/>
  </w:num>
  <w:num w:numId="5">
    <w:abstractNumId w:val="76"/>
  </w:num>
  <w:num w:numId="6">
    <w:abstractNumId w:val="35"/>
  </w:num>
  <w:num w:numId="7">
    <w:abstractNumId w:val="58"/>
  </w:num>
  <w:num w:numId="8">
    <w:abstractNumId w:val="71"/>
  </w:num>
  <w:num w:numId="9">
    <w:abstractNumId w:val="16"/>
  </w:num>
  <w:num w:numId="10">
    <w:abstractNumId w:val="1"/>
  </w:num>
  <w:num w:numId="11">
    <w:abstractNumId w:val="13"/>
  </w:num>
  <w:num w:numId="12">
    <w:abstractNumId w:val="18"/>
  </w:num>
  <w:num w:numId="13">
    <w:abstractNumId w:val="36"/>
  </w:num>
  <w:num w:numId="14">
    <w:abstractNumId w:val="30"/>
  </w:num>
  <w:num w:numId="15">
    <w:abstractNumId w:val="6"/>
  </w:num>
  <w:num w:numId="16">
    <w:abstractNumId w:val="2"/>
  </w:num>
  <w:num w:numId="17">
    <w:abstractNumId w:val="4"/>
  </w:num>
  <w:num w:numId="18">
    <w:abstractNumId w:val="28"/>
  </w:num>
  <w:num w:numId="19">
    <w:abstractNumId w:val="51"/>
  </w:num>
  <w:num w:numId="20">
    <w:abstractNumId w:val="47"/>
  </w:num>
  <w:num w:numId="21">
    <w:abstractNumId w:val="38"/>
  </w:num>
  <w:num w:numId="22">
    <w:abstractNumId w:val="40"/>
  </w:num>
  <w:num w:numId="23">
    <w:abstractNumId w:val="64"/>
  </w:num>
  <w:num w:numId="24">
    <w:abstractNumId w:val="10"/>
  </w:num>
  <w:num w:numId="25">
    <w:abstractNumId w:val="32"/>
  </w:num>
  <w:num w:numId="26">
    <w:abstractNumId w:val="63"/>
  </w:num>
  <w:num w:numId="27">
    <w:abstractNumId w:val="54"/>
  </w:num>
  <w:num w:numId="28">
    <w:abstractNumId w:val="42"/>
  </w:num>
  <w:num w:numId="29">
    <w:abstractNumId w:val="50"/>
  </w:num>
  <w:num w:numId="30">
    <w:abstractNumId w:val="59"/>
  </w:num>
  <w:num w:numId="31">
    <w:abstractNumId w:val="11"/>
  </w:num>
  <w:num w:numId="32">
    <w:abstractNumId w:val="70"/>
  </w:num>
  <w:num w:numId="33">
    <w:abstractNumId w:val="61"/>
  </w:num>
  <w:num w:numId="34">
    <w:abstractNumId w:val="56"/>
  </w:num>
  <w:num w:numId="35">
    <w:abstractNumId w:val="78"/>
  </w:num>
  <w:num w:numId="36">
    <w:abstractNumId w:val="34"/>
  </w:num>
  <w:num w:numId="37">
    <w:abstractNumId w:val="33"/>
  </w:num>
  <w:num w:numId="38">
    <w:abstractNumId w:val="25"/>
  </w:num>
  <w:num w:numId="39">
    <w:abstractNumId w:val="22"/>
  </w:num>
  <w:num w:numId="40">
    <w:abstractNumId w:val="9"/>
  </w:num>
  <w:num w:numId="41">
    <w:abstractNumId w:val="79"/>
  </w:num>
  <w:num w:numId="42">
    <w:abstractNumId w:val="21"/>
  </w:num>
  <w:num w:numId="43">
    <w:abstractNumId w:val="74"/>
  </w:num>
  <w:num w:numId="44">
    <w:abstractNumId w:val="44"/>
  </w:num>
  <w:num w:numId="45">
    <w:abstractNumId w:val="83"/>
  </w:num>
  <w:num w:numId="46">
    <w:abstractNumId w:val="65"/>
  </w:num>
  <w:num w:numId="47">
    <w:abstractNumId w:val="49"/>
  </w:num>
  <w:num w:numId="48">
    <w:abstractNumId w:val="87"/>
  </w:num>
  <w:num w:numId="49">
    <w:abstractNumId w:val="60"/>
  </w:num>
  <w:num w:numId="50">
    <w:abstractNumId w:val="31"/>
  </w:num>
  <w:num w:numId="51">
    <w:abstractNumId w:val="29"/>
  </w:num>
  <w:num w:numId="52">
    <w:abstractNumId w:val="24"/>
  </w:num>
  <w:num w:numId="53">
    <w:abstractNumId w:val="67"/>
  </w:num>
  <w:num w:numId="54">
    <w:abstractNumId w:val="0"/>
  </w:num>
  <w:num w:numId="55">
    <w:abstractNumId w:val="55"/>
  </w:num>
  <w:num w:numId="56">
    <w:abstractNumId w:val="43"/>
  </w:num>
  <w:num w:numId="57">
    <w:abstractNumId w:val="8"/>
  </w:num>
  <w:num w:numId="58">
    <w:abstractNumId w:val="12"/>
  </w:num>
  <w:num w:numId="59">
    <w:abstractNumId w:val="3"/>
  </w:num>
  <w:num w:numId="60">
    <w:abstractNumId w:val="69"/>
  </w:num>
  <w:num w:numId="61">
    <w:abstractNumId w:val="45"/>
  </w:num>
  <w:num w:numId="62">
    <w:abstractNumId w:val="68"/>
  </w:num>
  <w:num w:numId="63">
    <w:abstractNumId w:val="86"/>
  </w:num>
  <w:num w:numId="64">
    <w:abstractNumId w:val="20"/>
  </w:num>
  <w:num w:numId="65">
    <w:abstractNumId w:val="84"/>
  </w:num>
  <w:num w:numId="66">
    <w:abstractNumId w:val="39"/>
  </w:num>
  <w:num w:numId="67">
    <w:abstractNumId w:val="75"/>
  </w:num>
  <w:num w:numId="68">
    <w:abstractNumId w:val="17"/>
  </w:num>
  <w:num w:numId="69">
    <w:abstractNumId w:val="85"/>
  </w:num>
  <w:num w:numId="70">
    <w:abstractNumId w:val="77"/>
  </w:num>
  <w:num w:numId="71">
    <w:abstractNumId w:val="37"/>
  </w:num>
  <w:num w:numId="72">
    <w:abstractNumId w:val="23"/>
  </w:num>
  <w:num w:numId="73">
    <w:abstractNumId w:val="14"/>
  </w:num>
  <w:num w:numId="74">
    <w:abstractNumId w:val="66"/>
  </w:num>
  <w:num w:numId="75">
    <w:abstractNumId w:val="26"/>
  </w:num>
  <w:num w:numId="76">
    <w:abstractNumId w:val="46"/>
  </w:num>
  <w:num w:numId="77">
    <w:abstractNumId w:val="48"/>
  </w:num>
  <w:num w:numId="78">
    <w:abstractNumId w:val="57"/>
  </w:num>
  <w:num w:numId="79">
    <w:abstractNumId w:val="27"/>
  </w:num>
  <w:num w:numId="80">
    <w:abstractNumId w:val="80"/>
  </w:num>
  <w:num w:numId="81">
    <w:abstractNumId w:val="19"/>
  </w:num>
  <w:num w:numId="82">
    <w:abstractNumId w:val="62"/>
  </w:num>
  <w:num w:numId="83">
    <w:abstractNumId w:val="73"/>
  </w:num>
  <w:num w:numId="84">
    <w:abstractNumId w:val="82"/>
  </w:num>
  <w:num w:numId="85">
    <w:abstractNumId w:val="53"/>
  </w:num>
  <w:num w:numId="86">
    <w:abstractNumId w:val="7"/>
  </w:num>
  <w:num w:numId="87">
    <w:abstractNumId w:val="72"/>
  </w:num>
  <w:num w:numId="88">
    <w:abstractNumId w:val="52"/>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9"/>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071453"/>
    <w:rsid w:val="00071453"/>
    <w:rsid w:val="002A666F"/>
    <w:rsid w:val="00D01846"/>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es-ES"/>
    </w:rPr>
  </w:style>
  <w:style w:type="paragraph" w:styleId="Ttulo1">
    <w:name w:val="heading 1"/>
    <w:basedOn w:val="Normal"/>
    <w:uiPriority w:val="1"/>
    <w:qFormat/>
    <w:pPr>
      <w:spacing w:before="60"/>
      <w:ind w:left="360"/>
      <w:outlineLvl w:val="0"/>
    </w:pPr>
    <w:rPr>
      <w:b/>
      <w:bCs/>
      <w:sz w:val="28"/>
      <w:szCs w:val="28"/>
    </w:rPr>
  </w:style>
  <w:style w:type="paragraph" w:styleId="Ttulo2">
    <w:name w:val="heading 2"/>
    <w:basedOn w:val="Normal"/>
    <w:uiPriority w:val="1"/>
    <w:qFormat/>
    <w:pPr>
      <w:ind w:left="360"/>
      <w:outlineLvl w:val="1"/>
    </w:pPr>
    <w:rPr>
      <w:rFonts w:ascii="Arial" w:eastAsia="Arial" w:hAnsi="Arial" w:cs="Arial"/>
      <w:b/>
      <w:bCs/>
      <w:sz w:val="28"/>
      <w:szCs w:val="28"/>
    </w:rPr>
  </w:style>
  <w:style w:type="paragraph" w:styleId="Ttulo3">
    <w:name w:val="heading 3"/>
    <w:basedOn w:val="Normal"/>
    <w:uiPriority w:val="1"/>
    <w:qFormat/>
    <w:pPr>
      <w:ind w:left="720" w:hanging="360"/>
      <w:outlineLvl w:val="2"/>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1"/>
    <w:qFormat/>
    <w:pPr>
      <w:spacing w:before="121"/>
      <w:ind w:left="360"/>
    </w:pPr>
  </w:style>
  <w:style w:type="paragraph" w:styleId="TDC2">
    <w:name w:val="toc 2"/>
    <w:basedOn w:val="Normal"/>
    <w:uiPriority w:val="1"/>
    <w:qFormat/>
    <w:pPr>
      <w:spacing w:before="120"/>
      <w:ind w:left="360"/>
    </w:pPr>
  </w:style>
  <w:style w:type="paragraph" w:styleId="TDC3">
    <w:name w:val="toc 3"/>
    <w:basedOn w:val="Normal"/>
    <w:uiPriority w:val="1"/>
    <w:qFormat/>
    <w:pPr>
      <w:spacing w:before="120"/>
      <w:ind w:left="912" w:hanging="331"/>
    </w:pPr>
  </w:style>
  <w:style w:type="paragraph" w:styleId="Textoindependiente">
    <w:name w:val="Body Text"/>
    <w:basedOn w:val="Normal"/>
    <w:uiPriority w:val="1"/>
    <w:qFormat/>
    <w:rPr>
      <w:sz w:val="24"/>
      <w:szCs w:val="24"/>
    </w:rPr>
  </w:style>
  <w:style w:type="paragraph" w:styleId="Prrafodelista">
    <w:name w:val="List Paragraph"/>
    <w:basedOn w:val="Normal"/>
    <w:uiPriority w:val="1"/>
    <w:qFormat/>
    <w:pPr>
      <w:ind w:left="1080" w:hanging="360"/>
    </w:pPr>
  </w:style>
  <w:style w:type="paragraph" w:customStyle="1" w:styleId="TableParagraph">
    <w:name w:val="Table Paragraph"/>
    <w:basedOn w:val="Normal"/>
    <w:uiPriority w:val="1"/>
    <w:qFormat/>
  </w:style>
  <w:style w:type="paragraph" w:styleId="Textodeglobo">
    <w:name w:val="Balloon Text"/>
    <w:basedOn w:val="Normal"/>
    <w:link w:val="TextodegloboCar"/>
    <w:uiPriority w:val="99"/>
    <w:semiHidden/>
    <w:unhideWhenUsed/>
    <w:rsid w:val="002A666F"/>
    <w:rPr>
      <w:rFonts w:ascii="Tahoma" w:hAnsi="Tahoma" w:cs="Tahoma"/>
      <w:sz w:val="16"/>
      <w:szCs w:val="16"/>
    </w:rPr>
  </w:style>
  <w:style w:type="character" w:customStyle="1" w:styleId="TextodegloboCar">
    <w:name w:val="Texto de globo Car"/>
    <w:basedOn w:val="Fuentedeprrafopredeter"/>
    <w:link w:val="Textodeglobo"/>
    <w:uiPriority w:val="99"/>
    <w:semiHidden/>
    <w:rsid w:val="002A666F"/>
    <w:rPr>
      <w:rFonts w:ascii="Tahoma" w:eastAsia="Times New Roman" w:hAnsi="Tahoma" w:cs="Tahoma"/>
      <w:sz w:val="16"/>
      <w:szCs w:val="16"/>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es-ES"/>
    </w:rPr>
  </w:style>
  <w:style w:type="paragraph" w:styleId="Ttulo1">
    <w:name w:val="heading 1"/>
    <w:basedOn w:val="Normal"/>
    <w:uiPriority w:val="1"/>
    <w:qFormat/>
    <w:pPr>
      <w:spacing w:before="60"/>
      <w:ind w:left="360"/>
      <w:outlineLvl w:val="0"/>
    </w:pPr>
    <w:rPr>
      <w:b/>
      <w:bCs/>
      <w:sz w:val="28"/>
      <w:szCs w:val="28"/>
    </w:rPr>
  </w:style>
  <w:style w:type="paragraph" w:styleId="Ttulo2">
    <w:name w:val="heading 2"/>
    <w:basedOn w:val="Normal"/>
    <w:uiPriority w:val="1"/>
    <w:qFormat/>
    <w:pPr>
      <w:ind w:left="360"/>
      <w:outlineLvl w:val="1"/>
    </w:pPr>
    <w:rPr>
      <w:rFonts w:ascii="Arial" w:eastAsia="Arial" w:hAnsi="Arial" w:cs="Arial"/>
      <w:b/>
      <w:bCs/>
      <w:sz w:val="28"/>
      <w:szCs w:val="28"/>
    </w:rPr>
  </w:style>
  <w:style w:type="paragraph" w:styleId="Ttulo3">
    <w:name w:val="heading 3"/>
    <w:basedOn w:val="Normal"/>
    <w:uiPriority w:val="1"/>
    <w:qFormat/>
    <w:pPr>
      <w:ind w:left="720" w:hanging="360"/>
      <w:outlineLvl w:val="2"/>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1"/>
    <w:qFormat/>
    <w:pPr>
      <w:spacing w:before="121"/>
      <w:ind w:left="360"/>
    </w:pPr>
  </w:style>
  <w:style w:type="paragraph" w:styleId="TDC2">
    <w:name w:val="toc 2"/>
    <w:basedOn w:val="Normal"/>
    <w:uiPriority w:val="1"/>
    <w:qFormat/>
    <w:pPr>
      <w:spacing w:before="120"/>
      <w:ind w:left="360"/>
    </w:pPr>
  </w:style>
  <w:style w:type="paragraph" w:styleId="TDC3">
    <w:name w:val="toc 3"/>
    <w:basedOn w:val="Normal"/>
    <w:uiPriority w:val="1"/>
    <w:qFormat/>
    <w:pPr>
      <w:spacing w:before="120"/>
      <w:ind w:left="912" w:hanging="331"/>
    </w:pPr>
  </w:style>
  <w:style w:type="paragraph" w:styleId="Textoindependiente">
    <w:name w:val="Body Text"/>
    <w:basedOn w:val="Normal"/>
    <w:uiPriority w:val="1"/>
    <w:qFormat/>
    <w:rPr>
      <w:sz w:val="24"/>
      <w:szCs w:val="24"/>
    </w:rPr>
  </w:style>
  <w:style w:type="paragraph" w:styleId="Prrafodelista">
    <w:name w:val="List Paragraph"/>
    <w:basedOn w:val="Normal"/>
    <w:uiPriority w:val="1"/>
    <w:qFormat/>
    <w:pPr>
      <w:ind w:left="1080" w:hanging="360"/>
    </w:pPr>
  </w:style>
  <w:style w:type="paragraph" w:customStyle="1" w:styleId="TableParagraph">
    <w:name w:val="Table Paragraph"/>
    <w:basedOn w:val="Normal"/>
    <w:uiPriority w:val="1"/>
    <w:qFormat/>
  </w:style>
  <w:style w:type="paragraph" w:styleId="Textodeglobo">
    <w:name w:val="Balloon Text"/>
    <w:basedOn w:val="Normal"/>
    <w:link w:val="TextodegloboCar"/>
    <w:uiPriority w:val="99"/>
    <w:semiHidden/>
    <w:unhideWhenUsed/>
    <w:rsid w:val="002A666F"/>
    <w:rPr>
      <w:rFonts w:ascii="Tahoma" w:hAnsi="Tahoma" w:cs="Tahoma"/>
      <w:sz w:val="16"/>
      <w:szCs w:val="16"/>
    </w:rPr>
  </w:style>
  <w:style w:type="character" w:customStyle="1" w:styleId="TextodegloboCar">
    <w:name w:val="Texto de globo Car"/>
    <w:basedOn w:val="Fuentedeprrafopredeter"/>
    <w:link w:val="Textodeglobo"/>
    <w:uiPriority w:val="99"/>
    <w:semiHidden/>
    <w:rsid w:val="002A666F"/>
    <w:rPr>
      <w:rFonts w:ascii="Tahoma" w:eastAsia="Times New Roman" w:hAnsi="Tahoma" w:cs="Tahoma"/>
      <w:sz w:val="16"/>
      <w:szCs w:val="1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image" Target="media/image30.jpeg"/><Relationship Id="rId21" Type="http://schemas.openxmlformats.org/officeDocument/2006/relationships/image" Target="media/image12.jpeg"/><Relationship Id="rId34" Type="http://schemas.openxmlformats.org/officeDocument/2006/relationships/image" Target="media/image25.jpeg"/><Relationship Id="rId42" Type="http://schemas.openxmlformats.org/officeDocument/2006/relationships/image" Target="media/image33.jpeg"/><Relationship Id="rId47" Type="http://schemas.openxmlformats.org/officeDocument/2006/relationships/hyperlink" Target="https://www.mheducation.com/" TargetMode="External"/><Relationship Id="rId50" Type="http://schemas.openxmlformats.org/officeDocument/2006/relationships/hyperlink" Target="https://www.cessi.org.ar/" TargetMode="External"/><Relationship Id="rId55" Type="http://schemas.openxmlformats.org/officeDocument/2006/relationships/hyperlink" Target="https://www.mckinsey.com/featured-insights/2024-year-in-review" TargetMode="External"/><Relationship Id="rId63" Type="http://schemas.openxmlformats.org/officeDocument/2006/relationships/hyperlink" Target="https://dspace.palermo.edu/dspace/handle/10226/2618" TargetMode="Externa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1.png"/><Relationship Id="rId29" Type="http://schemas.openxmlformats.org/officeDocument/2006/relationships/image" Target="media/image20.jpeg"/><Relationship Id="rId41" Type="http://schemas.openxmlformats.org/officeDocument/2006/relationships/image" Target="media/image32.jpeg"/><Relationship Id="rId54" Type="http://schemas.openxmlformats.org/officeDocument/2006/relationships/hyperlink" Target="https://www.indec.gob.ar/indec/web/Nivel4-Tema-3-5-31" TargetMode="External"/><Relationship Id="rId62" Type="http://schemas.openxmlformats.org/officeDocument/2006/relationships/hyperlink" Target="http://www.tecnosoftware.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6.png"/><Relationship Id="rId53" Type="http://schemas.openxmlformats.org/officeDocument/2006/relationships/hyperlink" Target="https://www.indec.gob.ar/" TargetMode="External"/><Relationship Id="rId58" Type="http://schemas.openxmlformats.org/officeDocument/2006/relationships/hyperlink" Target="https://www.argentina.gob.ar/buscar/Ley%20N.%20%C2%AA%2027.555%20de%20teletrabajo" TargetMode="External"/><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png"/><Relationship Id="rId49" Type="http://schemas.openxmlformats.org/officeDocument/2006/relationships/hyperlink" Target="https://us.sagepub.com/en-us/nam/the-art-of-case-study-research/book4954" TargetMode="External"/><Relationship Id="rId57" Type="http://schemas.openxmlformats.org/officeDocument/2006/relationships/hyperlink" Target="https://www.argentina.gob.ar/normativa/nacional/ley-27555-341093/texto" TargetMode="External"/><Relationship Id="rId61" Type="http://schemas.openxmlformats.org/officeDocument/2006/relationships/hyperlink" Target="https://www.argentina.gob.ar/buscar/Ley%20N.%C2%BA%2027.742" TargetMode="External"/><Relationship Id="rId10" Type="http://schemas.openxmlformats.org/officeDocument/2006/relationships/footer" Target="footer1.xml"/><Relationship Id="rId19" Type="http://schemas.openxmlformats.org/officeDocument/2006/relationships/image" Target="media/image10.jpeg"/><Relationship Id="rId31" Type="http://schemas.openxmlformats.org/officeDocument/2006/relationships/image" Target="media/image22.png"/><Relationship Id="rId44" Type="http://schemas.openxmlformats.org/officeDocument/2006/relationships/image" Target="media/image35.jpeg"/><Relationship Id="rId52" Type="http://schemas.openxmlformats.org/officeDocument/2006/relationships/hyperlink" Target="https://www.facpce.org.ar/wp-content/uploads/2020/05/RT06-modificaciones2018.pdf" TargetMode="External"/><Relationship Id="rId60" Type="http://schemas.openxmlformats.org/officeDocument/2006/relationships/hyperlink" Target="https://www.boletinoficial.gob.ar/"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vbidone@tecnosoftware.com" TargetMode="External"/><Relationship Id="rId14" Type="http://schemas.openxmlformats.org/officeDocument/2006/relationships/image" Target="media/image5.pn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4.jpeg"/><Relationship Id="rId48" Type="http://schemas.openxmlformats.org/officeDocument/2006/relationships/hyperlink" Target="https://us.sagepub.com/en-us/nam/the-art-of-case-study-research/book4954" TargetMode="External"/><Relationship Id="rId56" Type="http://schemas.openxmlformats.org/officeDocument/2006/relationships/hyperlink" Target="https://biblioteca.afip.gob.ar/dcp/DEC_C_000274_2025_04_16" TargetMode="External"/><Relationship Id="rId64" Type="http://schemas.openxmlformats.org/officeDocument/2006/relationships/hyperlink" Target="https://dspace.palermo.edu/dspace/handle/10226/2613" TargetMode="External"/><Relationship Id="rId8" Type="http://schemas.openxmlformats.org/officeDocument/2006/relationships/image" Target="media/image1.jpeg"/><Relationship Id="rId51" Type="http://schemas.openxmlformats.org/officeDocument/2006/relationships/hyperlink" Target="https://www.facpce.org.ar/" TargetMode="External"/><Relationship Id="rId3" Type="http://schemas.microsoft.com/office/2007/relationships/stylesWithEffects" Target="stylesWithEffect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image" Target="media/image16.jpe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hyperlink" Target="https://edmorata.es/" TargetMode="External"/><Relationship Id="rId59" Type="http://schemas.openxmlformats.org/officeDocument/2006/relationships/hyperlink" Target="https://www.argentina.gob.ar/normativa/nacional/decreto-70-2023-3955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103</Pages>
  <Words>26488</Words>
  <Characters>145690</Characters>
  <Application>Microsoft Office Word</Application>
  <DocSecurity>0</DocSecurity>
  <Lines>1214</Lines>
  <Paragraphs>343</Paragraphs>
  <ScaleCrop>false</ScaleCrop>
  <Company>Universidad de Palermo</Company>
  <LinksUpToDate>false</LinksUpToDate>
  <CharactersWithSpaces>171835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Verónica Bidone</dc:creator>
  <cp:lastModifiedBy>MBA</cp:lastModifiedBy>
  <cp:revision>2</cp:revision>
  <dcterms:created xsi:type="dcterms:W3CDTF">2026-09-23T21:48:00Z</dcterms:created>
  <dcterms:modified xsi:type="dcterms:W3CDTF">2026-09-23T21:48:00Z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2026-05-05T00:00:00Z</vt:filetime>
  </property>
  <property fmtid="{D5CDD505-2E9C-101B-9397-08002B2CF9AE}" pid="4" name="Creator">
    <vt:lpwstr>Microsoft® Word LTSC</vt:lpwstr>
  </property>
  <property fmtid="{D5CDD505-2E9C-101B-9397-08002B2CF9AE}" pid="5" name="LastSaved">
    <vt:filetime>2026-09-23T00:00:00Z</vt:filetime>
  </property>
  <property fmtid="{D5CDD505-2E9C-101B-9397-08002B2CF9AE}" pid="6" name="Producer">
    <vt:lpwstr>Microsoft® Word LTSC</vt:lpwstr>
  </property>
</Properties>
</file>