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09E5" w:rsidRDefault="00991480">
      <w:pPr>
        <w:ind w:left="3584"/>
        <w:rPr>
          <w:sz w:val="20"/>
        </w:rPr>
      </w:pPr>
      <w:r>
        <w:rPr>
          <w:noProof/>
          <w:sz w:val="20"/>
          <w:lang w:val="es-AR" w:eastAsia="es-AR"/>
        </w:rPr>
        <w:drawing>
          <wp:inline distT="0" distB="0" distL="0" distR="0">
            <wp:extent cx="1031115" cy="1030224"/>
            <wp:effectExtent l="0" t="0" r="0" b="0"/>
            <wp:docPr id="1" name="Image 1" descr="Logotipo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Logotipo  El contenido generado por IA puede ser incorrecto."/>
                    <pic:cNvPicPr/>
                  </pic:nvPicPr>
                  <pic:blipFill>
                    <a:blip r:embed="rId8" cstate="print"/>
                    <a:stretch>
                      <a:fillRect/>
                    </a:stretch>
                  </pic:blipFill>
                  <pic:spPr>
                    <a:xfrm>
                      <a:off x="0" y="0"/>
                      <a:ext cx="1031115" cy="1030224"/>
                    </a:xfrm>
                    <a:prstGeom prst="rect">
                      <a:avLst/>
                    </a:prstGeom>
                  </pic:spPr>
                </pic:pic>
              </a:graphicData>
            </a:graphic>
          </wp:inline>
        </w:drawing>
      </w:r>
    </w:p>
    <w:p w:rsidR="002D09E5" w:rsidRDefault="002D09E5">
      <w:pPr>
        <w:pStyle w:val="Textoindependiente"/>
        <w:ind w:left="0"/>
      </w:pPr>
    </w:p>
    <w:p w:rsidR="002D09E5" w:rsidRDefault="002D09E5">
      <w:pPr>
        <w:pStyle w:val="Textoindependiente"/>
        <w:spacing w:before="215"/>
        <w:ind w:left="0"/>
      </w:pPr>
    </w:p>
    <w:p w:rsidR="002D09E5" w:rsidRDefault="00991480">
      <w:pPr>
        <w:pStyle w:val="Textoindependiente"/>
      </w:pPr>
      <w:r>
        <w:t>Universidad</w:t>
      </w:r>
      <w:r>
        <w:rPr>
          <w:spacing w:val="-9"/>
        </w:rPr>
        <w:t xml:space="preserve"> </w:t>
      </w:r>
      <w:r>
        <w:t>de</w:t>
      </w:r>
      <w:r>
        <w:rPr>
          <w:spacing w:val="-8"/>
        </w:rPr>
        <w:t xml:space="preserve"> </w:t>
      </w:r>
      <w:r>
        <w:rPr>
          <w:spacing w:val="-2"/>
        </w:rPr>
        <w:t>Palermo</w:t>
      </w:r>
    </w:p>
    <w:p w:rsidR="002D09E5" w:rsidRDefault="002D09E5">
      <w:pPr>
        <w:pStyle w:val="Textoindependiente"/>
        <w:spacing w:before="9"/>
        <w:ind w:left="0"/>
      </w:pPr>
    </w:p>
    <w:p w:rsidR="002D09E5" w:rsidRDefault="00991480">
      <w:pPr>
        <w:pStyle w:val="Textoindependiente"/>
      </w:pPr>
      <w:r>
        <w:t>Master</w:t>
      </w:r>
      <w:r>
        <w:rPr>
          <w:spacing w:val="-10"/>
        </w:rPr>
        <w:t xml:space="preserve"> </w:t>
      </w:r>
      <w:r>
        <w:t>en</w:t>
      </w:r>
      <w:r>
        <w:rPr>
          <w:spacing w:val="-7"/>
        </w:rPr>
        <w:t xml:space="preserve"> </w:t>
      </w:r>
      <w:r>
        <w:t>Dirección</w:t>
      </w:r>
      <w:r>
        <w:rPr>
          <w:spacing w:val="-8"/>
        </w:rPr>
        <w:t xml:space="preserve"> </w:t>
      </w:r>
      <w:r>
        <w:t>de</w:t>
      </w:r>
      <w:r>
        <w:rPr>
          <w:spacing w:val="-7"/>
        </w:rPr>
        <w:t xml:space="preserve"> </w:t>
      </w:r>
      <w:r>
        <w:rPr>
          <w:spacing w:val="-2"/>
        </w:rPr>
        <w:t>Empresas</w:t>
      </w:r>
    </w:p>
    <w:p w:rsidR="002D09E5" w:rsidRDefault="002D09E5">
      <w:pPr>
        <w:pStyle w:val="Textoindependiente"/>
        <w:spacing w:before="12"/>
        <w:ind w:left="0"/>
      </w:pPr>
    </w:p>
    <w:p w:rsidR="002D09E5" w:rsidRDefault="00991480">
      <w:pPr>
        <w:pStyle w:val="Textoindependiente"/>
      </w:pPr>
      <w:r>
        <w:t>Trabajo</w:t>
      </w:r>
      <w:r>
        <w:rPr>
          <w:spacing w:val="-9"/>
        </w:rPr>
        <w:t xml:space="preserve"> </w:t>
      </w:r>
      <w:r>
        <w:t>final</w:t>
      </w:r>
      <w:r>
        <w:rPr>
          <w:spacing w:val="-9"/>
        </w:rPr>
        <w:t xml:space="preserve"> </w:t>
      </w:r>
      <w:r>
        <w:t>de</w:t>
      </w:r>
      <w:r>
        <w:rPr>
          <w:spacing w:val="-11"/>
        </w:rPr>
        <w:t xml:space="preserve"> </w:t>
      </w:r>
      <w:r>
        <w:t>Maestría</w:t>
      </w:r>
      <w:r>
        <w:rPr>
          <w:spacing w:val="-9"/>
        </w:rPr>
        <w:t xml:space="preserve"> </w:t>
      </w:r>
      <w:r>
        <w:t>de</w:t>
      </w:r>
      <w:r>
        <w:rPr>
          <w:spacing w:val="-11"/>
        </w:rPr>
        <w:t xml:space="preserve"> </w:t>
      </w:r>
      <w:r>
        <w:t>la</w:t>
      </w:r>
      <w:r>
        <w:rPr>
          <w:spacing w:val="-10"/>
        </w:rPr>
        <w:t xml:space="preserve"> </w:t>
      </w:r>
      <w:r>
        <w:t>Universidad</w:t>
      </w:r>
      <w:r>
        <w:rPr>
          <w:spacing w:val="-9"/>
        </w:rPr>
        <w:t xml:space="preserve"> </w:t>
      </w:r>
      <w:r>
        <w:t>de</w:t>
      </w:r>
      <w:r>
        <w:rPr>
          <w:spacing w:val="-8"/>
        </w:rPr>
        <w:t xml:space="preserve"> </w:t>
      </w:r>
      <w:r>
        <w:t>Palermo</w:t>
      </w:r>
      <w:r>
        <w:rPr>
          <w:spacing w:val="-9"/>
        </w:rPr>
        <w:t xml:space="preserve"> </w:t>
      </w:r>
      <w:r>
        <w:t>en</w:t>
      </w:r>
      <w:r>
        <w:rPr>
          <w:spacing w:val="-11"/>
        </w:rPr>
        <w:t xml:space="preserve"> </w:t>
      </w:r>
      <w:r>
        <w:t>Dirección</w:t>
      </w:r>
      <w:r>
        <w:rPr>
          <w:spacing w:val="-9"/>
        </w:rPr>
        <w:t xml:space="preserve"> </w:t>
      </w:r>
      <w:r>
        <w:t>de</w:t>
      </w:r>
      <w:r>
        <w:rPr>
          <w:spacing w:val="-10"/>
        </w:rPr>
        <w:t xml:space="preserve"> </w:t>
      </w:r>
      <w:r>
        <w:rPr>
          <w:spacing w:val="-2"/>
        </w:rPr>
        <w:t>Empresas</w:t>
      </w:r>
    </w:p>
    <w:p w:rsidR="002D09E5" w:rsidRDefault="002D09E5">
      <w:pPr>
        <w:pStyle w:val="Textoindependiente"/>
        <w:ind w:left="0"/>
      </w:pPr>
    </w:p>
    <w:p w:rsidR="002D09E5" w:rsidRDefault="002D09E5">
      <w:pPr>
        <w:pStyle w:val="Textoindependiente"/>
        <w:ind w:left="0"/>
      </w:pPr>
    </w:p>
    <w:p w:rsidR="002D09E5" w:rsidRDefault="002D09E5">
      <w:pPr>
        <w:pStyle w:val="Textoindependiente"/>
        <w:spacing w:before="21"/>
        <w:ind w:left="0"/>
      </w:pPr>
    </w:p>
    <w:p w:rsidR="002D09E5" w:rsidRDefault="00991480">
      <w:pPr>
        <w:pStyle w:val="Textoindependiente"/>
        <w:spacing w:line="360" w:lineRule="auto"/>
        <w:ind w:right="1138"/>
        <w:jc w:val="both"/>
      </w:pPr>
      <w:r>
        <w:t>Titulo: Sobrecostos en la extracción no convencional de petróleo y gas en Argentina,</w:t>
      </w:r>
      <w:r>
        <w:rPr>
          <w:spacing w:val="-4"/>
        </w:rPr>
        <w:t xml:space="preserve"> </w:t>
      </w:r>
      <w:r>
        <w:t>Vaca</w:t>
      </w:r>
      <w:r>
        <w:rPr>
          <w:spacing w:val="-2"/>
        </w:rPr>
        <w:t xml:space="preserve"> </w:t>
      </w:r>
      <w:r>
        <w:t>Muerta:</w:t>
      </w:r>
      <w:r>
        <w:rPr>
          <w:spacing w:val="-2"/>
        </w:rPr>
        <w:t xml:space="preserve"> </w:t>
      </w:r>
      <w:r>
        <w:t>el</w:t>
      </w:r>
      <w:r>
        <w:rPr>
          <w:spacing w:val="-2"/>
        </w:rPr>
        <w:t xml:space="preserve"> </w:t>
      </w:r>
      <w:r>
        <w:t>impacto</w:t>
      </w:r>
      <w:r>
        <w:rPr>
          <w:spacing w:val="-2"/>
        </w:rPr>
        <w:t xml:space="preserve"> </w:t>
      </w:r>
      <w:r>
        <w:t>económico</w:t>
      </w:r>
      <w:r>
        <w:rPr>
          <w:spacing w:val="-2"/>
        </w:rPr>
        <w:t xml:space="preserve"> </w:t>
      </w:r>
      <w:r>
        <w:t>de</w:t>
      </w:r>
      <w:r>
        <w:rPr>
          <w:spacing w:val="-2"/>
        </w:rPr>
        <w:t xml:space="preserve"> </w:t>
      </w:r>
      <w:r>
        <w:t>la</w:t>
      </w:r>
      <w:r>
        <w:rPr>
          <w:spacing w:val="-2"/>
        </w:rPr>
        <w:t xml:space="preserve"> </w:t>
      </w:r>
      <w:r>
        <w:t>migración del</w:t>
      </w:r>
      <w:r>
        <w:rPr>
          <w:spacing w:val="-2"/>
        </w:rPr>
        <w:t xml:space="preserve"> </w:t>
      </w:r>
      <w:r>
        <w:t>uso</w:t>
      </w:r>
      <w:r>
        <w:rPr>
          <w:spacing w:val="-2"/>
        </w:rPr>
        <w:t xml:space="preserve"> </w:t>
      </w:r>
      <w:r>
        <w:t>de</w:t>
      </w:r>
      <w:r>
        <w:rPr>
          <w:spacing w:val="-2"/>
        </w:rPr>
        <w:t xml:space="preserve"> </w:t>
      </w:r>
      <w:r>
        <w:t>arenas secas a húmedas en fracturas hidráulicas no convencionales.</w:t>
      </w:r>
    </w:p>
    <w:p w:rsidR="002D09E5" w:rsidRDefault="002D09E5">
      <w:pPr>
        <w:pStyle w:val="Textoindependiente"/>
        <w:ind w:left="0"/>
      </w:pPr>
    </w:p>
    <w:p w:rsidR="002D09E5" w:rsidRDefault="002D09E5">
      <w:pPr>
        <w:pStyle w:val="Textoindependiente"/>
        <w:spacing w:before="169"/>
        <w:ind w:left="0"/>
      </w:pPr>
    </w:p>
    <w:p w:rsidR="002D09E5" w:rsidRDefault="00991480">
      <w:pPr>
        <w:pStyle w:val="Textoindependiente"/>
      </w:pPr>
      <w:r>
        <w:t>Tesista:</w:t>
      </w:r>
      <w:r>
        <w:rPr>
          <w:spacing w:val="-14"/>
        </w:rPr>
        <w:t xml:space="preserve"> </w:t>
      </w:r>
      <w:r>
        <w:t>Betiana</w:t>
      </w:r>
      <w:r>
        <w:rPr>
          <w:spacing w:val="-12"/>
        </w:rPr>
        <w:t xml:space="preserve"> </w:t>
      </w:r>
      <w:r>
        <w:t>Daniela</w:t>
      </w:r>
      <w:r>
        <w:rPr>
          <w:spacing w:val="-15"/>
        </w:rPr>
        <w:t xml:space="preserve"> </w:t>
      </w:r>
      <w:r>
        <w:rPr>
          <w:spacing w:val="-2"/>
        </w:rPr>
        <w:t>Ferrer</w:t>
      </w:r>
    </w:p>
    <w:p w:rsidR="002D09E5" w:rsidRDefault="002D09E5">
      <w:pPr>
        <w:pStyle w:val="Textoindependiente"/>
        <w:spacing w:before="12"/>
        <w:ind w:left="0"/>
      </w:pPr>
    </w:p>
    <w:p w:rsidR="002D09E5" w:rsidRDefault="00991480">
      <w:pPr>
        <w:pStyle w:val="Textoindependiente"/>
        <w:spacing w:line="487" w:lineRule="auto"/>
        <w:ind w:right="5165"/>
      </w:pPr>
      <w:r>
        <w:t>E-mail:</w:t>
      </w:r>
      <w:r>
        <w:rPr>
          <w:spacing w:val="-17"/>
        </w:rPr>
        <w:t xml:space="preserve"> </w:t>
      </w:r>
      <w:hyperlink r:id="rId9">
        <w:r>
          <w:t>betianaferrer@hotmail.com</w:t>
        </w:r>
      </w:hyperlink>
      <w:r>
        <w:t xml:space="preserve"> Legajo: 0141873</w:t>
      </w:r>
    </w:p>
    <w:p w:rsidR="002D09E5" w:rsidRDefault="00991480">
      <w:pPr>
        <w:pStyle w:val="Textoindependiente"/>
        <w:spacing w:before="3"/>
      </w:pPr>
      <w:r>
        <w:t>Tutor:</w:t>
      </w:r>
      <w:r>
        <w:rPr>
          <w:spacing w:val="-13"/>
        </w:rPr>
        <w:t xml:space="preserve"> </w:t>
      </w:r>
      <w:r>
        <w:t>Gerardo</w:t>
      </w:r>
      <w:r>
        <w:rPr>
          <w:spacing w:val="-15"/>
        </w:rPr>
        <w:t xml:space="preserve"> </w:t>
      </w:r>
      <w:r>
        <w:rPr>
          <w:spacing w:val="-2"/>
        </w:rPr>
        <w:t>Tapia</w:t>
      </w:r>
    </w:p>
    <w:p w:rsidR="002D09E5" w:rsidRDefault="002D09E5">
      <w:pPr>
        <w:pStyle w:val="Textoindependiente"/>
        <w:ind w:left="0"/>
      </w:pPr>
    </w:p>
    <w:p w:rsidR="002D09E5" w:rsidRDefault="002D09E5">
      <w:pPr>
        <w:pStyle w:val="Textoindependiente"/>
        <w:ind w:left="0"/>
      </w:pPr>
    </w:p>
    <w:p w:rsidR="002D09E5" w:rsidRDefault="002D09E5">
      <w:pPr>
        <w:pStyle w:val="Textoindependiente"/>
        <w:ind w:left="0"/>
      </w:pPr>
    </w:p>
    <w:p w:rsidR="002D09E5" w:rsidRDefault="002D09E5">
      <w:pPr>
        <w:pStyle w:val="Textoindependiente"/>
        <w:ind w:left="0"/>
      </w:pPr>
    </w:p>
    <w:p w:rsidR="002D09E5" w:rsidRDefault="002D09E5">
      <w:pPr>
        <w:pStyle w:val="Textoindependiente"/>
        <w:spacing w:before="32"/>
        <w:ind w:left="0"/>
      </w:pPr>
    </w:p>
    <w:p w:rsidR="002D09E5" w:rsidRDefault="00991480">
      <w:pPr>
        <w:pStyle w:val="Textoindependiente"/>
      </w:pPr>
      <w:r>
        <w:t>Fecha</w:t>
      </w:r>
      <w:r>
        <w:rPr>
          <w:spacing w:val="-8"/>
        </w:rPr>
        <w:t xml:space="preserve"> </w:t>
      </w:r>
      <w:r>
        <w:rPr>
          <w:spacing w:val="-2"/>
        </w:rPr>
        <w:t>15/06/2026</w:t>
      </w:r>
    </w:p>
    <w:p w:rsidR="002D09E5" w:rsidRDefault="002D09E5">
      <w:pPr>
        <w:pStyle w:val="Textoindependiente"/>
        <w:ind w:left="0"/>
      </w:pPr>
    </w:p>
    <w:p w:rsidR="002D09E5" w:rsidRDefault="002D09E5">
      <w:pPr>
        <w:pStyle w:val="Textoindependiente"/>
        <w:ind w:left="0"/>
      </w:pPr>
    </w:p>
    <w:p w:rsidR="002D09E5" w:rsidRDefault="002D09E5">
      <w:pPr>
        <w:pStyle w:val="Textoindependiente"/>
        <w:spacing w:before="22"/>
        <w:ind w:left="0"/>
      </w:pPr>
    </w:p>
    <w:p w:rsidR="002D09E5" w:rsidRDefault="00991480">
      <w:pPr>
        <w:pStyle w:val="Textoindependiente"/>
      </w:pPr>
      <w:r>
        <w:rPr>
          <w:spacing w:val="-2"/>
        </w:rPr>
        <w:t>Buenos</w:t>
      </w:r>
      <w:r>
        <w:rPr>
          <w:spacing w:val="-14"/>
        </w:rPr>
        <w:t xml:space="preserve"> </w:t>
      </w:r>
      <w:r>
        <w:rPr>
          <w:spacing w:val="-2"/>
        </w:rPr>
        <w:t>Aires</w:t>
      </w:r>
      <w:r>
        <w:rPr>
          <w:spacing w:val="1"/>
        </w:rPr>
        <w:t xml:space="preserve"> </w:t>
      </w:r>
      <w:r>
        <w:rPr>
          <w:spacing w:val="-2"/>
        </w:rPr>
        <w:t>–</w:t>
      </w:r>
      <w:r>
        <w:rPr>
          <w:spacing w:val="-13"/>
        </w:rPr>
        <w:t xml:space="preserve"> </w:t>
      </w:r>
      <w:r>
        <w:rPr>
          <w:spacing w:val="-2"/>
        </w:rPr>
        <w:t>Argentina</w:t>
      </w:r>
    </w:p>
    <w:p w:rsidR="002D09E5" w:rsidRDefault="002D09E5">
      <w:pPr>
        <w:pStyle w:val="Textoindependiente"/>
        <w:sectPr w:rsidR="002D09E5">
          <w:type w:val="continuous"/>
          <w:pgSz w:w="11910" w:h="16840"/>
          <w:pgMar w:top="1400" w:right="566" w:bottom="280" w:left="1559" w:header="720" w:footer="720" w:gutter="0"/>
          <w:cols w:space="720"/>
        </w:sectPr>
      </w:pPr>
    </w:p>
    <w:p w:rsidR="002D09E5" w:rsidRDefault="00991480">
      <w:pPr>
        <w:pStyle w:val="Ttulo1"/>
        <w:spacing w:before="58"/>
        <w:jc w:val="left"/>
      </w:pPr>
      <w:bookmarkStart w:id="0" w:name="_bookmark0"/>
      <w:bookmarkEnd w:id="0"/>
      <w:r>
        <w:lastRenderedPageBreak/>
        <w:t>Índice</w:t>
      </w:r>
      <w:r>
        <w:rPr>
          <w:spacing w:val="-3"/>
        </w:rPr>
        <w:t xml:space="preserve"> </w:t>
      </w:r>
      <w:r>
        <w:t>de</w:t>
      </w:r>
      <w:r>
        <w:rPr>
          <w:spacing w:val="1"/>
        </w:rPr>
        <w:t xml:space="preserve"> </w:t>
      </w:r>
      <w:r>
        <w:rPr>
          <w:spacing w:val="-2"/>
        </w:rPr>
        <w:t>contenidos</w:t>
      </w:r>
    </w:p>
    <w:p w:rsidR="002D09E5" w:rsidRDefault="002D09E5">
      <w:pPr>
        <w:pStyle w:val="Ttulo1"/>
        <w:jc w:val="left"/>
        <w:sectPr w:rsidR="002D09E5">
          <w:footerReference w:type="default" r:id="rId10"/>
          <w:pgSz w:w="11910" w:h="16840"/>
          <w:pgMar w:top="1540" w:right="566" w:bottom="1604" w:left="1559" w:header="0" w:footer="1092" w:gutter="0"/>
          <w:pgNumType w:start="1"/>
          <w:cols w:space="720"/>
        </w:sectPr>
      </w:pPr>
    </w:p>
    <w:sdt>
      <w:sdtPr>
        <w:id w:val="-304167477"/>
        <w:docPartObj>
          <w:docPartGallery w:val="Table of Contents"/>
          <w:docPartUnique/>
        </w:docPartObj>
      </w:sdtPr>
      <w:sdtEndPr/>
      <w:sdtContent>
        <w:p w:rsidR="002D09E5" w:rsidRDefault="00991480">
          <w:pPr>
            <w:pStyle w:val="TDC1"/>
            <w:tabs>
              <w:tab w:val="left" w:leader="dot" w:pos="8508"/>
            </w:tabs>
            <w:spacing w:before="871"/>
          </w:pPr>
          <w:hyperlink w:anchor="_bookmark0" w:history="1">
            <w:r>
              <w:t>Índice</w:t>
            </w:r>
            <w:r>
              <w:rPr>
                <w:spacing w:val="-5"/>
              </w:rPr>
              <w:t xml:space="preserve"> </w:t>
            </w:r>
            <w:r>
              <w:t>de</w:t>
            </w:r>
            <w:r>
              <w:rPr>
                <w:spacing w:val="-4"/>
              </w:rPr>
              <w:t xml:space="preserve"> </w:t>
            </w:r>
            <w:r>
              <w:rPr>
                <w:spacing w:val="-2"/>
              </w:rPr>
              <w:t>contenidos</w:t>
            </w:r>
            <w:r>
              <w:tab/>
            </w:r>
            <w:r>
              <w:rPr>
                <w:spacing w:val="-10"/>
              </w:rPr>
              <w:t>1</w:t>
            </w:r>
          </w:hyperlink>
        </w:p>
        <w:p w:rsidR="002D09E5" w:rsidRDefault="00991480">
          <w:pPr>
            <w:pStyle w:val="TDC1"/>
            <w:tabs>
              <w:tab w:val="left" w:leader="dot" w:pos="8508"/>
            </w:tabs>
          </w:pPr>
          <w:hyperlink w:anchor="_bookmark1" w:history="1">
            <w:r>
              <w:t>Resumen</w:t>
            </w:r>
            <w:r>
              <w:rPr>
                <w:spacing w:val="-11"/>
              </w:rPr>
              <w:t xml:space="preserve"> </w:t>
            </w:r>
            <w:r>
              <w:rPr>
                <w:spacing w:val="-2"/>
              </w:rPr>
              <w:t>ejecutivo</w:t>
            </w:r>
            <w:r>
              <w:tab/>
            </w:r>
            <w:r>
              <w:rPr>
                <w:spacing w:val="-10"/>
              </w:rPr>
              <w:t>5</w:t>
            </w:r>
          </w:hyperlink>
        </w:p>
        <w:p w:rsidR="002D09E5" w:rsidRDefault="00991480">
          <w:pPr>
            <w:pStyle w:val="TDC1"/>
            <w:tabs>
              <w:tab w:val="left" w:leader="dot" w:pos="8508"/>
            </w:tabs>
            <w:spacing w:before="250"/>
          </w:pPr>
          <w:hyperlink w:anchor="_bookmark2" w:history="1">
            <w:r>
              <w:t>Tema</w:t>
            </w:r>
            <w:r>
              <w:rPr>
                <w:spacing w:val="-15"/>
              </w:rPr>
              <w:t xml:space="preserve"> </w:t>
            </w:r>
            <w:r>
              <w:t>de</w:t>
            </w:r>
            <w:r>
              <w:rPr>
                <w:spacing w:val="-13"/>
              </w:rPr>
              <w:t xml:space="preserve"> </w:t>
            </w:r>
            <w:r>
              <w:rPr>
                <w:spacing w:val="-2"/>
              </w:rPr>
              <w:t>investigación</w:t>
            </w:r>
            <w:r>
              <w:tab/>
            </w:r>
            <w:r>
              <w:rPr>
                <w:spacing w:val="-10"/>
              </w:rPr>
              <w:t>6</w:t>
            </w:r>
          </w:hyperlink>
        </w:p>
        <w:p w:rsidR="002D09E5" w:rsidRDefault="00991480">
          <w:pPr>
            <w:pStyle w:val="TDC1"/>
            <w:tabs>
              <w:tab w:val="left" w:leader="dot" w:pos="8508"/>
            </w:tabs>
            <w:spacing w:before="249"/>
          </w:pPr>
          <w:hyperlink w:anchor="_bookmark3" w:history="1">
            <w:r>
              <w:rPr>
                <w:spacing w:val="-2"/>
              </w:rPr>
              <w:t>Introducción</w:t>
            </w:r>
            <w:r>
              <w:tab/>
            </w:r>
            <w:r>
              <w:rPr>
                <w:spacing w:val="-10"/>
              </w:rPr>
              <w:t>6</w:t>
            </w:r>
          </w:hyperlink>
        </w:p>
        <w:p w:rsidR="002D09E5" w:rsidRDefault="00991480">
          <w:pPr>
            <w:pStyle w:val="TDC3"/>
            <w:tabs>
              <w:tab w:val="left" w:leader="dot" w:pos="8508"/>
            </w:tabs>
          </w:pPr>
          <w:hyperlink w:anchor="_bookmark4" w:history="1">
            <w:r>
              <w:t>El</w:t>
            </w:r>
            <w:r>
              <w:rPr>
                <w:spacing w:val="-4"/>
              </w:rPr>
              <w:t xml:space="preserve"> </w:t>
            </w:r>
            <w:r>
              <w:rPr>
                <w:spacing w:val="-2"/>
              </w:rPr>
              <w:t>problema</w:t>
            </w:r>
            <w:r>
              <w:tab/>
            </w:r>
            <w:r>
              <w:rPr>
                <w:spacing w:val="-10"/>
              </w:rPr>
              <w:t>6</w:t>
            </w:r>
          </w:hyperlink>
        </w:p>
        <w:p w:rsidR="002D09E5" w:rsidRDefault="00991480">
          <w:pPr>
            <w:pStyle w:val="TDC2"/>
            <w:tabs>
              <w:tab w:val="left" w:leader="dot" w:pos="8378"/>
            </w:tabs>
            <w:spacing w:before="248"/>
          </w:pPr>
          <w:hyperlink w:anchor="_bookmark9" w:history="1">
            <w:r>
              <w:t>Objetivo</w:t>
            </w:r>
            <w:r>
              <w:rPr>
                <w:spacing w:val="-11"/>
              </w:rPr>
              <w:t xml:space="preserve"> </w:t>
            </w:r>
            <w:r>
              <w:rPr>
                <w:spacing w:val="-2"/>
              </w:rPr>
              <w:t>general</w:t>
            </w:r>
            <w:r>
              <w:tab/>
            </w:r>
            <w:r>
              <w:rPr>
                <w:spacing w:val="-5"/>
              </w:rPr>
              <w:t>10</w:t>
            </w:r>
          </w:hyperlink>
        </w:p>
        <w:p w:rsidR="002D09E5" w:rsidRDefault="00991480">
          <w:pPr>
            <w:pStyle w:val="TDC2"/>
            <w:tabs>
              <w:tab w:val="left" w:leader="dot" w:pos="8378"/>
            </w:tabs>
          </w:pPr>
          <w:hyperlink w:anchor="_bookmark10" w:history="1">
            <w:r>
              <w:t>Objetivos</w:t>
            </w:r>
            <w:r>
              <w:rPr>
                <w:spacing w:val="-12"/>
              </w:rPr>
              <w:t xml:space="preserve"> </w:t>
            </w:r>
            <w:r>
              <w:rPr>
                <w:spacing w:val="-2"/>
              </w:rPr>
              <w:t>específicos</w:t>
            </w:r>
            <w:r>
              <w:tab/>
            </w:r>
            <w:r>
              <w:rPr>
                <w:spacing w:val="-5"/>
              </w:rPr>
              <w:t>10</w:t>
            </w:r>
          </w:hyperlink>
        </w:p>
        <w:p w:rsidR="002D09E5" w:rsidRDefault="00991480">
          <w:pPr>
            <w:pStyle w:val="TDC1"/>
            <w:tabs>
              <w:tab w:val="left" w:leader="dot" w:pos="8388"/>
            </w:tabs>
          </w:pPr>
          <w:hyperlink w:anchor="_bookmark11" w:history="1">
            <w:r>
              <w:t>Capítulo</w:t>
            </w:r>
            <w:r>
              <w:rPr>
                <w:spacing w:val="-7"/>
              </w:rPr>
              <w:t xml:space="preserve"> </w:t>
            </w:r>
            <w:r>
              <w:t>1:</w:t>
            </w:r>
            <w:r>
              <w:rPr>
                <w:spacing w:val="-6"/>
              </w:rPr>
              <w:t xml:space="preserve"> </w:t>
            </w:r>
            <w:r>
              <w:t>Marco</w:t>
            </w:r>
            <w:r>
              <w:rPr>
                <w:spacing w:val="-3"/>
              </w:rPr>
              <w:t xml:space="preserve"> </w:t>
            </w:r>
            <w:r>
              <w:rPr>
                <w:spacing w:val="-2"/>
              </w:rPr>
              <w:t>teórico</w:t>
            </w:r>
            <w:r>
              <w:tab/>
            </w:r>
            <w:r>
              <w:rPr>
                <w:spacing w:val="-5"/>
              </w:rPr>
              <w:t>11</w:t>
            </w:r>
          </w:hyperlink>
        </w:p>
        <w:p w:rsidR="002D09E5" w:rsidRDefault="00991480">
          <w:pPr>
            <w:pStyle w:val="TDC2"/>
            <w:tabs>
              <w:tab w:val="left" w:leader="dot" w:pos="8388"/>
            </w:tabs>
          </w:pPr>
          <w:hyperlink w:anchor="_bookmark12" w:history="1">
            <w:r>
              <w:rPr>
                <w:spacing w:val="-2"/>
              </w:rPr>
              <w:t>Yacimientos</w:t>
            </w:r>
            <w:r>
              <w:rPr>
                <w:spacing w:val="-8"/>
              </w:rPr>
              <w:t xml:space="preserve"> </w:t>
            </w:r>
            <w:r>
              <w:rPr>
                <w:spacing w:val="-2"/>
              </w:rPr>
              <w:t>no</w:t>
            </w:r>
            <w:r>
              <w:rPr>
                <w:spacing w:val="-8"/>
              </w:rPr>
              <w:t xml:space="preserve"> </w:t>
            </w:r>
            <w:r>
              <w:rPr>
                <w:spacing w:val="-2"/>
              </w:rPr>
              <w:t>convencionales</w:t>
            </w:r>
            <w:r>
              <w:rPr>
                <w:spacing w:val="-7"/>
              </w:rPr>
              <w:t xml:space="preserve"> </w:t>
            </w:r>
            <w:r>
              <w:rPr>
                <w:spacing w:val="-2"/>
              </w:rPr>
              <w:t>y</w:t>
            </w:r>
            <w:r>
              <w:rPr>
                <w:spacing w:val="-9"/>
              </w:rPr>
              <w:t xml:space="preserve"> </w:t>
            </w:r>
            <w:r>
              <w:rPr>
                <w:spacing w:val="-2"/>
              </w:rPr>
              <w:t>Vaca</w:t>
            </w:r>
            <w:r>
              <w:rPr>
                <w:spacing w:val="-8"/>
              </w:rPr>
              <w:t xml:space="preserve"> </w:t>
            </w:r>
            <w:r>
              <w:rPr>
                <w:spacing w:val="-2"/>
              </w:rPr>
              <w:t>Muerta</w:t>
            </w:r>
            <w:r>
              <w:tab/>
            </w:r>
            <w:r>
              <w:rPr>
                <w:spacing w:val="-5"/>
              </w:rPr>
              <w:t>11</w:t>
            </w:r>
          </w:hyperlink>
        </w:p>
        <w:p w:rsidR="002D09E5" w:rsidRDefault="00991480">
          <w:pPr>
            <w:pStyle w:val="TDC2"/>
            <w:tabs>
              <w:tab w:val="left" w:leader="dot" w:pos="8378"/>
            </w:tabs>
            <w:spacing w:before="248"/>
          </w:pPr>
          <w:hyperlink w:anchor="_bookmark15" w:history="1">
            <w:r>
              <w:t>Fractura</w:t>
            </w:r>
            <w:r>
              <w:rPr>
                <w:spacing w:val="-12"/>
              </w:rPr>
              <w:t xml:space="preserve"> </w:t>
            </w:r>
            <w:r>
              <w:t>hidráulica:</w:t>
            </w:r>
            <w:r>
              <w:rPr>
                <w:spacing w:val="-9"/>
              </w:rPr>
              <w:t xml:space="preserve"> </w:t>
            </w:r>
            <w:r>
              <w:t>principios</w:t>
            </w:r>
            <w:r>
              <w:rPr>
                <w:spacing w:val="-12"/>
              </w:rPr>
              <w:t xml:space="preserve"> </w:t>
            </w:r>
            <w:r>
              <w:rPr>
                <w:spacing w:val="-2"/>
              </w:rPr>
              <w:t>t</w:t>
            </w:r>
            <w:r>
              <w:rPr>
                <w:spacing w:val="-2"/>
              </w:rPr>
              <w:t>écnicos</w:t>
            </w:r>
            <w:r>
              <w:tab/>
            </w:r>
            <w:r>
              <w:rPr>
                <w:spacing w:val="-5"/>
              </w:rPr>
              <w:t>13</w:t>
            </w:r>
          </w:hyperlink>
        </w:p>
        <w:p w:rsidR="002D09E5" w:rsidRDefault="00991480">
          <w:pPr>
            <w:pStyle w:val="TDC3"/>
            <w:tabs>
              <w:tab w:val="left" w:leader="dot" w:pos="8378"/>
            </w:tabs>
            <w:spacing w:before="250"/>
          </w:pPr>
          <w:hyperlink w:anchor="_bookmark16" w:history="1">
            <w:r>
              <w:t>Aplicación</w:t>
            </w:r>
            <w:r>
              <w:rPr>
                <w:spacing w:val="-9"/>
              </w:rPr>
              <w:t xml:space="preserve"> </w:t>
            </w:r>
            <w:r>
              <w:t>en</w:t>
            </w:r>
            <w:r>
              <w:rPr>
                <w:spacing w:val="-8"/>
              </w:rPr>
              <w:t xml:space="preserve"> </w:t>
            </w:r>
            <w:r>
              <w:t>yacimientos</w:t>
            </w:r>
            <w:r>
              <w:rPr>
                <w:spacing w:val="-9"/>
              </w:rPr>
              <w:t xml:space="preserve"> </w:t>
            </w:r>
            <w:r>
              <w:rPr>
                <w:spacing w:val="-2"/>
              </w:rPr>
              <w:t>convencionales</w:t>
            </w:r>
            <w:r>
              <w:tab/>
            </w:r>
            <w:r>
              <w:rPr>
                <w:spacing w:val="-5"/>
              </w:rPr>
              <w:t>13</w:t>
            </w:r>
          </w:hyperlink>
        </w:p>
        <w:p w:rsidR="002D09E5" w:rsidRDefault="00991480">
          <w:pPr>
            <w:pStyle w:val="TDC3"/>
            <w:tabs>
              <w:tab w:val="left" w:leader="dot" w:pos="8378"/>
            </w:tabs>
            <w:spacing w:before="249"/>
          </w:pPr>
          <w:hyperlink w:anchor="_bookmark18" w:history="1">
            <w:r>
              <w:t>Aplicación</w:t>
            </w:r>
            <w:r>
              <w:rPr>
                <w:spacing w:val="-8"/>
              </w:rPr>
              <w:t xml:space="preserve"> </w:t>
            </w:r>
            <w:r>
              <w:t>en</w:t>
            </w:r>
            <w:r>
              <w:rPr>
                <w:spacing w:val="-7"/>
              </w:rPr>
              <w:t xml:space="preserve"> </w:t>
            </w:r>
            <w:r>
              <w:t>yacimientos</w:t>
            </w:r>
            <w:r>
              <w:rPr>
                <w:spacing w:val="-7"/>
              </w:rPr>
              <w:t xml:space="preserve"> </w:t>
            </w:r>
            <w:r>
              <w:t>no</w:t>
            </w:r>
            <w:r>
              <w:rPr>
                <w:spacing w:val="-8"/>
              </w:rPr>
              <w:t xml:space="preserve"> </w:t>
            </w:r>
            <w:r>
              <w:rPr>
                <w:spacing w:val="-2"/>
              </w:rPr>
              <w:t>convencionales</w:t>
            </w:r>
            <w:r>
              <w:tab/>
            </w:r>
            <w:r>
              <w:rPr>
                <w:spacing w:val="-5"/>
              </w:rPr>
              <w:t>14</w:t>
            </w:r>
          </w:hyperlink>
        </w:p>
        <w:p w:rsidR="002D09E5" w:rsidRDefault="00991480">
          <w:pPr>
            <w:pStyle w:val="TDC2"/>
            <w:tabs>
              <w:tab w:val="left" w:leader="dot" w:pos="8378"/>
            </w:tabs>
          </w:pPr>
          <w:hyperlink w:anchor="_bookmark19" w:history="1">
            <w:r>
              <w:t>Crecimiento</w:t>
            </w:r>
            <w:r>
              <w:rPr>
                <w:spacing w:val="-11"/>
              </w:rPr>
              <w:t xml:space="preserve"> </w:t>
            </w:r>
            <w:r>
              <w:t>del</w:t>
            </w:r>
            <w:r>
              <w:rPr>
                <w:spacing w:val="-7"/>
              </w:rPr>
              <w:t xml:space="preserve"> </w:t>
            </w:r>
            <w:r>
              <w:t>desarrollo</w:t>
            </w:r>
            <w:r>
              <w:rPr>
                <w:spacing w:val="-7"/>
              </w:rPr>
              <w:t xml:space="preserve"> </w:t>
            </w:r>
            <w:r>
              <w:t>no</w:t>
            </w:r>
            <w:r>
              <w:rPr>
                <w:spacing w:val="-7"/>
              </w:rPr>
              <w:t xml:space="preserve"> </w:t>
            </w:r>
            <w:r>
              <w:t>convencional</w:t>
            </w:r>
            <w:r>
              <w:rPr>
                <w:spacing w:val="-8"/>
              </w:rPr>
              <w:t xml:space="preserve"> </w:t>
            </w:r>
            <w:r>
              <w:t>en</w:t>
            </w:r>
            <w:r>
              <w:rPr>
                <w:spacing w:val="-16"/>
              </w:rPr>
              <w:t xml:space="preserve"> </w:t>
            </w:r>
            <w:r>
              <w:rPr>
                <w:spacing w:val="-2"/>
              </w:rPr>
              <w:t>Argentina</w:t>
            </w:r>
            <w:r>
              <w:tab/>
            </w:r>
            <w:r>
              <w:rPr>
                <w:spacing w:val="-5"/>
              </w:rPr>
              <w:t>15</w:t>
            </w:r>
          </w:hyperlink>
        </w:p>
        <w:p w:rsidR="002D09E5" w:rsidRDefault="00991480">
          <w:pPr>
            <w:pStyle w:val="TDC2"/>
            <w:tabs>
              <w:tab w:val="left" w:leader="dot" w:pos="8378"/>
            </w:tabs>
            <w:spacing w:before="250"/>
          </w:pPr>
          <w:hyperlink w:anchor="_bookmark26" w:history="1">
            <w:r>
              <w:t>Arena</w:t>
            </w:r>
            <w:r>
              <w:rPr>
                <w:spacing w:val="-8"/>
              </w:rPr>
              <w:t xml:space="preserve"> </w:t>
            </w:r>
            <w:r>
              <w:t>como</w:t>
            </w:r>
            <w:r>
              <w:rPr>
                <w:spacing w:val="-5"/>
              </w:rPr>
              <w:t xml:space="preserve"> </w:t>
            </w:r>
            <w:r>
              <w:t>agente</w:t>
            </w:r>
            <w:r>
              <w:rPr>
                <w:spacing w:val="-7"/>
              </w:rPr>
              <w:t xml:space="preserve"> </w:t>
            </w:r>
            <w:r>
              <w:rPr>
                <w:spacing w:val="-2"/>
              </w:rPr>
              <w:t>sostén</w:t>
            </w:r>
            <w:r>
              <w:tab/>
            </w:r>
            <w:r>
              <w:rPr>
                <w:spacing w:val="-5"/>
              </w:rPr>
              <w:t>19</w:t>
            </w:r>
          </w:hyperlink>
        </w:p>
        <w:p w:rsidR="002D09E5" w:rsidRDefault="00991480">
          <w:pPr>
            <w:pStyle w:val="TDC2"/>
            <w:tabs>
              <w:tab w:val="left" w:leader="dot" w:pos="8378"/>
            </w:tabs>
            <w:spacing w:before="249"/>
          </w:pPr>
          <w:hyperlink w:anchor="_bookmark32" w:history="1">
            <w:r>
              <w:t>Estructura</w:t>
            </w:r>
            <w:r>
              <w:rPr>
                <w:spacing w:val="-9"/>
              </w:rPr>
              <w:t xml:space="preserve"> </w:t>
            </w:r>
            <w:r>
              <w:t>de</w:t>
            </w:r>
            <w:r>
              <w:rPr>
                <w:spacing w:val="-8"/>
              </w:rPr>
              <w:t xml:space="preserve"> </w:t>
            </w:r>
            <w:r>
              <w:t>costos</w:t>
            </w:r>
            <w:r>
              <w:rPr>
                <w:spacing w:val="-8"/>
              </w:rPr>
              <w:t xml:space="preserve"> </w:t>
            </w:r>
            <w:r>
              <w:t>en</w:t>
            </w:r>
            <w:r>
              <w:rPr>
                <w:spacing w:val="-6"/>
              </w:rPr>
              <w:t xml:space="preserve"> </w:t>
            </w:r>
            <w:r>
              <w:t>la</w:t>
            </w:r>
            <w:r>
              <w:rPr>
                <w:spacing w:val="-8"/>
              </w:rPr>
              <w:t xml:space="preserve"> </w:t>
            </w:r>
            <w:r>
              <w:t>terminación</w:t>
            </w:r>
            <w:r>
              <w:rPr>
                <w:spacing w:val="-8"/>
              </w:rPr>
              <w:t xml:space="preserve"> </w:t>
            </w:r>
            <w:r>
              <w:t>de</w:t>
            </w:r>
            <w:r>
              <w:rPr>
                <w:spacing w:val="-8"/>
              </w:rPr>
              <w:t xml:space="preserve"> </w:t>
            </w:r>
            <w:r>
              <w:t>pozos</w:t>
            </w:r>
            <w:r>
              <w:rPr>
                <w:spacing w:val="-8"/>
              </w:rPr>
              <w:t xml:space="preserve"> </w:t>
            </w:r>
            <w:r>
              <w:t>NOC</w:t>
            </w:r>
            <w:r>
              <w:rPr>
                <w:spacing w:val="-8"/>
              </w:rPr>
              <w:t xml:space="preserve"> </w:t>
            </w:r>
            <w:r>
              <w:t>en</w:t>
            </w:r>
            <w:r>
              <w:rPr>
                <w:spacing w:val="-10"/>
              </w:rPr>
              <w:t xml:space="preserve"> </w:t>
            </w:r>
            <w:r>
              <w:t>Vaca</w:t>
            </w:r>
            <w:r>
              <w:rPr>
                <w:spacing w:val="-8"/>
              </w:rPr>
              <w:t xml:space="preserve"> </w:t>
            </w:r>
            <w:r>
              <w:rPr>
                <w:spacing w:val="-2"/>
              </w:rPr>
              <w:t>Muerta</w:t>
            </w:r>
            <w:r>
              <w:tab/>
            </w:r>
            <w:r>
              <w:rPr>
                <w:spacing w:val="-5"/>
              </w:rPr>
              <w:t>25</w:t>
            </w:r>
          </w:hyperlink>
        </w:p>
        <w:p w:rsidR="002D09E5" w:rsidRDefault="00991480">
          <w:pPr>
            <w:pStyle w:val="TDC2"/>
            <w:tabs>
              <w:tab w:val="left" w:leader="dot" w:pos="8378"/>
            </w:tabs>
            <w:spacing w:before="250"/>
          </w:pPr>
          <w:hyperlink w:anchor="_bookmark33" w:history="1">
            <w:r>
              <w:t>Cadena</w:t>
            </w:r>
            <w:r>
              <w:rPr>
                <w:spacing w:val="-7"/>
              </w:rPr>
              <w:t xml:space="preserve"> </w:t>
            </w:r>
            <w:r>
              <w:t>de</w:t>
            </w:r>
            <w:r>
              <w:rPr>
                <w:spacing w:val="-6"/>
              </w:rPr>
              <w:t xml:space="preserve"> </w:t>
            </w:r>
            <w:r>
              <w:t>suministro</w:t>
            </w:r>
            <w:r>
              <w:rPr>
                <w:spacing w:val="-7"/>
              </w:rPr>
              <w:t xml:space="preserve"> </w:t>
            </w:r>
            <w:r>
              <w:t>de</w:t>
            </w:r>
            <w:r>
              <w:rPr>
                <w:spacing w:val="-6"/>
              </w:rPr>
              <w:t xml:space="preserve"> </w:t>
            </w:r>
            <w:r>
              <w:t>arena</w:t>
            </w:r>
            <w:r>
              <w:rPr>
                <w:spacing w:val="-7"/>
              </w:rPr>
              <w:t xml:space="preserve"> </w:t>
            </w:r>
            <w:r>
              <w:t>para</w:t>
            </w:r>
            <w:r>
              <w:rPr>
                <w:spacing w:val="-5"/>
              </w:rPr>
              <w:t xml:space="preserve"> </w:t>
            </w:r>
            <w:r>
              <w:t>la</w:t>
            </w:r>
            <w:r>
              <w:rPr>
                <w:spacing w:val="-5"/>
              </w:rPr>
              <w:t xml:space="preserve"> </w:t>
            </w:r>
            <w:r>
              <w:t>fractura</w:t>
            </w:r>
            <w:r>
              <w:rPr>
                <w:spacing w:val="-3"/>
              </w:rPr>
              <w:t xml:space="preserve"> </w:t>
            </w:r>
            <w:r>
              <w:rPr>
                <w:spacing w:val="-2"/>
              </w:rPr>
              <w:t>hidráulica</w:t>
            </w:r>
            <w:r>
              <w:tab/>
            </w:r>
            <w:r>
              <w:rPr>
                <w:spacing w:val="-5"/>
              </w:rPr>
              <w:t>26</w:t>
            </w:r>
          </w:hyperlink>
        </w:p>
        <w:p w:rsidR="002D09E5" w:rsidRDefault="00991480">
          <w:pPr>
            <w:pStyle w:val="TDC2"/>
            <w:tabs>
              <w:tab w:val="left" w:leader="dot" w:pos="8378"/>
            </w:tabs>
            <w:spacing w:before="248"/>
          </w:pPr>
          <w:hyperlink w:anchor="_bookmark34" w:history="1">
            <w:r>
              <w:t>Lean</w:t>
            </w:r>
            <w:r>
              <w:rPr>
                <w:spacing w:val="-6"/>
              </w:rPr>
              <w:t xml:space="preserve"> </w:t>
            </w:r>
            <w:r>
              <w:t>operations</w:t>
            </w:r>
            <w:r>
              <w:rPr>
                <w:spacing w:val="-6"/>
              </w:rPr>
              <w:t xml:space="preserve"> </w:t>
            </w:r>
            <w:r>
              <w:t>aplicado</w:t>
            </w:r>
            <w:r>
              <w:rPr>
                <w:spacing w:val="-5"/>
              </w:rPr>
              <w:t xml:space="preserve"> </w:t>
            </w:r>
            <w:r>
              <w:t>a</w:t>
            </w:r>
            <w:r>
              <w:rPr>
                <w:spacing w:val="-6"/>
              </w:rPr>
              <w:t xml:space="preserve"> </w:t>
            </w:r>
            <w:r>
              <w:t>la</w:t>
            </w:r>
            <w:r>
              <w:rPr>
                <w:spacing w:val="-6"/>
              </w:rPr>
              <w:t xml:space="preserve"> </w:t>
            </w:r>
            <w:r>
              <w:t>industria</w:t>
            </w:r>
            <w:r>
              <w:rPr>
                <w:spacing w:val="-5"/>
              </w:rPr>
              <w:t xml:space="preserve"> </w:t>
            </w:r>
            <w:r>
              <w:t>de</w:t>
            </w:r>
            <w:r>
              <w:rPr>
                <w:spacing w:val="-4"/>
              </w:rPr>
              <w:t xml:space="preserve"> </w:t>
            </w:r>
            <w:r>
              <w:t>oil</w:t>
            </w:r>
            <w:r>
              <w:rPr>
                <w:spacing w:val="-4"/>
              </w:rPr>
              <w:t xml:space="preserve"> </w:t>
            </w:r>
            <w:r>
              <w:t>and</w:t>
            </w:r>
            <w:r>
              <w:rPr>
                <w:spacing w:val="-5"/>
              </w:rPr>
              <w:t xml:space="preserve"> gas</w:t>
            </w:r>
            <w:r>
              <w:tab/>
            </w:r>
            <w:r>
              <w:rPr>
                <w:spacing w:val="-5"/>
              </w:rPr>
              <w:t>27</w:t>
            </w:r>
          </w:hyperlink>
        </w:p>
        <w:p w:rsidR="002D09E5" w:rsidRDefault="00991480">
          <w:pPr>
            <w:pStyle w:val="TDC2"/>
            <w:tabs>
              <w:tab w:val="left" w:leader="dot" w:pos="8378"/>
            </w:tabs>
            <w:spacing w:before="252"/>
          </w:pPr>
          <w:hyperlink w:anchor="_bookmark35" w:history="1">
            <w:r>
              <w:t>Justificación</w:t>
            </w:r>
            <w:r>
              <w:rPr>
                <w:spacing w:val="-10"/>
              </w:rPr>
              <w:t xml:space="preserve"> </w:t>
            </w:r>
            <w:r>
              <w:t>de</w:t>
            </w:r>
            <w:r>
              <w:rPr>
                <w:spacing w:val="-9"/>
              </w:rPr>
              <w:t xml:space="preserve"> </w:t>
            </w:r>
            <w:r>
              <w:t>la</w:t>
            </w:r>
            <w:r>
              <w:rPr>
                <w:spacing w:val="-6"/>
              </w:rPr>
              <w:t xml:space="preserve"> </w:t>
            </w:r>
            <w:r>
              <w:t>migración</w:t>
            </w:r>
            <w:r>
              <w:rPr>
                <w:spacing w:val="-9"/>
              </w:rPr>
              <w:t xml:space="preserve"> </w:t>
            </w:r>
            <w:r>
              <w:t>a</w:t>
            </w:r>
            <w:r>
              <w:rPr>
                <w:spacing w:val="-9"/>
              </w:rPr>
              <w:t xml:space="preserve"> </w:t>
            </w:r>
            <w:r>
              <w:t>arenas</w:t>
            </w:r>
            <w:r>
              <w:rPr>
                <w:spacing w:val="-9"/>
              </w:rPr>
              <w:t xml:space="preserve"> </w:t>
            </w:r>
            <w:r>
              <w:t>húmedas</w:t>
            </w:r>
            <w:r>
              <w:rPr>
                <w:spacing w:val="-9"/>
              </w:rPr>
              <w:t xml:space="preserve"> </w:t>
            </w:r>
            <w:r>
              <w:t>y</w:t>
            </w:r>
            <w:r>
              <w:rPr>
                <w:spacing w:val="-9"/>
              </w:rPr>
              <w:t xml:space="preserve"> </w:t>
            </w:r>
            <w:r>
              <w:t>problemáticas</w:t>
            </w:r>
            <w:r>
              <w:rPr>
                <w:spacing w:val="-9"/>
              </w:rPr>
              <w:t xml:space="preserve"> </w:t>
            </w:r>
            <w:r>
              <w:rPr>
                <w:spacing w:val="-2"/>
              </w:rPr>
              <w:t>asociadas</w:t>
            </w:r>
            <w:r>
              <w:tab/>
            </w:r>
            <w:r>
              <w:rPr>
                <w:spacing w:val="-5"/>
              </w:rPr>
              <w:t>28</w:t>
            </w:r>
          </w:hyperlink>
        </w:p>
        <w:p w:rsidR="002D09E5" w:rsidRDefault="00991480">
          <w:pPr>
            <w:pStyle w:val="TDC3"/>
            <w:tabs>
              <w:tab w:val="left" w:leader="dot" w:pos="8378"/>
            </w:tabs>
            <w:spacing w:before="248" w:line="360" w:lineRule="auto"/>
            <w:ind w:right="1137"/>
          </w:pPr>
          <w:hyperlink w:anchor="_bookmark36" w:history="1">
            <w:r>
              <w:t>Evolución tecnológica en la dosificación: cómo romper el paradigma de la</w:t>
            </w:r>
          </w:hyperlink>
          <w:r>
            <w:rPr>
              <w:spacing w:val="80"/>
            </w:rPr>
            <w:t xml:space="preserve"> </w:t>
          </w:r>
          <w:hyperlink w:anchor="_bookmark36" w:history="1">
            <w:r>
              <w:t>arena</w:t>
            </w:r>
            <w:r>
              <w:rPr>
                <w:spacing w:val="-6"/>
              </w:rPr>
              <w:t xml:space="preserve"> </w:t>
            </w:r>
            <w:r>
              <w:rPr>
                <w:spacing w:val="-4"/>
              </w:rPr>
              <w:t>seca</w:t>
            </w:r>
            <w:r>
              <w:tab/>
            </w:r>
            <w:r>
              <w:rPr>
                <w:spacing w:val="-5"/>
              </w:rPr>
              <w:t>31</w:t>
            </w:r>
          </w:hyperlink>
        </w:p>
        <w:p w:rsidR="002D09E5" w:rsidRDefault="00991480">
          <w:pPr>
            <w:pStyle w:val="TDC2"/>
            <w:tabs>
              <w:tab w:val="left" w:leader="dot" w:pos="8378"/>
            </w:tabs>
            <w:spacing w:before="101"/>
          </w:pPr>
          <w:hyperlink w:anchor="_bookmark37" w:history="1">
            <w:r>
              <w:t>Costos</w:t>
            </w:r>
            <w:r>
              <w:rPr>
                <w:spacing w:val="-7"/>
              </w:rPr>
              <w:t xml:space="preserve"> </w:t>
            </w:r>
            <w:r>
              <w:t>para</w:t>
            </w:r>
            <w:r>
              <w:rPr>
                <w:spacing w:val="-6"/>
              </w:rPr>
              <w:t xml:space="preserve"> </w:t>
            </w:r>
            <w:r>
              <w:t>la</w:t>
            </w:r>
            <w:r>
              <w:rPr>
                <w:spacing w:val="-7"/>
              </w:rPr>
              <w:t xml:space="preserve"> </w:t>
            </w:r>
            <w:r>
              <w:t>toma</w:t>
            </w:r>
            <w:r>
              <w:rPr>
                <w:spacing w:val="-6"/>
              </w:rPr>
              <w:t xml:space="preserve"> </w:t>
            </w:r>
            <w:r>
              <w:t>de</w:t>
            </w:r>
            <w:r>
              <w:rPr>
                <w:spacing w:val="-4"/>
              </w:rPr>
              <w:t xml:space="preserve"> </w:t>
            </w:r>
            <w:r>
              <w:rPr>
                <w:spacing w:val="-2"/>
              </w:rPr>
              <w:t>decisiones</w:t>
            </w:r>
            <w:r>
              <w:tab/>
            </w:r>
            <w:r>
              <w:rPr>
                <w:spacing w:val="-5"/>
              </w:rPr>
              <w:t>36</w:t>
            </w:r>
          </w:hyperlink>
        </w:p>
        <w:p w:rsidR="002D09E5" w:rsidRDefault="00991480">
          <w:pPr>
            <w:pStyle w:val="TDC2"/>
            <w:tabs>
              <w:tab w:val="left" w:leader="dot" w:pos="8378"/>
            </w:tabs>
            <w:spacing w:before="249"/>
          </w:pPr>
          <w:hyperlink w:anchor="_bookmark38" w:history="1">
            <w:r>
              <w:t>Gestión</w:t>
            </w:r>
            <w:r>
              <w:rPr>
                <w:spacing w:val="-6"/>
              </w:rPr>
              <w:t xml:space="preserve"> </w:t>
            </w:r>
            <w:r>
              <w:t>de</w:t>
            </w:r>
            <w:r>
              <w:rPr>
                <w:spacing w:val="-4"/>
              </w:rPr>
              <w:t xml:space="preserve"> </w:t>
            </w:r>
            <w:r>
              <w:t>costos</w:t>
            </w:r>
            <w:r>
              <w:rPr>
                <w:spacing w:val="-4"/>
              </w:rPr>
              <w:t xml:space="preserve"> </w:t>
            </w:r>
            <w:r>
              <w:t>y</w:t>
            </w:r>
            <w:r>
              <w:rPr>
                <w:spacing w:val="-6"/>
              </w:rPr>
              <w:t xml:space="preserve"> </w:t>
            </w:r>
            <w:r>
              <w:t>ventaja</w:t>
            </w:r>
            <w:r>
              <w:rPr>
                <w:spacing w:val="-5"/>
              </w:rPr>
              <w:t xml:space="preserve"> </w:t>
            </w:r>
            <w:r>
              <w:rPr>
                <w:spacing w:val="-2"/>
              </w:rPr>
              <w:t>competitiva</w:t>
            </w:r>
            <w:r>
              <w:tab/>
            </w:r>
            <w:r>
              <w:rPr>
                <w:spacing w:val="-5"/>
              </w:rPr>
              <w:t>37</w:t>
            </w:r>
          </w:hyperlink>
        </w:p>
        <w:p w:rsidR="002D09E5" w:rsidRDefault="00991480">
          <w:pPr>
            <w:pStyle w:val="TDC3"/>
            <w:tabs>
              <w:tab w:val="left" w:leader="dot" w:pos="8378"/>
            </w:tabs>
            <w:spacing w:before="250" w:after="20"/>
          </w:pPr>
          <w:hyperlink w:anchor="_bookmark39" w:history="1">
            <w:r>
              <w:t>Cadena</w:t>
            </w:r>
            <w:r>
              <w:rPr>
                <w:spacing w:val="-5"/>
              </w:rPr>
              <w:t xml:space="preserve"> </w:t>
            </w:r>
            <w:r>
              <w:t>de</w:t>
            </w:r>
            <w:r>
              <w:rPr>
                <w:spacing w:val="-5"/>
              </w:rPr>
              <w:t xml:space="preserve"> </w:t>
            </w:r>
            <w:r>
              <w:t>valor:</w:t>
            </w:r>
            <w:r>
              <w:rPr>
                <w:spacing w:val="-5"/>
              </w:rPr>
              <w:t xml:space="preserve"> </w:t>
            </w:r>
            <w:r>
              <w:t>logística</w:t>
            </w:r>
            <w:r>
              <w:rPr>
                <w:spacing w:val="-5"/>
              </w:rPr>
              <w:t xml:space="preserve"> </w:t>
            </w:r>
            <w:r>
              <w:t>de</w:t>
            </w:r>
            <w:r>
              <w:rPr>
                <w:spacing w:val="-5"/>
              </w:rPr>
              <w:t xml:space="preserve"> </w:t>
            </w:r>
            <w:r>
              <w:t>arena</w:t>
            </w:r>
            <w:r>
              <w:rPr>
                <w:spacing w:val="-5"/>
              </w:rPr>
              <w:t xml:space="preserve"> </w:t>
            </w:r>
            <w:r>
              <w:t>de</w:t>
            </w:r>
            <w:r>
              <w:rPr>
                <w:spacing w:val="-5"/>
              </w:rPr>
              <w:t xml:space="preserve"> </w:t>
            </w:r>
            <w:r>
              <w:rPr>
                <w:spacing w:val="-2"/>
              </w:rPr>
              <w:t>fractura</w:t>
            </w:r>
            <w:r>
              <w:tab/>
            </w:r>
            <w:r>
              <w:rPr>
                <w:spacing w:val="-5"/>
              </w:rPr>
              <w:t>38</w:t>
            </w:r>
          </w:hyperlink>
        </w:p>
        <w:p w:rsidR="002D09E5" w:rsidRDefault="00991480">
          <w:pPr>
            <w:pStyle w:val="TDC2"/>
            <w:tabs>
              <w:tab w:val="left" w:leader="dot" w:pos="8378"/>
            </w:tabs>
            <w:spacing w:before="60"/>
          </w:pPr>
          <w:hyperlink w:anchor="_bookmark40" w:history="1">
            <w:r>
              <w:t>Salud</w:t>
            </w:r>
            <w:r>
              <w:rPr>
                <w:spacing w:val="-9"/>
              </w:rPr>
              <w:t xml:space="preserve"> </w:t>
            </w:r>
            <w:r>
              <w:t>ocupacional</w:t>
            </w:r>
            <w:r>
              <w:rPr>
                <w:spacing w:val="-5"/>
              </w:rPr>
              <w:t xml:space="preserve"> </w:t>
            </w:r>
            <w:r>
              <w:t>y</w:t>
            </w:r>
            <w:r>
              <w:rPr>
                <w:spacing w:val="-9"/>
              </w:rPr>
              <w:t xml:space="preserve"> </w:t>
            </w:r>
            <w:r>
              <w:t>sustentabilidad</w:t>
            </w:r>
            <w:r>
              <w:rPr>
                <w:spacing w:val="-8"/>
              </w:rPr>
              <w:t xml:space="preserve"> </w:t>
            </w:r>
            <w:r>
              <w:rPr>
                <w:spacing w:val="-2"/>
              </w:rPr>
              <w:t>ambiental</w:t>
            </w:r>
            <w:r>
              <w:tab/>
            </w:r>
            <w:r>
              <w:rPr>
                <w:spacing w:val="-5"/>
              </w:rPr>
              <w:t>38</w:t>
            </w:r>
          </w:hyperlink>
        </w:p>
        <w:p w:rsidR="002D09E5" w:rsidRDefault="00991480">
          <w:pPr>
            <w:pStyle w:val="TDC3"/>
            <w:tabs>
              <w:tab w:val="left" w:leader="dot" w:pos="8378"/>
            </w:tabs>
            <w:spacing w:line="360" w:lineRule="auto"/>
            <w:ind w:right="1135"/>
          </w:pPr>
          <w:hyperlink w:anchor="_bookmark41" w:history="1">
            <w:r>
              <w:t>El</w:t>
            </w:r>
            <w:r>
              <w:rPr>
                <w:spacing w:val="40"/>
              </w:rPr>
              <w:t xml:space="preserve"> </w:t>
            </w:r>
            <w:r>
              <w:t>impacto</w:t>
            </w:r>
            <w:r>
              <w:rPr>
                <w:spacing w:val="40"/>
              </w:rPr>
              <w:t xml:space="preserve"> </w:t>
            </w:r>
            <w:r>
              <w:t>de</w:t>
            </w:r>
            <w:r>
              <w:rPr>
                <w:spacing w:val="40"/>
              </w:rPr>
              <w:t xml:space="preserve"> </w:t>
            </w:r>
            <w:r>
              <w:t>la</w:t>
            </w:r>
            <w:r>
              <w:rPr>
                <w:spacing w:val="40"/>
              </w:rPr>
              <w:t xml:space="preserve"> </w:t>
            </w:r>
            <w:r>
              <w:t>sílice</w:t>
            </w:r>
            <w:r>
              <w:rPr>
                <w:spacing w:val="40"/>
              </w:rPr>
              <w:t xml:space="preserve"> </w:t>
            </w:r>
            <w:r>
              <w:t>libre</w:t>
            </w:r>
            <w:r>
              <w:rPr>
                <w:spacing w:val="40"/>
              </w:rPr>
              <w:t xml:space="preserve"> </w:t>
            </w:r>
            <w:r>
              <w:t>cristalina</w:t>
            </w:r>
            <w:r>
              <w:rPr>
                <w:spacing w:val="40"/>
              </w:rPr>
              <w:t xml:space="preserve"> </w:t>
            </w:r>
            <w:r>
              <w:t>en</w:t>
            </w:r>
            <w:r>
              <w:rPr>
                <w:spacing w:val="40"/>
              </w:rPr>
              <w:t xml:space="preserve"> </w:t>
            </w:r>
            <w:r>
              <w:t>la</w:t>
            </w:r>
            <w:r>
              <w:rPr>
                <w:spacing w:val="40"/>
              </w:rPr>
              <w:t xml:space="preserve"> </w:t>
            </w:r>
            <w:r>
              <w:t>salud</w:t>
            </w:r>
            <w:r>
              <w:rPr>
                <w:spacing w:val="40"/>
              </w:rPr>
              <w:t xml:space="preserve"> </w:t>
            </w:r>
            <w:r>
              <w:t>labora</w:t>
            </w:r>
            <w:r>
              <w:t>l:</w:t>
            </w:r>
            <w:r>
              <w:rPr>
                <w:spacing w:val="40"/>
              </w:rPr>
              <w:t xml:space="preserve"> </w:t>
            </w:r>
            <w:r>
              <w:t>etiología</w:t>
            </w:r>
            <w:r>
              <w:rPr>
                <w:spacing w:val="40"/>
              </w:rPr>
              <w:t xml:space="preserve"> </w:t>
            </w:r>
            <w:r>
              <w:t>de</w:t>
            </w:r>
            <w:r>
              <w:rPr>
                <w:spacing w:val="40"/>
              </w:rPr>
              <w:t xml:space="preserve"> </w:t>
            </w:r>
            <w:r>
              <w:t>la</w:t>
            </w:r>
          </w:hyperlink>
          <w:r>
            <w:t xml:space="preserve"> </w:t>
          </w:r>
          <w:hyperlink w:anchor="_bookmark41" w:history="1">
            <w:r>
              <w:rPr>
                <w:spacing w:val="-2"/>
              </w:rPr>
              <w:t>silicosis</w:t>
            </w:r>
            <w:r>
              <w:tab/>
            </w:r>
            <w:r>
              <w:rPr>
                <w:spacing w:val="-5"/>
              </w:rPr>
              <w:t>39</w:t>
            </w:r>
          </w:hyperlink>
        </w:p>
        <w:p w:rsidR="002D09E5" w:rsidRDefault="00991480">
          <w:pPr>
            <w:pStyle w:val="TDC1"/>
            <w:tabs>
              <w:tab w:val="left" w:leader="dot" w:pos="8378"/>
            </w:tabs>
            <w:spacing w:before="99"/>
          </w:pPr>
          <w:hyperlink w:anchor="_bookmark42" w:history="1">
            <w:r>
              <w:t>Capítulo</w:t>
            </w:r>
            <w:r>
              <w:rPr>
                <w:spacing w:val="-6"/>
              </w:rPr>
              <w:t xml:space="preserve"> </w:t>
            </w:r>
            <w:r>
              <w:t>2:</w:t>
            </w:r>
            <w:r>
              <w:rPr>
                <w:spacing w:val="-5"/>
              </w:rPr>
              <w:t xml:space="preserve"> </w:t>
            </w:r>
            <w:r>
              <w:rPr>
                <w:spacing w:val="-2"/>
              </w:rPr>
              <w:t>Sector</w:t>
            </w:r>
            <w:r>
              <w:tab/>
            </w:r>
            <w:r>
              <w:rPr>
                <w:spacing w:val="-5"/>
              </w:rPr>
              <w:t>44</w:t>
            </w:r>
          </w:hyperlink>
        </w:p>
        <w:p w:rsidR="002D09E5" w:rsidRDefault="00991480">
          <w:pPr>
            <w:pStyle w:val="TDC2"/>
            <w:tabs>
              <w:tab w:val="left" w:leader="dot" w:pos="8378"/>
            </w:tabs>
          </w:pPr>
          <w:hyperlink w:anchor="_bookmark43" w:history="1">
            <w:r>
              <w:t>Industria</w:t>
            </w:r>
            <w:r>
              <w:rPr>
                <w:spacing w:val="-6"/>
              </w:rPr>
              <w:t xml:space="preserve"> </w:t>
            </w:r>
            <w:r>
              <w:t>de</w:t>
            </w:r>
            <w:r>
              <w:rPr>
                <w:spacing w:val="-3"/>
              </w:rPr>
              <w:t xml:space="preserve"> </w:t>
            </w:r>
            <w:r>
              <w:t>petróleo</w:t>
            </w:r>
            <w:r>
              <w:rPr>
                <w:spacing w:val="-7"/>
              </w:rPr>
              <w:t xml:space="preserve"> </w:t>
            </w:r>
            <w:r>
              <w:t>y</w:t>
            </w:r>
            <w:r>
              <w:rPr>
                <w:spacing w:val="-4"/>
              </w:rPr>
              <w:t xml:space="preserve"> </w:t>
            </w:r>
            <w:r>
              <w:rPr>
                <w:spacing w:val="-5"/>
              </w:rPr>
              <w:t>gas</w:t>
            </w:r>
            <w:r>
              <w:tab/>
            </w:r>
            <w:r>
              <w:rPr>
                <w:spacing w:val="-5"/>
              </w:rPr>
              <w:t>44</w:t>
            </w:r>
          </w:hyperlink>
        </w:p>
        <w:p w:rsidR="002D09E5" w:rsidRDefault="00991480">
          <w:pPr>
            <w:pStyle w:val="TDC3"/>
            <w:tabs>
              <w:tab w:val="left" w:leader="dot" w:pos="8378"/>
            </w:tabs>
            <w:spacing w:before="248"/>
          </w:pPr>
          <w:hyperlink w:anchor="_bookmark44" w:history="1">
            <w:r>
              <w:t>Contexto</w:t>
            </w:r>
            <w:r>
              <w:rPr>
                <w:spacing w:val="-8"/>
              </w:rPr>
              <w:t xml:space="preserve"> </w:t>
            </w:r>
            <w:r>
              <w:t>general</w:t>
            </w:r>
            <w:r>
              <w:rPr>
                <w:spacing w:val="-5"/>
              </w:rPr>
              <w:t xml:space="preserve"> </w:t>
            </w:r>
            <w:r>
              <w:t>del</w:t>
            </w:r>
            <w:r>
              <w:rPr>
                <w:spacing w:val="-5"/>
              </w:rPr>
              <w:t xml:space="preserve"> </w:t>
            </w:r>
            <w:r>
              <w:t>petróleo</w:t>
            </w:r>
            <w:r>
              <w:rPr>
                <w:spacing w:val="-5"/>
              </w:rPr>
              <w:t xml:space="preserve"> </w:t>
            </w:r>
            <w:r>
              <w:t>y</w:t>
            </w:r>
            <w:r>
              <w:rPr>
                <w:spacing w:val="-5"/>
              </w:rPr>
              <w:t xml:space="preserve"> </w:t>
            </w:r>
            <w:r>
              <w:t>gas</w:t>
            </w:r>
            <w:r>
              <w:rPr>
                <w:spacing w:val="-5"/>
              </w:rPr>
              <w:t xml:space="preserve"> </w:t>
            </w:r>
            <w:r>
              <w:t>en</w:t>
            </w:r>
            <w:r>
              <w:rPr>
                <w:spacing w:val="-17"/>
              </w:rPr>
              <w:t xml:space="preserve"> </w:t>
            </w:r>
            <w:r>
              <w:rPr>
                <w:spacing w:val="-2"/>
              </w:rPr>
              <w:t>Argentina</w:t>
            </w:r>
            <w:r>
              <w:tab/>
            </w:r>
            <w:r>
              <w:rPr>
                <w:spacing w:val="-5"/>
              </w:rPr>
              <w:t>44</w:t>
            </w:r>
          </w:hyperlink>
        </w:p>
        <w:p w:rsidR="002D09E5" w:rsidRDefault="00991480">
          <w:pPr>
            <w:pStyle w:val="TDC3"/>
            <w:tabs>
              <w:tab w:val="left" w:leader="dot" w:pos="8378"/>
            </w:tabs>
          </w:pPr>
          <w:hyperlink w:anchor="_bookmark46" w:history="1">
            <w:r>
              <w:t>Vaca</w:t>
            </w:r>
            <w:r>
              <w:rPr>
                <w:spacing w:val="-13"/>
              </w:rPr>
              <w:t xml:space="preserve"> </w:t>
            </w:r>
            <w:r>
              <w:t>Muerta</w:t>
            </w:r>
            <w:r>
              <w:rPr>
                <w:spacing w:val="-10"/>
              </w:rPr>
              <w:t xml:space="preserve"> </w:t>
            </w:r>
            <w:r>
              <w:t>–</w:t>
            </w:r>
            <w:r>
              <w:rPr>
                <w:spacing w:val="-11"/>
              </w:rPr>
              <w:t xml:space="preserve"> </w:t>
            </w:r>
            <w:r>
              <w:t>yacimientos</w:t>
            </w:r>
            <w:r>
              <w:rPr>
                <w:spacing w:val="-12"/>
              </w:rPr>
              <w:t xml:space="preserve"> </w:t>
            </w:r>
            <w:r>
              <w:t>no</w:t>
            </w:r>
            <w:r>
              <w:rPr>
                <w:spacing w:val="-13"/>
              </w:rPr>
              <w:t xml:space="preserve"> </w:t>
            </w:r>
            <w:r>
              <w:rPr>
                <w:spacing w:val="-2"/>
              </w:rPr>
              <w:t>convencionales</w:t>
            </w:r>
            <w:r>
              <w:tab/>
            </w:r>
            <w:r>
              <w:rPr>
                <w:spacing w:val="-5"/>
              </w:rPr>
              <w:t>45</w:t>
            </w:r>
          </w:hyperlink>
        </w:p>
        <w:p w:rsidR="002D09E5" w:rsidRDefault="00991480">
          <w:pPr>
            <w:pStyle w:val="TDC3"/>
            <w:tabs>
              <w:tab w:val="left" w:leader="dot" w:pos="8378"/>
            </w:tabs>
            <w:spacing w:before="249"/>
          </w:pPr>
          <w:hyperlink w:anchor="_bookmark47" w:history="1">
            <w:r>
              <w:t>Desafíos</w:t>
            </w:r>
            <w:r>
              <w:rPr>
                <w:spacing w:val="-8"/>
              </w:rPr>
              <w:t xml:space="preserve"> </w:t>
            </w:r>
            <w:r>
              <w:t>y</w:t>
            </w:r>
            <w:r>
              <w:rPr>
                <w:spacing w:val="-5"/>
              </w:rPr>
              <w:t xml:space="preserve"> </w:t>
            </w:r>
            <w:r>
              <w:t>oportunidades</w:t>
            </w:r>
            <w:r>
              <w:rPr>
                <w:spacing w:val="-8"/>
              </w:rPr>
              <w:t xml:space="preserve"> </w:t>
            </w:r>
            <w:r>
              <w:t>del</w:t>
            </w:r>
            <w:r>
              <w:rPr>
                <w:spacing w:val="-7"/>
              </w:rPr>
              <w:t xml:space="preserve"> </w:t>
            </w:r>
            <w:r>
              <w:rPr>
                <w:spacing w:val="-2"/>
              </w:rPr>
              <w:t>sector</w:t>
            </w:r>
            <w:r>
              <w:tab/>
            </w:r>
            <w:r>
              <w:rPr>
                <w:spacing w:val="-5"/>
              </w:rPr>
              <w:t>46</w:t>
            </w:r>
          </w:hyperlink>
        </w:p>
        <w:p w:rsidR="002D09E5" w:rsidRDefault="00991480">
          <w:pPr>
            <w:pStyle w:val="TDC2"/>
            <w:tabs>
              <w:tab w:val="left" w:leader="dot" w:pos="8378"/>
            </w:tabs>
            <w:spacing w:before="250"/>
          </w:pPr>
          <w:hyperlink w:anchor="_bookmark48" w:history="1">
            <w:r>
              <w:t>Análisis</w:t>
            </w:r>
            <w:r>
              <w:rPr>
                <w:spacing w:val="-13"/>
              </w:rPr>
              <w:t xml:space="preserve"> </w:t>
            </w:r>
            <w:r>
              <w:t>comparativo</w:t>
            </w:r>
            <w:r>
              <w:rPr>
                <w:spacing w:val="-13"/>
              </w:rPr>
              <w:t xml:space="preserve"> </w:t>
            </w:r>
            <w:r>
              <w:t>internacional:</w:t>
            </w:r>
            <w:r>
              <w:rPr>
                <w:spacing w:val="-16"/>
              </w:rPr>
              <w:t xml:space="preserve"> </w:t>
            </w:r>
            <w:r>
              <w:t>Vaca</w:t>
            </w:r>
            <w:r>
              <w:rPr>
                <w:spacing w:val="-10"/>
              </w:rPr>
              <w:t xml:space="preserve"> </w:t>
            </w:r>
            <w:r>
              <w:t>Muerta</w:t>
            </w:r>
            <w:r>
              <w:rPr>
                <w:spacing w:val="-13"/>
              </w:rPr>
              <w:t xml:space="preserve"> </w:t>
            </w:r>
            <w:r>
              <w:t>vs</w:t>
            </w:r>
            <w:r>
              <w:rPr>
                <w:spacing w:val="-12"/>
              </w:rPr>
              <w:t xml:space="preserve"> </w:t>
            </w:r>
            <w:r>
              <w:t>Permian</w:t>
            </w:r>
            <w:r>
              <w:rPr>
                <w:spacing w:val="-13"/>
              </w:rPr>
              <w:t xml:space="preserve"> </w:t>
            </w:r>
            <w:r>
              <w:rPr>
                <w:spacing w:val="-2"/>
              </w:rPr>
              <w:t>Basin</w:t>
            </w:r>
            <w:r>
              <w:tab/>
            </w:r>
            <w:r>
              <w:rPr>
                <w:spacing w:val="-5"/>
              </w:rPr>
              <w:t>47</w:t>
            </w:r>
          </w:hyperlink>
        </w:p>
        <w:p w:rsidR="002D09E5" w:rsidRDefault="00991480">
          <w:pPr>
            <w:pStyle w:val="TDC3"/>
            <w:tabs>
              <w:tab w:val="left" w:leader="dot" w:pos="8378"/>
            </w:tabs>
            <w:spacing w:before="249" w:line="360" w:lineRule="auto"/>
            <w:ind w:right="1137"/>
          </w:pPr>
          <w:hyperlink w:anchor="_bookmark49" w:history="1">
            <w:r>
              <w:t>Parámetros</w:t>
            </w:r>
            <w:r>
              <w:rPr>
                <w:spacing w:val="40"/>
              </w:rPr>
              <w:t xml:space="preserve"> </w:t>
            </w:r>
            <w:r>
              <w:t>geológicos</w:t>
            </w:r>
            <w:r>
              <w:rPr>
                <w:spacing w:val="40"/>
              </w:rPr>
              <w:t xml:space="preserve"> </w:t>
            </w:r>
            <w:r>
              <w:t>y</w:t>
            </w:r>
            <w:r>
              <w:rPr>
                <w:spacing w:val="40"/>
              </w:rPr>
              <w:t xml:space="preserve"> </w:t>
            </w:r>
            <w:r>
              <w:t>de</w:t>
            </w:r>
            <w:r>
              <w:rPr>
                <w:spacing w:val="40"/>
              </w:rPr>
              <w:t xml:space="preserve"> </w:t>
            </w:r>
            <w:r>
              <w:t>productividad:</w:t>
            </w:r>
            <w:r>
              <w:rPr>
                <w:spacing w:val="40"/>
              </w:rPr>
              <w:t xml:space="preserve"> </w:t>
            </w:r>
            <w:r>
              <w:t>una</w:t>
            </w:r>
            <w:r>
              <w:rPr>
                <w:spacing w:val="40"/>
              </w:rPr>
              <w:t xml:space="preserve"> </w:t>
            </w:r>
            <w:r>
              <w:t>ventaja</w:t>
            </w:r>
            <w:r>
              <w:rPr>
                <w:spacing w:val="40"/>
              </w:rPr>
              <w:t xml:space="preserve"> </w:t>
            </w:r>
            <w:r>
              <w:t>subterránea</w:t>
            </w:r>
            <w:r>
              <w:rPr>
                <w:spacing w:val="40"/>
              </w:rPr>
              <w:t xml:space="preserve"> </w:t>
            </w:r>
            <w:r>
              <w:t>y</w:t>
            </w:r>
            <w:r>
              <w:rPr>
                <w:spacing w:val="40"/>
              </w:rPr>
              <w:t xml:space="preserve"> </w:t>
            </w:r>
            <w:r>
              <w:t>un</w:t>
            </w:r>
          </w:hyperlink>
          <w:r>
            <w:t xml:space="preserve"> </w:t>
          </w:r>
          <w:hyperlink w:anchor="_bookmark49" w:history="1">
            <w:r>
              <w:t>desafío</w:t>
            </w:r>
            <w:r>
              <w:rPr>
                <w:spacing w:val="-6"/>
              </w:rPr>
              <w:t xml:space="preserve"> </w:t>
            </w:r>
            <w:r>
              <w:t>en</w:t>
            </w:r>
            <w:r>
              <w:rPr>
                <w:spacing w:val="-6"/>
              </w:rPr>
              <w:t xml:space="preserve"> </w:t>
            </w:r>
            <w:r>
              <w:rPr>
                <w:spacing w:val="-2"/>
              </w:rPr>
              <w:t>superficie</w:t>
            </w:r>
            <w:r>
              <w:tab/>
            </w:r>
            <w:r>
              <w:rPr>
                <w:spacing w:val="-5"/>
              </w:rPr>
              <w:t>48</w:t>
            </w:r>
          </w:hyperlink>
        </w:p>
        <w:p w:rsidR="002D09E5" w:rsidRDefault="00991480">
          <w:pPr>
            <w:pStyle w:val="TDC3"/>
            <w:spacing w:before="101"/>
          </w:pPr>
          <w:hyperlink w:anchor="_bookmark51" w:history="1">
            <w:r>
              <w:t>Curva</w:t>
            </w:r>
            <w:r>
              <w:rPr>
                <w:spacing w:val="2"/>
              </w:rPr>
              <w:t xml:space="preserve"> </w:t>
            </w:r>
            <w:r>
              <w:t>de</w:t>
            </w:r>
            <w:r>
              <w:rPr>
                <w:spacing w:val="2"/>
              </w:rPr>
              <w:t xml:space="preserve"> </w:t>
            </w:r>
            <w:r>
              <w:t>aprendizaje</w:t>
            </w:r>
            <w:r>
              <w:rPr>
                <w:spacing w:val="2"/>
              </w:rPr>
              <w:t xml:space="preserve"> </w:t>
            </w:r>
            <w:r>
              <w:t>en</w:t>
            </w:r>
            <w:r>
              <w:rPr>
                <w:spacing w:val="-2"/>
              </w:rPr>
              <w:t xml:space="preserve"> </w:t>
            </w:r>
            <w:r>
              <w:t>Vaca</w:t>
            </w:r>
            <w:r>
              <w:rPr>
                <w:spacing w:val="2"/>
              </w:rPr>
              <w:t xml:space="preserve"> </w:t>
            </w:r>
            <w:r>
              <w:t>Muerta</w:t>
            </w:r>
            <w:r>
              <w:rPr>
                <w:spacing w:val="3"/>
              </w:rPr>
              <w:t xml:space="preserve"> </w:t>
            </w:r>
            <w:r>
              <w:t>y</w:t>
            </w:r>
            <w:r>
              <w:rPr>
                <w:spacing w:val="2"/>
              </w:rPr>
              <w:t xml:space="preserve"> </w:t>
            </w:r>
            <w:r>
              <w:t>evolución</w:t>
            </w:r>
            <w:r>
              <w:rPr>
                <w:spacing w:val="2"/>
              </w:rPr>
              <w:t xml:space="preserve"> </w:t>
            </w:r>
            <w:r>
              <w:t>del</w:t>
            </w:r>
            <w:r>
              <w:rPr>
                <w:spacing w:val="3"/>
              </w:rPr>
              <w:t xml:space="preserve"> </w:t>
            </w:r>
            <w:r>
              <w:t>diseño</w:t>
            </w:r>
            <w:r>
              <w:rPr>
                <w:spacing w:val="2"/>
              </w:rPr>
              <w:t xml:space="preserve"> </w:t>
            </w:r>
            <w:r>
              <w:t>de</w:t>
            </w:r>
            <w:r>
              <w:rPr>
                <w:spacing w:val="4"/>
              </w:rPr>
              <w:t xml:space="preserve"> </w:t>
            </w:r>
            <w:r>
              <w:t>pozos</w:t>
            </w:r>
            <w:r>
              <w:rPr>
                <w:spacing w:val="2"/>
              </w:rPr>
              <w:t xml:space="preserve"> </w:t>
            </w:r>
            <w:r>
              <w:rPr>
                <w:spacing w:val="-5"/>
              </w:rPr>
              <w:t>NOC</w:t>
            </w:r>
          </w:hyperlink>
        </w:p>
        <w:p w:rsidR="002D09E5" w:rsidRDefault="00991480">
          <w:pPr>
            <w:pStyle w:val="TDC3"/>
            <w:tabs>
              <w:tab w:val="left" w:leader="dot" w:pos="8378"/>
            </w:tabs>
            <w:spacing w:before="150"/>
            <w:ind w:left="644"/>
          </w:pPr>
          <w:hyperlink w:anchor="_bookmark51" w:history="1">
            <w:r>
              <w:rPr>
                <w:spacing w:val="-10"/>
              </w:rPr>
              <w:t>.</w:t>
            </w:r>
            <w:r>
              <w:tab/>
            </w:r>
            <w:r>
              <w:rPr>
                <w:spacing w:val="-5"/>
              </w:rPr>
              <w:t>51</w:t>
            </w:r>
          </w:hyperlink>
        </w:p>
        <w:p w:rsidR="002D09E5" w:rsidRDefault="00991480">
          <w:pPr>
            <w:pStyle w:val="TDC1"/>
            <w:tabs>
              <w:tab w:val="left" w:leader="dot" w:pos="8378"/>
            </w:tabs>
          </w:pPr>
          <w:hyperlink w:anchor="_bookmark52" w:history="1">
            <w:r>
              <w:t>Capítulo</w:t>
            </w:r>
            <w:r>
              <w:rPr>
                <w:spacing w:val="-7"/>
              </w:rPr>
              <w:t xml:space="preserve"> </w:t>
            </w:r>
            <w:r>
              <w:t>3:</w:t>
            </w:r>
            <w:r>
              <w:rPr>
                <w:spacing w:val="-6"/>
              </w:rPr>
              <w:t xml:space="preserve"> </w:t>
            </w:r>
            <w:r>
              <w:t>Investigación</w:t>
            </w:r>
            <w:r>
              <w:rPr>
                <w:spacing w:val="-7"/>
              </w:rPr>
              <w:t xml:space="preserve"> </w:t>
            </w:r>
            <w:r>
              <w:t>de</w:t>
            </w:r>
            <w:r>
              <w:rPr>
                <w:spacing w:val="-6"/>
              </w:rPr>
              <w:t xml:space="preserve"> </w:t>
            </w:r>
            <w:r>
              <w:rPr>
                <w:spacing w:val="-2"/>
              </w:rPr>
              <w:t>mercado</w:t>
            </w:r>
            <w:r>
              <w:tab/>
            </w:r>
            <w:r>
              <w:rPr>
                <w:spacing w:val="-5"/>
              </w:rPr>
              <w:t>53</w:t>
            </w:r>
          </w:hyperlink>
        </w:p>
        <w:p w:rsidR="002D09E5" w:rsidRDefault="00991480">
          <w:pPr>
            <w:pStyle w:val="TDC2"/>
            <w:tabs>
              <w:tab w:val="left" w:leader="dot" w:pos="8378"/>
            </w:tabs>
          </w:pPr>
          <w:hyperlink w:anchor="_bookmark53" w:history="1">
            <w:r>
              <w:t>Motivación</w:t>
            </w:r>
            <w:r>
              <w:rPr>
                <w:spacing w:val="-7"/>
              </w:rPr>
              <w:t xml:space="preserve"> </w:t>
            </w:r>
            <w:r>
              <w:t>de</w:t>
            </w:r>
            <w:r>
              <w:rPr>
                <w:spacing w:val="-9"/>
              </w:rPr>
              <w:t xml:space="preserve"> </w:t>
            </w:r>
            <w:r>
              <w:t>la</w:t>
            </w:r>
            <w:r>
              <w:rPr>
                <w:spacing w:val="-10"/>
              </w:rPr>
              <w:t xml:space="preserve"> </w:t>
            </w:r>
            <w:r>
              <w:rPr>
                <w:spacing w:val="-2"/>
              </w:rPr>
              <w:t>investigación</w:t>
            </w:r>
            <w:r>
              <w:tab/>
            </w:r>
            <w:r>
              <w:rPr>
                <w:spacing w:val="-5"/>
              </w:rPr>
              <w:t>53</w:t>
            </w:r>
          </w:hyperlink>
        </w:p>
        <w:p w:rsidR="002D09E5" w:rsidRDefault="00991480">
          <w:pPr>
            <w:pStyle w:val="TDC2"/>
            <w:tabs>
              <w:tab w:val="left" w:leader="dot" w:pos="8378"/>
            </w:tabs>
            <w:spacing w:before="248"/>
          </w:pPr>
          <w:hyperlink w:anchor="_bookmark54" w:history="1">
            <w:r>
              <w:t>Diseño</w:t>
            </w:r>
            <w:r>
              <w:rPr>
                <w:spacing w:val="-6"/>
              </w:rPr>
              <w:t xml:space="preserve"> </w:t>
            </w:r>
            <w:r>
              <w:t>y</w:t>
            </w:r>
            <w:r>
              <w:rPr>
                <w:spacing w:val="-5"/>
              </w:rPr>
              <w:t xml:space="preserve"> </w:t>
            </w:r>
            <w:r>
              <w:t>desarrollo</w:t>
            </w:r>
            <w:r>
              <w:rPr>
                <w:spacing w:val="-4"/>
              </w:rPr>
              <w:t xml:space="preserve"> </w:t>
            </w:r>
            <w:r>
              <w:t>de</w:t>
            </w:r>
            <w:r>
              <w:rPr>
                <w:spacing w:val="-2"/>
              </w:rPr>
              <w:t xml:space="preserve"> </w:t>
            </w:r>
            <w:r>
              <w:t>la</w:t>
            </w:r>
            <w:r>
              <w:rPr>
                <w:spacing w:val="-6"/>
              </w:rPr>
              <w:t xml:space="preserve"> </w:t>
            </w:r>
            <w:r>
              <w:rPr>
                <w:spacing w:val="-2"/>
              </w:rPr>
              <w:t>investigación</w:t>
            </w:r>
            <w:r>
              <w:tab/>
            </w:r>
            <w:r>
              <w:rPr>
                <w:spacing w:val="-5"/>
              </w:rPr>
              <w:t>53</w:t>
            </w:r>
          </w:hyperlink>
        </w:p>
        <w:p w:rsidR="002D09E5" w:rsidRDefault="00991480">
          <w:pPr>
            <w:pStyle w:val="TDC3"/>
            <w:tabs>
              <w:tab w:val="left" w:leader="dot" w:pos="8378"/>
            </w:tabs>
          </w:pPr>
          <w:hyperlink w:anchor="_bookmark55" w:history="1">
            <w:r>
              <w:t>Población</w:t>
            </w:r>
            <w:r>
              <w:rPr>
                <w:spacing w:val="-5"/>
              </w:rPr>
              <w:t xml:space="preserve"> </w:t>
            </w:r>
            <w:r>
              <w:t>y</w:t>
            </w:r>
            <w:r>
              <w:rPr>
                <w:spacing w:val="-7"/>
              </w:rPr>
              <w:t xml:space="preserve"> </w:t>
            </w:r>
            <w:r>
              <w:rPr>
                <w:spacing w:val="-2"/>
              </w:rPr>
              <w:t>muestra</w:t>
            </w:r>
            <w:r>
              <w:tab/>
            </w:r>
            <w:r>
              <w:rPr>
                <w:spacing w:val="-5"/>
              </w:rPr>
              <w:t>54</w:t>
            </w:r>
          </w:hyperlink>
        </w:p>
        <w:p w:rsidR="002D09E5" w:rsidRDefault="00991480">
          <w:pPr>
            <w:pStyle w:val="TDC3"/>
            <w:tabs>
              <w:tab w:val="left" w:leader="dot" w:pos="8378"/>
            </w:tabs>
            <w:spacing w:before="248"/>
          </w:pPr>
          <w:hyperlink w:anchor="_bookmark56" w:history="1">
            <w:r>
              <w:t>Técnica</w:t>
            </w:r>
            <w:r>
              <w:rPr>
                <w:spacing w:val="-7"/>
              </w:rPr>
              <w:t xml:space="preserve"> </w:t>
            </w:r>
            <w:r>
              <w:t>de</w:t>
            </w:r>
            <w:r>
              <w:rPr>
                <w:spacing w:val="-7"/>
              </w:rPr>
              <w:t xml:space="preserve"> </w:t>
            </w:r>
            <w:r>
              <w:t>recolección</w:t>
            </w:r>
            <w:r>
              <w:rPr>
                <w:spacing w:val="-5"/>
              </w:rPr>
              <w:t xml:space="preserve"> </w:t>
            </w:r>
            <w:r>
              <w:t>de</w:t>
            </w:r>
            <w:r>
              <w:rPr>
                <w:spacing w:val="-7"/>
              </w:rPr>
              <w:t xml:space="preserve"> </w:t>
            </w:r>
            <w:r>
              <w:rPr>
                <w:spacing w:val="-2"/>
              </w:rPr>
              <w:t>datos</w:t>
            </w:r>
            <w:r>
              <w:tab/>
            </w:r>
            <w:r>
              <w:rPr>
                <w:spacing w:val="-5"/>
              </w:rPr>
              <w:t>55</w:t>
            </w:r>
          </w:hyperlink>
        </w:p>
        <w:p w:rsidR="002D09E5" w:rsidRDefault="00991480">
          <w:pPr>
            <w:pStyle w:val="TDC3"/>
            <w:tabs>
              <w:tab w:val="left" w:leader="dot" w:pos="8378"/>
            </w:tabs>
          </w:pPr>
          <w:hyperlink w:anchor="_bookmark57" w:history="1">
            <w:r>
              <w:rPr>
                <w:spacing w:val="-2"/>
              </w:rPr>
              <w:t>Variables</w:t>
            </w:r>
            <w:r>
              <w:rPr>
                <w:spacing w:val="-14"/>
              </w:rPr>
              <w:t xml:space="preserve"> </w:t>
            </w:r>
            <w:r>
              <w:rPr>
                <w:spacing w:val="-2"/>
              </w:rPr>
              <w:t>de</w:t>
            </w:r>
            <w:r>
              <w:rPr>
                <w:spacing w:val="-12"/>
              </w:rPr>
              <w:t xml:space="preserve"> </w:t>
            </w:r>
            <w:r>
              <w:rPr>
                <w:spacing w:val="-2"/>
              </w:rPr>
              <w:t>estudio</w:t>
            </w:r>
            <w:r>
              <w:tab/>
            </w:r>
            <w:r>
              <w:rPr>
                <w:spacing w:val="-5"/>
              </w:rPr>
              <w:t>55</w:t>
            </w:r>
          </w:hyperlink>
        </w:p>
        <w:p w:rsidR="002D09E5" w:rsidRDefault="00991480">
          <w:pPr>
            <w:pStyle w:val="TDC3"/>
            <w:tabs>
              <w:tab w:val="left" w:leader="dot" w:pos="8378"/>
            </w:tabs>
            <w:spacing w:before="248"/>
          </w:pPr>
          <w:hyperlink w:anchor="_bookmark58" w:history="1">
            <w:r>
              <w:t>Técnica</w:t>
            </w:r>
            <w:r>
              <w:rPr>
                <w:spacing w:val="-7"/>
              </w:rPr>
              <w:t xml:space="preserve"> </w:t>
            </w:r>
            <w:r>
              <w:t>de</w:t>
            </w:r>
            <w:r>
              <w:rPr>
                <w:spacing w:val="-7"/>
              </w:rPr>
              <w:t xml:space="preserve"> </w:t>
            </w:r>
            <w:r>
              <w:t>análisis</w:t>
            </w:r>
            <w:r>
              <w:rPr>
                <w:spacing w:val="-7"/>
              </w:rPr>
              <w:t xml:space="preserve"> </w:t>
            </w:r>
            <w:r>
              <w:t>de</w:t>
            </w:r>
            <w:r>
              <w:rPr>
                <w:spacing w:val="-4"/>
              </w:rPr>
              <w:t xml:space="preserve"> </w:t>
            </w:r>
            <w:r>
              <w:rPr>
                <w:spacing w:val="-2"/>
              </w:rPr>
              <w:t>datos</w:t>
            </w:r>
            <w:r>
              <w:tab/>
            </w:r>
            <w:r>
              <w:rPr>
                <w:spacing w:val="-5"/>
              </w:rPr>
              <w:t>56</w:t>
            </w:r>
          </w:hyperlink>
        </w:p>
        <w:p w:rsidR="002D09E5" w:rsidRDefault="00991480">
          <w:pPr>
            <w:pStyle w:val="TDC3"/>
            <w:tabs>
              <w:tab w:val="left" w:leader="dot" w:pos="8378"/>
            </w:tabs>
          </w:pPr>
          <w:hyperlink w:anchor="_bookmark59" w:history="1">
            <w:r>
              <w:t>Limitaciones</w:t>
            </w:r>
            <w:r>
              <w:rPr>
                <w:spacing w:val="-7"/>
              </w:rPr>
              <w:t xml:space="preserve"> </w:t>
            </w:r>
            <w:r>
              <w:t>de</w:t>
            </w:r>
            <w:r>
              <w:rPr>
                <w:spacing w:val="-7"/>
              </w:rPr>
              <w:t xml:space="preserve"> </w:t>
            </w:r>
            <w:r>
              <w:t>la</w:t>
            </w:r>
            <w:r>
              <w:rPr>
                <w:spacing w:val="-6"/>
              </w:rPr>
              <w:t xml:space="preserve"> </w:t>
            </w:r>
            <w:r>
              <w:rPr>
                <w:spacing w:val="-2"/>
              </w:rPr>
              <w:t>investigación</w:t>
            </w:r>
            <w:r>
              <w:tab/>
            </w:r>
            <w:r>
              <w:rPr>
                <w:spacing w:val="-5"/>
              </w:rPr>
              <w:t>56</w:t>
            </w:r>
          </w:hyperlink>
        </w:p>
        <w:p w:rsidR="002D09E5" w:rsidRDefault="00991480">
          <w:pPr>
            <w:pStyle w:val="TDC1"/>
            <w:tabs>
              <w:tab w:val="left" w:leader="dot" w:pos="8378"/>
            </w:tabs>
            <w:spacing w:before="249" w:line="360" w:lineRule="auto"/>
            <w:ind w:right="1137"/>
          </w:pPr>
          <w:hyperlink w:anchor="_bookmark60" w:history="1">
            <w:r>
              <w:t>Capítulo 4: Análisis de resultados, propuesta de investigación y evaluación del</w:t>
            </w:r>
          </w:hyperlink>
          <w:r>
            <w:rPr>
              <w:spacing w:val="80"/>
            </w:rPr>
            <w:t xml:space="preserve"> </w:t>
          </w:r>
          <w:hyperlink w:anchor="_bookmark60" w:history="1">
            <w:r>
              <w:rPr>
                <w:spacing w:val="-2"/>
              </w:rPr>
              <w:t>impacto</w:t>
            </w:r>
            <w:r>
              <w:tab/>
            </w:r>
            <w:r>
              <w:rPr>
                <w:spacing w:val="-5"/>
              </w:rPr>
              <w:t>57</w:t>
            </w:r>
          </w:hyperlink>
        </w:p>
        <w:p w:rsidR="002D09E5" w:rsidRDefault="00991480">
          <w:pPr>
            <w:pStyle w:val="TDC2"/>
            <w:tabs>
              <w:tab w:val="left" w:leader="dot" w:pos="8378"/>
            </w:tabs>
            <w:spacing w:before="101"/>
          </w:pPr>
          <w:hyperlink w:anchor="_bookmark61" w:history="1">
            <w:r>
              <w:t>Fundame</w:t>
            </w:r>
            <w:r>
              <w:t>ntación</w:t>
            </w:r>
            <w:r>
              <w:rPr>
                <w:spacing w:val="-8"/>
              </w:rPr>
              <w:t xml:space="preserve"> </w:t>
            </w:r>
            <w:r>
              <w:t>metodológica</w:t>
            </w:r>
            <w:r>
              <w:rPr>
                <w:spacing w:val="-8"/>
              </w:rPr>
              <w:t xml:space="preserve"> </w:t>
            </w:r>
            <w:r>
              <w:t>de</w:t>
            </w:r>
            <w:r>
              <w:rPr>
                <w:spacing w:val="-8"/>
              </w:rPr>
              <w:t xml:space="preserve"> </w:t>
            </w:r>
            <w:r>
              <w:t>la</w:t>
            </w:r>
            <w:r>
              <w:rPr>
                <w:spacing w:val="-8"/>
              </w:rPr>
              <w:t xml:space="preserve"> </w:t>
            </w:r>
            <w:r>
              <w:rPr>
                <w:spacing w:val="-2"/>
              </w:rPr>
              <w:t>investigación</w:t>
            </w:r>
            <w:r>
              <w:tab/>
            </w:r>
            <w:r>
              <w:rPr>
                <w:spacing w:val="-5"/>
              </w:rPr>
              <w:t>57</w:t>
            </w:r>
          </w:hyperlink>
        </w:p>
        <w:p w:rsidR="002D09E5" w:rsidRDefault="00991480">
          <w:pPr>
            <w:pStyle w:val="TDC3"/>
            <w:tabs>
              <w:tab w:val="left" w:leader="dot" w:pos="8378"/>
            </w:tabs>
            <w:spacing w:before="248"/>
          </w:pPr>
          <w:hyperlink w:anchor="_bookmark62" w:history="1">
            <w:r>
              <w:t>Diseño</w:t>
            </w:r>
            <w:r>
              <w:rPr>
                <w:spacing w:val="-5"/>
              </w:rPr>
              <w:t xml:space="preserve"> </w:t>
            </w:r>
            <w:r>
              <w:t>de</w:t>
            </w:r>
            <w:r>
              <w:rPr>
                <w:spacing w:val="-5"/>
              </w:rPr>
              <w:t xml:space="preserve"> </w:t>
            </w:r>
            <w:r>
              <w:t>la</w:t>
            </w:r>
            <w:r>
              <w:rPr>
                <w:spacing w:val="-4"/>
              </w:rPr>
              <w:t xml:space="preserve"> </w:t>
            </w:r>
            <w:r>
              <w:rPr>
                <w:spacing w:val="-2"/>
              </w:rPr>
              <w:t>investigación</w:t>
            </w:r>
            <w:r>
              <w:tab/>
            </w:r>
            <w:r>
              <w:rPr>
                <w:spacing w:val="-5"/>
              </w:rPr>
              <w:t>57</w:t>
            </w:r>
          </w:hyperlink>
        </w:p>
        <w:p w:rsidR="002D09E5" w:rsidRDefault="00991480">
          <w:pPr>
            <w:pStyle w:val="TDC3"/>
            <w:tabs>
              <w:tab w:val="left" w:leader="dot" w:pos="8378"/>
            </w:tabs>
            <w:spacing w:after="202"/>
          </w:pPr>
          <w:hyperlink w:anchor="_bookmark63" w:history="1">
            <w:r>
              <w:t>Análisis</w:t>
            </w:r>
            <w:r>
              <w:rPr>
                <w:spacing w:val="-10"/>
              </w:rPr>
              <w:t xml:space="preserve"> </w:t>
            </w:r>
            <w:r>
              <w:rPr>
                <w:spacing w:val="-2"/>
              </w:rPr>
              <w:t>epistemológico</w:t>
            </w:r>
            <w:r>
              <w:tab/>
            </w:r>
            <w:r>
              <w:rPr>
                <w:spacing w:val="-5"/>
              </w:rPr>
              <w:t>57</w:t>
            </w:r>
          </w:hyperlink>
        </w:p>
        <w:p w:rsidR="002D09E5" w:rsidRDefault="00991480">
          <w:pPr>
            <w:pStyle w:val="TDC3"/>
            <w:tabs>
              <w:tab w:val="right" w:leader="dot" w:pos="8638"/>
            </w:tabs>
            <w:spacing w:before="60"/>
          </w:pPr>
          <w:hyperlink w:anchor="_bookmark64" w:history="1">
            <w:r>
              <w:t>Tendencia</w:t>
            </w:r>
            <w:r>
              <w:rPr>
                <w:spacing w:val="-12"/>
              </w:rPr>
              <w:t xml:space="preserve"> </w:t>
            </w:r>
            <w:r>
              <w:t>a</w:t>
            </w:r>
            <w:r>
              <w:rPr>
                <w:spacing w:val="-12"/>
              </w:rPr>
              <w:t xml:space="preserve"> </w:t>
            </w:r>
            <w:r>
              <w:t>ser</w:t>
            </w:r>
            <w:r>
              <w:rPr>
                <w:spacing w:val="-13"/>
              </w:rPr>
              <w:t xml:space="preserve"> </w:t>
            </w:r>
            <w:r>
              <w:rPr>
                <w:spacing w:val="-2"/>
              </w:rPr>
              <w:t>cuantitativo</w:t>
            </w:r>
            <w:r>
              <w:tab/>
            </w:r>
            <w:r>
              <w:rPr>
                <w:spacing w:val="-5"/>
              </w:rPr>
              <w:t>58</w:t>
            </w:r>
          </w:hyperlink>
        </w:p>
        <w:p w:rsidR="002D09E5" w:rsidRDefault="00991480">
          <w:pPr>
            <w:pStyle w:val="TDC3"/>
            <w:tabs>
              <w:tab w:val="right" w:leader="dot" w:pos="8638"/>
            </w:tabs>
          </w:pPr>
          <w:hyperlink w:anchor="_bookmark65" w:history="1">
            <w:r>
              <w:t>Alcance</w:t>
            </w:r>
            <w:r>
              <w:rPr>
                <w:spacing w:val="-8"/>
              </w:rPr>
              <w:t xml:space="preserve"> </w:t>
            </w:r>
            <w:r>
              <w:t>exploratorio</w:t>
            </w:r>
            <w:r>
              <w:rPr>
                <w:spacing w:val="-6"/>
              </w:rPr>
              <w:t xml:space="preserve"> </w:t>
            </w:r>
            <w:r>
              <w:t>y</w:t>
            </w:r>
            <w:r>
              <w:rPr>
                <w:spacing w:val="-6"/>
              </w:rPr>
              <w:t xml:space="preserve"> </w:t>
            </w:r>
            <w:r>
              <w:rPr>
                <w:spacing w:val="-2"/>
              </w:rPr>
              <w:t>descriptivo</w:t>
            </w:r>
            <w:r>
              <w:tab/>
            </w:r>
            <w:r>
              <w:rPr>
                <w:spacing w:val="-5"/>
              </w:rPr>
              <w:t>59</w:t>
            </w:r>
          </w:hyperlink>
        </w:p>
        <w:p w:rsidR="002D09E5" w:rsidRDefault="00991480">
          <w:pPr>
            <w:pStyle w:val="TDC3"/>
            <w:tabs>
              <w:tab w:val="right" w:leader="dot" w:pos="8638"/>
            </w:tabs>
            <w:spacing w:before="249"/>
          </w:pPr>
          <w:hyperlink w:anchor="_bookmark66" w:history="1">
            <w:r>
              <w:t>Limitaciones</w:t>
            </w:r>
            <w:r>
              <w:rPr>
                <w:spacing w:val="-8"/>
              </w:rPr>
              <w:t xml:space="preserve"> </w:t>
            </w:r>
            <w:r>
              <w:t>y</w:t>
            </w:r>
            <w:r>
              <w:rPr>
                <w:spacing w:val="-8"/>
              </w:rPr>
              <w:t xml:space="preserve"> </w:t>
            </w:r>
            <w:r>
              <w:rPr>
                <w:spacing w:val="-2"/>
              </w:rPr>
              <w:t>sesgos</w:t>
            </w:r>
            <w:r>
              <w:tab/>
            </w:r>
            <w:r>
              <w:rPr>
                <w:spacing w:val="-5"/>
              </w:rPr>
              <w:t>59</w:t>
            </w:r>
          </w:hyperlink>
        </w:p>
        <w:p w:rsidR="002D09E5" w:rsidRDefault="00991480">
          <w:pPr>
            <w:pStyle w:val="TDC2"/>
            <w:tabs>
              <w:tab w:val="right" w:leader="dot" w:pos="8638"/>
            </w:tabs>
            <w:spacing w:before="250"/>
          </w:pPr>
          <w:hyperlink w:anchor="_bookmark67" w:history="1">
            <w:r>
              <w:t>Análisis</w:t>
            </w:r>
            <w:r>
              <w:rPr>
                <w:spacing w:val="-7"/>
              </w:rPr>
              <w:t xml:space="preserve"> </w:t>
            </w:r>
            <w:r>
              <w:t>de</w:t>
            </w:r>
            <w:r>
              <w:rPr>
                <w:spacing w:val="-5"/>
              </w:rPr>
              <w:t xml:space="preserve"> </w:t>
            </w:r>
            <w:r>
              <w:t>resultados</w:t>
            </w:r>
            <w:r>
              <w:rPr>
                <w:spacing w:val="-5"/>
              </w:rPr>
              <w:t xml:space="preserve"> </w:t>
            </w:r>
            <w:r>
              <w:t>de</w:t>
            </w:r>
            <w:r>
              <w:rPr>
                <w:spacing w:val="-6"/>
              </w:rPr>
              <w:t xml:space="preserve"> </w:t>
            </w:r>
            <w:r>
              <w:t>la</w:t>
            </w:r>
            <w:r>
              <w:rPr>
                <w:spacing w:val="-7"/>
              </w:rPr>
              <w:t xml:space="preserve"> </w:t>
            </w:r>
            <w:r>
              <w:t>investigación</w:t>
            </w:r>
            <w:r>
              <w:rPr>
                <w:spacing w:val="-5"/>
              </w:rPr>
              <w:t xml:space="preserve"> </w:t>
            </w:r>
            <w:r>
              <w:t>de</w:t>
            </w:r>
            <w:r>
              <w:rPr>
                <w:spacing w:val="-4"/>
              </w:rPr>
              <w:t xml:space="preserve"> </w:t>
            </w:r>
            <w:r>
              <w:rPr>
                <w:spacing w:val="-2"/>
              </w:rPr>
              <w:t>mercado</w:t>
            </w:r>
            <w:r>
              <w:tab/>
            </w:r>
            <w:r>
              <w:rPr>
                <w:spacing w:val="-5"/>
              </w:rPr>
              <w:t>60</w:t>
            </w:r>
          </w:hyperlink>
        </w:p>
        <w:p w:rsidR="002D09E5" w:rsidRDefault="00991480">
          <w:pPr>
            <w:pStyle w:val="TDC3"/>
            <w:tabs>
              <w:tab w:val="right" w:leader="dot" w:pos="8638"/>
            </w:tabs>
          </w:pPr>
          <w:hyperlink w:anchor="_bookmark68" w:history="1">
            <w:r>
              <w:t>Perfil</w:t>
            </w:r>
            <w:r>
              <w:rPr>
                <w:spacing w:val="-5"/>
              </w:rPr>
              <w:t xml:space="preserve"> </w:t>
            </w:r>
            <w:r>
              <w:t>de</w:t>
            </w:r>
            <w:r>
              <w:rPr>
                <w:spacing w:val="-4"/>
              </w:rPr>
              <w:t xml:space="preserve"> </w:t>
            </w:r>
            <w:r>
              <w:t>los</w:t>
            </w:r>
            <w:r>
              <w:rPr>
                <w:spacing w:val="-4"/>
              </w:rPr>
              <w:t xml:space="preserve"> </w:t>
            </w:r>
            <w:r>
              <w:rPr>
                <w:spacing w:val="-2"/>
              </w:rPr>
              <w:t>entrevistados</w:t>
            </w:r>
            <w:r>
              <w:tab/>
            </w:r>
            <w:r>
              <w:rPr>
                <w:spacing w:val="-5"/>
              </w:rPr>
              <w:t>60</w:t>
            </w:r>
          </w:hyperlink>
        </w:p>
        <w:p w:rsidR="002D09E5" w:rsidRDefault="00991480">
          <w:pPr>
            <w:pStyle w:val="TDC3"/>
            <w:tabs>
              <w:tab w:val="right" w:leader="dot" w:pos="8638"/>
            </w:tabs>
            <w:spacing w:before="248"/>
          </w:pPr>
          <w:hyperlink w:anchor="_bookmark69" w:history="1">
            <w:r>
              <w:t>Costo</w:t>
            </w:r>
            <w:r>
              <w:rPr>
                <w:spacing w:val="-10"/>
              </w:rPr>
              <w:t xml:space="preserve"> </w:t>
            </w:r>
            <w:r>
              <w:t>promedio</w:t>
            </w:r>
            <w:r>
              <w:rPr>
                <w:spacing w:val="-10"/>
              </w:rPr>
              <w:t xml:space="preserve"> </w:t>
            </w:r>
            <w:r>
              <w:t>por</w:t>
            </w:r>
            <w:r>
              <w:rPr>
                <w:spacing w:val="-9"/>
              </w:rPr>
              <w:t xml:space="preserve"> </w:t>
            </w:r>
            <w:r>
              <w:t>tonelada</w:t>
            </w:r>
            <w:r>
              <w:rPr>
                <w:spacing w:val="-9"/>
              </w:rPr>
              <w:t xml:space="preserve"> </w:t>
            </w:r>
            <w:r>
              <w:t>de</w:t>
            </w:r>
            <w:r>
              <w:rPr>
                <w:spacing w:val="-9"/>
              </w:rPr>
              <w:t xml:space="preserve"> </w:t>
            </w:r>
            <w:r>
              <w:rPr>
                <w:spacing w:val="-4"/>
              </w:rPr>
              <w:t>arena</w:t>
            </w:r>
            <w:r>
              <w:tab/>
            </w:r>
            <w:r>
              <w:rPr>
                <w:spacing w:val="-5"/>
              </w:rPr>
              <w:t>61</w:t>
            </w:r>
          </w:hyperlink>
        </w:p>
        <w:p w:rsidR="002D09E5" w:rsidRDefault="00991480">
          <w:pPr>
            <w:pStyle w:val="TDC3"/>
            <w:tabs>
              <w:tab w:val="right" w:leader="dot" w:pos="8638"/>
            </w:tabs>
          </w:pPr>
          <w:hyperlink w:anchor="_bookmark70" w:history="1">
            <w:r>
              <w:t>Componentes</w:t>
            </w:r>
            <w:r>
              <w:rPr>
                <w:spacing w:val="-9"/>
              </w:rPr>
              <w:t xml:space="preserve"> </w:t>
            </w:r>
            <w:r>
              <w:t>de</w:t>
            </w:r>
            <w:r>
              <w:rPr>
                <w:spacing w:val="-8"/>
              </w:rPr>
              <w:t xml:space="preserve"> </w:t>
            </w:r>
            <w:r>
              <w:t>costo</w:t>
            </w:r>
            <w:r>
              <w:rPr>
                <w:spacing w:val="-6"/>
              </w:rPr>
              <w:t xml:space="preserve"> </w:t>
            </w:r>
            <w:r>
              <w:t>y</w:t>
            </w:r>
            <w:r>
              <w:rPr>
                <w:spacing w:val="-8"/>
              </w:rPr>
              <w:t xml:space="preserve"> </w:t>
            </w:r>
            <w:r>
              <w:t>ahorros</w:t>
            </w:r>
            <w:r>
              <w:rPr>
                <w:spacing w:val="-8"/>
              </w:rPr>
              <w:t xml:space="preserve"> </w:t>
            </w:r>
            <w:r>
              <w:rPr>
                <w:spacing w:val="-2"/>
              </w:rPr>
              <w:t>estimados</w:t>
            </w:r>
            <w:r>
              <w:tab/>
            </w:r>
            <w:r>
              <w:rPr>
                <w:spacing w:val="-5"/>
              </w:rPr>
              <w:t>63</w:t>
            </w:r>
          </w:hyperlink>
        </w:p>
        <w:p w:rsidR="002D09E5" w:rsidRDefault="00991480">
          <w:pPr>
            <w:pStyle w:val="TDC3"/>
            <w:tabs>
              <w:tab w:val="right" w:leader="dot" w:pos="8638"/>
            </w:tabs>
            <w:spacing w:before="249"/>
          </w:pPr>
          <w:hyperlink w:anchor="_bookmark71" w:history="1">
            <w:r>
              <w:t>Ahorro</w:t>
            </w:r>
            <w:r>
              <w:rPr>
                <w:spacing w:val="-6"/>
              </w:rPr>
              <w:t xml:space="preserve"> </w:t>
            </w:r>
            <w:r>
              <w:t>estimado</w:t>
            </w:r>
            <w:r>
              <w:rPr>
                <w:spacing w:val="-6"/>
              </w:rPr>
              <w:t xml:space="preserve"> </w:t>
            </w:r>
            <w:r>
              <w:t>por</w:t>
            </w:r>
            <w:r>
              <w:rPr>
                <w:spacing w:val="-6"/>
              </w:rPr>
              <w:t xml:space="preserve"> </w:t>
            </w:r>
            <w:r>
              <w:t>pozo</w:t>
            </w:r>
            <w:r>
              <w:rPr>
                <w:spacing w:val="-6"/>
              </w:rPr>
              <w:t xml:space="preserve"> </w:t>
            </w:r>
            <w:r>
              <w:t>con</w:t>
            </w:r>
            <w:r>
              <w:rPr>
                <w:spacing w:val="-5"/>
              </w:rPr>
              <w:t xml:space="preserve"> </w:t>
            </w:r>
            <w:r>
              <w:t>arena</w:t>
            </w:r>
            <w:r>
              <w:rPr>
                <w:spacing w:val="-6"/>
              </w:rPr>
              <w:t xml:space="preserve"> </w:t>
            </w:r>
            <w:r>
              <w:rPr>
                <w:spacing w:val="-2"/>
              </w:rPr>
              <w:t>húmeda</w:t>
            </w:r>
            <w:r>
              <w:tab/>
            </w:r>
            <w:r>
              <w:rPr>
                <w:spacing w:val="-5"/>
              </w:rPr>
              <w:t>64</w:t>
            </w:r>
          </w:hyperlink>
        </w:p>
        <w:p w:rsidR="002D09E5" w:rsidRDefault="00991480">
          <w:pPr>
            <w:pStyle w:val="TDC2"/>
            <w:tabs>
              <w:tab w:val="right" w:leader="dot" w:pos="8638"/>
            </w:tabs>
            <w:spacing w:before="250"/>
          </w:pPr>
          <w:hyperlink w:anchor="_bookmark72" w:history="1">
            <w:r>
              <w:t>Propuesta</w:t>
            </w:r>
            <w:r>
              <w:rPr>
                <w:spacing w:val="-3"/>
              </w:rPr>
              <w:t xml:space="preserve"> </w:t>
            </w:r>
            <w:r>
              <w:t>de</w:t>
            </w:r>
            <w:r>
              <w:rPr>
                <w:spacing w:val="-6"/>
              </w:rPr>
              <w:t xml:space="preserve"> </w:t>
            </w:r>
            <w:r>
              <w:t>mejora</w:t>
            </w:r>
            <w:r>
              <w:rPr>
                <w:spacing w:val="-6"/>
              </w:rPr>
              <w:t xml:space="preserve"> </w:t>
            </w:r>
            <w:r>
              <w:t>del</w:t>
            </w:r>
            <w:r>
              <w:rPr>
                <w:spacing w:val="-6"/>
              </w:rPr>
              <w:t xml:space="preserve"> </w:t>
            </w:r>
            <w:r>
              <w:rPr>
                <w:spacing w:val="-2"/>
              </w:rPr>
              <w:t>proceso</w:t>
            </w:r>
            <w:r>
              <w:tab/>
            </w:r>
            <w:r>
              <w:rPr>
                <w:spacing w:val="-5"/>
              </w:rPr>
              <w:t>66</w:t>
            </w:r>
          </w:hyperlink>
        </w:p>
        <w:p w:rsidR="002D09E5" w:rsidRDefault="00991480">
          <w:pPr>
            <w:pStyle w:val="TDC3"/>
            <w:tabs>
              <w:tab w:val="right" w:leader="dot" w:pos="8638"/>
            </w:tabs>
            <w:spacing w:before="248"/>
          </w:pPr>
          <w:hyperlink w:anchor="_bookmark73" w:history="1">
            <w:r>
              <w:t>Costos</w:t>
            </w:r>
            <w:r>
              <w:rPr>
                <w:spacing w:val="-14"/>
              </w:rPr>
              <w:t xml:space="preserve"> </w:t>
            </w:r>
            <w:r>
              <w:rPr>
                <w:spacing w:val="-2"/>
              </w:rPr>
              <w:t>diferenciales</w:t>
            </w:r>
            <w:r>
              <w:tab/>
            </w:r>
            <w:r>
              <w:rPr>
                <w:spacing w:val="-5"/>
              </w:rPr>
              <w:t>67</w:t>
            </w:r>
          </w:hyperlink>
        </w:p>
        <w:p w:rsidR="002D09E5" w:rsidRDefault="00991480">
          <w:pPr>
            <w:pStyle w:val="TDC3"/>
            <w:tabs>
              <w:tab w:val="right" w:leader="dot" w:pos="8638"/>
            </w:tabs>
          </w:pPr>
          <w:hyperlink w:anchor="_bookmark74" w:history="1">
            <w:r>
              <w:t>Costos</w:t>
            </w:r>
            <w:r>
              <w:rPr>
                <w:spacing w:val="-9"/>
              </w:rPr>
              <w:t xml:space="preserve"> </w:t>
            </w:r>
            <w:r>
              <w:t>no</w:t>
            </w:r>
            <w:r>
              <w:rPr>
                <w:spacing w:val="-6"/>
              </w:rPr>
              <w:t xml:space="preserve"> </w:t>
            </w:r>
            <w:r>
              <w:rPr>
                <w:spacing w:val="-2"/>
              </w:rPr>
              <w:t>relevantes</w:t>
            </w:r>
            <w:r>
              <w:tab/>
            </w:r>
            <w:r>
              <w:rPr>
                <w:spacing w:val="-5"/>
              </w:rPr>
              <w:t>68</w:t>
            </w:r>
          </w:hyperlink>
        </w:p>
        <w:p w:rsidR="002D09E5" w:rsidRDefault="00991480">
          <w:pPr>
            <w:pStyle w:val="TDC3"/>
            <w:tabs>
              <w:tab w:val="right" w:leader="dot" w:pos="8638"/>
            </w:tabs>
            <w:spacing w:before="248"/>
          </w:pPr>
          <w:hyperlink w:anchor="_bookmark75" w:history="1">
            <w:r>
              <w:t>Inversión</w:t>
            </w:r>
            <w:r>
              <w:rPr>
                <w:spacing w:val="-9"/>
              </w:rPr>
              <w:t xml:space="preserve"> </w:t>
            </w:r>
            <w:r>
              <w:t>inicial</w:t>
            </w:r>
            <w:r>
              <w:rPr>
                <w:spacing w:val="-8"/>
              </w:rPr>
              <w:t xml:space="preserve"> </w:t>
            </w:r>
            <w:r>
              <w:rPr>
                <w:spacing w:val="-2"/>
              </w:rPr>
              <w:t>(CAPEX)</w:t>
            </w:r>
            <w:r>
              <w:tab/>
            </w:r>
            <w:r>
              <w:rPr>
                <w:spacing w:val="-5"/>
              </w:rPr>
              <w:t>68</w:t>
            </w:r>
          </w:hyperlink>
        </w:p>
        <w:p w:rsidR="002D09E5" w:rsidRDefault="00991480">
          <w:pPr>
            <w:pStyle w:val="TDC1"/>
            <w:tabs>
              <w:tab w:val="right" w:leader="dot" w:pos="8638"/>
            </w:tabs>
            <w:spacing w:before="251"/>
          </w:pPr>
          <w:hyperlink w:anchor="_bookmark76" w:history="1">
            <w:r>
              <w:t>Capítulo</w:t>
            </w:r>
            <w:r>
              <w:rPr>
                <w:spacing w:val="-14"/>
              </w:rPr>
              <w:t xml:space="preserve"> </w:t>
            </w:r>
            <w:r>
              <w:t>5:</w:t>
            </w:r>
            <w:r>
              <w:rPr>
                <w:spacing w:val="-16"/>
              </w:rPr>
              <w:t xml:space="preserve"> </w:t>
            </w:r>
            <w:r>
              <w:t>Análisis</w:t>
            </w:r>
            <w:r>
              <w:rPr>
                <w:spacing w:val="-9"/>
              </w:rPr>
              <w:t xml:space="preserve"> </w:t>
            </w:r>
            <w:r>
              <w:rPr>
                <w:spacing w:val="-2"/>
              </w:rPr>
              <w:t>económico</w:t>
            </w:r>
            <w:r>
              <w:tab/>
            </w:r>
            <w:r>
              <w:rPr>
                <w:spacing w:val="-5"/>
              </w:rPr>
              <w:t>69</w:t>
            </w:r>
          </w:hyperlink>
        </w:p>
        <w:p w:rsidR="002D09E5" w:rsidRDefault="00991480">
          <w:pPr>
            <w:pStyle w:val="TDC2"/>
            <w:tabs>
              <w:tab w:val="right" w:leader="dot" w:pos="8638"/>
            </w:tabs>
            <w:spacing w:before="248"/>
          </w:pPr>
          <w:hyperlink w:anchor="_bookmark77" w:history="1">
            <w:r>
              <w:t>Objetivo</w:t>
            </w:r>
            <w:r>
              <w:rPr>
                <w:spacing w:val="-7"/>
              </w:rPr>
              <w:t xml:space="preserve"> </w:t>
            </w:r>
            <w:r>
              <w:t>del</w:t>
            </w:r>
            <w:r>
              <w:rPr>
                <w:spacing w:val="-7"/>
              </w:rPr>
              <w:t xml:space="preserve"> </w:t>
            </w:r>
            <w:r>
              <w:rPr>
                <w:spacing w:val="-2"/>
              </w:rPr>
              <w:t>análisis</w:t>
            </w:r>
            <w:r>
              <w:tab/>
            </w:r>
            <w:r>
              <w:rPr>
                <w:spacing w:val="-5"/>
              </w:rPr>
              <w:t>69</w:t>
            </w:r>
          </w:hyperlink>
        </w:p>
        <w:p w:rsidR="002D09E5" w:rsidRDefault="00991480">
          <w:pPr>
            <w:pStyle w:val="TDC2"/>
            <w:tabs>
              <w:tab w:val="right" w:leader="dot" w:pos="8638"/>
            </w:tabs>
          </w:pPr>
          <w:hyperlink w:anchor="_bookmark78" w:history="1">
            <w:r>
              <w:rPr>
                <w:spacing w:val="-2"/>
              </w:rPr>
              <w:t>Metodología</w:t>
            </w:r>
            <w:r>
              <w:tab/>
            </w:r>
            <w:r>
              <w:rPr>
                <w:spacing w:val="-5"/>
              </w:rPr>
              <w:t>69</w:t>
            </w:r>
          </w:hyperlink>
        </w:p>
        <w:p w:rsidR="002D09E5" w:rsidRDefault="00991480">
          <w:pPr>
            <w:pStyle w:val="TDC3"/>
            <w:tabs>
              <w:tab w:val="right" w:leader="dot" w:pos="8638"/>
            </w:tabs>
            <w:spacing w:before="248"/>
          </w:pPr>
          <w:hyperlink w:anchor="_bookmark79" w:history="1">
            <w:r>
              <w:rPr>
                <w:spacing w:val="-2"/>
              </w:rPr>
              <w:t>Introducción</w:t>
            </w:r>
            <w:r>
              <w:tab/>
            </w:r>
            <w:r>
              <w:rPr>
                <w:spacing w:val="-5"/>
              </w:rPr>
              <w:t>69</w:t>
            </w:r>
          </w:hyperlink>
        </w:p>
        <w:p w:rsidR="002D09E5" w:rsidRDefault="00991480">
          <w:pPr>
            <w:pStyle w:val="TDC3"/>
            <w:tabs>
              <w:tab w:val="right" w:leader="dot" w:pos="8638"/>
            </w:tabs>
          </w:pPr>
          <w:hyperlink w:anchor="_bookmark80" w:history="1">
            <w:r>
              <w:t>Identificación</w:t>
            </w:r>
            <w:r>
              <w:rPr>
                <w:spacing w:val="-8"/>
              </w:rPr>
              <w:t xml:space="preserve"> </w:t>
            </w:r>
            <w:r>
              <w:t>de</w:t>
            </w:r>
            <w:r>
              <w:rPr>
                <w:spacing w:val="-7"/>
              </w:rPr>
              <w:t xml:space="preserve"> </w:t>
            </w:r>
            <w:r>
              <w:t>costos</w:t>
            </w:r>
            <w:r>
              <w:rPr>
                <w:spacing w:val="-8"/>
              </w:rPr>
              <w:t xml:space="preserve"> </w:t>
            </w:r>
            <w:r>
              <w:rPr>
                <w:spacing w:val="-2"/>
              </w:rPr>
              <w:t>relevantes</w:t>
            </w:r>
            <w:r>
              <w:tab/>
            </w:r>
            <w:r>
              <w:rPr>
                <w:spacing w:val="-5"/>
              </w:rPr>
              <w:t>70</w:t>
            </w:r>
          </w:hyperlink>
        </w:p>
        <w:p w:rsidR="002D09E5" w:rsidRDefault="00991480">
          <w:pPr>
            <w:pStyle w:val="TDC3"/>
            <w:tabs>
              <w:tab w:val="right" w:leader="dot" w:pos="8638"/>
            </w:tabs>
            <w:spacing w:before="248"/>
          </w:pPr>
          <w:hyperlink w:anchor="_bookmark81" w:history="1">
            <w:r>
              <w:t>Construcción</w:t>
            </w:r>
            <w:r>
              <w:rPr>
                <w:spacing w:val="-11"/>
              </w:rPr>
              <w:t xml:space="preserve"> </w:t>
            </w:r>
            <w:r>
              <w:t>del</w:t>
            </w:r>
            <w:r>
              <w:rPr>
                <w:spacing w:val="-10"/>
              </w:rPr>
              <w:t xml:space="preserve"> </w:t>
            </w:r>
            <w:r>
              <w:t>flujo</w:t>
            </w:r>
            <w:r>
              <w:rPr>
                <w:spacing w:val="-8"/>
              </w:rPr>
              <w:t xml:space="preserve"> </w:t>
            </w:r>
            <w:r>
              <w:t>de</w:t>
            </w:r>
            <w:r>
              <w:rPr>
                <w:spacing w:val="-10"/>
              </w:rPr>
              <w:t xml:space="preserve"> </w:t>
            </w:r>
            <w:r>
              <w:t>fondos</w:t>
            </w:r>
            <w:r>
              <w:rPr>
                <w:spacing w:val="-10"/>
              </w:rPr>
              <w:t xml:space="preserve"> </w:t>
            </w:r>
            <w:r>
              <w:rPr>
                <w:spacing w:val="-2"/>
              </w:rPr>
              <w:t>incremental</w:t>
            </w:r>
            <w:r>
              <w:tab/>
            </w:r>
            <w:r>
              <w:rPr>
                <w:spacing w:val="-5"/>
              </w:rPr>
              <w:t>71</w:t>
            </w:r>
          </w:hyperlink>
        </w:p>
        <w:p w:rsidR="002D09E5" w:rsidRDefault="00991480">
          <w:pPr>
            <w:pStyle w:val="TDC3"/>
            <w:tabs>
              <w:tab w:val="right" w:leader="dot" w:pos="8638"/>
            </w:tabs>
          </w:pPr>
          <w:hyperlink w:anchor="_bookmark82" w:history="1">
            <w:r>
              <w:t>Impacto</w:t>
            </w:r>
            <w:r>
              <w:rPr>
                <w:spacing w:val="-15"/>
              </w:rPr>
              <w:t xml:space="preserve"> </w:t>
            </w:r>
            <w:r>
              <w:t>económico</w:t>
            </w:r>
            <w:r>
              <w:rPr>
                <w:spacing w:val="-12"/>
              </w:rPr>
              <w:t xml:space="preserve"> </w:t>
            </w:r>
            <w:r>
              <w:t>agregado</w:t>
            </w:r>
            <w:r>
              <w:rPr>
                <w:spacing w:val="-14"/>
              </w:rPr>
              <w:t xml:space="preserve"> </w:t>
            </w:r>
            <w:r>
              <w:t>para</w:t>
            </w:r>
            <w:r>
              <w:rPr>
                <w:spacing w:val="-16"/>
              </w:rPr>
              <w:t xml:space="preserve"> </w:t>
            </w:r>
            <w:r>
              <w:t>Vaca</w:t>
            </w:r>
            <w:r>
              <w:rPr>
                <w:spacing w:val="-13"/>
              </w:rPr>
              <w:t xml:space="preserve"> </w:t>
            </w:r>
            <w:r>
              <w:rPr>
                <w:spacing w:val="-2"/>
              </w:rPr>
              <w:t>Muerta</w:t>
            </w:r>
            <w:r>
              <w:tab/>
            </w:r>
            <w:r>
              <w:rPr>
                <w:spacing w:val="-5"/>
              </w:rPr>
              <w:t>76</w:t>
            </w:r>
          </w:hyperlink>
        </w:p>
        <w:p w:rsidR="002D09E5" w:rsidRDefault="00991480">
          <w:pPr>
            <w:pStyle w:val="TDC3"/>
            <w:tabs>
              <w:tab w:val="right" w:leader="dot" w:pos="8638"/>
            </w:tabs>
            <w:spacing w:before="248"/>
          </w:pPr>
          <w:hyperlink w:anchor="_bookmark83" w:history="1">
            <w:r>
              <w:t>Conclusiones</w:t>
            </w:r>
            <w:r>
              <w:rPr>
                <w:spacing w:val="-10"/>
              </w:rPr>
              <w:t xml:space="preserve"> </w:t>
            </w:r>
            <w:r>
              <w:t>del</w:t>
            </w:r>
            <w:r>
              <w:rPr>
                <w:spacing w:val="-10"/>
              </w:rPr>
              <w:t xml:space="preserve"> </w:t>
            </w:r>
            <w:r>
              <w:t>análisis</w:t>
            </w:r>
            <w:r>
              <w:rPr>
                <w:spacing w:val="-9"/>
              </w:rPr>
              <w:t xml:space="preserve"> </w:t>
            </w:r>
            <w:r>
              <w:rPr>
                <w:spacing w:val="-2"/>
              </w:rPr>
              <w:t>económico</w:t>
            </w:r>
            <w:r>
              <w:tab/>
            </w:r>
            <w:r>
              <w:rPr>
                <w:spacing w:val="-5"/>
              </w:rPr>
              <w:t>77</w:t>
            </w:r>
          </w:hyperlink>
        </w:p>
        <w:p w:rsidR="002D09E5" w:rsidRDefault="00991480">
          <w:pPr>
            <w:pStyle w:val="TDC1"/>
            <w:tabs>
              <w:tab w:val="right" w:leader="dot" w:pos="8638"/>
            </w:tabs>
            <w:spacing w:before="251"/>
          </w:pPr>
          <w:hyperlink w:anchor="_bookmark84" w:history="1">
            <w:r>
              <w:t>Capítulo</w:t>
            </w:r>
            <w:r>
              <w:rPr>
                <w:spacing w:val="-6"/>
              </w:rPr>
              <w:t xml:space="preserve"> </w:t>
            </w:r>
            <w:r>
              <w:t>6:</w:t>
            </w:r>
            <w:r>
              <w:rPr>
                <w:spacing w:val="-5"/>
              </w:rPr>
              <w:t xml:space="preserve"> </w:t>
            </w:r>
            <w:r>
              <w:rPr>
                <w:spacing w:val="-2"/>
              </w:rPr>
              <w:t>Conclusiones</w:t>
            </w:r>
            <w:r>
              <w:tab/>
            </w:r>
            <w:r>
              <w:rPr>
                <w:spacing w:val="-5"/>
              </w:rPr>
              <w:t>78</w:t>
            </w:r>
          </w:hyperlink>
        </w:p>
        <w:p w:rsidR="002D09E5" w:rsidRDefault="00991480">
          <w:pPr>
            <w:pStyle w:val="TDC1"/>
            <w:tabs>
              <w:tab w:val="right" w:leader="dot" w:pos="8638"/>
            </w:tabs>
          </w:pPr>
          <w:hyperlink w:anchor="_bookmark85" w:history="1">
            <w:r>
              <w:t>Bibliografía</w:t>
            </w:r>
            <w:r>
              <w:rPr>
                <w:spacing w:val="-13"/>
              </w:rPr>
              <w:t xml:space="preserve"> </w:t>
            </w:r>
            <w:r>
              <w:t>de</w:t>
            </w:r>
            <w:r>
              <w:rPr>
                <w:spacing w:val="-13"/>
              </w:rPr>
              <w:t xml:space="preserve"> </w:t>
            </w:r>
            <w:r>
              <w:rPr>
                <w:spacing w:val="-2"/>
              </w:rPr>
              <w:t>referencia</w:t>
            </w:r>
            <w:r>
              <w:tab/>
            </w:r>
            <w:r>
              <w:rPr>
                <w:spacing w:val="-5"/>
              </w:rPr>
              <w:t>82</w:t>
            </w:r>
          </w:hyperlink>
        </w:p>
        <w:p w:rsidR="002D09E5" w:rsidRDefault="00991480">
          <w:pPr>
            <w:pStyle w:val="TDC1"/>
            <w:tabs>
              <w:tab w:val="right" w:leader="dot" w:pos="8638"/>
            </w:tabs>
            <w:spacing w:before="251"/>
          </w:pPr>
          <w:hyperlink w:anchor="_bookmark86" w:history="1">
            <w:r>
              <w:t>Anexo</w:t>
            </w:r>
            <w:r>
              <w:rPr>
                <w:spacing w:val="-8"/>
              </w:rPr>
              <w:t xml:space="preserve"> </w:t>
            </w:r>
            <w:r>
              <w:rPr>
                <w:spacing w:val="-10"/>
              </w:rPr>
              <w:t>1</w:t>
            </w:r>
            <w:r>
              <w:tab/>
            </w:r>
            <w:r>
              <w:rPr>
                <w:spacing w:val="-5"/>
              </w:rPr>
              <w:t>85</w:t>
            </w:r>
          </w:hyperlink>
        </w:p>
      </w:sdtContent>
    </w:sdt>
    <w:p w:rsidR="002D09E5" w:rsidRDefault="002D09E5">
      <w:pPr>
        <w:pStyle w:val="TDC1"/>
        <w:sectPr w:rsidR="002D09E5">
          <w:type w:val="continuous"/>
          <w:pgSz w:w="11910" w:h="16840"/>
          <w:pgMar w:top="1359" w:right="566" w:bottom="1604" w:left="1559" w:header="0" w:footer="1092" w:gutter="0"/>
          <w:cols w:space="720"/>
        </w:sectPr>
      </w:pPr>
    </w:p>
    <w:p w:rsidR="002D09E5" w:rsidRDefault="00991480">
      <w:pPr>
        <w:pStyle w:val="Textoindependiente"/>
        <w:spacing w:before="59"/>
      </w:pPr>
      <w:r>
        <w:lastRenderedPageBreak/>
        <w:t>Índice</w:t>
      </w:r>
      <w:r>
        <w:rPr>
          <w:spacing w:val="-5"/>
        </w:rPr>
        <w:t xml:space="preserve"> </w:t>
      </w:r>
      <w:r>
        <w:t>de</w:t>
      </w:r>
      <w:r>
        <w:rPr>
          <w:spacing w:val="-5"/>
        </w:rPr>
        <w:t xml:space="preserve"> </w:t>
      </w:r>
      <w:r>
        <w:rPr>
          <w:spacing w:val="-2"/>
        </w:rPr>
        <w:t>ilustraciones</w:t>
      </w:r>
    </w:p>
    <w:p w:rsidR="002D09E5" w:rsidRDefault="002D09E5">
      <w:pPr>
        <w:pStyle w:val="Textoindependiente"/>
        <w:ind w:left="0"/>
      </w:pPr>
    </w:p>
    <w:p w:rsidR="002D09E5" w:rsidRDefault="002D09E5">
      <w:pPr>
        <w:pStyle w:val="Textoindependiente"/>
        <w:ind w:left="0"/>
      </w:pPr>
    </w:p>
    <w:p w:rsidR="002D09E5" w:rsidRDefault="002D09E5">
      <w:pPr>
        <w:pStyle w:val="Textoindependiente"/>
        <w:spacing w:before="21"/>
        <w:ind w:left="0"/>
      </w:pPr>
    </w:p>
    <w:p w:rsidR="002D09E5" w:rsidRDefault="00991480">
      <w:pPr>
        <w:pStyle w:val="Textoindependiente"/>
        <w:tabs>
          <w:tab w:val="left" w:pos="4391"/>
        </w:tabs>
        <w:spacing w:before="1"/>
      </w:pPr>
      <w:hyperlink w:anchor="_bookmark5" w:history="1">
        <w:r>
          <w:t>Ilustración</w:t>
        </w:r>
        <w:r>
          <w:rPr>
            <w:spacing w:val="-16"/>
          </w:rPr>
          <w:t xml:space="preserve"> </w:t>
        </w:r>
        <w:r>
          <w:t>1:</w:t>
        </w:r>
        <w:r>
          <w:rPr>
            <w:spacing w:val="-15"/>
          </w:rPr>
          <w:t xml:space="preserve"> </w:t>
        </w:r>
        <w:r>
          <w:t>Formación</w:t>
        </w:r>
        <w:r>
          <w:rPr>
            <w:spacing w:val="-16"/>
          </w:rPr>
          <w:t xml:space="preserve"> </w:t>
        </w:r>
        <w:r>
          <w:t>Vaca</w:t>
        </w:r>
        <w:r>
          <w:rPr>
            <w:spacing w:val="-14"/>
          </w:rPr>
          <w:t xml:space="preserve"> </w:t>
        </w:r>
        <w:r>
          <w:rPr>
            <w:spacing w:val="-2"/>
          </w:rPr>
          <w:t>Muerta.</w:t>
        </w:r>
        <w:r>
          <w:tab/>
        </w:r>
        <w:r>
          <w:rPr>
            <w:spacing w:val="-10"/>
          </w:rPr>
          <w:t>6</w:t>
        </w:r>
      </w:hyperlink>
    </w:p>
    <w:p w:rsidR="002D09E5" w:rsidRDefault="00991480">
      <w:pPr>
        <w:pStyle w:val="Textoindependiente"/>
        <w:tabs>
          <w:tab w:val="left" w:pos="4391"/>
        </w:tabs>
        <w:spacing w:before="149"/>
      </w:pPr>
      <w:hyperlink w:anchor="_bookmark6" w:history="1">
        <w:r>
          <w:t>Ilustración</w:t>
        </w:r>
        <w:r>
          <w:rPr>
            <w:spacing w:val="-6"/>
          </w:rPr>
          <w:t xml:space="preserve"> </w:t>
        </w:r>
        <w:r>
          <w:t>2:</w:t>
        </w:r>
        <w:r>
          <w:rPr>
            <w:spacing w:val="-6"/>
          </w:rPr>
          <w:t xml:space="preserve"> </w:t>
        </w:r>
        <w:r>
          <w:t>Esquema</w:t>
        </w:r>
        <w:r>
          <w:rPr>
            <w:spacing w:val="-4"/>
          </w:rPr>
          <w:t xml:space="preserve"> </w:t>
        </w:r>
        <w:r>
          <w:t>de</w:t>
        </w:r>
        <w:r>
          <w:rPr>
            <w:spacing w:val="-6"/>
          </w:rPr>
          <w:t xml:space="preserve"> </w:t>
        </w:r>
        <w:r>
          <w:rPr>
            <w:spacing w:val="-2"/>
          </w:rPr>
          <w:t>fracking.</w:t>
        </w:r>
        <w:r>
          <w:tab/>
        </w:r>
        <w:r>
          <w:rPr>
            <w:spacing w:val="-10"/>
          </w:rPr>
          <w:t>7</w:t>
        </w:r>
      </w:hyperlink>
    </w:p>
    <w:p w:rsidR="002D09E5" w:rsidRDefault="00991480">
      <w:pPr>
        <w:pStyle w:val="Textoindependiente"/>
        <w:tabs>
          <w:tab w:val="left" w:pos="7932"/>
        </w:tabs>
        <w:spacing w:before="150"/>
      </w:pPr>
      <w:hyperlink w:anchor="_bookmark7" w:history="1">
        <w:r>
          <w:t>Ilustración</w:t>
        </w:r>
        <w:r>
          <w:rPr>
            <w:spacing w:val="-8"/>
          </w:rPr>
          <w:t xml:space="preserve"> </w:t>
        </w:r>
        <w:r>
          <w:t>3:</w:t>
        </w:r>
        <w:r>
          <w:rPr>
            <w:spacing w:val="-16"/>
          </w:rPr>
          <w:t xml:space="preserve"> </w:t>
        </w:r>
        <w:r>
          <w:t>Agente</w:t>
        </w:r>
        <w:r>
          <w:rPr>
            <w:spacing w:val="-6"/>
          </w:rPr>
          <w:t xml:space="preserve"> </w:t>
        </w:r>
        <w:r>
          <w:t>sostén</w:t>
        </w:r>
        <w:r>
          <w:rPr>
            <w:spacing w:val="-6"/>
          </w:rPr>
          <w:t xml:space="preserve"> </w:t>
        </w:r>
        <w:r>
          <w:t>transportado</w:t>
        </w:r>
        <w:r>
          <w:rPr>
            <w:spacing w:val="-5"/>
          </w:rPr>
          <w:t xml:space="preserve"> </w:t>
        </w:r>
        <w:r>
          <w:t>en</w:t>
        </w:r>
        <w:r>
          <w:rPr>
            <w:spacing w:val="-6"/>
          </w:rPr>
          <w:t xml:space="preserve"> </w:t>
        </w:r>
        <w:r>
          <w:t>el</w:t>
        </w:r>
        <w:r>
          <w:rPr>
            <w:spacing w:val="-5"/>
          </w:rPr>
          <w:t xml:space="preserve"> </w:t>
        </w:r>
        <w:r>
          <w:t>interior</w:t>
        </w:r>
        <w:r>
          <w:rPr>
            <w:spacing w:val="-7"/>
          </w:rPr>
          <w:t xml:space="preserve"> </w:t>
        </w:r>
        <w:r>
          <w:t>de</w:t>
        </w:r>
        <w:r>
          <w:rPr>
            <w:spacing w:val="-3"/>
          </w:rPr>
          <w:t xml:space="preserve"> </w:t>
        </w:r>
        <w:r>
          <w:t>una</w:t>
        </w:r>
        <w:r>
          <w:rPr>
            <w:spacing w:val="-6"/>
          </w:rPr>
          <w:t xml:space="preserve"> </w:t>
        </w:r>
        <w:r>
          <w:rPr>
            <w:spacing w:val="-2"/>
          </w:rPr>
          <w:t>fractura.</w:t>
        </w:r>
        <w:r>
          <w:tab/>
        </w:r>
        <w:r>
          <w:rPr>
            <w:spacing w:val="-10"/>
          </w:rPr>
          <w:t>8</w:t>
        </w:r>
      </w:hyperlink>
    </w:p>
    <w:p w:rsidR="002D09E5" w:rsidRDefault="00991480">
      <w:pPr>
        <w:pStyle w:val="Textoindependiente"/>
        <w:tabs>
          <w:tab w:val="left" w:pos="6515"/>
          <w:tab w:val="left" w:pos="7224"/>
        </w:tabs>
        <w:spacing w:before="150" w:line="360" w:lineRule="auto"/>
        <w:ind w:right="2295"/>
      </w:pPr>
      <w:hyperlink w:anchor="_bookmark8" w:history="1">
        <w:r>
          <w:t>Ilustración 4: Registro de operación de fractura hidráulica.</w:t>
        </w:r>
        <w:r>
          <w:tab/>
        </w:r>
        <w:r>
          <w:rPr>
            <w:spacing w:val="-10"/>
          </w:rPr>
          <w:t>9</w:t>
        </w:r>
      </w:hyperlink>
      <w:r>
        <w:rPr>
          <w:spacing w:val="-10"/>
        </w:rPr>
        <w:t xml:space="preserve"> </w:t>
      </w:r>
      <w:hyperlink w:anchor="_bookmark13" w:history="1">
        <w:r>
          <w:t>Ilustración 5: Yacimientos convencionales y no convencionales.</w:t>
        </w:r>
        <w:r>
          <w:tab/>
        </w:r>
        <w:r>
          <w:rPr>
            <w:spacing w:val="-6"/>
          </w:rPr>
          <w:t>12</w:t>
        </w:r>
      </w:hyperlink>
    </w:p>
    <w:p w:rsidR="002D09E5" w:rsidRDefault="00991480">
      <w:pPr>
        <w:pStyle w:val="Textoindependiente"/>
        <w:tabs>
          <w:tab w:val="left" w:pos="5099"/>
        </w:tabs>
        <w:spacing w:before="1" w:line="360" w:lineRule="auto"/>
        <w:ind w:right="4420"/>
      </w:pPr>
      <w:hyperlink w:anchor="_bookmark14" w:history="1">
        <w:r>
          <w:t>Ilustración</w:t>
        </w:r>
        <w:r>
          <w:rPr>
            <w:spacing w:val="-9"/>
          </w:rPr>
          <w:t xml:space="preserve"> </w:t>
        </w:r>
        <w:r>
          <w:t>6:</w:t>
        </w:r>
        <w:r>
          <w:rPr>
            <w:spacing w:val="-10"/>
          </w:rPr>
          <w:t xml:space="preserve"> </w:t>
        </w:r>
        <w:r>
          <w:t>roca</w:t>
        </w:r>
        <w:r>
          <w:rPr>
            <w:spacing w:val="-10"/>
          </w:rPr>
          <w:t xml:space="preserve"> </w:t>
        </w:r>
        <w:r>
          <w:t>que</w:t>
        </w:r>
        <w:r>
          <w:rPr>
            <w:spacing w:val="-8"/>
          </w:rPr>
          <w:t xml:space="preserve"> </w:t>
        </w:r>
        <w:r>
          <w:t>constituye</w:t>
        </w:r>
        <w:r>
          <w:rPr>
            <w:spacing w:val="-12"/>
          </w:rPr>
          <w:t xml:space="preserve"> </w:t>
        </w:r>
        <w:r>
          <w:t>Vaca</w:t>
        </w:r>
        <w:r>
          <w:rPr>
            <w:spacing w:val="-10"/>
          </w:rPr>
          <w:t xml:space="preserve"> </w:t>
        </w:r>
        <w:r>
          <w:t>Muerta</w:t>
        </w:r>
        <w:r>
          <w:rPr>
            <w:spacing w:val="31"/>
          </w:rPr>
          <w:t xml:space="preserve"> </w:t>
        </w:r>
        <w:r>
          <w:t>13</w:t>
        </w:r>
      </w:hyperlink>
      <w:r>
        <w:t xml:space="preserve"> </w:t>
      </w:r>
      <w:hyperlink w:anchor="_bookmark17" w:history="1">
        <w:r>
          <w:t>Ilustración</w:t>
        </w:r>
        <w:r>
          <w:rPr>
            <w:spacing w:val="-6"/>
          </w:rPr>
          <w:t xml:space="preserve"> </w:t>
        </w:r>
        <w:r>
          <w:t>7:</w:t>
        </w:r>
        <w:r>
          <w:rPr>
            <w:spacing w:val="-6"/>
          </w:rPr>
          <w:t xml:space="preserve"> </w:t>
        </w:r>
        <w:r>
          <w:t>geometría</w:t>
        </w:r>
        <w:r>
          <w:rPr>
            <w:spacing w:val="-7"/>
          </w:rPr>
          <w:t xml:space="preserve"> </w:t>
        </w:r>
        <w:r>
          <w:t>de</w:t>
        </w:r>
        <w:r>
          <w:rPr>
            <w:spacing w:val="-6"/>
          </w:rPr>
          <w:t xml:space="preserve"> </w:t>
        </w:r>
        <w:r>
          <w:t>fractura</w:t>
        </w:r>
        <w:r>
          <w:rPr>
            <w:spacing w:val="-6"/>
          </w:rPr>
          <w:t xml:space="preserve"> </w:t>
        </w:r>
        <w:r>
          <w:rPr>
            <w:spacing w:val="-2"/>
          </w:rPr>
          <w:t>hidráulica</w:t>
        </w:r>
        <w:r>
          <w:tab/>
        </w:r>
        <w:r>
          <w:rPr>
            <w:spacing w:val="-5"/>
          </w:rPr>
          <w:t>14</w:t>
        </w:r>
      </w:hyperlink>
    </w:p>
    <w:p w:rsidR="002D09E5" w:rsidRDefault="00991480">
      <w:pPr>
        <w:pStyle w:val="Textoindependiente"/>
        <w:tabs>
          <w:tab w:val="left" w:pos="3683"/>
        </w:tabs>
        <w:spacing w:line="360" w:lineRule="auto"/>
        <w:ind w:right="1139"/>
      </w:pPr>
      <w:hyperlink w:anchor="_bookmark20" w:history="1">
        <w:r>
          <w:t>Ilustración</w:t>
        </w:r>
        <w:r>
          <w:rPr>
            <w:spacing w:val="-2"/>
          </w:rPr>
          <w:t xml:space="preserve"> </w:t>
        </w:r>
        <w:r>
          <w:t>8:</w:t>
        </w:r>
        <w:r>
          <w:rPr>
            <w:spacing w:val="-1"/>
          </w:rPr>
          <w:t xml:space="preserve"> </w:t>
        </w:r>
        <w:r>
          <w:t>producción</w:t>
        </w:r>
        <w:r>
          <w:rPr>
            <w:spacing w:val="-1"/>
          </w:rPr>
          <w:t xml:space="preserve"> </w:t>
        </w:r>
        <w:r>
          <w:t>de</w:t>
        </w:r>
        <w:r>
          <w:rPr>
            <w:spacing w:val="-1"/>
          </w:rPr>
          <w:t xml:space="preserve"> </w:t>
        </w:r>
        <w:r>
          <w:t>petróleo.</w:t>
        </w:r>
        <w:r>
          <w:rPr>
            <w:spacing w:val="-2"/>
          </w:rPr>
          <w:t xml:space="preserve"> </w:t>
        </w:r>
        <w:r>
          <w:t>Nota.</w:t>
        </w:r>
        <w:r>
          <w:rPr>
            <w:spacing w:val="-1"/>
          </w:rPr>
          <w:t xml:space="preserve"> </w:t>
        </w:r>
        <w:r>
          <w:t>Reproducido</w:t>
        </w:r>
        <w:r>
          <w:rPr>
            <w:spacing w:val="-2"/>
          </w:rPr>
          <w:t xml:space="preserve"> </w:t>
        </w:r>
        <w:r>
          <w:t>de</w:t>
        </w:r>
        <w:r>
          <w:rPr>
            <w:spacing w:val="-1"/>
          </w:rPr>
          <w:t xml:space="preserve"> </w:t>
        </w:r>
        <w:r>
          <w:t>“Reporte</w:t>
        </w:r>
        <w:r>
          <w:rPr>
            <w:spacing w:val="-1"/>
          </w:rPr>
          <w:t xml:space="preserve"> </w:t>
        </w:r>
        <w:r>
          <w:t>Estadístico</w:t>
        </w:r>
      </w:hyperlink>
      <w:r>
        <w:t xml:space="preserve"> </w:t>
      </w:r>
      <w:hyperlink w:anchor="_bookmark20" w:history="1">
        <w:r>
          <w:t>Enero 2026”, por IAPG, 2026.</w:t>
        </w:r>
        <w:r>
          <w:tab/>
        </w:r>
        <w:r>
          <w:rPr>
            <w:spacing w:val="-6"/>
          </w:rPr>
          <w:t>16</w:t>
        </w:r>
      </w:hyperlink>
    </w:p>
    <w:p w:rsidR="002D09E5" w:rsidRDefault="00991480">
      <w:pPr>
        <w:pStyle w:val="Textoindependiente"/>
        <w:tabs>
          <w:tab w:val="left" w:pos="5807"/>
        </w:tabs>
        <w:spacing w:line="360" w:lineRule="auto"/>
        <w:ind w:right="1139"/>
      </w:pPr>
      <w:hyperlink w:anchor="_bookmark21" w:history="1">
        <w:r>
          <w:t>Ilustración</w:t>
        </w:r>
        <w:r>
          <w:rPr>
            <w:spacing w:val="40"/>
          </w:rPr>
          <w:t xml:space="preserve"> </w:t>
        </w:r>
        <w:r>
          <w:t>9:</w:t>
        </w:r>
        <w:r>
          <w:rPr>
            <w:spacing w:val="40"/>
          </w:rPr>
          <w:t xml:space="preserve"> </w:t>
        </w:r>
        <w:r>
          <w:t>evolución</w:t>
        </w:r>
        <w:r>
          <w:rPr>
            <w:spacing w:val="40"/>
          </w:rPr>
          <w:t xml:space="preserve"> </w:t>
        </w:r>
        <w:r>
          <w:t>de</w:t>
        </w:r>
        <w:r>
          <w:rPr>
            <w:spacing w:val="40"/>
          </w:rPr>
          <w:t xml:space="preserve"> </w:t>
        </w:r>
        <w:r>
          <w:t>la</w:t>
        </w:r>
        <w:r>
          <w:rPr>
            <w:spacing w:val="40"/>
          </w:rPr>
          <w:t xml:space="preserve"> </w:t>
        </w:r>
        <w:r>
          <w:t>producción</w:t>
        </w:r>
        <w:r>
          <w:rPr>
            <w:spacing w:val="40"/>
          </w:rPr>
          <w:t xml:space="preserve"> </w:t>
        </w:r>
        <w:r>
          <w:t>de</w:t>
        </w:r>
        <w:r>
          <w:rPr>
            <w:spacing w:val="40"/>
          </w:rPr>
          <w:t xml:space="preserve"> </w:t>
        </w:r>
        <w:r>
          <w:t>petróleo.</w:t>
        </w:r>
        <w:r>
          <w:rPr>
            <w:spacing w:val="40"/>
          </w:rPr>
          <w:t xml:space="preserve"> </w:t>
        </w:r>
        <w:r>
          <w:t>Nota.</w:t>
        </w:r>
        <w:r>
          <w:rPr>
            <w:spacing w:val="40"/>
          </w:rPr>
          <w:t xml:space="preserve"> </w:t>
        </w:r>
        <w:r>
          <w:t>Reproducido</w:t>
        </w:r>
        <w:r>
          <w:rPr>
            <w:spacing w:val="40"/>
          </w:rPr>
          <w:t xml:space="preserve"> </w:t>
        </w:r>
        <w:r>
          <w:t>de</w:t>
        </w:r>
      </w:hyperlink>
      <w:r>
        <w:t xml:space="preserve"> </w:t>
      </w:r>
      <w:hyperlink w:anchor="_bookmark21" w:history="1">
        <w:r>
          <w:t>“Reporte Estadístico Enero 2026”, por IAPG, 2026.</w:t>
        </w:r>
        <w:r>
          <w:tab/>
        </w:r>
        <w:r>
          <w:rPr>
            <w:spacing w:val="-6"/>
          </w:rPr>
          <w:t>16</w:t>
        </w:r>
      </w:hyperlink>
    </w:p>
    <w:p w:rsidR="002D09E5" w:rsidRDefault="00991480">
      <w:pPr>
        <w:pStyle w:val="Textoindependiente"/>
        <w:tabs>
          <w:tab w:val="left" w:pos="3683"/>
        </w:tabs>
        <w:spacing w:line="360" w:lineRule="auto"/>
        <w:ind w:right="1135"/>
      </w:pPr>
      <w:hyperlink w:anchor="_bookmark22" w:history="1">
        <w:r>
          <w:t>Ilustración</w:t>
        </w:r>
        <w:r>
          <w:rPr>
            <w:spacing w:val="40"/>
          </w:rPr>
          <w:t xml:space="preserve"> </w:t>
        </w:r>
        <w:r>
          <w:t>10:</w:t>
        </w:r>
        <w:r>
          <w:rPr>
            <w:spacing w:val="40"/>
          </w:rPr>
          <w:t xml:space="preserve"> </w:t>
        </w:r>
        <w:r>
          <w:t>producción</w:t>
        </w:r>
        <w:r>
          <w:rPr>
            <w:spacing w:val="40"/>
          </w:rPr>
          <w:t xml:space="preserve"> </w:t>
        </w:r>
        <w:r>
          <w:t>de</w:t>
        </w:r>
        <w:r>
          <w:rPr>
            <w:spacing w:val="40"/>
          </w:rPr>
          <w:t xml:space="preserve"> </w:t>
        </w:r>
        <w:r>
          <w:t>gas.</w:t>
        </w:r>
        <w:r>
          <w:rPr>
            <w:spacing w:val="40"/>
          </w:rPr>
          <w:t xml:space="preserve"> </w:t>
        </w:r>
        <w:r>
          <w:t>N</w:t>
        </w:r>
        <w:r>
          <w:t>ota.</w:t>
        </w:r>
        <w:r>
          <w:rPr>
            <w:spacing w:val="40"/>
          </w:rPr>
          <w:t xml:space="preserve"> </w:t>
        </w:r>
        <w:r>
          <w:t>Reproducido</w:t>
        </w:r>
        <w:r>
          <w:rPr>
            <w:spacing w:val="40"/>
          </w:rPr>
          <w:t xml:space="preserve"> </w:t>
        </w:r>
        <w:r>
          <w:t>de</w:t>
        </w:r>
        <w:r>
          <w:rPr>
            <w:spacing w:val="40"/>
          </w:rPr>
          <w:t xml:space="preserve"> </w:t>
        </w:r>
        <w:r>
          <w:t>“Reporte</w:t>
        </w:r>
        <w:r>
          <w:rPr>
            <w:spacing w:val="40"/>
          </w:rPr>
          <w:t xml:space="preserve"> </w:t>
        </w:r>
        <w:r>
          <w:t>Estadístico</w:t>
        </w:r>
      </w:hyperlink>
      <w:r>
        <w:t xml:space="preserve"> </w:t>
      </w:r>
      <w:hyperlink w:anchor="_bookmark22" w:history="1">
        <w:r>
          <w:t>Enero 2026”, por IAPG, 2026.</w:t>
        </w:r>
        <w:r>
          <w:tab/>
        </w:r>
        <w:r>
          <w:rPr>
            <w:spacing w:val="-6"/>
          </w:rPr>
          <w:t>17</w:t>
        </w:r>
      </w:hyperlink>
    </w:p>
    <w:p w:rsidR="002D09E5" w:rsidRDefault="00991480">
      <w:pPr>
        <w:pStyle w:val="Textoindependiente"/>
        <w:tabs>
          <w:tab w:val="left" w:pos="5099"/>
        </w:tabs>
        <w:spacing w:before="1" w:line="357" w:lineRule="auto"/>
        <w:ind w:right="1135"/>
      </w:pPr>
      <w:hyperlink w:anchor="_bookmark23" w:history="1">
        <w:r>
          <w:t>Ilustración</w:t>
        </w:r>
        <w:r>
          <w:rPr>
            <w:spacing w:val="-8"/>
          </w:rPr>
          <w:t xml:space="preserve"> </w:t>
        </w:r>
        <w:r>
          <w:t>11:</w:t>
        </w:r>
        <w:r>
          <w:rPr>
            <w:spacing w:val="-8"/>
          </w:rPr>
          <w:t xml:space="preserve"> </w:t>
        </w:r>
        <w:r>
          <w:t>evolución</w:t>
        </w:r>
        <w:r>
          <w:rPr>
            <w:spacing w:val="-8"/>
          </w:rPr>
          <w:t xml:space="preserve"> </w:t>
        </w:r>
        <w:r>
          <w:t>de</w:t>
        </w:r>
        <w:r>
          <w:rPr>
            <w:spacing w:val="-8"/>
          </w:rPr>
          <w:t xml:space="preserve"> </w:t>
        </w:r>
        <w:r>
          <w:t>la</w:t>
        </w:r>
        <w:r>
          <w:rPr>
            <w:spacing w:val="-8"/>
          </w:rPr>
          <w:t xml:space="preserve"> </w:t>
        </w:r>
        <w:r>
          <w:t>producción</w:t>
        </w:r>
        <w:r>
          <w:rPr>
            <w:spacing w:val="-8"/>
          </w:rPr>
          <w:t xml:space="preserve"> </w:t>
        </w:r>
        <w:r>
          <w:t>de</w:t>
        </w:r>
        <w:r>
          <w:rPr>
            <w:spacing w:val="-5"/>
          </w:rPr>
          <w:t xml:space="preserve"> </w:t>
        </w:r>
        <w:r>
          <w:t>gas.</w:t>
        </w:r>
        <w:r>
          <w:rPr>
            <w:spacing w:val="-8"/>
          </w:rPr>
          <w:t xml:space="preserve"> </w:t>
        </w:r>
        <w:r>
          <w:t>Nota.</w:t>
        </w:r>
        <w:r>
          <w:rPr>
            <w:spacing w:val="-8"/>
          </w:rPr>
          <w:t xml:space="preserve"> </w:t>
        </w:r>
        <w:r>
          <w:t>Reproducido</w:t>
        </w:r>
        <w:r>
          <w:rPr>
            <w:spacing w:val="-6"/>
          </w:rPr>
          <w:t xml:space="preserve"> </w:t>
        </w:r>
        <w:r>
          <w:t>de</w:t>
        </w:r>
        <w:r>
          <w:rPr>
            <w:spacing w:val="-8"/>
          </w:rPr>
          <w:t xml:space="preserve"> </w:t>
        </w:r>
        <w:r>
          <w:t>“Reporte</w:t>
        </w:r>
      </w:hyperlink>
      <w:r>
        <w:t xml:space="preserve"> </w:t>
      </w:r>
      <w:hyperlink w:anchor="_bookmark23" w:history="1">
        <w:r>
          <w:t>Estadístico Enero 2026”, por IAPG, 2026.</w:t>
        </w:r>
        <w:r>
          <w:tab/>
        </w:r>
        <w:r>
          <w:rPr>
            <w:spacing w:val="-6"/>
          </w:rPr>
          <w:t>17</w:t>
        </w:r>
      </w:hyperlink>
    </w:p>
    <w:p w:rsidR="002D09E5" w:rsidRDefault="00991480">
      <w:pPr>
        <w:pStyle w:val="Textoindependiente"/>
        <w:spacing w:before="4" w:line="360" w:lineRule="auto"/>
        <w:ind w:right="1135"/>
        <w:jc w:val="both"/>
      </w:pPr>
      <w:hyperlink w:anchor="_bookmark24" w:history="1">
        <w:r>
          <w:t>Ilustración</w:t>
        </w:r>
        <w:r>
          <w:rPr>
            <w:spacing w:val="-11"/>
          </w:rPr>
          <w:t xml:space="preserve"> </w:t>
        </w:r>
        <w:r>
          <w:t>12:</w:t>
        </w:r>
        <w:r>
          <w:rPr>
            <w:spacing w:val="-11"/>
          </w:rPr>
          <w:t xml:space="preserve"> </w:t>
        </w:r>
        <w:r>
          <w:t>reservas</w:t>
        </w:r>
        <w:r>
          <w:rPr>
            <w:spacing w:val="-8"/>
          </w:rPr>
          <w:t xml:space="preserve"> </w:t>
        </w:r>
        <w:r>
          <w:t>probadas</w:t>
        </w:r>
        <w:r>
          <w:rPr>
            <w:spacing w:val="-11"/>
          </w:rPr>
          <w:t xml:space="preserve"> </w:t>
        </w:r>
        <w:r>
          <w:t>de</w:t>
        </w:r>
        <w:r>
          <w:rPr>
            <w:spacing w:val="-10"/>
          </w:rPr>
          <w:t xml:space="preserve"> </w:t>
        </w:r>
        <w:r>
          <w:t>petróleo</w:t>
        </w:r>
        <w:r>
          <w:rPr>
            <w:spacing w:val="-11"/>
          </w:rPr>
          <w:t xml:space="preserve"> </w:t>
        </w:r>
        <w:r>
          <w:t>y</w:t>
        </w:r>
        <w:r>
          <w:rPr>
            <w:spacing w:val="-8"/>
          </w:rPr>
          <w:t xml:space="preserve"> </w:t>
        </w:r>
        <w:r>
          <w:t>gas</w:t>
        </w:r>
        <w:r>
          <w:rPr>
            <w:spacing w:val="-11"/>
          </w:rPr>
          <w:t xml:space="preserve"> </w:t>
        </w:r>
        <w:r>
          <w:t>en</w:t>
        </w:r>
        <w:r>
          <w:rPr>
            <w:spacing w:val="-10"/>
          </w:rPr>
          <w:t xml:space="preserve"> </w:t>
        </w:r>
        <w:r>
          <w:t>yacimientos</w:t>
        </w:r>
        <w:r>
          <w:rPr>
            <w:spacing w:val="-11"/>
          </w:rPr>
          <w:t xml:space="preserve"> </w:t>
        </w:r>
        <w:r>
          <w:t>convencionales</w:t>
        </w:r>
      </w:hyperlink>
      <w:r>
        <w:t xml:space="preserve"> </w:t>
      </w:r>
      <w:hyperlink w:anchor="_bookmark24" w:history="1">
        <w:r>
          <w:t>y</w:t>
        </w:r>
        <w:r>
          <w:rPr>
            <w:spacing w:val="-16"/>
          </w:rPr>
          <w:t xml:space="preserve"> </w:t>
        </w:r>
        <w:r>
          <w:t>no</w:t>
        </w:r>
        <w:r>
          <w:rPr>
            <w:spacing w:val="-14"/>
          </w:rPr>
          <w:t xml:space="preserve"> </w:t>
        </w:r>
        <w:r>
          <w:t>convencionales.</w:t>
        </w:r>
        <w:r>
          <w:rPr>
            <w:spacing w:val="-13"/>
          </w:rPr>
          <w:t xml:space="preserve"> </w:t>
        </w:r>
        <w:r>
          <w:t>Nota.</w:t>
        </w:r>
        <w:r>
          <w:rPr>
            <w:spacing w:val="-16"/>
          </w:rPr>
          <w:t xml:space="preserve"> </w:t>
        </w:r>
        <w:r>
          <w:t>Reproducido</w:t>
        </w:r>
        <w:r>
          <w:rPr>
            <w:spacing w:val="-16"/>
          </w:rPr>
          <w:t xml:space="preserve"> </w:t>
        </w:r>
        <w:r>
          <w:t>de</w:t>
        </w:r>
        <w:r>
          <w:rPr>
            <w:spacing w:val="-13"/>
          </w:rPr>
          <w:t xml:space="preserve"> </w:t>
        </w:r>
        <w:r>
          <w:t>“Reporte</w:t>
        </w:r>
        <w:r>
          <w:rPr>
            <w:spacing w:val="-15"/>
          </w:rPr>
          <w:t xml:space="preserve"> </w:t>
        </w:r>
        <w:r>
          <w:t>Estadístico</w:t>
        </w:r>
        <w:r>
          <w:rPr>
            <w:spacing w:val="-16"/>
          </w:rPr>
          <w:t xml:space="preserve"> </w:t>
        </w:r>
        <w:r>
          <w:t>Enero</w:t>
        </w:r>
        <w:r>
          <w:rPr>
            <w:spacing w:val="-16"/>
          </w:rPr>
          <w:t xml:space="preserve"> </w:t>
        </w:r>
        <w:r>
          <w:t>2026”,</w:t>
        </w:r>
        <w:r>
          <w:rPr>
            <w:spacing w:val="-16"/>
          </w:rPr>
          <w:t xml:space="preserve"> </w:t>
        </w:r>
        <w:r>
          <w:t>por</w:t>
        </w:r>
      </w:hyperlink>
      <w:r>
        <w:t xml:space="preserve"> </w:t>
      </w:r>
      <w:hyperlink w:anchor="_bookmark24" w:history="1">
        <w:r>
          <w:t>IAPG, 2026.</w:t>
        </w:r>
        <w:r>
          <w:rPr>
            <w:spacing w:val="40"/>
          </w:rPr>
          <w:t xml:space="preserve"> </w:t>
        </w:r>
        <w:r>
          <w:t>18</w:t>
        </w:r>
      </w:hyperlink>
    </w:p>
    <w:p w:rsidR="002D09E5" w:rsidRDefault="00991480">
      <w:pPr>
        <w:pStyle w:val="Textoindependiente"/>
        <w:spacing w:before="1" w:line="360" w:lineRule="auto"/>
        <w:ind w:right="1136"/>
        <w:jc w:val="both"/>
      </w:pPr>
      <w:hyperlink w:anchor="_bookmark25" w:history="1">
        <w:r>
          <w:t>Ilustración</w:t>
        </w:r>
        <w:r>
          <w:rPr>
            <w:spacing w:val="-15"/>
          </w:rPr>
          <w:t xml:space="preserve"> </w:t>
        </w:r>
        <w:r>
          <w:t>13:</w:t>
        </w:r>
        <w:r>
          <w:rPr>
            <w:spacing w:val="-14"/>
          </w:rPr>
          <w:t xml:space="preserve"> </w:t>
        </w:r>
        <w:r>
          <w:t>evolución</w:t>
        </w:r>
        <w:r>
          <w:rPr>
            <w:spacing w:val="-16"/>
          </w:rPr>
          <w:t xml:space="preserve"> </w:t>
        </w:r>
        <w:r>
          <w:t>de</w:t>
        </w:r>
        <w:r>
          <w:rPr>
            <w:spacing w:val="-16"/>
          </w:rPr>
          <w:t xml:space="preserve"> </w:t>
        </w:r>
        <w:r>
          <w:t>etapas</w:t>
        </w:r>
        <w:r>
          <w:rPr>
            <w:spacing w:val="-14"/>
          </w:rPr>
          <w:t xml:space="preserve"> </w:t>
        </w:r>
        <w:r>
          <w:t>de</w:t>
        </w:r>
        <w:r>
          <w:rPr>
            <w:spacing w:val="-16"/>
          </w:rPr>
          <w:t xml:space="preserve"> </w:t>
        </w:r>
        <w:r>
          <w:t>fractura</w:t>
        </w:r>
        <w:r>
          <w:rPr>
            <w:spacing w:val="-14"/>
          </w:rPr>
          <w:t xml:space="preserve"> </w:t>
        </w:r>
        <w:r>
          <w:t>y</w:t>
        </w:r>
        <w:r>
          <w:rPr>
            <w:spacing w:val="-16"/>
          </w:rPr>
          <w:t xml:space="preserve"> </w:t>
        </w:r>
        <w:r>
          <w:t>pozos</w:t>
        </w:r>
        <w:r>
          <w:rPr>
            <w:spacing w:val="-14"/>
          </w:rPr>
          <w:t xml:space="preserve"> </w:t>
        </w:r>
        <w:r>
          <w:t>perforados</w:t>
        </w:r>
        <w:r>
          <w:rPr>
            <w:spacing w:val="-14"/>
          </w:rPr>
          <w:t xml:space="preserve"> </w:t>
        </w:r>
        <w:r>
          <w:t>en</w:t>
        </w:r>
        <w:r>
          <w:rPr>
            <w:spacing w:val="-16"/>
          </w:rPr>
          <w:t xml:space="preserve"> </w:t>
        </w:r>
        <w:r>
          <w:t>Vaca</w:t>
        </w:r>
        <w:r>
          <w:rPr>
            <w:spacing w:val="-16"/>
          </w:rPr>
          <w:t xml:space="preserve"> </w:t>
        </w:r>
        <w:r>
          <w:t>Muerta,</w:t>
        </w:r>
      </w:hyperlink>
      <w:r>
        <w:t xml:space="preserve"> </w:t>
      </w:r>
      <w:hyperlink w:anchor="_bookmark25" w:history="1">
        <w:r>
          <w:t>Argentina.</w:t>
        </w:r>
        <w:r>
          <w:rPr>
            <w:spacing w:val="40"/>
          </w:rPr>
          <w:t xml:space="preserve"> </w:t>
        </w:r>
        <w:r>
          <w:t>Nota. Elaboración propia en base a datos del Instituto</w:t>
        </w:r>
        <w:r>
          <w:rPr>
            <w:spacing w:val="-2"/>
          </w:rPr>
          <w:t xml:space="preserve"> </w:t>
        </w:r>
        <w:r>
          <w:t>Argentino del</w:t>
        </w:r>
      </w:hyperlink>
      <w:r>
        <w:t xml:space="preserve"> </w:t>
      </w:r>
      <w:hyperlink w:anchor="_bookmark25" w:history="1">
        <w:r>
          <w:t>Petróleo y del Gas (IAPG, 2026). 19</w:t>
        </w:r>
      </w:hyperlink>
    </w:p>
    <w:p w:rsidR="002D09E5" w:rsidRDefault="00991480">
      <w:pPr>
        <w:pStyle w:val="Textoindependiente"/>
        <w:spacing w:before="1" w:line="360" w:lineRule="auto"/>
        <w:ind w:right="2295"/>
      </w:pPr>
      <w:hyperlink w:anchor="_bookmark27" w:history="1">
        <w:r>
          <w:t>Ilustración</w:t>
        </w:r>
        <w:r>
          <w:rPr>
            <w:spacing w:val="-1"/>
          </w:rPr>
          <w:t xml:space="preserve"> </w:t>
        </w:r>
        <w:r>
          <w:t>14:</w:t>
        </w:r>
        <w:r>
          <w:rPr>
            <w:spacing w:val="-2"/>
          </w:rPr>
          <w:t xml:space="preserve"> </w:t>
        </w:r>
        <w:r>
          <w:t>distribución</w:t>
        </w:r>
        <w:r>
          <w:rPr>
            <w:spacing w:val="-3"/>
          </w:rPr>
          <w:t xml:space="preserve"> </w:t>
        </w:r>
        <w:r>
          <w:t>de</w:t>
        </w:r>
        <w:r>
          <w:rPr>
            <w:spacing w:val="-2"/>
          </w:rPr>
          <w:t xml:space="preserve"> </w:t>
        </w:r>
        <w:r>
          <w:t>costos</w:t>
        </w:r>
        <w:r>
          <w:rPr>
            <w:spacing w:val="-3"/>
          </w:rPr>
          <w:t xml:space="preserve"> </w:t>
        </w:r>
        <w:r>
          <w:t>de</w:t>
        </w:r>
        <w:r>
          <w:rPr>
            <w:spacing w:val="-2"/>
          </w:rPr>
          <w:t xml:space="preserve"> </w:t>
        </w:r>
        <w:r>
          <w:t>un</w:t>
        </w:r>
        <w:r>
          <w:rPr>
            <w:spacing w:val="-3"/>
          </w:rPr>
          <w:t xml:space="preserve"> </w:t>
        </w:r>
        <w:r>
          <w:t>pozo</w:t>
        </w:r>
        <w:r>
          <w:rPr>
            <w:spacing w:val="-3"/>
          </w:rPr>
          <w:t xml:space="preserve"> </w:t>
        </w:r>
        <w:r>
          <w:t>NOC</w:t>
        </w:r>
        <w:r>
          <w:rPr>
            <w:spacing w:val="-3"/>
          </w:rPr>
          <w:t xml:space="preserve"> </w:t>
        </w:r>
        <w:r>
          <w:t>en</w:t>
        </w:r>
        <w:r>
          <w:rPr>
            <w:spacing w:val="-15"/>
          </w:rPr>
          <w:t xml:space="preserve"> </w:t>
        </w:r>
        <w:r>
          <w:t>Argentina21</w:t>
        </w:r>
      </w:hyperlink>
      <w:r>
        <w:t xml:space="preserve"> </w:t>
      </w:r>
      <w:hyperlink w:anchor="_bookmark28" w:history="1">
        <w:r>
          <w:t>Ilustración 15: a) arena Ottawa b) arena Brady</w:t>
        </w:r>
        <w:r>
          <w:rPr>
            <w:spacing w:val="40"/>
          </w:rPr>
          <w:t xml:space="preserve"> </w:t>
        </w:r>
        <w:r>
          <w:t>22</w:t>
        </w:r>
      </w:hyperlink>
    </w:p>
    <w:p w:rsidR="002D09E5" w:rsidRDefault="00991480">
      <w:pPr>
        <w:pStyle w:val="Textoindependiente"/>
        <w:tabs>
          <w:tab w:val="left" w:pos="7932"/>
        </w:tabs>
        <w:spacing w:line="298" w:lineRule="exact"/>
      </w:pPr>
      <w:hyperlink w:anchor="_bookmark29" w:history="1">
        <w:r>
          <w:t>Ilustración</w:t>
        </w:r>
        <w:r>
          <w:rPr>
            <w:spacing w:val="-5"/>
          </w:rPr>
          <w:t xml:space="preserve"> </w:t>
        </w:r>
        <w:r>
          <w:t>16:</w:t>
        </w:r>
        <w:r>
          <w:rPr>
            <w:spacing w:val="-6"/>
          </w:rPr>
          <w:t xml:space="preserve"> </w:t>
        </w:r>
        <w:r>
          <w:t>a)</w:t>
        </w:r>
        <w:r>
          <w:rPr>
            <w:spacing w:val="-7"/>
          </w:rPr>
          <w:t xml:space="preserve"> </w:t>
        </w:r>
        <w:r>
          <w:t>arenas</w:t>
        </w:r>
        <w:r>
          <w:rPr>
            <w:spacing w:val="-7"/>
          </w:rPr>
          <w:t xml:space="preserve"> </w:t>
        </w:r>
        <w:r>
          <w:t>resinadas</w:t>
        </w:r>
        <w:r>
          <w:rPr>
            <w:spacing w:val="-4"/>
          </w:rPr>
          <w:t xml:space="preserve"> </w:t>
        </w:r>
        <w:r>
          <w:t>b)</w:t>
        </w:r>
        <w:r>
          <w:rPr>
            <w:spacing w:val="-7"/>
          </w:rPr>
          <w:t xml:space="preserve"> </w:t>
        </w:r>
        <w:r>
          <w:t>cerámicos</w:t>
        </w:r>
        <w:r>
          <w:rPr>
            <w:spacing w:val="-7"/>
          </w:rPr>
          <w:t xml:space="preserve"> </w:t>
        </w:r>
        <w:r>
          <w:t>de</w:t>
        </w:r>
        <w:r>
          <w:rPr>
            <w:spacing w:val="-6"/>
          </w:rPr>
          <w:t xml:space="preserve"> </w:t>
        </w:r>
        <w:r>
          <w:t>resistencia</w:t>
        </w:r>
        <w:r>
          <w:rPr>
            <w:spacing w:val="-5"/>
          </w:rPr>
          <w:t xml:space="preserve"> </w:t>
        </w:r>
        <w:r>
          <w:rPr>
            <w:spacing w:val="-2"/>
          </w:rPr>
          <w:t>intermedia</w:t>
        </w:r>
        <w:r>
          <w:tab/>
        </w:r>
        <w:r>
          <w:rPr>
            <w:spacing w:val="-5"/>
          </w:rPr>
          <w:t>23</w:t>
        </w:r>
      </w:hyperlink>
    </w:p>
    <w:p w:rsidR="002D09E5" w:rsidRDefault="00991480">
      <w:pPr>
        <w:pStyle w:val="Textoindependiente"/>
        <w:tabs>
          <w:tab w:val="left" w:pos="5807"/>
        </w:tabs>
        <w:spacing w:before="150" w:line="360" w:lineRule="auto"/>
        <w:ind w:right="3712"/>
      </w:pPr>
      <w:hyperlink w:anchor="_bookmark30" w:history="1">
        <w:r>
          <w:t>Ilustración 17: a) bauxita b) cerámicos livianos 23</w:t>
        </w:r>
      </w:hyperlink>
      <w:r>
        <w:t xml:space="preserve"> </w:t>
      </w:r>
      <w:hyperlink w:anchor="_bookmark31" w:history="1">
        <w:r>
          <w:t>Ilustración 18: cuadro de Krumbein y Sloss (1951)</w:t>
        </w:r>
        <w:r>
          <w:tab/>
        </w:r>
        <w:r>
          <w:rPr>
            <w:spacing w:val="-6"/>
          </w:rPr>
          <w:t>24</w:t>
        </w:r>
      </w:hyperlink>
    </w:p>
    <w:p w:rsidR="002D09E5" w:rsidRDefault="00991480">
      <w:pPr>
        <w:pStyle w:val="Textoindependiente"/>
        <w:spacing w:before="1"/>
      </w:pPr>
      <w:hyperlink w:anchor="_bookmark45" w:history="1">
        <w:r>
          <w:t>Ilustración</w:t>
        </w:r>
        <w:r>
          <w:rPr>
            <w:spacing w:val="-10"/>
          </w:rPr>
          <w:t xml:space="preserve"> </w:t>
        </w:r>
        <w:r>
          <w:t>19:</w:t>
        </w:r>
        <w:r>
          <w:rPr>
            <w:spacing w:val="-7"/>
          </w:rPr>
          <w:t xml:space="preserve"> </w:t>
        </w:r>
        <w:r>
          <w:t>matriz</w:t>
        </w:r>
        <w:r>
          <w:rPr>
            <w:spacing w:val="-8"/>
          </w:rPr>
          <w:t xml:space="preserve"> </w:t>
        </w:r>
        <w:r>
          <w:t>energética</w:t>
        </w:r>
        <w:r>
          <w:rPr>
            <w:spacing w:val="-7"/>
          </w:rPr>
          <w:t xml:space="preserve"> </w:t>
        </w:r>
        <w:r>
          <w:t>de</w:t>
        </w:r>
        <w:r>
          <w:rPr>
            <w:spacing w:val="-17"/>
          </w:rPr>
          <w:t xml:space="preserve"> </w:t>
        </w:r>
        <w:r>
          <w:t>Argentina.</w:t>
        </w:r>
        <w:r>
          <w:rPr>
            <w:spacing w:val="51"/>
          </w:rPr>
          <w:t xml:space="preserve"> </w:t>
        </w:r>
        <w:r>
          <w:rPr>
            <w:spacing w:val="-5"/>
          </w:rPr>
          <w:t>44</w:t>
        </w:r>
      </w:hyperlink>
    </w:p>
    <w:p w:rsidR="002D09E5" w:rsidRDefault="00991480">
      <w:pPr>
        <w:pStyle w:val="Textoindependiente"/>
        <w:spacing w:before="150"/>
      </w:pPr>
      <w:hyperlink w:anchor="_bookmark50" w:history="1">
        <w:r>
          <w:t>Ilustración</w:t>
        </w:r>
        <w:r>
          <w:rPr>
            <w:spacing w:val="-9"/>
          </w:rPr>
          <w:t xml:space="preserve"> </w:t>
        </w:r>
        <w:r>
          <w:t>20:</w:t>
        </w:r>
        <w:r>
          <w:rPr>
            <w:spacing w:val="-10"/>
          </w:rPr>
          <w:t xml:space="preserve"> </w:t>
        </w:r>
        <w:r>
          <w:t>profundidad</w:t>
        </w:r>
        <w:r>
          <w:rPr>
            <w:spacing w:val="-11"/>
          </w:rPr>
          <w:t xml:space="preserve"> </w:t>
        </w:r>
        <w:r>
          <w:t>vertical</w:t>
        </w:r>
        <w:r>
          <w:rPr>
            <w:spacing w:val="-13"/>
          </w:rPr>
          <w:t xml:space="preserve"> </w:t>
        </w:r>
        <w:r>
          <w:t>Vaca</w:t>
        </w:r>
        <w:r>
          <w:rPr>
            <w:spacing w:val="-10"/>
          </w:rPr>
          <w:t xml:space="preserve"> </w:t>
        </w:r>
        <w:r>
          <w:t>Muerta</w:t>
        </w:r>
        <w:r>
          <w:rPr>
            <w:spacing w:val="-9"/>
          </w:rPr>
          <w:t xml:space="preserve"> </w:t>
        </w:r>
        <w:r>
          <w:t>vs</w:t>
        </w:r>
        <w:r>
          <w:rPr>
            <w:spacing w:val="-11"/>
          </w:rPr>
          <w:t xml:space="preserve"> </w:t>
        </w:r>
        <w:r>
          <w:t>Permian</w:t>
        </w:r>
        <w:r>
          <w:rPr>
            <w:spacing w:val="-10"/>
          </w:rPr>
          <w:t xml:space="preserve"> </w:t>
        </w:r>
        <w:r>
          <w:t>B</w:t>
        </w:r>
        <w:r>
          <w:t>asin.</w:t>
        </w:r>
        <w:r>
          <w:rPr>
            <w:spacing w:val="-12"/>
          </w:rPr>
          <w:t xml:space="preserve"> </w:t>
        </w:r>
        <w:r>
          <w:rPr>
            <w:spacing w:val="-5"/>
          </w:rPr>
          <w:t>49</w:t>
        </w:r>
      </w:hyperlink>
    </w:p>
    <w:p w:rsidR="002D09E5" w:rsidRDefault="002D09E5">
      <w:pPr>
        <w:pStyle w:val="Textoindependiente"/>
        <w:sectPr w:rsidR="002D09E5">
          <w:pgSz w:w="11910" w:h="16840"/>
          <w:pgMar w:top="1340" w:right="566" w:bottom="1280" w:left="1559" w:header="0" w:footer="1092" w:gutter="0"/>
          <w:cols w:space="720"/>
        </w:sectPr>
      </w:pPr>
    </w:p>
    <w:p w:rsidR="002D09E5" w:rsidRDefault="00991480">
      <w:pPr>
        <w:pStyle w:val="Ttulo1"/>
      </w:pPr>
      <w:bookmarkStart w:id="1" w:name="_bookmark1"/>
      <w:bookmarkEnd w:id="1"/>
      <w:r>
        <w:lastRenderedPageBreak/>
        <w:t>Resumen</w:t>
      </w:r>
      <w:r>
        <w:rPr>
          <w:spacing w:val="-4"/>
        </w:rPr>
        <w:t xml:space="preserve"> </w:t>
      </w:r>
      <w:r>
        <w:rPr>
          <w:spacing w:val="-2"/>
        </w:rPr>
        <w:t>ejecutivo</w:t>
      </w:r>
    </w:p>
    <w:p w:rsidR="002D09E5" w:rsidRDefault="00991480">
      <w:pPr>
        <w:pStyle w:val="Textoindependiente"/>
        <w:spacing w:before="311" w:line="360" w:lineRule="auto"/>
        <w:ind w:right="1133"/>
        <w:jc w:val="both"/>
      </w:pPr>
      <w:r>
        <w:t>El siguiente trabajo de investigación evalúa el reemplazo de la arena seca por arenas húmedas de extracción local en las fracturas hidráulicas en Vaca Muerta, con el fin de reducir la brecha de costos frente a c</w:t>
      </w:r>
      <w:r>
        <w:t>uencas competitivas como Permian</w:t>
      </w:r>
      <w:r>
        <w:rPr>
          <w:spacing w:val="-4"/>
        </w:rPr>
        <w:t xml:space="preserve"> </w:t>
      </w:r>
      <w:r>
        <w:t>en</w:t>
      </w:r>
      <w:r>
        <w:rPr>
          <w:spacing w:val="-4"/>
        </w:rPr>
        <w:t xml:space="preserve"> </w:t>
      </w:r>
      <w:r>
        <w:t>EE.</w:t>
      </w:r>
      <w:r>
        <w:rPr>
          <w:spacing w:val="-2"/>
        </w:rPr>
        <w:t xml:space="preserve"> </w:t>
      </w:r>
      <w:r>
        <w:t>UU.,</w:t>
      </w:r>
      <w:r>
        <w:rPr>
          <w:spacing w:val="-1"/>
        </w:rPr>
        <w:t xml:space="preserve"> </w:t>
      </w:r>
      <w:r>
        <w:t>donde</w:t>
      </w:r>
      <w:r>
        <w:rPr>
          <w:spacing w:val="-4"/>
        </w:rPr>
        <w:t xml:space="preserve"> </w:t>
      </w:r>
      <w:r>
        <w:t>un</w:t>
      </w:r>
      <w:r>
        <w:rPr>
          <w:spacing w:val="-1"/>
        </w:rPr>
        <w:t xml:space="preserve"> </w:t>
      </w:r>
      <w:r>
        <w:t>pozo</w:t>
      </w:r>
      <w:r>
        <w:rPr>
          <w:spacing w:val="-4"/>
        </w:rPr>
        <w:t xml:space="preserve"> </w:t>
      </w:r>
      <w:r>
        <w:t>cuesta</w:t>
      </w:r>
      <w:r>
        <w:rPr>
          <w:spacing w:val="-4"/>
        </w:rPr>
        <w:t xml:space="preserve"> </w:t>
      </w:r>
      <w:r>
        <w:t>entre</w:t>
      </w:r>
      <w:r>
        <w:rPr>
          <w:spacing w:val="-4"/>
        </w:rPr>
        <w:t xml:space="preserve"> </w:t>
      </w:r>
      <w:r>
        <w:t>50%</w:t>
      </w:r>
      <w:r>
        <w:rPr>
          <w:spacing w:val="-1"/>
        </w:rPr>
        <w:t xml:space="preserve"> </w:t>
      </w:r>
      <w:r>
        <w:t>y</w:t>
      </w:r>
      <w:r>
        <w:rPr>
          <w:spacing w:val="-4"/>
        </w:rPr>
        <w:t xml:space="preserve"> </w:t>
      </w:r>
      <w:r>
        <w:t>60%</w:t>
      </w:r>
      <w:r>
        <w:rPr>
          <w:spacing w:val="-1"/>
        </w:rPr>
        <w:t xml:space="preserve"> </w:t>
      </w:r>
      <w:r>
        <w:t>menos.</w:t>
      </w:r>
      <w:r>
        <w:rPr>
          <w:spacing w:val="-2"/>
        </w:rPr>
        <w:t xml:space="preserve"> </w:t>
      </w:r>
      <w:r>
        <w:t>Dado</w:t>
      </w:r>
      <w:r>
        <w:rPr>
          <w:spacing w:val="-4"/>
        </w:rPr>
        <w:t xml:space="preserve"> </w:t>
      </w:r>
      <w:r>
        <w:t>que</w:t>
      </w:r>
      <w:r>
        <w:rPr>
          <w:spacing w:val="-1"/>
        </w:rPr>
        <w:t xml:space="preserve"> </w:t>
      </w:r>
      <w:r>
        <w:t>la etapa de completación representa hasta e 60% del costo de un pozo en</w:t>
      </w:r>
      <w:r>
        <w:rPr>
          <w:spacing w:val="-13"/>
        </w:rPr>
        <w:t xml:space="preserve"> </w:t>
      </w:r>
      <w:r>
        <w:t>Argentina, y el agente sostén equivale al 18% de dicha inversión, optimizar este insumo es crítico.</w:t>
      </w:r>
      <w:r>
        <w:rPr>
          <w:spacing w:val="40"/>
        </w:rPr>
        <w:t xml:space="preserve"> </w:t>
      </w:r>
      <w:r>
        <w:t>El modelo propuesto adopta un enfoque lean que elimina el proceso de secado industrial, los centros de acopio intermedios y el uso de sand boxes, conectando</w:t>
      </w:r>
      <w:r>
        <w:t xml:space="preserve"> directamente las plantas de lavado con los pozos. Esta simplificación logística</w:t>
      </w:r>
      <w:r>
        <w:rPr>
          <w:spacing w:val="-14"/>
        </w:rPr>
        <w:t xml:space="preserve"> </w:t>
      </w:r>
      <w:r>
        <w:t>y</w:t>
      </w:r>
      <w:r>
        <w:rPr>
          <w:spacing w:val="-14"/>
        </w:rPr>
        <w:t xml:space="preserve"> </w:t>
      </w:r>
      <w:r>
        <w:t>de</w:t>
      </w:r>
      <w:r>
        <w:rPr>
          <w:spacing w:val="-14"/>
        </w:rPr>
        <w:t xml:space="preserve"> </w:t>
      </w:r>
      <w:r>
        <w:t>procesamiento</w:t>
      </w:r>
      <w:r>
        <w:rPr>
          <w:spacing w:val="-14"/>
        </w:rPr>
        <w:t xml:space="preserve"> </w:t>
      </w:r>
      <w:r>
        <w:t>no</w:t>
      </w:r>
      <w:r>
        <w:rPr>
          <w:spacing w:val="-14"/>
        </w:rPr>
        <w:t xml:space="preserve"> </w:t>
      </w:r>
      <w:r>
        <w:t>solo</w:t>
      </w:r>
      <w:r>
        <w:rPr>
          <w:spacing w:val="-14"/>
        </w:rPr>
        <w:t xml:space="preserve"> </w:t>
      </w:r>
      <w:r>
        <w:t>reduce</w:t>
      </w:r>
      <w:r>
        <w:rPr>
          <w:spacing w:val="-14"/>
        </w:rPr>
        <w:t xml:space="preserve"> </w:t>
      </w:r>
      <w:r>
        <w:t>drásticamente</w:t>
      </w:r>
      <w:r>
        <w:rPr>
          <w:spacing w:val="-14"/>
        </w:rPr>
        <w:t xml:space="preserve"> </w:t>
      </w:r>
      <w:r>
        <w:t>los</w:t>
      </w:r>
      <w:r>
        <w:rPr>
          <w:spacing w:val="-14"/>
        </w:rPr>
        <w:t xml:space="preserve"> </w:t>
      </w:r>
      <w:r>
        <w:t>costos</w:t>
      </w:r>
      <w:r>
        <w:rPr>
          <w:spacing w:val="-14"/>
        </w:rPr>
        <w:t xml:space="preserve"> </w:t>
      </w:r>
      <w:r>
        <w:t>de</w:t>
      </w:r>
      <w:r>
        <w:rPr>
          <w:spacing w:val="-14"/>
        </w:rPr>
        <w:t xml:space="preserve"> </w:t>
      </w:r>
      <w:r>
        <w:t>transporte, sino</w:t>
      </w:r>
      <w:r>
        <w:rPr>
          <w:spacing w:val="-17"/>
        </w:rPr>
        <w:t xml:space="preserve"> </w:t>
      </w:r>
      <w:r>
        <w:t>que</w:t>
      </w:r>
      <w:r>
        <w:rPr>
          <w:spacing w:val="-16"/>
        </w:rPr>
        <w:t xml:space="preserve"> </w:t>
      </w:r>
      <w:r>
        <w:t>disminuye</w:t>
      </w:r>
      <w:r>
        <w:rPr>
          <w:spacing w:val="-16"/>
        </w:rPr>
        <w:t xml:space="preserve"> </w:t>
      </w:r>
      <w:r>
        <w:t>la</w:t>
      </w:r>
      <w:r>
        <w:rPr>
          <w:spacing w:val="-16"/>
        </w:rPr>
        <w:t xml:space="preserve"> </w:t>
      </w:r>
      <w:r>
        <w:t>huella</w:t>
      </w:r>
      <w:r>
        <w:rPr>
          <w:spacing w:val="-17"/>
        </w:rPr>
        <w:t xml:space="preserve"> </w:t>
      </w:r>
      <w:r>
        <w:t>e</w:t>
      </w:r>
      <w:r>
        <w:rPr>
          <w:spacing w:val="-16"/>
        </w:rPr>
        <w:t xml:space="preserve"> </w:t>
      </w:r>
      <w:r>
        <w:t>carbono</w:t>
      </w:r>
      <w:r>
        <w:rPr>
          <w:spacing w:val="-16"/>
        </w:rPr>
        <w:t xml:space="preserve"> </w:t>
      </w:r>
      <w:r>
        <w:t>(al</w:t>
      </w:r>
      <w:r>
        <w:rPr>
          <w:spacing w:val="-16"/>
        </w:rPr>
        <w:t xml:space="preserve"> </w:t>
      </w:r>
      <w:r>
        <w:t>apagar</w:t>
      </w:r>
      <w:r>
        <w:rPr>
          <w:spacing w:val="-17"/>
        </w:rPr>
        <w:t xml:space="preserve"> </w:t>
      </w:r>
      <w:r>
        <w:t>los</w:t>
      </w:r>
      <w:r>
        <w:rPr>
          <w:spacing w:val="-16"/>
        </w:rPr>
        <w:t xml:space="preserve"> </w:t>
      </w:r>
      <w:r>
        <w:t>hornos</w:t>
      </w:r>
      <w:r>
        <w:rPr>
          <w:spacing w:val="-16"/>
        </w:rPr>
        <w:t xml:space="preserve"> </w:t>
      </w:r>
      <w:r>
        <w:t>de</w:t>
      </w:r>
      <w:r>
        <w:rPr>
          <w:spacing w:val="-16"/>
        </w:rPr>
        <w:t xml:space="preserve"> </w:t>
      </w:r>
      <w:r>
        <w:t>secado)</w:t>
      </w:r>
      <w:r>
        <w:rPr>
          <w:spacing w:val="-17"/>
        </w:rPr>
        <w:t xml:space="preserve"> </w:t>
      </w:r>
      <w:r>
        <w:t>y</w:t>
      </w:r>
      <w:r>
        <w:rPr>
          <w:spacing w:val="-16"/>
        </w:rPr>
        <w:t xml:space="preserve"> </w:t>
      </w:r>
      <w:r>
        <w:t>minimiza la exposición de l</w:t>
      </w:r>
      <w:r>
        <w:t>os trabajadores a la sílice en suspensión.</w:t>
      </w:r>
    </w:p>
    <w:p w:rsidR="002D09E5" w:rsidRDefault="00991480">
      <w:pPr>
        <w:pStyle w:val="Textoindependiente"/>
        <w:spacing w:before="161" w:line="360" w:lineRule="auto"/>
        <w:ind w:right="1131"/>
        <w:jc w:val="both"/>
      </w:pPr>
      <w:r>
        <w:t>La validación de mercado indica que el mayor potencial de ahorro radica en la logística e cercanía y no en la materia prima en sí, con un 55% de los operadores proyectando ahorros superiores a 130000 dólares por p</w:t>
      </w:r>
      <w:r>
        <w:t>ozo. Aunque persisten desafíos técnicos locales en la dosificación y fluidez del material húmedo, la viabilidad</w:t>
      </w:r>
      <w:r>
        <w:rPr>
          <w:spacing w:val="-5"/>
        </w:rPr>
        <w:t xml:space="preserve"> </w:t>
      </w:r>
      <w:r>
        <w:t>del</w:t>
      </w:r>
      <w:r>
        <w:rPr>
          <w:spacing w:val="-5"/>
        </w:rPr>
        <w:t xml:space="preserve"> </w:t>
      </w:r>
      <w:r>
        <w:t>proyecto</w:t>
      </w:r>
      <w:r>
        <w:rPr>
          <w:spacing w:val="-3"/>
        </w:rPr>
        <w:t xml:space="preserve"> </w:t>
      </w:r>
      <w:r>
        <w:t>está</w:t>
      </w:r>
      <w:r>
        <w:rPr>
          <w:spacing w:val="-5"/>
        </w:rPr>
        <w:t xml:space="preserve"> </w:t>
      </w:r>
      <w:r>
        <w:t>respaldada</w:t>
      </w:r>
      <w:r>
        <w:rPr>
          <w:spacing w:val="-5"/>
        </w:rPr>
        <w:t xml:space="preserve"> </w:t>
      </w:r>
      <w:r>
        <w:t>por</w:t>
      </w:r>
      <w:r>
        <w:rPr>
          <w:spacing w:val="-5"/>
        </w:rPr>
        <w:t xml:space="preserve"> </w:t>
      </w:r>
      <w:r>
        <w:t>la</w:t>
      </w:r>
      <w:r>
        <w:rPr>
          <w:spacing w:val="-5"/>
        </w:rPr>
        <w:t xml:space="preserve"> </w:t>
      </w:r>
      <w:r>
        <w:t>infraestructura</w:t>
      </w:r>
      <w:r>
        <w:rPr>
          <w:spacing w:val="-5"/>
        </w:rPr>
        <w:t xml:space="preserve"> </w:t>
      </w:r>
      <w:r>
        <w:t>actual</w:t>
      </w:r>
      <w:r>
        <w:rPr>
          <w:spacing w:val="-5"/>
        </w:rPr>
        <w:t xml:space="preserve"> </w:t>
      </w:r>
      <w:r>
        <w:t>de</w:t>
      </w:r>
      <w:r>
        <w:rPr>
          <w:spacing w:val="-2"/>
        </w:rPr>
        <w:t xml:space="preserve"> </w:t>
      </w:r>
      <w:r>
        <w:t>la</w:t>
      </w:r>
      <w:r>
        <w:rPr>
          <w:spacing w:val="-5"/>
        </w:rPr>
        <w:t xml:space="preserve"> </w:t>
      </w:r>
      <w:r>
        <w:t>cuenca</w:t>
      </w:r>
      <w:r>
        <w:rPr>
          <w:spacing w:val="-5"/>
        </w:rPr>
        <w:t xml:space="preserve"> </w:t>
      </w:r>
      <w:r>
        <w:t>y la</w:t>
      </w:r>
      <w:r>
        <w:rPr>
          <w:spacing w:val="-14"/>
        </w:rPr>
        <w:t xml:space="preserve"> </w:t>
      </w:r>
      <w:r>
        <w:t>exitosa</w:t>
      </w:r>
      <w:r>
        <w:rPr>
          <w:spacing w:val="-14"/>
        </w:rPr>
        <w:t xml:space="preserve"> </w:t>
      </w:r>
      <w:r>
        <w:t>experiencia</w:t>
      </w:r>
      <w:r>
        <w:rPr>
          <w:spacing w:val="-12"/>
        </w:rPr>
        <w:t xml:space="preserve"> </w:t>
      </w:r>
      <w:r>
        <w:t>previa</w:t>
      </w:r>
      <w:r>
        <w:rPr>
          <w:spacing w:val="-14"/>
        </w:rPr>
        <w:t xml:space="preserve"> </w:t>
      </w:r>
      <w:r>
        <w:t>en</w:t>
      </w:r>
      <w:r>
        <w:rPr>
          <w:spacing w:val="-12"/>
        </w:rPr>
        <w:t xml:space="preserve"> </w:t>
      </w:r>
      <w:r>
        <w:t>Estados</w:t>
      </w:r>
      <w:r>
        <w:rPr>
          <w:spacing w:val="-12"/>
        </w:rPr>
        <w:t xml:space="preserve"> </w:t>
      </w:r>
      <w:r>
        <w:t>Unidos.</w:t>
      </w:r>
      <w:r>
        <w:rPr>
          <w:spacing w:val="-14"/>
        </w:rPr>
        <w:t xml:space="preserve"> </w:t>
      </w:r>
      <w:r>
        <w:t>En</w:t>
      </w:r>
      <w:r>
        <w:rPr>
          <w:spacing w:val="-12"/>
        </w:rPr>
        <w:t xml:space="preserve"> </w:t>
      </w:r>
      <w:r>
        <w:t>conclusión,</w:t>
      </w:r>
      <w:r>
        <w:rPr>
          <w:spacing w:val="-12"/>
        </w:rPr>
        <w:t xml:space="preserve"> </w:t>
      </w:r>
      <w:r>
        <w:t>la</w:t>
      </w:r>
      <w:r>
        <w:rPr>
          <w:spacing w:val="-14"/>
        </w:rPr>
        <w:t xml:space="preserve"> </w:t>
      </w:r>
      <w:r>
        <w:t>transición</w:t>
      </w:r>
      <w:r>
        <w:rPr>
          <w:spacing w:val="-6"/>
        </w:rPr>
        <w:t xml:space="preserve"> </w:t>
      </w:r>
      <w:r>
        <w:t>hacia arenas húmedas locales demuestra ser una estrategia factible para mejorar la competitividad internacional del oil and gas en</w:t>
      </w:r>
      <w:r>
        <w:rPr>
          <w:spacing w:val="-3"/>
        </w:rPr>
        <w:t xml:space="preserve"> </w:t>
      </w:r>
      <w:r>
        <w:t>Argentina, logrando reducciones significativas en los costos de la completación sin comprometer la eficiencia de t</w:t>
      </w:r>
      <w:r>
        <w:t>erminación de pozos no convencionales.</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pStyle w:val="Ttulo1"/>
      </w:pPr>
      <w:bookmarkStart w:id="2" w:name="_bookmark2"/>
      <w:bookmarkEnd w:id="2"/>
      <w:r>
        <w:lastRenderedPageBreak/>
        <w:t>Tema</w:t>
      </w:r>
      <w:r>
        <w:rPr>
          <w:spacing w:val="-15"/>
        </w:rPr>
        <w:t xml:space="preserve"> </w:t>
      </w:r>
      <w:r>
        <w:t>de</w:t>
      </w:r>
      <w:r>
        <w:rPr>
          <w:spacing w:val="-17"/>
        </w:rPr>
        <w:t xml:space="preserve"> </w:t>
      </w:r>
      <w:r>
        <w:rPr>
          <w:spacing w:val="-2"/>
        </w:rPr>
        <w:t>investigación</w:t>
      </w:r>
    </w:p>
    <w:p w:rsidR="002D09E5" w:rsidRDefault="00991480">
      <w:pPr>
        <w:pStyle w:val="Textoindependiente"/>
        <w:spacing w:before="311" w:line="360" w:lineRule="auto"/>
        <w:ind w:right="1139"/>
        <w:jc w:val="both"/>
      </w:pPr>
      <w:r>
        <w:t>Sobrecostos</w:t>
      </w:r>
      <w:r>
        <w:rPr>
          <w:spacing w:val="-17"/>
        </w:rPr>
        <w:t xml:space="preserve"> </w:t>
      </w:r>
      <w:r>
        <w:t>en</w:t>
      </w:r>
      <w:r>
        <w:rPr>
          <w:spacing w:val="-16"/>
        </w:rPr>
        <w:t xml:space="preserve"> </w:t>
      </w:r>
      <w:r>
        <w:t>la</w:t>
      </w:r>
      <w:r>
        <w:rPr>
          <w:spacing w:val="-16"/>
        </w:rPr>
        <w:t xml:space="preserve"> </w:t>
      </w:r>
      <w:r>
        <w:t>extracción</w:t>
      </w:r>
      <w:r>
        <w:rPr>
          <w:spacing w:val="-16"/>
        </w:rPr>
        <w:t xml:space="preserve"> </w:t>
      </w:r>
      <w:r>
        <w:t>no</w:t>
      </w:r>
      <w:r>
        <w:rPr>
          <w:spacing w:val="-17"/>
        </w:rPr>
        <w:t xml:space="preserve"> </w:t>
      </w:r>
      <w:r>
        <w:t>convencional</w:t>
      </w:r>
      <w:r>
        <w:rPr>
          <w:spacing w:val="-16"/>
        </w:rPr>
        <w:t xml:space="preserve"> </w:t>
      </w:r>
      <w:r>
        <w:t>de</w:t>
      </w:r>
      <w:r>
        <w:rPr>
          <w:spacing w:val="-16"/>
        </w:rPr>
        <w:t xml:space="preserve"> </w:t>
      </w:r>
      <w:r>
        <w:t>petróleo</w:t>
      </w:r>
      <w:r>
        <w:rPr>
          <w:spacing w:val="-16"/>
        </w:rPr>
        <w:t xml:space="preserve"> </w:t>
      </w:r>
      <w:r>
        <w:t>y</w:t>
      </w:r>
      <w:r>
        <w:rPr>
          <w:spacing w:val="-17"/>
        </w:rPr>
        <w:t xml:space="preserve"> </w:t>
      </w:r>
      <w:r>
        <w:t>gas</w:t>
      </w:r>
      <w:r>
        <w:rPr>
          <w:spacing w:val="-14"/>
        </w:rPr>
        <w:t xml:space="preserve"> </w:t>
      </w:r>
      <w:r>
        <w:t>en</w:t>
      </w:r>
      <w:r>
        <w:rPr>
          <w:spacing w:val="-17"/>
        </w:rPr>
        <w:t xml:space="preserve"> </w:t>
      </w:r>
      <w:r>
        <w:t>Argentina,</w:t>
      </w:r>
      <w:r>
        <w:rPr>
          <w:spacing w:val="-16"/>
        </w:rPr>
        <w:t xml:space="preserve"> </w:t>
      </w:r>
      <w:r>
        <w:t>Vaca Muerta:</w:t>
      </w:r>
      <w:r>
        <w:rPr>
          <w:spacing w:val="-4"/>
        </w:rPr>
        <w:t xml:space="preserve"> </w:t>
      </w:r>
      <w:r>
        <w:t>el</w:t>
      </w:r>
      <w:r>
        <w:rPr>
          <w:spacing w:val="-1"/>
        </w:rPr>
        <w:t xml:space="preserve"> </w:t>
      </w:r>
      <w:r>
        <w:t>impacto</w:t>
      </w:r>
      <w:r>
        <w:rPr>
          <w:spacing w:val="-4"/>
        </w:rPr>
        <w:t xml:space="preserve"> </w:t>
      </w:r>
      <w:r>
        <w:t>económico</w:t>
      </w:r>
      <w:r>
        <w:rPr>
          <w:spacing w:val="-4"/>
        </w:rPr>
        <w:t xml:space="preserve"> </w:t>
      </w:r>
      <w:r>
        <w:t>de</w:t>
      </w:r>
      <w:r>
        <w:rPr>
          <w:spacing w:val="-4"/>
        </w:rPr>
        <w:t xml:space="preserve"> </w:t>
      </w:r>
      <w:r>
        <w:t>la</w:t>
      </w:r>
      <w:r>
        <w:rPr>
          <w:spacing w:val="-1"/>
        </w:rPr>
        <w:t xml:space="preserve"> </w:t>
      </w:r>
      <w:r>
        <w:t>migración</w:t>
      </w:r>
      <w:r>
        <w:rPr>
          <w:spacing w:val="-4"/>
        </w:rPr>
        <w:t xml:space="preserve"> </w:t>
      </w:r>
      <w:r>
        <w:t>del</w:t>
      </w:r>
      <w:r>
        <w:rPr>
          <w:spacing w:val="-4"/>
        </w:rPr>
        <w:t xml:space="preserve"> </w:t>
      </w:r>
      <w:r>
        <w:t>uso</w:t>
      </w:r>
      <w:r>
        <w:rPr>
          <w:spacing w:val="-4"/>
        </w:rPr>
        <w:t xml:space="preserve"> </w:t>
      </w:r>
      <w:r>
        <w:t>de</w:t>
      </w:r>
      <w:r>
        <w:rPr>
          <w:spacing w:val="-1"/>
        </w:rPr>
        <w:t xml:space="preserve"> </w:t>
      </w:r>
      <w:r>
        <w:t>arenas</w:t>
      </w:r>
      <w:r>
        <w:rPr>
          <w:spacing w:val="-1"/>
        </w:rPr>
        <w:t xml:space="preserve"> </w:t>
      </w:r>
      <w:r>
        <w:t>secas</w:t>
      </w:r>
      <w:r>
        <w:rPr>
          <w:spacing w:val="-4"/>
        </w:rPr>
        <w:t xml:space="preserve"> </w:t>
      </w:r>
      <w:r>
        <w:t>a</w:t>
      </w:r>
      <w:r>
        <w:rPr>
          <w:spacing w:val="-4"/>
        </w:rPr>
        <w:t xml:space="preserve"> </w:t>
      </w:r>
      <w:r>
        <w:t>húmedas en fracturas hid</w:t>
      </w:r>
      <w:r>
        <w:t>ráulicas no convencionales.</w:t>
      </w:r>
    </w:p>
    <w:p w:rsidR="002D09E5" w:rsidRDefault="002D09E5">
      <w:pPr>
        <w:pStyle w:val="Textoindependiente"/>
        <w:spacing w:before="60"/>
        <w:ind w:left="0"/>
      </w:pPr>
    </w:p>
    <w:p w:rsidR="002D09E5" w:rsidRDefault="00991480">
      <w:pPr>
        <w:pStyle w:val="Ttulo3"/>
        <w:spacing w:before="0"/>
        <w:jc w:val="left"/>
      </w:pPr>
      <w:bookmarkStart w:id="3" w:name="_bookmark3"/>
      <w:bookmarkEnd w:id="3"/>
      <w:r>
        <w:rPr>
          <w:spacing w:val="-2"/>
        </w:rPr>
        <w:t>Introducción</w:t>
      </w:r>
    </w:p>
    <w:p w:rsidR="002D09E5" w:rsidRDefault="00991480">
      <w:pPr>
        <w:pStyle w:val="Textoindependiente"/>
        <w:spacing w:before="242"/>
      </w:pPr>
      <w:bookmarkStart w:id="4" w:name="_bookmark4"/>
      <w:bookmarkEnd w:id="4"/>
      <w:r>
        <w:rPr>
          <w:u w:val="single"/>
        </w:rPr>
        <w:t>El</w:t>
      </w:r>
      <w:r>
        <w:rPr>
          <w:spacing w:val="-4"/>
          <w:u w:val="single"/>
        </w:rPr>
        <w:t xml:space="preserve"> </w:t>
      </w:r>
      <w:r>
        <w:rPr>
          <w:spacing w:val="-2"/>
          <w:u w:val="single"/>
        </w:rPr>
        <w:t>problema</w:t>
      </w:r>
    </w:p>
    <w:p w:rsidR="002D09E5" w:rsidRDefault="002D09E5">
      <w:pPr>
        <w:pStyle w:val="Textoindependiente"/>
        <w:spacing w:before="12"/>
        <w:ind w:left="0"/>
      </w:pPr>
    </w:p>
    <w:p w:rsidR="002D09E5" w:rsidRDefault="00991480">
      <w:pPr>
        <w:pStyle w:val="Textoindependiente"/>
        <w:spacing w:line="360" w:lineRule="auto"/>
        <w:ind w:right="1131"/>
        <w:jc w:val="both"/>
      </w:pPr>
      <w:r>
        <w:t>La</w:t>
      </w:r>
      <w:r>
        <w:rPr>
          <w:spacing w:val="-3"/>
        </w:rPr>
        <w:t xml:space="preserve"> </w:t>
      </w:r>
      <w:r>
        <w:t>formación</w:t>
      </w:r>
      <w:r>
        <w:rPr>
          <w:spacing w:val="-2"/>
        </w:rPr>
        <w:t xml:space="preserve"> </w:t>
      </w:r>
      <w:r>
        <w:t>de</w:t>
      </w:r>
      <w:r>
        <w:rPr>
          <w:spacing w:val="-8"/>
        </w:rPr>
        <w:t xml:space="preserve"> </w:t>
      </w:r>
      <w:r>
        <w:t>Vaca</w:t>
      </w:r>
      <w:r>
        <w:rPr>
          <w:spacing w:val="-1"/>
        </w:rPr>
        <w:t xml:space="preserve"> </w:t>
      </w:r>
      <w:r>
        <w:t>Muerta,</w:t>
      </w:r>
      <w:r>
        <w:rPr>
          <w:spacing w:val="-1"/>
        </w:rPr>
        <w:t xml:space="preserve"> </w:t>
      </w:r>
      <w:r>
        <w:t>ubicada</w:t>
      </w:r>
      <w:r>
        <w:rPr>
          <w:spacing w:val="-1"/>
        </w:rPr>
        <w:t xml:space="preserve"> </w:t>
      </w:r>
      <w:r>
        <w:t>entre</w:t>
      </w:r>
      <w:r>
        <w:rPr>
          <w:spacing w:val="-1"/>
        </w:rPr>
        <w:t xml:space="preserve"> </w:t>
      </w:r>
      <w:r>
        <w:t>la</w:t>
      </w:r>
      <w:r>
        <w:rPr>
          <w:spacing w:val="-3"/>
        </w:rPr>
        <w:t xml:space="preserve"> </w:t>
      </w:r>
      <w:r>
        <w:t>provincia</w:t>
      </w:r>
      <w:r>
        <w:rPr>
          <w:spacing w:val="-3"/>
        </w:rPr>
        <w:t xml:space="preserve"> </w:t>
      </w:r>
      <w:r>
        <w:t>de</w:t>
      </w:r>
      <w:r>
        <w:rPr>
          <w:spacing w:val="-3"/>
        </w:rPr>
        <w:t xml:space="preserve"> </w:t>
      </w:r>
      <w:r>
        <w:t>Neuquén</w:t>
      </w:r>
      <w:r>
        <w:rPr>
          <w:spacing w:val="-1"/>
        </w:rPr>
        <w:t xml:space="preserve"> </w:t>
      </w:r>
      <w:r>
        <w:t>y</w:t>
      </w:r>
      <w:r>
        <w:rPr>
          <w:spacing w:val="-1"/>
        </w:rPr>
        <w:t xml:space="preserve"> </w:t>
      </w:r>
      <w:r>
        <w:t>Mendoza principalmente, representa una de las más grandes reservas no convencionales de hidrocarburos en el mundo. La técnica de estimulación hidráulica ha sido fundamental para su explotación. La fractura no convencional, o popularmente conocida</w:t>
      </w:r>
      <w:r>
        <w:rPr>
          <w:spacing w:val="-17"/>
        </w:rPr>
        <w:t xml:space="preserve"> </w:t>
      </w:r>
      <w:r>
        <w:t>como</w:t>
      </w:r>
      <w:r>
        <w:rPr>
          <w:spacing w:val="-16"/>
        </w:rPr>
        <w:t xml:space="preserve"> </w:t>
      </w:r>
      <w:r>
        <w:t>frac</w:t>
      </w:r>
      <w:r>
        <w:t>king,</w:t>
      </w:r>
      <w:r>
        <w:rPr>
          <w:spacing w:val="-16"/>
        </w:rPr>
        <w:t xml:space="preserve"> </w:t>
      </w:r>
      <w:r>
        <w:t>refiere</w:t>
      </w:r>
      <w:r>
        <w:rPr>
          <w:spacing w:val="-16"/>
        </w:rPr>
        <w:t xml:space="preserve"> </w:t>
      </w:r>
      <w:r>
        <w:t>a</w:t>
      </w:r>
      <w:r>
        <w:rPr>
          <w:spacing w:val="-17"/>
        </w:rPr>
        <w:t xml:space="preserve"> </w:t>
      </w:r>
      <w:r>
        <w:t>una</w:t>
      </w:r>
      <w:r>
        <w:rPr>
          <w:spacing w:val="-16"/>
        </w:rPr>
        <w:t xml:space="preserve"> </w:t>
      </w:r>
      <w:r>
        <w:t>técnica</w:t>
      </w:r>
      <w:r>
        <w:rPr>
          <w:spacing w:val="-16"/>
        </w:rPr>
        <w:t xml:space="preserve"> </w:t>
      </w:r>
      <w:r>
        <w:t>de</w:t>
      </w:r>
      <w:r>
        <w:rPr>
          <w:spacing w:val="-16"/>
        </w:rPr>
        <w:t xml:space="preserve"> </w:t>
      </w:r>
      <w:r>
        <w:t>explotación</w:t>
      </w:r>
      <w:r>
        <w:rPr>
          <w:spacing w:val="-17"/>
        </w:rPr>
        <w:t xml:space="preserve"> </w:t>
      </w:r>
      <w:r>
        <w:t>de</w:t>
      </w:r>
      <w:r>
        <w:rPr>
          <w:spacing w:val="-16"/>
        </w:rPr>
        <w:t xml:space="preserve"> </w:t>
      </w:r>
      <w:r>
        <w:t>yacimientos</w:t>
      </w:r>
      <w:r>
        <w:rPr>
          <w:spacing w:val="-16"/>
        </w:rPr>
        <w:t xml:space="preserve"> </w:t>
      </w:r>
      <w:r>
        <w:t>donde el</w:t>
      </w:r>
      <w:r>
        <w:rPr>
          <w:spacing w:val="-4"/>
        </w:rPr>
        <w:t xml:space="preserve"> </w:t>
      </w:r>
      <w:r>
        <w:t>hidrocarburo</w:t>
      </w:r>
      <w:r>
        <w:rPr>
          <w:spacing w:val="-4"/>
        </w:rPr>
        <w:t xml:space="preserve"> </w:t>
      </w:r>
      <w:r>
        <w:t>se</w:t>
      </w:r>
      <w:r>
        <w:rPr>
          <w:spacing w:val="-4"/>
        </w:rPr>
        <w:t xml:space="preserve"> </w:t>
      </w:r>
      <w:r>
        <w:t>encuentra</w:t>
      </w:r>
      <w:r>
        <w:rPr>
          <w:spacing w:val="-4"/>
        </w:rPr>
        <w:t xml:space="preserve"> </w:t>
      </w:r>
      <w:r>
        <w:t>alojado</w:t>
      </w:r>
      <w:r>
        <w:rPr>
          <w:spacing w:val="-4"/>
        </w:rPr>
        <w:t xml:space="preserve"> </w:t>
      </w:r>
      <w:r>
        <w:t>en</w:t>
      </w:r>
      <w:r>
        <w:rPr>
          <w:spacing w:val="-4"/>
        </w:rPr>
        <w:t xml:space="preserve"> </w:t>
      </w:r>
      <w:r>
        <w:t>la</w:t>
      </w:r>
      <w:r>
        <w:rPr>
          <w:spacing w:val="-5"/>
        </w:rPr>
        <w:t xml:space="preserve"> </w:t>
      </w:r>
      <w:r>
        <w:t>roca</w:t>
      </w:r>
      <w:r>
        <w:rPr>
          <w:spacing w:val="-2"/>
        </w:rPr>
        <w:t xml:space="preserve"> </w:t>
      </w:r>
      <w:r>
        <w:t>madre.</w:t>
      </w:r>
      <w:r>
        <w:rPr>
          <w:spacing w:val="-4"/>
        </w:rPr>
        <w:t xml:space="preserve"> </w:t>
      </w:r>
      <w:r>
        <w:t>Esta</w:t>
      </w:r>
      <w:r>
        <w:rPr>
          <w:spacing w:val="-4"/>
        </w:rPr>
        <w:t xml:space="preserve"> </w:t>
      </w:r>
      <w:r>
        <w:t>roca</w:t>
      </w:r>
      <w:r>
        <w:rPr>
          <w:spacing w:val="-3"/>
        </w:rPr>
        <w:t xml:space="preserve"> </w:t>
      </w:r>
      <w:r>
        <w:t>madre</w:t>
      </w:r>
      <w:r>
        <w:rPr>
          <w:spacing w:val="-1"/>
        </w:rPr>
        <w:t xml:space="preserve"> </w:t>
      </w:r>
      <w:r>
        <w:t>es</w:t>
      </w:r>
      <w:r>
        <w:rPr>
          <w:spacing w:val="-5"/>
        </w:rPr>
        <w:t xml:space="preserve"> </w:t>
      </w:r>
      <w:r>
        <w:t>del</w:t>
      </w:r>
      <w:r>
        <w:rPr>
          <w:spacing w:val="-4"/>
        </w:rPr>
        <w:t xml:space="preserve"> </w:t>
      </w:r>
      <w:r>
        <w:t>tipo shale y tiene como propiedades las de ser muy porosa pero no así permeable por lo que la misma posee muchos p</w:t>
      </w:r>
      <w:r>
        <w:t>oros repletos de gas y petróleo pero los mismos no</w:t>
      </w:r>
      <w:r>
        <w:rPr>
          <w:spacing w:val="-10"/>
        </w:rPr>
        <w:t xml:space="preserve"> </w:t>
      </w:r>
      <w:r>
        <w:t>se</w:t>
      </w:r>
      <w:r>
        <w:rPr>
          <w:spacing w:val="-9"/>
        </w:rPr>
        <w:t xml:space="preserve"> </w:t>
      </w:r>
      <w:r>
        <w:t>encuentran</w:t>
      </w:r>
      <w:r>
        <w:rPr>
          <w:spacing w:val="-9"/>
        </w:rPr>
        <w:t xml:space="preserve"> </w:t>
      </w:r>
      <w:r>
        <w:t>conectados</w:t>
      </w:r>
      <w:r>
        <w:rPr>
          <w:spacing w:val="-9"/>
        </w:rPr>
        <w:t xml:space="preserve"> </w:t>
      </w:r>
      <w:r>
        <w:t>entre</w:t>
      </w:r>
      <w:r>
        <w:rPr>
          <w:spacing w:val="-9"/>
        </w:rPr>
        <w:t xml:space="preserve"> </w:t>
      </w:r>
      <w:r>
        <w:t>sí.</w:t>
      </w:r>
      <w:r>
        <w:rPr>
          <w:spacing w:val="-10"/>
        </w:rPr>
        <w:t xml:space="preserve"> </w:t>
      </w:r>
      <w:r>
        <w:t>Esta</w:t>
      </w:r>
      <w:r>
        <w:rPr>
          <w:spacing w:val="-9"/>
        </w:rPr>
        <w:t xml:space="preserve"> </w:t>
      </w:r>
      <w:r>
        <w:t>característica</w:t>
      </w:r>
      <w:r>
        <w:rPr>
          <w:spacing w:val="-9"/>
        </w:rPr>
        <w:t xml:space="preserve"> </w:t>
      </w:r>
      <w:r>
        <w:t>puntual</w:t>
      </w:r>
      <w:r>
        <w:rPr>
          <w:spacing w:val="-9"/>
        </w:rPr>
        <w:t xml:space="preserve"> </w:t>
      </w:r>
      <w:r>
        <w:t>hace</w:t>
      </w:r>
      <w:r>
        <w:rPr>
          <w:spacing w:val="-7"/>
        </w:rPr>
        <w:t xml:space="preserve"> </w:t>
      </w:r>
      <w:r>
        <w:t>que</w:t>
      </w:r>
      <w:r>
        <w:rPr>
          <w:spacing w:val="-7"/>
        </w:rPr>
        <w:t xml:space="preserve"> </w:t>
      </w:r>
      <w:r>
        <w:t>este</w:t>
      </w:r>
      <w:r>
        <w:rPr>
          <w:spacing w:val="-9"/>
        </w:rPr>
        <w:t xml:space="preserve"> </w:t>
      </w:r>
      <w:r>
        <w:t>tipo de</w:t>
      </w:r>
      <w:r>
        <w:rPr>
          <w:spacing w:val="-16"/>
        </w:rPr>
        <w:t xml:space="preserve"> </w:t>
      </w:r>
      <w:r>
        <w:t>rocas</w:t>
      </w:r>
      <w:r>
        <w:rPr>
          <w:spacing w:val="-13"/>
        </w:rPr>
        <w:t xml:space="preserve"> </w:t>
      </w:r>
      <w:r>
        <w:t>requieran</w:t>
      </w:r>
      <w:r>
        <w:rPr>
          <w:spacing w:val="-13"/>
        </w:rPr>
        <w:t xml:space="preserve"> </w:t>
      </w:r>
      <w:r>
        <w:t>ser</w:t>
      </w:r>
      <w:r>
        <w:rPr>
          <w:spacing w:val="-13"/>
        </w:rPr>
        <w:t xml:space="preserve"> </w:t>
      </w:r>
      <w:r>
        <w:t>fracturadas</w:t>
      </w:r>
      <w:r>
        <w:rPr>
          <w:spacing w:val="-13"/>
        </w:rPr>
        <w:t xml:space="preserve"> </w:t>
      </w:r>
      <w:r>
        <w:t>para</w:t>
      </w:r>
      <w:r>
        <w:rPr>
          <w:spacing w:val="-13"/>
        </w:rPr>
        <w:t xml:space="preserve"> </w:t>
      </w:r>
      <w:r>
        <w:t>conectar</w:t>
      </w:r>
      <w:r>
        <w:rPr>
          <w:spacing w:val="-16"/>
        </w:rPr>
        <w:t xml:space="preserve"> </w:t>
      </w:r>
      <w:r>
        <w:t>los</w:t>
      </w:r>
      <w:r>
        <w:rPr>
          <w:spacing w:val="-14"/>
        </w:rPr>
        <w:t xml:space="preserve"> </w:t>
      </w:r>
      <w:r>
        <w:t>poros.</w:t>
      </w:r>
      <w:r>
        <w:rPr>
          <w:spacing w:val="-16"/>
        </w:rPr>
        <w:t xml:space="preserve"> </w:t>
      </w:r>
      <w:r>
        <w:t>Es</w:t>
      </w:r>
      <w:r>
        <w:rPr>
          <w:spacing w:val="-14"/>
        </w:rPr>
        <w:t xml:space="preserve"> </w:t>
      </w:r>
      <w:r>
        <w:t>por</w:t>
      </w:r>
      <w:r>
        <w:rPr>
          <w:spacing w:val="-13"/>
        </w:rPr>
        <w:t xml:space="preserve"> </w:t>
      </w:r>
      <w:r>
        <w:t>esto</w:t>
      </w:r>
      <w:r>
        <w:rPr>
          <w:spacing w:val="-13"/>
        </w:rPr>
        <w:t xml:space="preserve"> </w:t>
      </w:r>
      <w:r>
        <w:t>que</w:t>
      </w:r>
      <w:r>
        <w:rPr>
          <w:spacing w:val="-16"/>
        </w:rPr>
        <w:t xml:space="preserve"> </w:t>
      </w:r>
      <w:r>
        <w:t>se</w:t>
      </w:r>
      <w:r>
        <w:rPr>
          <w:spacing w:val="-13"/>
        </w:rPr>
        <w:t xml:space="preserve"> </w:t>
      </w:r>
      <w:r>
        <w:t>aplica la estimulación hidráulica.</w:t>
      </w:r>
    </w:p>
    <w:p w:rsidR="002D09E5" w:rsidRDefault="00991480">
      <w:pPr>
        <w:pStyle w:val="Textoindependiente"/>
        <w:spacing w:before="6"/>
        <w:ind w:left="0"/>
        <w:rPr>
          <w:sz w:val="11"/>
        </w:rPr>
      </w:pPr>
      <w:r>
        <w:rPr>
          <w:noProof/>
          <w:sz w:val="11"/>
          <w:lang w:val="es-AR" w:eastAsia="es-AR"/>
        </w:rPr>
        <w:drawing>
          <wp:anchor distT="0" distB="0" distL="0" distR="0" simplePos="0" relativeHeight="487587840" behindDoc="1" locked="0" layoutInCell="1" allowOverlap="1">
            <wp:simplePos x="0" y="0"/>
            <wp:positionH relativeFrom="page">
              <wp:posOffset>1080135</wp:posOffset>
            </wp:positionH>
            <wp:positionV relativeFrom="paragraph">
              <wp:posOffset>99793</wp:posOffset>
            </wp:positionV>
            <wp:extent cx="2324099" cy="2982277"/>
            <wp:effectExtent l="0" t="0" r="0" b="0"/>
            <wp:wrapTopAndBottom/>
            <wp:docPr id="3" name="Image 3" descr="Vaca Muert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Vaca Muerta"/>
                    <pic:cNvPicPr/>
                  </pic:nvPicPr>
                  <pic:blipFill>
                    <a:blip r:embed="rId11" cstate="print"/>
                    <a:stretch>
                      <a:fillRect/>
                    </a:stretch>
                  </pic:blipFill>
                  <pic:spPr>
                    <a:xfrm>
                      <a:off x="0" y="0"/>
                      <a:ext cx="2324099" cy="2982277"/>
                    </a:xfrm>
                    <a:prstGeom prst="rect">
                      <a:avLst/>
                    </a:prstGeom>
                  </pic:spPr>
                </pic:pic>
              </a:graphicData>
            </a:graphic>
          </wp:anchor>
        </w:drawing>
      </w:r>
    </w:p>
    <w:p w:rsidR="002D09E5" w:rsidRDefault="002D09E5">
      <w:pPr>
        <w:pStyle w:val="Textoindependiente"/>
        <w:spacing w:before="27"/>
        <w:ind w:left="0"/>
      </w:pPr>
    </w:p>
    <w:p w:rsidR="002D09E5" w:rsidRDefault="00991480">
      <w:pPr>
        <w:ind w:left="143"/>
        <w:jc w:val="both"/>
        <w:rPr>
          <w:i/>
          <w:sz w:val="18"/>
        </w:rPr>
      </w:pPr>
      <w:bookmarkStart w:id="5" w:name="_bookmark5"/>
      <w:bookmarkEnd w:id="5"/>
      <w:r>
        <w:rPr>
          <w:i/>
          <w:color w:val="0D2841"/>
          <w:sz w:val="18"/>
        </w:rPr>
        <w:t>Ilustración</w:t>
      </w:r>
      <w:r>
        <w:rPr>
          <w:i/>
          <w:color w:val="0D2841"/>
          <w:spacing w:val="-8"/>
          <w:sz w:val="18"/>
        </w:rPr>
        <w:t xml:space="preserve"> </w:t>
      </w:r>
      <w:r>
        <w:rPr>
          <w:i/>
          <w:color w:val="0D2841"/>
          <w:sz w:val="18"/>
        </w:rPr>
        <w:t>1:</w:t>
      </w:r>
      <w:r>
        <w:rPr>
          <w:i/>
          <w:color w:val="0D2841"/>
          <w:spacing w:val="-6"/>
          <w:sz w:val="18"/>
        </w:rPr>
        <w:t xml:space="preserve"> </w:t>
      </w:r>
      <w:r>
        <w:rPr>
          <w:i/>
          <w:color w:val="0D2841"/>
          <w:sz w:val="18"/>
        </w:rPr>
        <w:t>Formación</w:t>
      </w:r>
      <w:r>
        <w:rPr>
          <w:i/>
          <w:color w:val="0D2841"/>
          <w:spacing w:val="-6"/>
          <w:sz w:val="18"/>
        </w:rPr>
        <w:t xml:space="preserve"> </w:t>
      </w:r>
      <w:r>
        <w:rPr>
          <w:i/>
          <w:color w:val="0D2841"/>
          <w:sz w:val="18"/>
        </w:rPr>
        <w:t>Vaca</w:t>
      </w:r>
      <w:r>
        <w:rPr>
          <w:i/>
          <w:color w:val="0D2841"/>
          <w:spacing w:val="-5"/>
          <w:sz w:val="18"/>
        </w:rPr>
        <w:t xml:space="preserve"> </w:t>
      </w:r>
      <w:r>
        <w:rPr>
          <w:i/>
          <w:color w:val="0D2841"/>
          <w:spacing w:val="-2"/>
          <w:sz w:val="18"/>
        </w:rPr>
        <w:t>Muerta.</w:t>
      </w:r>
    </w:p>
    <w:p w:rsidR="002D09E5" w:rsidRDefault="002D09E5">
      <w:pPr>
        <w:jc w:val="both"/>
        <w:rPr>
          <w:i/>
          <w:sz w:val="18"/>
        </w:rPr>
        <w:sectPr w:rsidR="002D09E5">
          <w:pgSz w:w="11910" w:h="16840"/>
          <w:pgMar w:top="1340" w:right="566" w:bottom="1280" w:left="1559" w:header="0" w:footer="1092" w:gutter="0"/>
          <w:cols w:space="720"/>
        </w:sectPr>
      </w:pPr>
    </w:p>
    <w:p w:rsidR="002D09E5" w:rsidRDefault="00991480">
      <w:pPr>
        <w:pStyle w:val="Textoindependiente"/>
        <w:spacing w:before="59" w:line="360" w:lineRule="auto"/>
        <w:ind w:right="1134"/>
        <w:jc w:val="both"/>
      </w:pPr>
      <w:r>
        <w:lastRenderedPageBreak/>
        <w:t>La</w:t>
      </w:r>
      <w:r>
        <w:rPr>
          <w:spacing w:val="-12"/>
        </w:rPr>
        <w:t xml:space="preserve"> </w:t>
      </w:r>
      <w:r>
        <w:t>técnica</w:t>
      </w:r>
      <w:r>
        <w:rPr>
          <w:spacing w:val="-11"/>
        </w:rPr>
        <w:t xml:space="preserve"> </w:t>
      </w:r>
      <w:r>
        <w:t>de</w:t>
      </w:r>
      <w:r>
        <w:rPr>
          <w:spacing w:val="-12"/>
        </w:rPr>
        <w:t xml:space="preserve"> </w:t>
      </w:r>
      <w:r>
        <w:t>fractura</w:t>
      </w:r>
      <w:r>
        <w:rPr>
          <w:spacing w:val="-11"/>
        </w:rPr>
        <w:t xml:space="preserve"> </w:t>
      </w:r>
      <w:r>
        <w:t>hidráulica</w:t>
      </w:r>
      <w:r>
        <w:rPr>
          <w:spacing w:val="-12"/>
        </w:rPr>
        <w:t xml:space="preserve"> </w:t>
      </w:r>
      <w:r>
        <w:t>implica</w:t>
      </w:r>
      <w:r>
        <w:rPr>
          <w:spacing w:val="-12"/>
        </w:rPr>
        <w:t xml:space="preserve"> </w:t>
      </w:r>
      <w:r>
        <w:t>bombear</w:t>
      </w:r>
      <w:r>
        <w:rPr>
          <w:spacing w:val="-12"/>
        </w:rPr>
        <w:t xml:space="preserve"> </w:t>
      </w:r>
      <w:r>
        <w:t>fluido</w:t>
      </w:r>
      <w:r>
        <w:rPr>
          <w:spacing w:val="-12"/>
        </w:rPr>
        <w:t xml:space="preserve"> </w:t>
      </w:r>
      <w:r>
        <w:t>de</w:t>
      </w:r>
      <w:r>
        <w:rPr>
          <w:spacing w:val="-12"/>
        </w:rPr>
        <w:t xml:space="preserve"> </w:t>
      </w:r>
      <w:r>
        <w:t>fractura,</w:t>
      </w:r>
      <w:r>
        <w:rPr>
          <w:spacing w:val="-12"/>
        </w:rPr>
        <w:t xml:space="preserve"> </w:t>
      </w:r>
      <w:r>
        <w:t>generalmente compuesto por agua y una mezcla de químicos usados para reducir fricciones y aumentar viscosidad del fluido, mezclado con agente sostén. Este último es cualquier partícula que se logre transportar hasta la formación rocosa con el objetivo de q</w:t>
      </w:r>
      <w:r>
        <w:t>ue una vez que se abra la fractura (o camino) mantenga la misma abierta.</w:t>
      </w:r>
      <w:r>
        <w:rPr>
          <w:spacing w:val="-6"/>
        </w:rPr>
        <w:t xml:space="preserve"> </w:t>
      </w:r>
      <w:r>
        <w:t>De</w:t>
      </w:r>
      <w:r>
        <w:rPr>
          <w:spacing w:val="-3"/>
        </w:rPr>
        <w:t xml:space="preserve"> </w:t>
      </w:r>
      <w:r>
        <w:t>no</w:t>
      </w:r>
      <w:r>
        <w:rPr>
          <w:spacing w:val="-5"/>
        </w:rPr>
        <w:t xml:space="preserve"> </w:t>
      </w:r>
      <w:r>
        <w:t>tener</w:t>
      </w:r>
      <w:r>
        <w:rPr>
          <w:spacing w:val="-5"/>
        </w:rPr>
        <w:t xml:space="preserve"> </w:t>
      </w:r>
      <w:r>
        <w:t>este</w:t>
      </w:r>
      <w:r>
        <w:rPr>
          <w:spacing w:val="-5"/>
        </w:rPr>
        <w:t xml:space="preserve"> </w:t>
      </w:r>
      <w:r>
        <w:t>agente</w:t>
      </w:r>
      <w:r>
        <w:rPr>
          <w:spacing w:val="-5"/>
        </w:rPr>
        <w:t xml:space="preserve"> </w:t>
      </w:r>
      <w:r>
        <w:t>sostén,</w:t>
      </w:r>
      <w:r>
        <w:rPr>
          <w:spacing w:val="-6"/>
        </w:rPr>
        <w:t xml:space="preserve"> </w:t>
      </w:r>
      <w:r>
        <w:t>la</w:t>
      </w:r>
      <w:r>
        <w:rPr>
          <w:spacing w:val="-5"/>
        </w:rPr>
        <w:t xml:space="preserve"> </w:t>
      </w:r>
      <w:r>
        <w:t>formación</w:t>
      </w:r>
      <w:r>
        <w:rPr>
          <w:spacing w:val="-5"/>
        </w:rPr>
        <w:t xml:space="preserve"> </w:t>
      </w:r>
      <w:r>
        <w:t>se</w:t>
      </w:r>
      <w:r>
        <w:rPr>
          <w:spacing w:val="-5"/>
        </w:rPr>
        <w:t xml:space="preserve"> </w:t>
      </w:r>
      <w:r>
        <w:t>podría</w:t>
      </w:r>
      <w:r>
        <w:rPr>
          <w:spacing w:val="-5"/>
        </w:rPr>
        <w:t xml:space="preserve"> </w:t>
      </w:r>
      <w:r>
        <w:t>cerrar</w:t>
      </w:r>
      <w:r>
        <w:rPr>
          <w:spacing w:val="-5"/>
        </w:rPr>
        <w:t xml:space="preserve"> </w:t>
      </w:r>
      <w:r>
        <w:t>por</w:t>
      </w:r>
      <w:r>
        <w:rPr>
          <w:spacing w:val="-5"/>
        </w:rPr>
        <w:t xml:space="preserve"> </w:t>
      </w:r>
      <w:r>
        <w:t>la</w:t>
      </w:r>
      <w:r>
        <w:rPr>
          <w:spacing w:val="-5"/>
        </w:rPr>
        <w:t xml:space="preserve"> </w:t>
      </w:r>
      <w:r>
        <w:t>misma presión a la que se encuentra sometida por estar a aproximadamente 2500 metros de profundidad. El agente sos</w:t>
      </w:r>
      <w:r>
        <w:t>tén, en el caso actual, es arena silícea.</w:t>
      </w:r>
    </w:p>
    <w:p w:rsidR="002D09E5" w:rsidRDefault="002D09E5">
      <w:pPr>
        <w:pStyle w:val="Textoindependiente"/>
        <w:ind w:left="0"/>
        <w:rPr>
          <w:sz w:val="20"/>
        </w:rPr>
      </w:pPr>
    </w:p>
    <w:p w:rsidR="002D09E5" w:rsidRDefault="002D09E5">
      <w:pPr>
        <w:pStyle w:val="Textoindependiente"/>
        <w:ind w:left="0"/>
        <w:rPr>
          <w:sz w:val="20"/>
        </w:rPr>
      </w:pPr>
    </w:p>
    <w:p w:rsidR="002D09E5" w:rsidRDefault="002D09E5">
      <w:pPr>
        <w:pStyle w:val="Textoindependiente"/>
        <w:ind w:left="0"/>
        <w:rPr>
          <w:sz w:val="20"/>
        </w:rPr>
      </w:pPr>
    </w:p>
    <w:p w:rsidR="002D09E5" w:rsidRDefault="002D09E5">
      <w:pPr>
        <w:pStyle w:val="Textoindependiente"/>
        <w:ind w:left="0"/>
        <w:rPr>
          <w:sz w:val="20"/>
        </w:rPr>
      </w:pPr>
    </w:p>
    <w:p w:rsidR="002D09E5" w:rsidRDefault="00991480">
      <w:pPr>
        <w:pStyle w:val="Textoindependiente"/>
        <w:spacing w:before="202"/>
        <w:ind w:left="0"/>
        <w:rPr>
          <w:sz w:val="20"/>
        </w:rPr>
      </w:pPr>
      <w:r>
        <w:rPr>
          <w:noProof/>
          <w:sz w:val="20"/>
          <w:lang w:val="es-AR" w:eastAsia="es-AR"/>
        </w:rPr>
        <w:drawing>
          <wp:anchor distT="0" distB="0" distL="0" distR="0" simplePos="0" relativeHeight="487588352" behindDoc="1" locked="0" layoutInCell="1" allowOverlap="1">
            <wp:simplePos x="0" y="0"/>
            <wp:positionH relativeFrom="page">
              <wp:posOffset>1080135</wp:posOffset>
            </wp:positionH>
            <wp:positionV relativeFrom="paragraph">
              <wp:posOffset>289930</wp:posOffset>
            </wp:positionV>
            <wp:extent cx="5169103" cy="4205192"/>
            <wp:effectExtent l="0" t="0" r="0" b="0"/>
            <wp:wrapTopAndBottom/>
            <wp:docPr id="4" name="Image 4" descr="Esquema del Frack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Esquema del Fracking"/>
                    <pic:cNvPicPr/>
                  </pic:nvPicPr>
                  <pic:blipFill>
                    <a:blip r:embed="rId12" cstate="print"/>
                    <a:stretch>
                      <a:fillRect/>
                    </a:stretch>
                  </pic:blipFill>
                  <pic:spPr>
                    <a:xfrm>
                      <a:off x="0" y="0"/>
                      <a:ext cx="5169103" cy="4205192"/>
                    </a:xfrm>
                    <a:prstGeom prst="rect">
                      <a:avLst/>
                    </a:prstGeom>
                  </pic:spPr>
                </pic:pic>
              </a:graphicData>
            </a:graphic>
          </wp:anchor>
        </w:drawing>
      </w:r>
    </w:p>
    <w:p w:rsidR="002D09E5" w:rsidRDefault="002D09E5">
      <w:pPr>
        <w:pStyle w:val="Textoindependiente"/>
        <w:spacing w:before="21"/>
        <w:ind w:left="0"/>
      </w:pPr>
    </w:p>
    <w:p w:rsidR="002D09E5" w:rsidRDefault="00991480">
      <w:pPr>
        <w:ind w:left="143"/>
        <w:jc w:val="both"/>
        <w:rPr>
          <w:i/>
          <w:sz w:val="18"/>
        </w:rPr>
      </w:pPr>
      <w:bookmarkStart w:id="6" w:name="_bookmark6"/>
      <w:bookmarkEnd w:id="6"/>
      <w:r>
        <w:rPr>
          <w:i/>
          <w:color w:val="0D2841"/>
          <w:sz w:val="18"/>
        </w:rPr>
        <w:t>Ilustración</w:t>
      </w:r>
      <w:r>
        <w:rPr>
          <w:i/>
          <w:color w:val="0D2841"/>
          <w:spacing w:val="-2"/>
          <w:sz w:val="18"/>
        </w:rPr>
        <w:t xml:space="preserve"> </w:t>
      </w:r>
      <w:r>
        <w:rPr>
          <w:i/>
          <w:color w:val="0D2841"/>
          <w:sz w:val="18"/>
        </w:rPr>
        <w:t>2: Esquema</w:t>
      </w:r>
      <w:r>
        <w:rPr>
          <w:i/>
          <w:color w:val="0D2841"/>
          <w:spacing w:val="-2"/>
          <w:sz w:val="18"/>
        </w:rPr>
        <w:t xml:space="preserve"> </w:t>
      </w:r>
      <w:r>
        <w:rPr>
          <w:i/>
          <w:color w:val="0D2841"/>
          <w:sz w:val="18"/>
        </w:rPr>
        <w:t>de</w:t>
      </w:r>
      <w:r>
        <w:rPr>
          <w:i/>
          <w:color w:val="0D2841"/>
          <w:spacing w:val="-1"/>
          <w:sz w:val="18"/>
        </w:rPr>
        <w:t xml:space="preserve"> </w:t>
      </w:r>
      <w:r>
        <w:rPr>
          <w:i/>
          <w:color w:val="0D2841"/>
          <w:spacing w:val="-2"/>
          <w:sz w:val="18"/>
        </w:rPr>
        <w:t>fracking.</w:t>
      </w:r>
    </w:p>
    <w:p w:rsidR="002D09E5" w:rsidRDefault="002D09E5">
      <w:pPr>
        <w:jc w:val="both"/>
        <w:rPr>
          <w:i/>
          <w:sz w:val="18"/>
        </w:rPr>
        <w:sectPr w:rsidR="002D09E5">
          <w:pgSz w:w="11910" w:h="16840"/>
          <w:pgMar w:top="1340" w:right="566" w:bottom="1280" w:left="1559" w:header="0" w:footer="1092" w:gutter="0"/>
          <w:cols w:space="720"/>
        </w:sectPr>
      </w:pPr>
    </w:p>
    <w:p w:rsidR="002D09E5" w:rsidRDefault="00991480">
      <w:pPr>
        <w:ind w:left="142"/>
        <w:rPr>
          <w:sz w:val="20"/>
        </w:rPr>
      </w:pPr>
      <w:r>
        <w:rPr>
          <w:noProof/>
          <w:sz w:val="20"/>
          <w:lang w:val="es-AR" w:eastAsia="es-AR"/>
        </w:rPr>
        <w:lastRenderedPageBreak/>
        <w:drawing>
          <wp:inline distT="0" distB="0" distL="0" distR="0">
            <wp:extent cx="4894810" cy="2357437"/>
            <wp:effectExtent l="0" t="0" r="0" b="0"/>
            <wp:docPr id="5" name="Image 5" descr="Agentes de Sostén usados en las operaciones de Fracking - Portal del  Petróle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Agentes de Sostén usados en las operaciones de Fracking - Portal del  Petróleo"/>
                    <pic:cNvPicPr/>
                  </pic:nvPicPr>
                  <pic:blipFill>
                    <a:blip r:embed="rId13" cstate="print"/>
                    <a:stretch>
                      <a:fillRect/>
                    </a:stretch>
                  </pic:blipFill>
                  <pic:spPr>
                    <a:xfrm>
                      <a:off x="0" y="0"/>
                      <a:ext cx="4894810" cy="2357437"/>
                    </a:xfrm>
                    <a:prstGeom prst="rect">
                      <a:avLst/>
                    </a:prstGeom>
                  </pic:spPr>
                </pic:pic>
              </a:graphicData>
            </a:graphic>
          </wp:inline>
        </w:drawing>
      </w:r>
    </w:p>
    <w:p w:rsidR="002D09E5" w:rsidRDefault="002D09E5">
      <w:pPr>
        <w:pStyle w:val="Textoindependiente"/>
        <w:spacing w:before="110"/>
        <w:ind w:left="0"/>
        <w:rPr>
          <w:i/>
          <w:sz w:val="18"/>
        </w:rPr>
      </w:pPr>
    </w:p>
    <w:p w:rsidR="002D09E5" w:rsidRDefault="00991480">
      <w:pPr>
        <w:ind w:left="143"/>
        <w:jc w:val="both"/>
        <w:rPr>
          <w:i/>
          <w:sz w:val="18"/>
        </w:rPr>
      </w:pPr>
      <w:bookmarkStart w:id="7" w:name="_bookmark7"/>
      <w:bookmarkEnd w:id="7"/>
      <w:r>
        <w:rPr>
          <w:i/>
          <w:color w:val="0D2841"/>
          <w:sz w:val="18"/>
        </w:rPr>
        <w:t>Ilustración</w:t>
      </w:r>
      <w:r>
        <w:rPr>
          <w:i/>
          <w:color w:val="0D2841"/>
          <w:spacing w:val="-2"/>
          <w:sz w:val="18"/>
        </w:rPr>
        <w:t xml:space="preserve"> </w:t>
      </w:r>
      <w:r>
        <w:rPr>
          <w:i/>
          <w:color w:val="0D2841"/>
          <w:sz w:val="18"/>
        </w:rPr>
        <w:t>3:</w:t>
      </w:r>
      <w:r>
        <w:rPr>
          <w:i/>
          <w:color w:val="0D2841"/>
          <w:spacing w:val="-6"/>
          <w:sz w:val="18"/>
        </w:rPr>
        <w:t xml:space="preserve"> </w:t>
      </w:r>
      <w:r>
        <w:rPr>
          <w:i/>
          <w:color w:val="0D2841"/>
          <w:sz w:val="18"/>
        </w:rPr>
        <w:t>Agente</w:t>
      </w:r>
      <w:r>
        <w:rPr>
          <w:i/>
          <w:color w:val="0D2841"/>
          <w:spacing w:val="-1"/>
          <w:sz w:val="18"/>
        </w:rPr>
        <w:t xml:space="preserve"> </w:t>
      </w:r>
      <w:r>
        <w:rPr>
          <w:i/>
          <w:color w:val="0D2841"/>
          <w:sz w:val="18"/>
        </w:rPr>
        <w:t>sostén transportado</w:t>
      </w:r>
      <w:r>
        <w:rPr>
          <w:i/>
          <w:color w:val="0D2841"/>
          <w:spacing w:val="-2"/>
          <w:sz w:val="18"/>
        </w:rPr>
        <w:t xml:space="preserve"> </w:t>
      </w:r>
      <w:r>
        <w:rPr>
          <w:i/>
          <w:color w:val="0D2841"/>
          <w:sz w:val="18"/>
        </w:rPr>
        <w:t>en</w:t>
      </w:r>
      <w:r>
        <w:rPr>
          <w:i/>
          <w:color w:val="0D2841"/>
          <w:spacing w:val="-1"/>
          <w:sz w:val="18"/>
        </w:rPr>
        <w:t xml:space="preserve"> </w:t>
      </w:r>
      <w:r>
        <w:rPr>
          <w:i/>
          <w:color w:val="0D2841"/>
          <w:sz w:val="18"/>
        </w:rPr>
        <w:t>el</w:t>
      </w:r>
      <w:r>
        <w:rPr>
          <w:i/>
          <w:color w:val="0D2841"/>
          <w:spacing w:val="-1"/>
          <w:sz w:val="18"/>
        </w:rPr>
        <w:t xml:space="preserve"> </w:t>
      </w:r>
      <w:r>
        <w:rPr>
          <w:i/>
          <w:color w:val="0D2841"/>
          <w:sz w:val="18"/>
        </w:rPr>
        <w:t>interior</w:t>
      </w:r>
      <w:r>
        <w:rPr>
          <w:i/>
          <w:color w:val="0D2841"/>
          <w:spacing w:val="-3"/>
          <w:sz w:val="18"/>
        </w:rPr>
        <w:t xml:space="preserve"> </w:t>
      </w:r>
      <w:r>
        <w:rPr>
          <w:i/>
          <w:color w:val="0D2841"/>
          <w:sz w:val="18"/>
        </w:rPr>
        <w:t>de</w:t>
      </w:r>
      <w:r>
        <w:rPr>
          <w:i/>
          <w:color w:val="0D2841"/>
          <w:spacing w:val="-2"/>
          <w:sz w:val="18"/>
        </w:rPr>
        <w:t xml:space="preserve"> </w:t>
      </w:r>
      <w:r>
        <w:rPr>
          <w:i/>
          <w:color w:val="0D2841"/>
          <w:sz w:val="18"/>
        </w:rPr>
        <w:t>una</w:t>
      </w:r>
      <w:r>
        <w:rPr>
          <w:i/>
          <w:color w:val="0D2841"/>
          <w:spacing w:val="-2"/>
          <w:sz w:val="18"/>
        </w:rPr>
        <w:t xml:space="preserve"> fractura.</w:t>
      </w:r>
    </w:p>
    <w:p w:rsidR="002D09E5" w:rsidRDefault="00991480">
      <w:pPr>
        <w:pStyle w:val="Textoindependiente"/>
        <w:spacing w:before="201" w:line="360" w:lineRule="auto"/>
        <w:ind w:right="1131"/>
        <w:jc w:val="both"/>
      </w:pPr>
      <w:r>
        <w:t>Al investigar las estructuras de costos de este proceso, se observa que aproximadamente el 25% del mismo es costo asociado al agente sostén.</w:t>
      </w:r>
    </w:p>
    <w:p w:rsidR="002D09E5" w:rsidRDefault="00991480">
      <w:pPr>
        <w:pStyle w:val="Textoindependiente"/>
        <w:spacing w:before="159" w:line="360" w:lineRule="auto"/>
        <w:ind w:right="1134"/>
        <w:jc w:val="both"/>
      </w:pPr>
      <w:r>
        <w:t>Durante los últimos años se han tomado casos de éxito de Estados Unidos e intentado</w:t>
      </w:r>
      <w:r>
        <w:rPr>
          <w:spacing w:val="-2"/>
        </w:rPr>
        <w:t xml:space="preserve"> </w:t>
      </w:r>
      <w:r>
        <w:t>replicar</w:t>
      </w:r>
      <w:r>
        <w:rPr>
          <w:spacing w:val="-2"/>
        </w:rPr>
        <w:t xml:space="preserve"> </w:t>
      </w:r>
      <w:r>
        <w:t>en</w:t>
      </w:r>
      <w:r>
        <w:rPr>
          <w:spacing w:val="-5"/>
        </w:rPr>
        <w:t xml:space="preserve"> </w:t>
      </w:r>
      <w:r>
        <w:t>el país</w:t>
      </w:r>
      <w:r>
        <w:rPr>
          <w:spacing w:val="-5"/>
        </w:rPr>
        <w:t xml:space="preserve"> </w:t>
      </w:r>
      <w:r>
        <w:t>con</w:t>
      </w:r>
      <w:r>
        <w:rPr>
          <w:spacing w:val="-2"/>
        </w:rPr>
        <w:t xml:space="preserve"> </w:t>
      </w:r>
      <w:r>
        <w:t>el</w:t>
      </w:r>
      <w:r>
        <w:rPr>
          <w:spacing w:val="-2"/>
        </w:rPr>
        <w:t xml:space="preserve"> </w:t>
      </w:r>
      <w:r>
        <w:t>obje</w:t>
      </w:r>
      <w:r>
        <w:t>tivo</w:t>
      </w:r>
      <w:r>
        <w:rPr>
          <w:spacing w:val="-5"/>
        </w:rPr>
        <w:t xml:space="preserve"> </w:t>
      </w:r>
      <w:r>
        <w:t>de generar</w:t>
      </w:r>
      <w:r>
        <w:rPr>
          <w:spacing w:val="-4"/>
        </w:rPr>
        <w:t xml:space="preserve"> </w:t>
      </w:r>
      <w:r>
        <w:t>operaciones</w:t>
      </w:r>
      <w:r>
        <w:rPr>
          <w:spacing w:val="-2"/>
        </w:rPr>
        <w:t xml:space="preserve"> </w:t>
      </w:r>
      <w:r>
        <w:t>más</w:t>
      </w:r>
      <w:r>
        <w:rPr>
          <w:spacing w:val="-3"/>
        </w:rPr>
        <w:t xml:space="preserve"> </w:t>
      </w:r>
      <w:r>
        <w:t>eficientes y eficaces. Uno de los proyectos que muchas compañías operadoras de</w:t>
      </w:r>
      <w:r>
        <w:rPr>
          <w:spacing w:val="-14"/>
        </w:rPr>
        <w:t xml:space="preserve"> </w:t>
      </w:r>
      <w:r>
        <w:t>Argentina han intentado replicar es el uso de arena húmedas y de cercanía para la fractura hidráulica con el fin principal de reducir costos acom</w:t>
      </w:r>
      <w:r>
        <w:t>pañado de una reducción de emisión de gases de carbono.</w:t>
      </w:r>
    </w:p>
    <w:p w:rsidR="002D09E5" w:rsidRDefault="00991480">
      <w:pPr>
        <w:pStyle w:val="Textoindependiente"/>
        <w:spacing w:before="161" w:line="360" w:lineRule="auto"/>
        <w:ind w:right="1131"/>
        <w:jc w:val="both"/>
      </w:pPr>
      <w:r>
        <w:t>La fractura hidráulica ha requerido de arena seca y seleccionada por tamaño de grano. Durante una etapa de estimulación hidráulica, se necesita ciertas características del agente sostén para que el re</w:t>
      </w:r>
      <w:r>
        <w:t>sultado obtenido al poner en producción</w:t>
      </w:r>
      <w:r>
        <w:rPr>
          <w:spacing w:val="-1"/>
        </w:rPr>
        <w:t xml:space="preserve"> </w:t>
      </w:r>
      <w:r>
        <w:t>el</w:t>
      </w:r>
      <w:r>
        <w:rPr>
          <w:spacing w:val="-2"/>
        </w:rPr>
        <w:t xml:space="preserve"> </w:t>
      </w:r>
      <w:r>
        <w:t>pozo</w:t>
      </w:r>
      <w:r>
        <w:rPr>
          <w:spacing w:val="-1"/>
        </w:rPr>
        <w:t xml:space="preserve"> </w:t>
      </w:r>
      <w:r>
        <w:t>sea el</w:t>
      </w:r>
      <w:r>
        <w:rPr>
          <w:spacing w:val="-2"/>
        </w:rPr>
        <w:t xml:space="preserve"> </w:t>
      </w:r>
      <w:r>
        <w:t>esperado.</w:t>
      </w:r>
      <w:r>
        <w:rPr>
          <w:spacing w:val="-1"/>
        </w:rPr>
        <w:t xml:space="preserve"> </w:t>
      </w:r>
      <w:r>
        <w:t>La</w:t>
      </w:r>
      <w:r>
        <w:rPr>
          <w:spacing w:val="-1"/>
        </w:rPr>
        <w:t xml:space="preserve"> </w:t>
      </w:r>
      <w:r>
        <w:t>malla de</w:t>
      </w:r>
      <w:r>
        <w:rPr>
          <w:spacing w:val="-1"/>
        </w:rPr>
        <w:t xml:space="preserve"> </w:t>
      </w:r>
      <w:r>
        <w:t>la</w:t>
      </w:r>
      <w:r>
        <w:rPr>
          <w:spacing w:val="-2"/>
        </w:rPr>
        <w:t xml:space="preserve"> </w:t>
      </w:r>
      <w:r>
        <w:t>arena</w:t>
      </w:r>
      <w:r>
        <w:rPr>
          <w:spacing w:val="-1"/>
        </w:rPr>
        <w:t xml:space="preserve"> </w:t>
      </w:r>
      <w:r>
        <w:t>es</w:t>
      </w:r>
      <w:r>
        <w:rPr>
          <w:spacing w:val="-1"/>
        </w:rPr>
        <w:t xml:space="preserve"> </w:t>
      </w:r>
      <w:r>
        <w:t>uno</w:t>
      </w:r>
      <w:r>
        <w:rPr>
          <w:spacing w:val="-2"/>
        </w:rPr>
        <w:t xml:space="preserve"> </w:t>
      </w:r>
      <w:r>
        <w:t>de</w:t>
      </w:r>
      <w:r>
        <w:rPr>
          <w:spacing w:val="-1"/>
        </w:rPr>
        <w:t xml:space="preserve"> </w:t>
      </w:r>
      <w:r>
        <w:t>ellos ya</w:t>
      </w:r>
      <w:r>
        <w:rPr>
          <w:spacing w:val="-1"/>
        </w:rPr>
        <w:t xml:space="preserve"> </w:t>
      </w:r>
      <w:r>
        <w:t>que</w:t>
      </w:r>
      <w:r>
        <w:rPr>
          <w:spacing w:val="-1"/>
        </w:rPr>
        <w:t xml:space="preserve"> </w:t>
      </w:r>
      <w:r>
        <w:t>el tamaño del grano le da ciertas propiedades al agente sostén como resistencia al crushing (para evitar que por presión se rompa el grano) y facil</w:t>
      </w:r>
      <w:r>
        <w:t>idad para abrir camino en la roca madre y alojarse en el fondo de la fractura. Por otro lado, a lo largo de una etapa de fractura la arena se debe dosificar en proporciones justas y adecuadas para el resultado esperado. En general, se usan dosificaciones d</w:t>
      </w:r>
      <w:r>
        <w:t>e 0.25 libras cada galón de agua hasta 3 libras cada galón de agua. El equipamiento utilizado para este fin se encuentra especialmente preparado para lograr esta mezcla de la manera las minuciosa posible.</w:t>
      </w:r>
    </w:p>
    <w:p w:rsidR="002D09E5" w:rsidRDefault="002D09E5">
      <w:pPr>
        <w:pStyle w:val="Textoindependiente"/>
        <w:spacing w:line="360" w:lineRule="auto"/>
        <w:jc w:val="both"/>
        <w:sectPr w:rsidR="002D09E5">
          <w:pgSz w:w="11910" w:h="16840"/>
          <w:pgMar w:top="1400" w:right="566" w:bottom="1280" w:left="1559" w:header="0" w:footer="1092" w:gutter="0"/>
          <w:cols w:space="720"/>
        </w:sectPr>
      </w:pPr>
    </w:p>
    <w:p w:rsidR="002D09E5" w:rsidRDefault="00991480">
      <w:pPr>
        <w:ind w:left="576"/>
        <w:rPr>
          <w:sz w:val="20"/>
        </w:rPr>
      </w:pPr>
      <w:r>
        <w:rPr>
          <w:noProof/>
          <w:sz w:val="20"/>
          <w:lang w:val="es-AR" w:eastAsia="es-AR"/>
        </w:rPr>
        <w:lastRenderedPageBreak/>
        <w:drawing>
          <wp:inline distT="0" distB="0" distL="0" distR="0">
            <wp:extent cx="4957780" cy="3130296"/>
            <wp:effectExtent l="0" t="0" r="0" b="0"/>
            <wp:docPr id="6" name="Image 6" descr="Interfaz de usuario gráfica, Aplicación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Interfaz de usuario gráfica, Aplicación  El contenido generado por IA puede ser incorrecto."/>
                    <pic:cNvPicPr/>
                  </pic:nvPicPr>
                  <pic:blipFill>
                    <a:blip r:embed="rId14" cstate="print"/>
                    <a:stretch>
                      <a:fillRect/>
                    </a:stretch>
                  </pic:blipFill>
                  <pic:spPr>
                    <a:xfrm>
                      <a:off x="0" y="0"/>
                      <a:ext cx="4957780" cy="3130296"/>
                    </a:xfrm>
                    <a:prstGeom prst="rect">
                      <a:avLst/>
                    </a:prstGeom>
                  </pic:spPr>
                </pic:pic>
              </a:graphicData>
            </a:graphic>
          </wp:inline>
        </w:drawing>
      </w:r>
    </w:p>
    <w:p w:rsidR="002D09E5" w:rsidRDefault="002D09E5">
      <w:pPr>
        <w:pStyle w:val="Textoindependiente"/>
        <w:spacing w:before="76"/>
        <w:ind w:left="0"/>
        <w:rPr>
          <w:sz w:val="18"/>
        </w:rPr>
      </w:pPr>
    </w:p>
    <w:p w:rsidR="002D09E5" w:rsidRDefault="00991480">
      <w:pPr>
        <w:ind w:left="143"/>
        <w:jc w:val="both"/>
        <w:rPr>
          <w:i/>
          <w:sz w:val="18"/>
        </w:rPr>
      </w:pPr>
      <w:bookmarkStart w:id="8" w:name="_bookmark8"/>
      <w:bookmarkEnd w:id="8"/>
      <w:r>
        <w:rPr>
          <w:i/>
          <w:color w:val="0D2841"/>
          <w:sz w:val="18"/>
        </w:rPr>
        <w:t>Ilustración</w:t>
      </w:r>
      <w:r>
        <w:rPr>
          <w:i/>
          <w:color w:val="0D2841"/>
          <w:spacing w:val="-3"/>
          <w:sz w:val="18"/>
        </w:rPr>
        <w:t xml:space="preserve"> </w:t>
      </w:r>
      <w:r>
        <w:rPr>
          <w:i/>
          <w:color w:val="0D2841"/>
          <w:sz w:val="18"/>
        </w:rPr>
        <w:t>4:</w:t>
      </w:r>
      <w:r>
        <w:rPr>
          <w:i/>
          <w:color w:val="0D2841"/>
          <w:spacing w:val="-2"/>
          <w:sz w:val="18"/>
        </w:rPr>
        <w:t xml:space="preserve"> </w:t>
      </w:r>
      <w:r>
        <w:rPr>
          <w:i/>
          <w:color w:val="0D2841"/>
          <w:sz w:val="18"/>
        </w:rPr>
        <w:t>Registro</w:t>
      </w:r>
      <w:r>
        <w:rPr>
          <w:i/>
          <w:color w:val="0D2841"/>
          <w:spacing w:val="-3"/>
          <w:sz w:val="18"/>
        </w:rPr>
        <w:t xml:space="preserve"> </w:t>
      </w:r>
      <w:r>
        <w:rPr>
          <w:i/>
          <w:color w:val="0D2841"/>
          <w:sz w:val="18"/>
        </w:rPr>
        <w:t>de</w:t>
      </w:r>
      <w:r>
        <w:rPr>
          <w:i/>
          <w:color w:val="0D2841"/>
          <w:spacing w:val="-4"/>
          <w:sz w:val="18"/>
        </w:rPr>
        <w:t xml:space="preserve"> </w:t>
      </w:r>
      <w:r>
        <w:rPr>
          <w:i/>
          <w:color w:val="0D2841"/>
          <w:sz w:val="18"/>
        </w:rPr>
        <w:t>operación</w:t>
      </w:r>
      <w:r>
        <w:rPr>
          <w:i/>
          <w:color w:val="0D2841"/>
          <w:spacing w:val="-3"/>
          <w:sz w:val="18"/>
        </w:rPr>
        <w:t xml:space="preserve"> </w:t>
      </w:r>
      <w:r>
        <w:rPr>
          <w:i/>
          <w:color w:val="0D2841"/>
          <w:sz w:val="18"/>
        </w:rPr>
        <w:t>de</w:t>
      </w:r>
      <w:r>
        <w:rPr>
          <w:i/>
          <w:color w:val="0D2841"/>
          <w:spacing w:val="-3"/>
          <w:sz w:val="18"/>
        </w:rPr>
        <w:t xml:space="preserve"> </w:t>
      </w:r>
      <w:r>
        <w:rPr>
          <w:i/>
          <w:color w:val="0D2841"/>
          <w:sz w:val="18"/>
        </w:rPr>
        <w:t>fractura</w:t>
      </w:r>
      <w:r>
        <w:rPr>
          <w:i/>
          <w:color w:val="0D2841"/>
          <w:spacing w:val="-3"/>
          <w:sz w:val="18"/>
        </w:rPr>
        <w:t xml:space="preserve"> </w:t>
      </w:r>
      <w:r>
        <w:rPr>
          <w:i/>
          <w:color w:val="0D2841"/>
          <w:spacing w:val="-2"/>
          <w:sz w:val="18"/>
        </w:rPr>
        <w:t>hidráulica.</w:t>
      </w:r>
    </w:p>
    <w:p w:rsidR="002D09E5" w:rsidRDefault="00991480">
      <w:pPr>
        <w:pStyle w:val="Textoindependiente"/>
        <w:spacing w:before="201" w:line="360" w:lineRule="auto"/>
        <w:ind w:right="1136"/>
        <w:jc w:val="both"/>
      </w:pPr>
      <w:r>
        <w:t>En</w:t>
      </w:r>
      <w:r>
        <w:rPr>
          <w:spacing w:val="-10"/>
        </w:rPr>
        <w:t xml:space="preserve"> </w:t>
      </w:r>
      <w:r>
        <w:t>la</w:t>
      </w:r>
      <w:r>
        <w:rPr>
          <w:spacing w:val="-10"/>
        </w:rPr>
        <w:t xml:space="preserve"> </w:t>
      </w:r>
      <w:r>
        <w:t>imagen</w:t>
      </w:r>
      <w:r>
        <w:rPr>
          <w:spacing w:val="-10"/>
        </w:rPr>
        <w:t xml:space="preserve"> </w:t>
      </w:r>
      <w:r>
        <w:t>anterior,</w:t>
      </w:r>
      <w:r>
        <w:rPr>
          <w:spacing w:val="-11"/>
        </w:rPr>
        <w:t xml:space="preserve"> </w:t>
      </w:r>
      <w:r>
        <w:t>la</w:t>
      </w:r>
      <w:r>
        <w:rPr>
          <w:spacing w:val="-10"/>
        </w:rPr>
        <w:t xml:space="preserve"> </w:t>
      </w:r>
      <w:r>
        <w:t>curva</w:t>
      </w:r>
      <w:r>
        <w:rPr>
          <w:spacing w:val="-10"/>
        </w:rPr>
        <w:t xml:space="preserve"> </w:t>
      </w:r>
      <w:r>
        <w:t>verde</w:t>
      </w:r>
      <w:r>
        <w:rPr>
          <w:spacing w:val="-10"/>
        </w:rPr>
        <w:t xml:space="preserve"> </w:t>
      </w:r>
      <w:r>
        <w:t>muestra</w:t>
      </w:r>
      <w:r>
        <w:rPr>
          <w:spacing w:val="-10"/>
        </w:rPr>
        <w:t xml:space="preserve"> </w:t>
      </w:r>
      <w:r>
        <w:t>lo</w:t>
      </w:r>
      <w:r>
        <w:rPr>
          <w:spacing w:val="-11"/>
        </w:rPr>
        <w:t xml:space="preserve"> </w:t>
      </w:r>
      <w:r>
        <w:t>anteriormente</w:t>
      </w:r>
      <w:r>
        <w:rPr>
          <w:spacing w:val="-10"/>
        </w:rPr>
        <w:t xml:space="preserve"> </w:t>
      </w:r>
      <w:r>
        <w:t>mencionado</w:t>
      </w:r>
      <w:r>
        <w:rPr>
          <w:spacing w:val="-10"/>
        </w:rPr>
        <w:t xml:space="preserve"> </w:t>
      </w:r>
      <w:r>
        <w:t>acerca de</w:t>
      </w:r>
      <w:r>
        <w:rPr>
          <w:spacing w:val="-7"/>
        </w:rPr>
        <w:t xml:space="preserve"> </w:t>
      </w:r>
      <w:r>
        <w:t>las</w:t>
      </w:r>
      <w:r>
        <w:rPr>
          <w:spacing w:val="-6"/>
        </w:rPr>
        <w:t xml:space="preserve"> </w:t>
      </w:r>
      <w:r>
        <w:t>concentraciones</w:t>
      </w:r>
      <w:r>
        <w:rPr>
          <w:spacing w:val="-4"/>
        </w:rPr>
        <w:t xml:space="preserve"> </w:t>
      </w:r>
      <w:r>
        <w:t>de</w:t>
      </w:r>
      <w:r>
        <w:rPr>
          <w:spacing w:val="-6"/>
        </w:rPr>
        <w:t xml:space="preserve"> </w:t>
      </w:r>
      <w:r>
        <w:t>arena</w:t>
      </w:r>
      <w:r>
        <w:rPr>
          <w:spacing w:val="-6"/>
        </w:rPr>
        <w:t xml:space="preserve"> </w:t>
      </w:r>
      <w:r>
        <w:t>silícea</w:t>
      </w:r>
      <w:r>
        <w:rPr>
          <w:spacing w:val="-7"/>
        </w:rPr>
        <w:t xml:space="preserve"> </w:t>
      </w:r>
      <w:r>
        <w:t>usado</w:t>
      </w:r>
      <w:r>
        <w:rPr>
          <w:spacing w:val="-6"/>
        </w:rPr>
        <w:t xml:space="preserve"> </w:t>
      </w:r>
      <w:r>
        <w:t>a</w:t>
      </w:r>
      <w:r>
        <w:rPr>
          <w:spacing w:val="-6"/>
        </w:rPr>
        <w:t xml:space="preserve"> </w:t>
      </w:r>
      <w:r>
        <w:t>lo</w:t>
      </w:r>
      <w:r>
        <w:rPr>
          <w:spacing w:val="-7"/>
        </w:rPr>
        <w:t xml:space="preserve"> </w:t>
      </w:r>
      <w:r>
        <w:t>largo</w:t>
      </w:r>
      <w:r>
        <w:rPr>
          <w:spacing w:val="-6"/>
        </w:rPr>
        <w:t xml:space="preserve"> </w:t>
      </w:r>
      <w:r>
        <w:t>de</w:t>
      </w:r>
      <w:r>
        <w:rPr>
          <w:spacing w:val="-6"/>
        </w:rPr>
        <w:t xml:space="preserve"> </w:t>
      </w:r>
      <w:r>
        <w:t>una</w:t>
      </w:r>
      <w:r>
        <w:rPr>
          <w:spacing w:val="-7"/>
        </w:rPr>
        <w:t xml:space="preserve"> </w:t>
      </w:r>
      <w:r>
        <w:t>fractura</w:t>
      </w:r>
      <w:r>
        <w:rPr>
          <w:spacing w:val="-6"/>
        </w:rPr>
        <w:t xml:space="preserve"> </w:t>
      </w:r>
      <w:r>
        <w:rPr>
          <w:spacing w:val="-2"/>
        </w:rPr>
        <w:t>hidráulica.</w:t>
      </w:r>
    </w:p>
    <w:p w:rsidR="002D09E5" w:rsidRDefault="00991480">
      <w:pPr>
        <w:pStyle w:val="Textoindependiente"/>
        <w:spacing w:before="159" w:line="360" w:lineRule="auto"/>
        <w:ind w:right="1134"/>
        <w:jc w:val="both"/>
      </w:pPr>
      <w:r>
        <w:t>La arena de fractura no es más que arena silícea obtenida de canteras. Una vez explotada</w:t>
      </w:r>
      <w:r>
        <w:rPr>
          <w:spacing w:val="-4"/>
        </w:rPr>
        <w:t xml:space="preserve"> </w:t>
      </w:r>
      <w:r>
        <w:t>la</w:t>
      </w:r>
      <w:r>
        <w:rPr>
          <w:spacing w:val="-6"/>
        </w:rPr>
        <w:t xml:space="preserve"> </w:t>
      </w:r>
      <w:r>
        <w:t>cantera</w:t>
      </w:r>
      <w:r>
        <w:rPr>
          <w:spacing w:val="-6"/>
        </w:rPr>
        <w:t xml:space="preserve"> </w:t>
      </w:r>
      <w:r>
        <w:t>se</w:t>
      </w:r>
      <w:r>
        <w:rPr>
          <w:spacing w:val="-1"/>
        </w:rPr>
        <w:t xml:space="preserve"> </w:t>
      </w:r>
      <w:r>
        <w:t>deben</w:t>
      </w:r>
      <w:r>
        <w:rPr>
          <w:spacing w:val="-6"/>
        </w:rPr>
        <w:t xml:space="preserve"> </w:t>
      </w:r>
      <w:r>
        <w:t>separar</w:t>
      </w:r>
      <w:r>
        <w:rPr>
          <w:spacing w:val="-6"/>
        </w:rPr>
        <w:t xml:space="preserve"> </w:t>
      </w:r>
      <w:r>
        <w:t>los</w:t>
      </w:r>
      <w:r>
        <w:rPr>
          <w:spacing w:val="-6"/>
        </w:rPr>
        <w:t xml:space="preserve"> </w:t>
      </w:r>
      <w:r>
        <w:t>minerales</w:t>
      </w:r>
      <w:r>
        <w:rPr>
          <w:spacing w:val="-6"/>
        </w:rPr>
        <w:t xml:space="preserve"> </w:t>
      </w:r>
      <w:r>
        <w:t>y</w:t>
      </w:r>
      <w:r>
        <w:rPr>
          <w:spacing w:val="-3"/>
        </w:rPr>
        <w:t xml:space="preserve"> </w:t>
      </w:r>
      <w:r>
        <w:t>materiales</w:t>
      </w:r>
      <w:r>
        <w:rPr>
          <w:spacing w:val="-6"/>
        </w:rPr>
        <w:t xml:space="preserve"> </w:t>
      </w:r>
      <w:r>
        <w:t>no</w:t>
      </w:r>
      <w:r>
        <w:rPr>
          <w:spacing w:val="-4"/>
        </w:rPr>
        <w:t xml:space="preserve"> </w:t>
      </w:r>
      <w:r>
        <w:t>deseados</w:t>
      </w:r>
      <w:r>
        <w:rPr>
          <w:spacing w:val="-7"/>
        </w:rPr>
        <w:t xml:space="preserve"> </w:t>
      </w:r>
      <w:r>
        <w:t>de</w:t>
      </w:r>
      <w:r>
        <w:rPr>
          <w:spacing w:val="-4"/>
        </w:rPr>
        <w:t xml:space="preserve"> </w:t>
      </w:r>
      <w:r>
        <w:t>la arena</w:t>
      </w:r>
      <w:r>
        <w:rPr>
          <w:spacing w:val="-8"/>
        </w:rPr>
        <w:t xml:space="preserve"> </w:t>
      </w:r>
      <w:r>
        <w:t>en</w:t>
      </w:r>
      <w:r>
        <w:rPr>
          <w:spacing w:val="-8"/>
        </w:rPr>
        <w:t xml:space="preserve"> </w:t>
      </w:r>
      <w:r>
        <w:t>sí.</w:t>
      </w:r>
      <w:r>
        <w:rPr>
          <w:spacing w:val="-8"/>
        </w:rPr>
        <w:t xml:space="preserve"> </w:t>
      </w:r>
      <w:r>
        <w:t>Este</w:t>
      </w:r>
      <w:r>
        <w:rPr>
          <w:spacing w:val="-8"/>
        </w:rPr>
        <w:t xml:space="preserve"> </w:t>
      </w:r>
      <w:r>
        <w:t>proceso</w:t>
      </w:r>
      <w:r>
        <w:rPr>
          <w:spacing w:val="-8"/>
        </w:rPr>
        <w:t xml:space="preserve"> </w:t>
      </w:r>
      <w:r>
        <w:t>se</w:t>
      </w:r>
      <w:r>
        <w:rPr>
          <w:spacing w:val="-8"/>
        </w:rPr>
        <w:t xml:space="preserve"> </w:t>
      </w:r>
      <w:r>
        <w:t>realiza</w:t>
      </w:r>
      <w:r>
        <w:rPr>
          <w:spacing w:val="-8"/>
        </w:rPr>
        <w:t xml:space="preserve"> </w:t>
      </w:r>
      <w:r>
        <w:t>en</w:t>
      </w:r>
      <w:r>
        <w:rPr>
          <w:spacing w:val="-8"/>
        </w:rPr>
        <w:t xml:space="preserve"> </w:t>
      </w:r>
      <w:r>
        <w:t>plantas</w:t>
      </w:r>
      <w:r>
        <w:rPr>
          <w:spacing w:val="-8"/>
        </w:rPr>
        <w:t xml:space="preserve"> </w:t>
      </w:r>
      <w:r>
        <w:t>de</w:t>
      </w:r>
      <w:r>
        <w:rPr>
          <w:spacing w:val="-8"/>
        </w:rPr>
        <w:t xml:space="preserve"> </w:t>
      </w:r>
      <w:r>
        <w:t>arena</w:t>
      </w:r>
      <w:r>
        <w:rPr>
          <w:spacing w:val="-8"/>
        </w:rPr>
        <w:t xml:space="preserve"> </w:t>
      </w:r>
      <w:r>
        <w:t>a</w:t>
      </w:r>
      <w:r>
        <w:rPr>
          <w:spacing w:val="-8"/>
        </w:rPr>
        <w:t xml:space="preserve"> </w:t>
      </w:r>
      <w:r>
        <w:t>través</w:t>
      </w:r>
      <w:r>
        <w:rPr>
          <w:spacing w:val="-8"/>
        </w:rPr>
        <w:t xml:space="preserve"> </w:t>
      </w:r>
      <w:r>
        <w:t>de</w:t>
      </w:r>
      <w:r>
        <w:rPr>
          <w:spacing w:val="-8"/>
        </w:rPr>
        <w:t xml:space="preserve"> </w:t>
      </w:r>
      <w:r>
        <w:t>un</w:t>
      </w:r>
      <w:r>
        <w:rPr>
          <w:spacing w:val="-8"/>
        </w:rPr>
        <w:t xml:space="preserve"> </w:t>
      </w:r>
      <w:r>
        <w:t>proceso</w:t>
      </w:r>
      <w:r>
        <w:rPr>
          <w:spacing w:val="-8"/>
        </w:rPr>
        <w:t xml:space="preserve"> </w:t>
      </w:r>
      <w:r>
        <w:t>en</w:t>
      </w:r>
      <w:r>
        <w:rPr>
          <w:spacing w:val="-8"/>
        </w:rPr>
        <w:t xml:space="preserve"> </w:t>
      </w:r>
      <w:r>
        <w:t>el que se u</w:t>
      </w:r>
      <w:r>
        <w:t>tiliza agua y floculantes. Una vez obtenido el producto final, la arena se pasa</w:t>
      </w:r>
      <w:r>
        <w:rPr>
          <w:spacing w:val="-4"/>
        </w:rPr>
        <w:t xml:space="preserve"> </w:t>
      </w:r>
      <w:r>
        <w:t>por</w:t>
      </w:r>
      <w:r>
        <w:rPr>
          <w:spacing w:val="-1"/>
        </w:rPr>
        <w:t xml:space="preserve"> </w:t>
      </w:r>
      <w:r>
        <w:t>plantas</w:t>
      </w:r>
      <w:r>
        <w:rPr>
          <w:spacing w:val="-2"/>
        </w:rPr>
        <w:t xml:space="preserve"> </w:t>
      </w:r>
      <w:r>
        <w:t>de</w:t>
      </w:r>
      <w:r>
        <w:rPr>
          <w:spacing w:val="-4"/>
        </w:rPr>
        <w:t xml:space="preserve"> </w:t>
      </w:r>
      <w:r>
        <w:t>secado</w:t>
      </w:r>
      <w:r>
        <w:rPr>
          <w:spacing w:val="-4"/>
        </w:rPr>
        <w:t xml:space="preserve"> </w:t>
      </w:r>
      <w:r>
        <w:t>donde</w:t>
      </w:r>
      <w:r>
        <w:rPr>
          <w:spacing w:val="-4"/>
        </w:rPr>
        <w:t xml:space="preserve"> </w:t>
      </w:r>
      <w:r>
        <w:t>se</w:t>
      </w:r>
      <w:r>
        <w:rPr>
          <w:spacing w:val="-4"/>
        </w:rPr>
        <w:t xml:space="preserve"> </w:t>
      </w:r>
      <w:r>
        <w:t>eliminan las</w:t>
      </w:r>
      <w:r>
        <w:rPr>
          <w:spacing w:val="-4"/>
        </w:rPr>
        <w:t xml:space="preserve"> </w:t>
      </w:r>
      <w:r>
        <w:t>impurezas</w:t>
      </w:r>
      <w:r>
        <w:rPr>
          <w:spacing w:val="-1"/>
        </w:rPr>
        <w:t xml:space="preserve"> </w:t>
      </w:r>
      <w:r>
        <w:t>que</w:t>
      </w:r>
      <w:r>
        <w:rPr>
          <w:spacing w:val="-1"/>
        </w:rPr>
        <w:t xml:space="preserve"> </w:t>
      </w:r>
      <w:r>
        <w:t>pudieron</w:t>
      </w:r>
      <w:r>
        <w:rPr>
          <w:spacing w:val="-4"/>
        </w:rPr>
        <w:t xml:space="preserve"> </w:t>
      </w:r>
      <w:r>
        <w:t>haberse generado</w:t>
      </w:r>
      <w:r>
        <w:rPr>
          <w:spacing w:val="-5"/>
        </w:rPr>
        <w:t xml:space="preserve"> </w:t>
      </w:r>
      <w:r>
        <w:t>en</w:t>
      </w:r>
      <w:r>
        <w:rPr>
          <w:spacing w:val="-4"/>
        </w:rPr>
        <w:t xml:space="preserve"> </w:t>
      </w:r>
      <w:r>
        <w:t>el</w:t>
      </w:r>
      <w:r>
        <w:rPr>
          <w:spacing w:val="-4"/>
        </w:rPr>
        <w:t xml:space="preserve"> </w:t>
      </w:r>
      <w:r>
        <w:t>transporte</w:t>
      </w:r>
      <w:r>
        <w:rPr>
          <w:spacing w:val="-4"/>
        </w:rPr>
        <w:t xml:space="preserve"> </w:t>
      </w:r>
      <w:r>
        <w:t>y</w:t>
      </w:r>
      <w:r>
        <w:rPr>
          <w:spacing w:val="-4"/>
        </w:rPr>
        <w:t xml:space="preserve"> </w:t>
      </w:r>
      <w:r>
        <w:t>se</w:t>
      </w:r>
      <w:r>
        <w:rPr>
          <w:spacing w:val="-4"/>
        </w:rPr>
        <w:t xml:space="preserve"> </w:t>
      </w:r>
      <w:r>
        <w:t>realiza</w:t>
      </w:r>
      <w:r>
        <w:rPr>
          <w:spacing w:val="-4"/>
        </w:rPr>
        <w:t xml:space="preserve"> </w:t>
      </w:r>
      <w:r>
        <w:t>un</w:t>
      </w:r>
      <w:r>
        <w:rPr>
          <w:spacing w:val="-4"/>
        </w:rPr>
        <w:t xml:space="preserve"> </w:t>
      </w:r>
      <w:r>
        <w:t>mallado</w:t>
      </w:r>
      <w:r>
        <w:rPr>
          <w:spacing w:val="-4"/>
        </w:rPr>
        <w:t xml:space="preserve"> </w:t>
      </w:r>
      <w:r>
        <w:t>final.</w:t>
      </w:r>
      <w:r>
        <w:rPr>
          <w:spacing w:val="-17"/>
        </w:rPr>
        <w:t xml:space="preserve"> </w:t>
      </w:r>
      <w:r>
        <w:t>Alguno</w:t>
      </w:r>
      <w:r>
        <w:rPr>
          <w:spacing w:val="-3"/>
        </w:rPr>
        <w:t xml:space="preserve"> </w:t>
      </w:r>
      <w:r>
        <w:t>de</w:t>
      </w:r>
      <w:r>
        <w:rPr>
          <w:spacing w:val="-4"/>
        </w:rPr>
        <w:t xml:space="preserve"> </w:t>
      </w:r>
      <w:r>
        <w:t>los</w:t>
      </w:r>
      <w:r>
        <w:rPr>
          <w:spacing w:val="-2"/>
        </w:rPr>
        <w:t xml:space="preserve"> </w:t>
      </w:r>
      <w:r>
        <w:t>motivos</w:t>
      </w:r>
      <w:r>
        <w:rPr>
          <w:spacing w:val="-2"/>
        </w:rPr>
        <w:t xml:space="preserve"> </w:t>
      </w:r>
      <w:r>
        <w:t>por los que se ha utilizado arena seca son:</w:t>
      </w:r>
    </w:p>
    <w:p w:rsidR="002D09E5" w:rsidRDefault="00991480">
      <w:pPr>
        <w:pStyle w:val="Prrafodelista"/>
        <w:numPr>
          <w:ilvl w:val="0"/>
          <w:numId w:val="18"/>
        </w:numPr>
        <w:tabs>
          <w:tab w:val="left" w:pos="861"/>
        </w:tabs>
        <w:spacing w:before="162"/>
        <w:ind w:left="861" w:hanging="359"/>
        <w:jc w:val="both"/>
        <w:rPr>
          <w:sz w:val="26"/>
        </w:rPr>
      </w:pPr>
      <w:r>
        <w:rPr>
          <w:sz w:val="26"/>
        </w:rPr>
        <w:t>Sencillez</w:t>
      </w:r>
      <w:r>
        <w:rPr>
          <w:spacing w:val="-7"/>
          <w:sz w:val="26"/>
        </w:rPr>
        <w:t xml:space="preserve"> </w:t>
      </w:r>
      <w:r>
        <w:rPr>
          <w:sz w:val="26"/>
        </w:rPr>
        <w:t>en</w:t>
      </w:r>
      <w:r>
        <w:rPr>
          <w:spacing w:val="-3"/>
          <w:sz w:val="26"/>
        </w:rPr>
        <w:t xml:space="preserve"> </w:t>
      </w:r>
      <w:r>
        <w:rPr>
          <w:sz w:val="26"/>
        </w:rPr>
        <w:t>el</w:t>
      </w:r>
      <w:r>
        <w:rPr>
          <w:spacing w:val="-7"/>
          <w:sz w:val="26"/>
        </w:rPr>
        <w:t xml:space="preserve"> </w:t>
      </w:r>
      <w:r>
        <w:rPr>
          <w:sz w:val="26"/>
        </w:rPr>
        <w:t>proceso</w:t>
      </w:r>
      <w:r>
        <w:rPr>
          <w:spacing w:val="-4"/>
          <w:sz w:val="26"/>
        </w:rPr>
        <w:t xml:space="preserve"> </w:t>
      </w:r>
      <w:r>
        <w:rPr>
          <w:sz w:val="26"/>
        </w:rPr>
        <w:t>de</w:t>
      </w:r>
      <w:r>
        <w:rPr>
          <w:spacing w:val="-5"/>
          <w:sz w:val="26"/>
        </w:rPr>
        <w:t xml:space="preserve"> </w:t>
      </w:r>
      <w:r>
        <w:rPr>
          <w:sz w:val="26"/>
        </w:rPr>
        <w:t>selección</w:t>
      </w:r>
      <w:r>
        <w:rPr>
          <w:spacing w:val="-4"/>
          <w:sz w:val="26"/>
        </w:rPr>
        <w:t xml:space="preserve"> </w:t>
      </w:r>
      <w:r>
        <w:rPr>
          <w:sz w:val="26"/>
        </w:rPr>
        <w:t>de</w:t>
      </w:r>
      <w:r>
        <w:rPr>
          <w:spacing w:val="-6"/>
          <w:sz w:val="26"/>
        </w:rPr>
        <w:t xml:space="preserve"> </w:t>
      </w:r>
      <w:r>
        <w:rPr>
          <w:sz w:val="26"/>
        </w:rPr>
        <w:t>tamiz</w:t>
      </w:r>
      <w:r>
        <w:rPr>
          <w:spacing w:val="-4"/>
          <w:sz w:val="26"/>
        </w:rPr>
        <w:t xml:space="preserve"> </w:t>
      </w:r>
      <w:r>
        <w:rPr>
          <w:sz w:val="26"/>
        </w:rPr>
        <w:t>y</w:t>
      </w:r>
      <w:r>
        <w:rPr>
          <w:spacing w:val="-4"/>
          <w:sz w:val="26"/>
        </w:rPr>
        <w:t xml:space="preserve"> </w:t>
      </w:r>
      <w:r>
        <w:rPr>
          <w:spacing w:val="-2"/>
          <w:sz w:val="26"/>
        </w:rPr>
        <w:t>limpieza.</w:t>
      </w:r>
    </w:p>
    <w:p w:rsidR="002D09E5" w:rsidRDefault="00991480">
      <w:pPr>
        <w:pStyle w:val="Prrafodelista"/>
        <w:numPr>
          <w:ilvl w:val="0"/>
          <w:numId w:val="18"/>
        </w:numPr>
        <w:tabs>
          <w:tab w:val="left" w:pos="862"/>
        </w:tabs>
        <w:spacing w:before="149" w:line="355" w:lineRule="auto"/>
        <w:ind w:left="862" w:right="1132"/>
        <w:jc w:val="both"/>
        <w:rPr>
          <w:sz w:val="26"/>
        </w:rPr>
      </w:pPr>
      <w:r>
        <w:rPr>
          <w:sz w:val="26"/>
        </w:rPr>
        <w:t>Eficiencia de transporte; al transportar material seco todo lo transportado no es más que lo que se desea usar. Si esta arena fuera húmeda parte de lo transportado sería agua.</w:t>
      </w:r>
    </w:p>
    <w:p w:rsidR="002D09E5" w:rsidRDefault="00991480">
      <w:pPr>
        <w:pStyle w:val="Prrafodelista"/>
        <w:numPr>
          <w:ilvl w:val="0"/>
          <w:numId w:val="18"/>
        </w:numPr>
        <w:tabs>
          <w:tab w:val="left" w:pos="862"/>
        </w:tabs>
        <w:spacing w:before="8" w:line="357" w:lineRule="auto"/>
        <w:ind w:left="862" w:right="1134"/>
        <w:jc w:val="both"/>
        <w:rPr>
          <w:sz w:val="26"/>
        </w:rPr>
      </w:pPr>
      <w:r>
        <w:rPr>
          <w:sz w:val="26"/>
        </w:rPr>
        <w:t>Sencillez en el uso durante la operación de estimulación hidráulica. El equipami</w:t>
      </w:r>
      <w:r>
        <w:rPr>
          <w:sz w:val="26"/>
        </w:rPr>
        <w:t>ento utilizado, al tener que dosificar la arena, no se encuentra preparado</w:t>
      </w:r>
      <w:r>
        <w:rPr>
          <w:spacing w:val="-14"/>
          <w:sz w:val="26"/>
        </w:rPr>
        <w:t xml:space="preserve"> </w:t>
      </w:r>
      <w:r>
        <w:rPr>
          <w:sz w:val="26"/>
        </w:rPr>
        <w:t>para</w:t>
      </w:r>
      <w:r>
        <w:rPr>
          <w:spacing w:val="-14"/>
          <w:sz w:val="26"/>
        </w:rPr>
        <w:t xml:space="preserve"> </w:t>
      </w:r>
      <w:r>
        <w:rPr>
          <w:sz w:val="26"/>
        </w:rPr>
        <w:t>hacerlo</w:t>
      </w:r>
      <w:r>
        <w:rPr>
          <w:spacing w:val="-11"/>
          <w:sz w:val="26"/>
        </w:rPr>
        <w:t xml:space="preserve"> </w:t>
      </w:r>
      <w:r>
        <w:rPr>
          <w:sz w:val="26"/>
        </w:rPr>
        <w:t>en</w:t>
      </w:r>
      <w:r>
        <w:rPr>
          <w:spacing w:val="-14"/>
          <w:sz w:val="26"/>
        </w:rPr>
        <w:t xml:space="preserve"> </w:t>
      </w:r>
      <w:r>
        <w:rPr>
          <w:sz w:val="26"/>
        </w:rPr>
        <w:t>húmedo</w:t>
      </w:r>
      <w:r>
        <w:rPr>
          <w:spacing w:val="-12"/>
          <w:sz w:val="26"/>
        </w:rPr>
        <w:t xml:space="preserve"> </w:t>
      </w:r>
      <w:r>
        <w:rPr>
          <w:sz w:val="26"/>
        </w:rPr>
        <w:t>sino</w:t>
      </w:r>
      <w:r>
        <w:rPr>
          <w:spacing w:val="-14"/>
          <w:sz w:val="26"/>
        </w:rPr>
        <w:t xml:space="preserve"> </w:t>
      </w:r>
      <w:r>
        <w:rPr>
          <w:sz w:val="26"/>
        </w:rPr>
        <w:t>en</w:t>
      </w:r>
      <w:r>
        <w:rPr>
          <w:spacing w:val="-14"/>
          <w:sz w:val="26"/>
        </w:rPr>
        <w:t xml:space="preserve"> </w:t>
      </w:r>
      <w:r>
        <w:rPr>
          <w:sz w:val="26"/>
        </w:rPr>
        <w:t>seco</w:t>
      </w:r>
      <w:r>
        <w:rPr>
          <w:spacing w:val="-12"/>
          <w:sz w:val="26"/>
        </w:rPr>
        <w:t xml:space="preserve"> </w:t>
      </w:r>
      <w:r>
        <w:rPr>
          <w:sz w:val="26"/>
        </w:rPr>
        <w:t>donde</w:t>
      </w:r>
      <w:r>
        <w:rPr>
          <w:spacing w:val="-14"/>
          <w:sz w:val="26"/>
        </w:rPr>
        <w:t xml:space="preserve"> </w:t>
      </w:r>
      <w:r>
        <w:rPr>
          <w:sz w:val="26"/>
        </w:rPr>
        <w:t>la</w:t>
      </w:r>
      <w:r>
        <w:rPr>
          <w:spacing w:val="-14"/>
          <w:sz w:val="26"/>
        </w:rPr>
        <w:t xml:space="preserve"> </w:t>
      </w:r>
      <w:r>
        <w:rPr>
          <w:sz w:val="26"/>
        </w:rPr>
        <w:t>arena</w:t>
      </w:r>
      <w:r>
        <w:rPr>
          <w:spacing w:val="-14"/>
          <w:sz w:val="26"/>
        </w:rPr>
        <w:t xml:space="preserve"> </w:t>
      </w:r>
      <w:r>
        <w:rPr>
          <w:sz w:val="26"/>
        </w:rPr>
        <w:t>posee</w:t>
      </w:r>
      <w:r>
        <w:rPr>
          <w:spacing w:val="-12"/>
          <w:sz w:val="26"/>
        </w:rPr>
        <w:t xml:space="preserve"> </w:t>
      </w:r>
      <w:r>
        <w:rPr>
          <w:sz w:val="26"/>
        </w:rPr>
        <w:t xml:space="preserve">mayor </w:t>
      </w:r>
      <w:r>
        <w:rPr>
          <w:spacing w:val="-2"/>
          <w:sz w:val="26"/>
        </w:rPr>
        <w:t>fluidez.</w:t>
      </w:r>
    </w:p>
    <w:p w:rsidR="002D09E5" w:rsidRDefault="002D09E5">
      <w:pPr>
        <w:pStyle w:val="Prrafodelista"/>
        <w:spacing w:line="357" w:lineRule="auto"/>
        <w:jc w:val="both"/>
        <w:rPr>
          <w:sz w:val="26"/>
        </w:rPr>
        <w:sectPr w:rsidR="002D09E5">
          <w:pgSz w:w="11910" w:h="16840"/>
          <w:pgMar w:top="1520" w:right="566" w:bottom="1280" w:left="1559" w:header="0" w:footer="1092" w:gutter="0"/>
          <w:cols w:space="720"/>
        </w:sectPr>
      </w:pPr>
    </w:p>
    <w:p w:rsidR="002D09E5" w:rsidRDefault="00991480">
      <w:pPr>
        <w:pStyle w:val="Textoindependiente"/>
        <w:spacing w:before="59" w:line="360" w:lineRule="auto"/>
        <w:ind w:right="1134"/>
        <w:jc w:val="both"/>
      </w:pPr>
      <w:r>
        <w:lastRenderedPageBreak/>
        <w:t xml:space="preserve">Hace no muchos años el agente sostén utilizado para esta operación eran arenas silíceas importadas o transportada desde grandes distancias, generando importantes costos logísticos y de procesamiento. En los últimos años, se han comenzado a migrar hacia el </w:t>
      </w:r>
      <w:r>
        <w:t>uso de arenas húmedas extraídas localmente, buscando reducir tiempos, costos y emisiones de carbono.</w:t>
      </w:r>
    </w:p>
    <w:p w:rsidR="002D09E5" w:rsidRDefault="00991480">
      <w:pPr>
        <w:pStyle w:val="Ttulo3"/>
      </w:pPr>
      <w:bookmarkStart w:id="9" w:name="_bookmark9"/>
      <w:bookmarkEnd w:id="9"/>
      <w:r>
        <w:t>Objetivo</w:t>
      </w:r>
      <w:r>
        <w:rPr>
          <w:spacing w:val="-10"/>
        </w:rPr>
        <w:t xml:space="preserve"> </w:t>
      </w:r>
      <w:r>
        <w:rPr>
          <w:spacing w:val="-2"/>
        </w:rPr>
        <w:t>general</w:t>
      </w:r>
    </w:p>
    <w:p w:rsidR="002D09E5" w:rsidRDefault="002D09E5">
      <w:pPr>
        <w:pStyle w:val="Textoindependiente"/>
        <w:spacing w:before="1"/>
        <w:ind w:left="0"/>
        <w:rPr>
          <w:sz w:val="28"/>
        </w:rPr>
      </w:pPr>
    </w:p>
    <w:p w:rsidR="002D09E5" w:rsidRDefault="00991480">
      <w:pPr>
        <w:pStyle w:val="Textoindependiente"/>
        <w:spacing w:line="360" w:lineRule="auto"/>
        <w:ind w:right="1137"/>
        <w:jc w:val="both"/>
      </w:pPr>
      <w:bookmarkStart w:id="10" w:name="_GoBack"/>
      <w:r>
        <w:t>Analizar el impacto económico del reemplazo del uso de arena seca por arena húmeda en las operaciones de fractura hidráulica en Vaca Muer</w:t>
      </w:r>
      <w:r>
        <w:t xml:space="preserve">ta, con el fin de identificar oportunidades de reducción de costos en la completación de pozos no </w:t>
      </w:r>
      <w:r>
        <w:rPr>
          <w:spacing w:val="-2"/>
        </w:rPr>
        <w:t>convencionales</w:t>
      </w:r>
    </w:p>
    <w:p w:rsidR="002D09E5" w:rsidRDefault="00991480">
      <w:pPr>
        <w:pStyle w:val="Ttulo3"/>
      </w:pPr>
      <w:bookmarkStart w:id="11" w:name="_bookmark10"/>
      <w:bookmarkEnd w:id="11"/>
      <w:bookmarkEnd w:id="10"/>
      <w:r>
        <w:t>Objetivos</w:t>
      </w:r>
      <w:r>
        <w:rPr>
          <w:spacing w:val="-8"/>
        </w:rPr>
        <w:t xml:space="preserve"> </w:t>
      </w:r>
      <w:r>
        <w:rPr>
          <w:spacing w:val="-2"/>
        </w:rPr>
        <w:t>específicos</w:t>
      </w:r>
    </w:p>
    <w:p w:rsidR="002D09E5" w:rsidRDefault="002D09E5">
      <w:pPr>
        <w:pStyle w:val="Textoindependiente"/>
        <w:spacing w:before="1"/>
        <w:ind w:left="0"/>
        <w:rPr>
          <w:sz w:val="28"/>
        </w:rPr>
      </w:pPr>
    </w:p>
    <w:p w:rsidR="002D09E5" w:rsidRDefault="00991480">
      <w:pPr>
        <w:pStyle w:val="Prrafodelista"/>
        <w:numPr>
          <w:ilvl w:val="0"/>
          <w:numId w:val="18"/>
        </w:numPr>
        <w:tabs>
          <w:tab w:val="left" w:pos="862"/>
        </w:tabs>
        <w:spacing w:line="352" w:lineRule="auto"/>
        <w:ind w:left="862" w:right="1140"/>
        <w:rPr>
          <w:sz w:val="26"/>
        </w:rPr>
      </w:pPr>
      <w:r>
        <w:rPr>
          <w:sz w:val="26"/>
        </w:rPr>
        <w:t>Describir el proceso técnico y logístico del uso de arenas secas y húmedas en la fractura hidráulica.</w:t>
      </w:r>
    </w:p>
    <w:p w:rsidR="002D09E5" w:rsidRDefault="00991480">
      <w:pPr>
        <w:pStyle w:val="Prrafodelista"/>
        <w:numPr>
          <w:ilvl w:val="0"/>
          <w:numId w:val="18"/>
        </w:numPr>
        <w:tabs>
          <w:tab w:val="left" w:pos="862"/>
        </w:tabs>
        <w:spacing w:before="9" w:line="350" w:lineRule="auto"/>
        <w:ind w:left="862" w:right="1139"/>
        <w:rPr>
          <w:sz w:val="26"/>
        </w:rPr>
      </w:pPr>
      <w:r>
        <w:rPr>
          <w:sz w:val="26"/>
        </w:rPr>
        <w:t>Comparar los costo</w:t>
      </w:r>
      <w:r>
        <w:rPr>
          <w:sz w:val="26"/>
        </w:rPr>
        <w:t>s asociados a la utilización de arena seca frente a arena húmeda en la operación de completación de pozos.</w:t>
      </w:r>
    </w:p>
    <w:p w:rsidR="002D09E5" w:rsidRDefault="00991480">
      <w:pPr>
        <w:pStyle w:val="Prrafodelista"/>
        <w:numPr>
          <w:ilvl w:val="0"/>
          <w:numId w:val="18"/>
        </w:numPr>
        <w:tabs>
          <w:tab w:val="left" w:pos="862"/>
        </w:tabs>
        <w:spacing w:before="14" w:line="352" w:lineRule="auto"/>
        <w:ind w:left="862" w:right="1135"/>
        <w:rPr>
          <w:sz w:val="26"/>
        </w:rPr>
      </w:pPr>
      <w:r>
        <w:rPr>
          <w:sz w:val="26"/>
        </w:rPr>
        <w:t>Evaluar</w:t>
      </w:r>
      <w:r>
        <w:rPr>
          <w:spacing w:val="-12"/>
          <w:sz w:val="26"/>
        </w:rPr>
        <w:t xml:space="preserve"> </w:t>
      </w:r>
      <w:r>
        <w:rPr>
          <w:sz w:val="26"/>
        </w:rPr>
        <w:t>las</w:t>
      </w:r>
      <w:r>
        <w:rPr>
          <w:spacing w:val="-10"/>
          <w:sz w:val="26"/>
        </w:rPr>
        <w:t xml:space="preserve"> </w:t>
      </w:r>
      <w:r>
        <w:rPr>
          <w:sz w:val="26"/>
        </w:rPr>
        <w:t>implicancias</w:t>
      </w:r>
      <w:r>
        <w:rPr>
          <w:spacing w:val="-12"/>
          <w:sz w:val="26"/>
        </w:rPr>
        <w:t xml:space="preserve"> </w:t>
      </w:r>
      <w:r>
        <w:rPr>
          <w:sz w:val="26"/>
        </w:rPr>
        <w:t>económicas</w:t>
      </w:r>
      <w:r>
        <w:rPr>
          <w:spacing w:val="-12"/>
          <w:sz w:val="26"/>
        </w:rPr>
        <w:t xml:space="preserve"> </w:t>
      </w:r>
      <w:r>
        <w:rPr>
          <w:sz w:val="26"/>
        </w:rPr>
        <w:t>y</w:t>
      </w:r>
      <w:r>
        <w:rPr>
          <w:spacing w:val="-12"/>
          <w:sz w:val="26"/>
        </w:rPr>
        <w:t xml:space="preserve"> </w:t>
      </w:r>
      <w:r>
        <w:rPr>
          <w:sz w:val="26"/>
        </w:rPr>
        <w:t>operativas</w:t>
      </w:r>
      <w:r>
        <w:rPr>
          <w:spacing w:val="-12"/>
          <w:sz w:val="26"/>
        </w:rPr>
        <w:t xml:space="preserve"> </w:t>
      </w:r>
      <w:r>
        <w:rPr>
          <w:sz w:val="26"/>
        </w:rPr>
        <w:t>del</w:t>
      </w:r>
      <w:r>
        <w:rPr>
          <w:spacing w:val="-12"/>
          <w:sz w:val="26"/>
        </w:rPr>
        <w:t xml:space="preserve"> </w:t>
      </w:r>
      <w:r>
        <w:rPr>
          <w:sz w:val="26"/>
        </w:rPr>
        <w:t>cambio</w:t>
      </w:r>
      <w:r>
        <w:rPr>
          <w:spacing w:val="-12"/>
          <w:sz w:val="26"/>
        </w:rPr>
        <w:t xml:space="preserve"> </w:t>
      </w:r>
      <w:r>
        <w:rPr>
          <w:sz w:val="26"/>
        </w:rPr>
        <w:t>de</w:t>
      </w:r>
      <w:r>
        <w:rPr>
          <w:spacing w:val="-9"/>
          <w:sz w:val="26"/>
        </w:rPr>
        <w:t xml:space="preserve"> </w:t>
      </w:r>
      <w:r>
        <w:rPr>
          <w:sz w:val="26"/>
        </w:rPr>
        <w:t>modalidad en el uso del agente sostén.</w:t>
      </w:r>
    </w:p>
    <w:p w:rsidR="002D09E5" w:rsidRDefault="00991480">
      <w:pPr>
        <w:pStyle w:val="Prrafodelista"/>
        <w:numPr>
          <w:ilvl w:val="0"/>
          <w:numId w:val="18"/>
        </w:numPr>
        <w:tabs>
          <w:tab w:val="left" w:pos="862"/>
        </w:tabs>
        <w:spacing w:before="9" w:line="350" w:lineRule="auto"/>
        <w:ind w:left="862" w:right="1138"/>
        <w:rPr>
          <w:sz w:val="26"/>
        </w:rPr>
      </w:pPr>
      <w:r>
        <w:rPr>
          <w:sz w:val="26"/>
        </w:rPr>
        <w:t>Identificar los principales desafíos y beneficios técnicos de adoptar arenas húmedas extraídas localmente.</w:t>
      </w:r>
    </w:p>
    <w:p w:rsidR="002D09E5" w:rsidRDefault="00991480">
      <w:pPr>
        <w:pStyle w:val="Prrafodelista"/>
        <w:numPr>
          <w:ilvl w:val="0"/>
          <w:numId w:val="18"/>
        </w:numPr>
        <w:tabs>
          <w:tab w:val="left" w:pos="862"/>
        </w:tabs>
        <w:spacing w:before="13" w:line="352" w:lineRule="auto"/>
        <w:ind w:left="862" w:right="1138"/>
        <w:rPr>
          <w:sz w:val="26"/>
        </w:rPr>
      </w:pPr>
      <w:r>
        <w:rPr>
          <w:sz w:val="26"/>
        </w:rPr>
        <w:t>Proponer recomendaciones basadas en evidencia para optimizar el uso del agente sostén en Vaca Muerta.</w:t>
      </w:r>
    </w:p>
    <w:p w:rsidR="002D09E5" w:rsidRDefault="00991480">
      <w:pPr>
        <w:pStyle w:val="Textoindependiente"/>
        <w:spacing w:before="166"/>
      </w:pPr>
      <w:r>
        <w:rPr>
          <w:spacing w:val="-2"/>
        </w:rPr>
        <w:t>Hipótesis</w:t>
      </w:r>
    </w:p>
    <w:p w:rsidR="002D09E5" w:rsidRDefault="002D09E5">
      <w:pPr>
        <w:pStyle w:val="Textoindependiente"/>
        <w:spacing w:before="13"/>
        <w:ind w:left="0"/>
      </w:pPr>
    </w:p>
    <w:p w:rsidR="002D09E5" w:rsidRDefault="00991480">
      <w:pPr>
        <w:pStyle w:val="Textoindependiente"/>
        <w:spacing w:line="360" w:lineRule="auto"/>
        <w:ind w:right="1137"/>
        <w:jc w:val="both"/>
      </w:pPr>
      <w:r>
        <w:t>La utilización de arena húmeda de ex</w:t>
      </w:r>
      <w:r>
        <w:t>tracción local en lugar de arena seca en las operaciones de fractura hidráulica en Vaca Muerta permite reducir significativamente los costos de completación de pozos sin comprometer la eficiencia técnica del proceso.</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pStyle w:val="Ttulo1"/>
      </w:pPr>
      <w:bookmarkStart w:id="12" w:name="_bookmark11"/>
      <w:bookmarkEnd w:id="12"/>
      <w:r>
        <w:lastRenderedPageBreak/>
        <w:t>Capítulo</w:t>
      </w:r>
      <w:r>
        <w:rPr>
          <w:spacing w:val="-3"/>
        </w:rPr>
        <w:t xml:space="preserve"> </w:t>
      </w:r>
      <w:r>
        <w:t>1:</w:t>
      </w:r>
      <w:r>
        <w:rPr>
          <w:spacing w:val="-2"/>
        </w:rPr>
        <w:t xml:space="preserve"> </w:t>
      </w:r>
      <w:r>
        <w:t>Marco</w:t>
      </w:r>
      <w:r>
        <w:rPr>
          <w:spacing w:val="-2"/>
        </w:rPr>
        <w:t xml:space="preserve"> teó</w:t>
      </w:r>
      <w:r>
        <w:rPr>
          <w:spacing w:val="-2"/>
        </w:rPr>
        <w:t>rico</w:t>
      </w:r>
    </w:p>
    <w:p w:rsidR="002D09E5" w:rsidRDefault="00991480">
      <w:pPr>
        <w:pStyle w:val="Textoindependiente"/>
        <w:spacing w:before="311" w:line="360" w:lineRule="auto"/>
        <w:ind w:right="1132"/>
        <w:jc w:val="both"/>
      </w:pPr>
      <w:r>
        <w:t>Durante</w:t>
      </w:r>
      <w:r>
        <w:rPr>
          <w:spacing w:val="-6"/>
        </w:rPr>
        <w:t xml:space="preserve"> </w:t>
      </w:r>
      <w:r>
        <w:t>las</w:t>
      </w:r>
      <w:r>
        <w:rPr>
          <w:spacing w:val="-6"/>
        </w:rPr>
        <w:t xml:space="preserve"> </w:t>
      </w:r>
      <w:r>
        <w:t>siguientes</w:t>
      </w:r>
      <w:r>
        <w:rPr>
          <w:spacing w:val="-4"/>
        </w:rPr>
        <w:t xml:space="preserve"> </w:t>
      </w:r>
      <w:r>
        <w:t>páginas</w:t>
      </w:r>
      <w:r>
        <w:rPr>
          <w:spacing w:val="-7"/>
        </w:rPr>
        <w:t xml:space="preserve"> </w:t>
      </w:r>
      <w:r>
        <w:t>se</w:t>
      </w:r>
      <w:r>
        <w:rPr>
          <w:spacing w:val="-6"/>
        </w:rPr>
        <w:t xml:space="preserve"> </w:t>
      </w:r>
      <w:r>
        <w:t>estará</w:t>
      </w:r>
      <w:r>
        <w:rPr>
          <w:spacing w:val="-6"/>
        </w:rPr>
        <w:t xml:space="preserve"> </w:t>
      </w:r>
      <w:r>
        <w:t>redactando</w:t>
      </w:r>
      <w:r>
        <w:rPr>
          <w:spacing w:val="-6"/>
        </w:rPr>
        <w:t xml:space="preserve"> </w:t>
      </w:r>
      <w:r>
        <w:t>el</w:t>
      </w:r>
      <w:r>
        <w:rPr>
          <w:spacing w:val="-6"/>
        </w:rPr>
        <w:t xml:space="preserve"> </w:t>
      </w:r>
      <w:r>
        <w:t>marco</w:t>
      </w:r>
      <w:r>
        <w:rPr>
          <w:spacing w:val="-6"/>
        </w:rPr>
        <w:t xml:space="preserve"> </w:t>
      </w:r>
      <w:r>
        <w:t>teórico</w:t>
      </w:r>
      <w:r>
        <w:rPr>
          <w:spacing w:val="-6"/>
        </w:rPr>
        <w:t xml:space="preserve"> </w:t>
      </w:r>
      <w:r>
        <w:t>con</w:t>
      </w:r>
      <w:r>
        <w:rPr>
          <w:spacing w:val="-6"/>
        </w:rPr>
        <w:t xml:space="preserve"> </w:t>
      </w:r>
      <w:r>
        <w:t>el</w:t>
      </w:r>
      <w:r>
        <w:rPr>
          <w:spacing w:val="-6"/>
        </w:rPr>
        <w:t xml:space="preserve"> </w:t>
      </w:r>
      <w:r>
        <w:t>cuál</w:t>
      </w:r>
      <w:r>
        <w:rPr>
          <w:spacing w:val="-6"/>
        </w:rPr>
        <w:t xml:space="preserve"> </w:t>
      </w:r>
      <w:r>
        <w:t>se intentará fundamentar los conceptos, procesos y antecedentes relevantes para comprender</w:t>
      </w:r>
      <w:r>
        <w:rPr>
          <w:spacing w:val="-9"/>
        </w:rPr>
        <w:t xml:space="preserve"> </w:t>
      </w:r>
      <w:r>
        <w:t>el</w:t>
      </w:r>
      <w:r>
        <w:rPr>
          <w:spacing w:val="-9"/>
        </w:rPr>
        <w:t xml:space="preserve"> </w:t>
      </w:r>
      <w:r>
        <w:t>impacto</w:t>
      </w:r>
      <w:r>
        <w:rPr>
          <w:spacing w:val="-8"/>
        </w:rPr>
        <w:t xml:space="preserve"> </w:t>
      </w:r>
      <w:r>
        <w:t>económico</w:t>
      </w:r>
      <w:r>
        <w:rPr>
          <w:spacing w:val="-9"/>
        </w:rPr>
        <w:t xml:space="preserve"> </w:t>
      </w:r>
      <w:r>
        <w:t>de</w:t>
      </w:r>
      <w:r>
        <w:rPr>
          <w:spacing w:val="-9"/>
        </w:rPr>
        <w:t xml:space="preserve"> </w:t>
      </w:r>
      <w:r>
        <w:t>la</w:t>
      </w:r>
      <w:r>
        <w:rPr>
          <w:spacing w:val="-11"/>
        </w:rPr>
        <w:t xml:space="preserve"> </w:t>
      </w:r>
      <w:r>
        <w:t>transición</w:t>
      </w:r>
      <w:r>
        <w:rPr>
          <w:spacing w:val="-9"/>
        </w:rPr>
        <w:t xml:space="preserve"> </w:t>
      </w:r>
      <w:r>
        <w:t>del</w:t>
      </w:r>
      <w:r>
        <w:rPr>
          <w:spacing w:val="-9"/>
        </w:rPr>
        <w:t xml:space="preserve"> </w:t>
      </w:r>
      <w:r>
        <w:t>uso</w:t>
      </w:r>
      <w:r>
        <w:rPr>
          <w:spacing w:val="-9"/>
        </w:rPr>
        <w:t xml:space="preserve"> </w:t>
      </w:r>
      <w:r>
        <w:t>de</w:t>
      </w:r>
      <w:r>
        <w:rPr>
          <w:spacing w:val="-9"/>
        </w:rPr>
        <w:t xml:space="preserve"> </w:t>
      </w:r>
      <w:r>
        <w:t>arena</w:t>
      </w:r>
      <w:r>
        <w:rPr>
          <w:spacing w:val="-8"/>
        </w:rPr>
        <w:t xml:space="preserve"> </w:t>
      </w:r>
      <w:r>
        <w:t>seca</w:t>
      </w:r>
      <w:r>
        <w:rPr>
          <w:spacing w:val="-11"/>
        </w:rPr>
        <w:t xml:space="preserve"> </w:t>
      </w:r>
      <w:r>
        <w:t>a</w:t>
      </w:r>
      <w:r>
        <w:rPr>
          <w:spacing w:val="-11"/>
        </w:rPr>
        <w:t xml:space="preserve"> </w:t>
      </w:r>
      <w:r>
        <w:t>húmeda para la terminación de pozos no convencionales. Se abordarán nociones claves sobre yacimientos no convencionales, estimulación hidráulica, agentes sostén, estructura</w:t>
      </w:r>
      <w:r>
        <w:rPr>
          <w:spacing w:val="-9"/>
        </w:rPr>
        <w:t xml:space="preserve"> </w:t>
      </w:r>
      <w:r>
        <w:t>de</w:t>
      </w:r>
      <w:r>
        <w:rPr>
          <w:spacing w:val="-11"/>
        </w:rPr>
        <w:t xml:space="preserve"> </w:t>
      </w:r>
      <w:r>
        <w:t>costos</w:t>
      </w:r>
      <w:r>
        <w:rPr>
          <w:spacing w:val="-12"/>
        </w:rPr>
        <w:t xml:space="preserve"> </w:t>
      </w:r>
      <w:r>
        <w:t>de</w:t>
      </w:r>
      <w:r>
        <w:rPr>
          <w:spacing w:val="-8"/>
        </w:rPr>
        <w:t xml:space="preserve"> </w:t>
      </w:r>
      <w:r>
        <w:t>terminaciones</w:t>
      </w:r>
      <w:r>
        <w:rPr>
          <w:spacing w:val="-12"/>
        </w:rPr>
        <w:t xml:space="preserve"> </w:t>
      </w:r>
      <w:r>
        <w:t>en</w:t>
      </w:r>
      <w:r>
        <w:rPr>
          <w:spacing w:val="-9"/>
        </w:rPr>
        <w:t xml:space="preserve"> </w:t>
      </w:r>
      <w:r>
        <w:t>pozos</w:t>
      </w:r>
      <w:r>
        <w:rPr>
          <w:spacing w:val="-10"/>
        </w:rPr>
        <w:t xml:space="preserve"> </w:t>
      </w:r>
      <w:r>
        <w:t>no</w:t>
      </w:r>
      <w:r>
        <w:rPr>
          <w:spacing w:val="-12"/>
        </w:rPr>
        <w:t xml:space="preserve"> </w:t>
      </w:r>
      <w:r>
        <w:t>convencionales</w:t>
      </w:r>
      <w:r>
        <w:rPr>
          <w:spacing w:val="-12"/>
        </w:rPr>
        <w:t xml:space="preserve"> </w:t>
      </w:r>
      <w:r>
        <w:t>en</w:t>
      </w:r>
      <w:r>
        <w:rPr>
          <w:spacing w:val="-12"/>
        </w:rPr>
        <w:t xml:space="preserve"> </w:t>
      </w:r>
      <w:r>
        <w:t>Vaca</w:t>
      </w:r>
      <w:r>
        <w:rPr>
          <w:spacing w:val="-11"/>
        </w:rPr>
        <w:t xml:space="preserve"> </w:t>
      </w:r>
      <w:r>
        <w:t>Muerta y casos de éxi</w:t>
      </w:r>
      <w:r>
        <w:t>to en Estados Unidos.</w:t>
      </w:r>
    </w:p>
    <w:p w:rsidR="002D09E5" w:rsidRDefault="00991480">
      <w:pPr>
        <w:pStyle w:val="Ttulo3"/>
        <w:spacing w:before="160"/>
      </w:pPr>
      <w:bookmarkStart w:id="13" w:name="_bookmark12"/>
      <w:bookmarkEnd w:id="13"/>
      <w:r>
        <w:rPr>
          <w:spacing w:val="-2"/>
        </w:rPr>
        <w:t>Yacimientos</w:t>
      </w:r>
      <w:r>
        <w:rPr>
          <w:spacing w:val="-4"/>
        </w:rPr>
        <w:t xml:space="preserve"> </w:t>
      </w:r>
      <w:r>
        <w:rPr>
          <w:spacing w:val="-2"/>
        </w:rPr>
        <w:t>no</w:t>
      </w:r>
      <w:r>
        <w:rPr>
          <w:spacing w:val="-4"/>
        </w:rPr>
        <w:t xml:space="preserve"> </w:t>
      </w:r>
      <w:r>
        <w:rPr>
          <w:spacing w:val="-2"/>
        </w:rPr>
        <w:t>convencionales y</w:t>
      </w:r>
      <w:r>
        <w:rPr>
          <w:spacing w:val="-11"/>
        </w:rPr>
        <w:t xml:space="preserve"> </w:t>
      </w:r>
      <w:r>
        <w:rPr>
          <w:spacing w:val="-2"/>
        </w:rPr>
        <w:t>Vaca</w:t>
      </w:r>
      <w:r>
        <w:rPr>
          <w:spacing w:val="-4"/>
        </w:rPr>
        <w:t xml:space="preserve"> </w:t>
      </w:r>
      <w:r>
        <w:rPr>
          <w:spacing w:val="-2"/>
        </w:rPr>
        <w:t>Muerta</w:t>
      </w:r>
    </w:p>
    <w:p w:rsidR="002D09E5" w:rsidRDefault="002D09E5">
      <w:pPr>
        <w:pStyle w:val="Textoindependiente"/>
        <w:spacing w:before="1"/>
        <w:ind w:left="0"/>
        <w:rPr>
          <w:sz w:val="28"/>
        </w:rPr>
      </w:pPr>
    </w:p>
    <w:p w:rsidR="002D09E5" w:rsidRDefault="00991480">
      <w:pPr>
        <w:pStyle w:val="Textoindependiente"/>
        <w:spacing w:line="360" w:lineRule="auto"/>
        <w:ind w:right="1129"/>
        <w:jc w:val="both"/>
      </w:pPr>
      <w:r>
        <w:t>Tal como se explica en la página Shale en Argentina “Los hidrocarburos "convencionales", que se han explotado tradicionalmente desde hace más de un siglo, son exactamente los mismos que los</w:t>
      </w:r>
      <w:r>
        <w:t xml:space="preserve"> llamados no convencionales. La principal diferencia es la forma en que se encuentran almacenados, tanto el gas como</w:t>
      </w:r>
      <w:r>
        <w:rPr>
          <w:spacing w:val="64"/>
          <w:w w:val="150"/>
        </w:rPr>
        <w:t xml:space="preserve">  </w:t>
      </w:r>
      <w:r>
        <w:t>el</w:t>
      </w:r>
      <w:r>
        <w:rPr>
          <w:spacing w:val="65"/>
          <w:w w:val="150"/>
        </w:rPr>
        <w:t xml:space="preserve">  </w:t>
      </w:r>
      <w:r>
        <w:t>petróleo.”</w:t>
      </w:r>
      <w:r>
        <w:rPr>
          <w:spacing w:val="64"/>
          <w:w w:val="150"/>
        </w:rPr>
        <w:t xml:space="preserve">  </w:t>
      </w:r>
      <w:r>
        <w:t>Hidrocarburos</w:t>
      </w:r>
      <w:r>
        <w:rPr>
          <w:spacing w:val="64"/>
          <w:w w:val="150"/>
        </w:rPr>
        <w:t xml:space="preserve">  </w:t>
      </w:r>
      <w:r>
        <w:t>no</w:t>
      </w:r>
      <w:r>
        <w:rPr>
          <w:spacing w:val="64"/>
          <w:w w:val="150"/>
        </w:rPr>
        <w:t xml:space="preserve">  </w:t>
      </w:r>
      <w:r>
        <w:t>convencionales</w:t>
      </w:r>
      <w:r>
        <w:rPr>
          <w:spacing w:val="67"/>
          <w:w w:val="150"/>
        </w:rPr>
        <w:t xml:space="preserve">  </w:t>
      </w:r>
      <w:r>
        <w:rPr>
          <w:spacing w:val="-2"/>
        </w:rPr>
        <w:t>(08/06/2025)</w:t>
      </w:r>
    </w:p>
    <w:p w:rsidR="002D09E5" w:rsidRDefault="00991480">
      <w:pPr>
        <w:pStyle w:val="Textoindependiente"/>
        <w:spacing w:line="360" w:lineRule="auto"/>
        <w:ind w:right="1131"/>
        <w:jc w:val="both"/>
      </w:pPr>
      <w:r>
        <w:t>.</w:t>
      </w:r>
      <w:hyperlink r:id="rId15">
        <w:r>
          <w:t>http://www.shaleenargentina.com.ar/hidrocarburos-no-convencionales</w:t>
        </w:r>
      </w:hyperlink>
      <w:r>
        <w:t>”. Lo que quiere decir es que la fuente por la que se produjo el hidrocarburo es la misma y las propiedades físicas y químicas de los conocidos convencionales y no convencionales no son diferentes. Donde ambos difieren es el lugar de la roca en la</w:t>
      </w:r>
      <w:r>
        <w:rPr>
          <w:spacing w:val="-4"/>
        </w:rPr>
        <w:t xml:space="preserve"> </w:t>
      </w:r>
      <w:r>
        <w:t>que</w:t>
      </w:r>
      <w:r>
        <w:rPr>
          <w:spacing w:val="-3"/>
        </w:rPr>
        <w:t xml:space="preserve"> </w:t>
      </w:r>
      <w:r>
        <w:t>se</w:t>
      </w:r>
      <w:r>
        <w:rPr>
          <w:spacing w:val="-3"/>
        </w:rPr>
        <w:t xml:space="preserve"> </w:t>
      </w:r>
      <w:r>
        <w:t>e</w:t>
      </w:r>
      <w:r>
        <w:t>ncuentran</w:t>
      </w:r>
      <w:r>
        <w:rPr>
          <w:spacing w:val="-3"/>
        </w:rPr>
        <w:t xml:space="preserve"> </w:t>
      </w:r>
      <w:r>
        <w:t>almacenados</w:t>
      </w:r>
      <w:r>
        <w:rPr>
          <w:spacing w:val="-3"/>
        </w:rPr>
        <w:t xml:space="preserve"> </w:t>
      </w:r>
      <w:r>
        <w:t>y,</w:t>
      </w:r>
      <w:r>
        <w:rPr>
          <w:spacing w:val="-4"/>
        </w:rPr>
        <w:t xml:space="preserve"> </w:t>
      </w:r>
      <w:r>
        <w:t>por consiguiente,</w:t>
      </w:r>
      <w:r>
        <w:rPr>
          <w:spacing w:val="-3"/>
        </w:rPr>
        <w:t xml:space="preserve"> </w:t>
      </w:r>
      <w:r>
        <w:t>el</w:t>
      </w:r>
      <w:r>
        <w:rPr>
          <w:spacing w:val="-4"/>
        </w:rPr>
        <w:t xml:space="preserve"> </w:t>
      </w:r>
      <w:r>
        <w:t>método</w:t>
      </w:r>
      <w:r>
        <w:rPr>
          <w:spacing w:val="-4"/>
        </w:rPr>
        <w:t xml:space="preserve"> </w:t>
      </w:r>
      <w:r>
        <w:t>de</w:t>
      </w:r>
      <w:r>
        <w:rPr>
          <w:spacing w:val="-3"/>
        </w:rPr>
        <w:t xml:space="preserve"> </w:t>
      </w:r>
      <w:r>
        <w:t>extracción</w:t>
      </w:r>
      <w:r>
        <w:rPr>
          <w:spacing w:val="-3"/>
        </w:rPr>
        <w:t xml:space="preserve"> </w:t>
      </w:r>
      <w:r>
        <w:t>de los mismos.</w:t>
      </w:r>
    </w:p>
    <w:p w:rsidR="002D09E5" w:rsidRDefault="00991480">
      <w:pPr>
        <w:pStyle w:val="Textoindependiente"/>
        <w:spacing w:before="160" w:line="360" w:lineRule="auto"/>
        <w:ind w:right="1133"/>
        <w:jc w:val="both"/>
      </w:pPr>
      <w:r>
        <w:t>Por un lado, los yacimientos convencionales alojan hidrocarburo en una zona de la formación con una roca no permeable en su capa superior y rocas permeables por debajo. De es</w:t>
      </w:r>
      <w:r>
        <w:t>ta forma, el hidrocarburo se forma en capas inferiores y logra migrar hacia capas superiores hasta que se encuentra con la roca no permeable. Esto genera que la extracción de los mismos sea en zonas someras, con presiones menores a las que se encontraba so</w:t>
      </w:r>
      <w:r>
        <w:t>metido el hidrocarburo en su roca generadora. Estas</w:t>
      </w:r>
      <w:r>
        <w:rPr>
          <w:spacing w:val="-2"/>
        </w:rPr>
        <w:t xml:space="preserve"> </w:t>
      </w:r>
      <w:r>
        <w:t>fuentes,</w:t>
      </w:r>
      <w:r>
        <w:rPr>
          <w:spacing w:val="-1"/>
        </w:rPr>
        <w:t xml:space="preserve"> </w:t>
      </w:r>
      <w:r>
        <w:t>como</w:t>
      </w:r>
      <w:r>
        <w:rPr>
          <w:spacing w:val="-2"/>
        </w:rPr>
        <w:t xml:space="preserve"> </w:t>
      </w:r>
      <w:r>
        <w:t>dice</w:t>
      </w:r>
      <w:r>
        <w:rPr>
          <w:spacing w:val="-1"/>
        </w:rPr>
        <w:t xml:space="preserve"> </w:t>
      </w:r>
      <w:r>
        <w:t>la</w:t>
      </w:r>
      <w:r>
        <w:rPr>
          <w:spacing w:val="-2"/>
        </w:rPr>
        <w:t xml:space="preserve"> </w:t>
      </w:r>
      <w:r>
        <w:t>cita,</w:t>
      </w:r>
      <w:r>
        <w:rPr>
          <w:spacing w:val="-1"/>
        </w:rPr>
        <w:t xml:space="preserve"> </w:t>
      </w:r>
      <w:r>
        <w:t>son</w:t>
      </w:r>
      <w:r>
        <w:rPr>
          <w:spacing w:val="-2"/>
        </w:rPr>
        <w:t xml:space="preserve"> </w:t>
      </w:r>
      <w:r>
        <w:t>las</w:t>
      </w:r>
      <w:r>
        <w:rPr>
          <w:spacing w:val="-2"/>
        </w:rPr>
        <w:t xml:space="preserve"> </w:t>
      </w:r>
      <w:r>
        <w:t>mas</w:t>
      </w:r>
      <w:r>
        <w:rPr>
          <w:spacing w:val="-2"/>
        </w:rPr>
        <w:t xml:space="preserve"> </w:t>
      </w:r>
      <w:r>
        <w:t>antiguas</w:t>
      </w:r>
      <w:r>
        <w:rPr>
          <w:spacing w:val="-1"/>
        </w:rPr>
        <w:t xml:space="preserve"> </w:t>
      </w:r>
      <w:r>
        <w:t>ya</w:t>
      </w:r>
      <w:r>
        <w:rPr>
          <w:spacing w:val="-1"/>
        </w:rPr>
        <w:t xml:space="preserve"> </w:t>
      </w:r>
      <w:r>
        <w:t>que</w:t>
      </w:r>
      <w:r>
        <w:rPr>
          <w:spacing w:val="-1"/>
        </w:rPr>
        <w:t xml:space="preserve"> </w:t>
      </w:r>
      <w:r>
        <w:t>su</w:t>
      </w:r>
      <w:r>
        <w:rPr>
          <w:spacing w:val="-2"/>
        </w:rPr>
        <w:t xml:space="preserve"> </w:t>
      </w:r>
      <w:r>
        <w:t>extracción</w:t>
      </w:r>
      <w:r>
        <w:rPr>
          <w:spacing w:val="-1"/>
        </w:rPr>
        <w:t xml:space="preserve"> </w:t>
      </w:r>
      <w:r>
        <w:t>es</w:t>
      </w:r>
      <w:r>
        <w:rPr>
          <w:spacing w:val="-1"/>
        </w:rPr>
        <w:t xml:space="preserve"> </w:t>
      </w:r>
      <w:r>
        <w:t>mas sencilla y económica.</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pStyle w:val="Textoindependiente"/>
        <w:spacing w:before="59" w:line="360" w:lineRule="auto"/>
        <w:ind w:right="1136"/>
        <w:jc w:val="both"/>
      </w:pPr>
      <w:r>
        <w:lastRenderedPageBreak/>
        <w:t>Por otro lado, se encuentran los conocidos no convencionales. Como mencionábamos</w:t>
      </w:r>
      <w:r>
        <w:rPr>
          <w:spacing w:val="-12"/>
        </w:rPr>
        <w:t xml:space="preserve"> </w:t>
      </w:r>
      <w:r>
        <w:t>la</w:t>
      </w:r>
      <w:r>
        <w:rPr>
          <w:spacing w:val="-14"/>
        </w:rPr>
        <w:t xml:space="preserve"> </w:t>
      </w:r>
      <w:r>
        <w:t>fue</w:t>
      </w:r>
      <w:r>
        <w:t>nte</w:t>
      </w:r>
      <w:r>
        <w:rPr>
          <w:spacing w:val="-14"/>
        </w:rPr>
        <w:t xml:space="preserve"> </w:t>
      </w:r>
      <w:r>
        <w:t>de</w:t>
      </w:r>
      <w:r>
        <w:rPr>
          <w:spacing w:val="-12"/>
        </w:rPr>
        <w:t xml:space="preserve"> </w:t>
      </w:r>
      <w:r>
        <w:t>generación</w:t>
      </w:r>
      <w:r>
        <w:rPr>
          <w:spacing w:val="-14"/>
        </w:rPr>
        <w:t xml:space="preserve"> </w:t>
      </w:r>
      <w:r>
        <w:t>y</w:t>
      </w:r>
      <w:r>
        <w:rPr>
          <w:spacing w:val="-12"/>
        </w:rPr>
        <w:t xml:space="preserve"> </w:t>
      </w:r>
      <w:r>
        <w:t>características</w:t>
      </w:r>
      <w:r>
        <w:rPr>
          <w:spacing w:val="-12"/>
        </w:rPr>
        <w:t xml:space="preserve"> </w:t>
      </w:r>
      <w:r>
        <w:t>son</w:t>
      </w:r>
      <w:r>
        <w:rPr>
          <w:spacing w:val="-12"/>
        </w:rPr>
        <w:t xml:space="preserve"> </w:t>
      </w:r>
      <w:r>
        <w:t>las</w:t>
      </w:r>
      <w:r>
        <w:rPr>
          <w:spacing w:val="-12"/>
        </w:rPr>
        <w:t xml:space="preserve"> </w:t>
      </w:r>
      <w:r>
        <w:t>mismas</w:t>
      </w:r>
      <w:r>
        <w:rPr>
          <w:spacing w:val="-14"/>
        </w:rPr>
        <w:t xml:space="preserve"> </w:t>
      </w:r>
      <w:r>
        <w:t>salvo</w:t>
      </w:r>
      <w:r>
        <w:rPr>
          <w:spacing w:val="-12"/>
        </w:rPr>
        <w:t xml:space="preserve"> </w:t>
      </w:r>
      <w:r>
        <w:t>que en este último caso, el hidrocarburo no logró migrar por lo que su extracción de debe realizar directamente sobre la roca madre. La misma se encuentra a mayor profundidad</w:t>
      </w:r>
      <w:r>
        <w:rPr>
          <w:spacing w:val="-14"/>
        </w:rPr>
        <w:t xml:space="preserve"> </w:t>
      </w:r>
      <w:r>
        <w:t>y</w:t>
      </w:r>
      <w:r>
        <w:rPr>
          <w:spacing w:val="-12"/>
        </w:rPr>
        <w:t xml:space="preserve"> </w:t>
      </w:r>
      <w:r>
        <w:t>con</w:t>
      </w:r>
      <w:r>
        <w:rPr>
          <w:spacing w:val="-12"/>
        </w:rPr>
        <w:t xml:space="preserve"> </w:t>
      </w:r>
      <w:r>
        <w:t>características</w:t>
      </w:r>
      <w:r>
        <w:rPr>
          <w:spacing w:val="-12"/>
        </w:rPr>
        <w:t xml:space="preserve"> </w:t>
      </w:r>
      <w:r>
        <w:t>qu</w:t>
      </w:r>
      <w:r>
        <w:t>e</w:t>
      </w:r>
      <w:r>
        <w:rPr>
          <w:spacing w:val="-11"/>
        </w:rPr>
        <w:t xml:space="preserve"> </w:t>
      </w:r>
      <w:r>
        <w:t>serán</w:t>
      </w:r>
      <w:r>
        <w:rPr>
          <w:spacing w:val="-12"/>
        </w:rPr>
        <w:t xml:space="preserve"> </w:t>
      </w:r>
      <w:r>
        <w:t>explicadas</w:t>
      </w:r>
      <w:r>
        <w:rPr>
          <w:spacing w:val="-12"/>
        </w:rPr>
        <w:t xml:space="preserve"> </w:t>
      </w:r>
      <w:r>
        <w:t>mas</w:t>
      </w:r>
      <w:r>
        <w:rPr>
          <w:spacing w:val="-12"/>
        </w:rPr>
        <w:t xml:space="preserve"> </w:t>
      </w:r>
      <w:r>
        <w:t>adelante</w:t>
      </w:r>
      <w:r>
        <w:rPr>
          <w:spacing w:val="-12"/>
        </w:rPr>
        <w:t xml:space="preserve"> </w:t>
      </w:r>
      <w:r>
        <w:t>y</w:t>
      </w:r>
      <w:r>
        <w:rPr>
          <w:spacing w:val="-12"/>
        </w:rPr>
        <w:t xml:space="preserve"> </w:t>
      </w:r>
      <w:r>
        <w:t>generan</w:t>
      </w:r>
      <w:r>
        <w:rPr>
          <w:spacing w:val="-12"/>
        </w:rPr>
        <w:t xml:space="preserve"> </w:t>
      </w:r>
      <w:r>
        <w:t>que los métodos de extracción sean mas difíciles y costosos.</w:t>
      </w:r>
    </w:p>
    <w:p w:rsidR="002D09E5" w:rsidRDefault="00991480">
      <w:pPr>
        <w:pStyle w:val="Textoindependiente"/>
        <w:spacing w:before="16"/>
        <w:ind w:left="0"/>
        <w:rPr>
          <w:sz w:val="20"/>
        </w:rPr>
      </w:pPr>
      <w:r>
        <w:rPr>
          <w:noProof/>
          <w:sz w:val="20"/>
          <w:lang w:val="es-AR" w:eastAsia="es-AR"/>
        </w:rPr>
        <w:drawing>
          <wp:anchor distT="0" distB="0" distL="0" distR="0" simplePos="0" relativeHeight="487588864" behindDoc="1" locked="0" layoutInCell="1" allowOverlap="1">
            <wp:simplePos x="0" y="0"/>
            <wp:positionH relativeFrom="page">
              <wp:posOffset>1212235</wp:posOffset>
            </wp:positionH>
            <wp:positionV relativeFrom="paragraph">
              <wp:posOffset>171806</wp:posOffset>
            </wp:positionV>
            <wp:extent cx="5206038" cy="3347466"/>
            <wp:effectExtent l="0" t="0" r="0" b="0"/>
            <wp:wrapTopAndBottom/>
            <wp:docPr id="7" name="Image 7" descr="Diagrama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Diagrama  El contenido generado por IA puede ser incorrecto."/>
                    <pic:cNvPicPr/>
                  </pic:nvPicPr>
                  <pic:blipFill>
                    <a:blip r:embed="rId16" cstate="print"/>
                    <a:stretch>
                      <a:fillRect/>
                    </a:stretch>
                  </pic:blipFill>
                  <pic:spPr>
                    <a:xfrm>
                      <a:off x="0" y="0"/>
                      <a:ext cx="5206038" cy="3347466"/>
                    </a:xfrm>
                    <a:prstGeom prst="rect">
                      <a:avLst/>
                    </a:prstGeom>
                  </pic:spPr>
                </pic:pic>
              </a:graphicData>
            </a:graphic>
          </wp:anchor>
        </w:drawing>
      </w:r>
    </w:p>
    <w:p w:rsidR="002D09E5" w:rsidRDefault="002D09E5">
      <w:pPr>
        <w:pStyle w:val="Textoindependiente"/>
        <w:spacing w:before="40"/>
        <w:ind w:left="0"/>
      </w:pPr>
    </w:p>
    <w:p w:rsidR="002D09E5" w:rsidRDefault="00991480">
      <w:pPr>
        <w:spacing w:before="1"/>
        <w:ind w:left="143"/>
        <w:jc w:val="both"/>
        <w:rPr>
          <w:i/>
          <w:sz w:val="18"/>
        </w:rPr>
      </w:pPr>
      <w:bookmarkStart w:id="14" w:name="_bookmark13"/>
      <w:bookmarkEnd w:id="14"/>
      <w:r>
        <w:rPr>
          <w:i/>
          <w:color w:val="0D2841"/>
          <w:sz w:val="18"/>
        </w:rPr>
        <w:t>Ilustración</w:t>
      </w:r>
      <w:r>
        <w:rPr>
          <w:i/>
          <w:color w:val="0D2841"/>
          <w:spacing w:val="-6"/>
          <w:sz w:val="18"/>
        </w:rPr>
        <w:t xml:space="preserve"> </w:t>
      </w:r>
      <w:r>
        <w:rPr>
          <w:i/>
          <w:color w:val="0D2841"/>
          <w:sz w:val="18"/>
        </w:rPr>
        <w:t>5:</w:t>
      </w:r>
      <w:r>
        <w:rPr>
          <w:i/>
          <w:color w:val="0D2841"/>
          <w:spacing w:val="-4"/>
          <w:sz w:val="18"/>
        </w:rPr>
        <w:t xml:space="preserve"> </w:t>
      </w:r>
      <w:r>
        <w:rPr>
          <w:i/>
          <w:color w:val="0D2841"/>
          <w:sz w:val="18"/>
        </w:rPr>
        <w:t>Yacimientos</w:t>
      </w:r>
      <w:r>
        <w:rPr>
          <w:i/>
          <w:color w:val="0D2841"/>
          <w:spacing w:val="-5"/>
          <w:sz w:val="18"/>
        </w:rPr>
        <w:t xml:space="preserve"> </w:t>
      </w:r>
      <w:r>
        <w:rPr>
          <w:i/>
          <w:color w:val="0D2841"/>
          <w:sz w:val="18"/>
        </w:rPr>
        <w:t>convencionales</w:t>
      </w:r>
      <w:r>
        <w:rPr>
          <w:i/>
          <w:color w:val="0D2841"/>
          <w:spacing w:val="-5"/>
          <w:sz w:val="18"/>
        </w:rPr>
        <w:t xml:space="preserve"> </w:t>
      </w:r>
      <w:r>
        <w:rPr>
          <w:i/>
          <w:color w:val="0D2841"/>
          <w:sz w:val="18"/>
        </w:rPr>
        <w:t>y</w:t>
      </w:r>
      <w:r>
        <w:rPr>
          <w:i/>
          <w:color w:val="0D2841"/>
          <w:spacing w:val="-5"/>
          <w:sz w:val="18"/>
        </w:rPr>
        <w:t xml:space="preserve"> </w:t>
      </w:r>
      <w:r>
        <w:rPr>
          <w:i/>
          <w:color w:val="0D2841"/>
          <w:sz w:val="18"/>
        </w:rPr>
        <w:t>no</w:t>
      </w:r>
      <w:r>
        <w:rPr>
          <w:i/>
          <w:color w:val="0D2841"/>
          <w:spacing w:val="-3"/>
          <w:sz w:val="18"/>
        </w:rPr>
        <w:t xml:space="preserve"> </w:t>
      </w:r>
      <w:r>
        <w:rPr>
          <w:i/>
          <w:color w:val="0D2841"/>
          <w:spacing w:val="-2"/>
          <w:sz w:val="18"/>
        </w:rPr>
        <w:t>convencionales.</w:t>
      </w:r>
    </w:p>
    <w:p w:rsidR="002D09E5" w:rsidRDefault="00991480">
      <w:pPr>
        <w:pStyle w:val="Textoindependiente"/>
        <w:spacing w:before="198" w:line="360" w:lineRule="auto"/>
        <w:ind w:right="1129"/>
        <w:jc w:val="both"/>
      </w:pPr>
      <w:r>
        <w:t xml:space="preserve">Vaca Muerta “es una formación sedimentaria depositada en un mar de edad jurásica, en la Cuenca Neuquina.” Historia de Vaca Muerta (08/06/2025), </w:t>
      </w:r>
      <w:hyperlink r:id="rId17">
        <w:r>
          <w:rPr>
            <w:spacing w:val="-2"/>
          </w:rPr>
          <w:t>https://www.argentina.gob.</w:t>
        </w:r>
        <w:r>
          <w:rPr>
            <w:spacing w:val="-2"/>
          </w:rPr>
          <w:t>ar/economia/energia/vaca-muerta/historia</w:t>
        </w:r>
      </w:hyperlink>
      <w:r>
        <w:rPr>
          <w:spacing w:val="-2"/>
        </w:rPr>
        <w:t xml:space="preserve">. Esto le da la </w:t>
      </w:r>
      <w:r>
        <w:t>característica a</w:t>
      </w:r>
      <w:r>
        <w:rPr>
          <w:spacing w:val="-5"/>
        </w:rPr>
        <w:t xml:space="preserve"> </w:t>
      </w:r>
      <w:r>
        <w:t>Vaca Muerta</w:t>
      </w:r>
      <w:r>
        <w:rPr>
          <w:spacing w:val="-1"/>
        </w:rPr>
        <w:t xml:space="preserve"> </w:t>
      </w:r>
      <w:r>
        <w:t>de ser</w:t>
      </w:r>
      <w:r>
        <w:rPr>
          <w:spacing w:val="-1"/>
        </w:rPr>
        <w:t xml:space="preserve"> </w:t>
      </w:r>
      <w:r>
        <w:t>una</w:t>
      </w:r>
      <w:r>
        <w:rPr>
          <w:spacing w:val="-1"/>
        </w:rPr>
        <w:t xml:space="preserve"> </w:t>
      </w:r>
      <w:r>
        <w:t>roca del</w:t>
      </w:r>
      <w:r>
        <w:rPr>
          <w:spacing w:val="-1"/>
        </w:rPr>
        <w:t xml:space="preserve"> </w:t>
      </w:r>
      <w:r>
        <w:t>tipo</w:t>
      </w:r>
      <w:r>
        <w:rPr>
          <w:spacing w:val="-1"/>
        </w:rPr>
        <w:t xml:space="preserve"> </w:t>
      </w:r>
      <w:r>
        <w:t>conocida como shale</w:t>
      </w:r>
      <w:r>
        <w:rPr>
          <w:spacing w:val="-1"/>
        </w:rPr>
        <w:t xml:space="preserve"> </w:t>
      </w:r>
      <w:r>
        <w:t>debido al contenido de arcillas que posee.</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ind w:left="317"/>
        <w:rPr>
          <w:sz w:val="20"/>
        </w:rPr>
      </w:pPr>
      <w:r>
        <w:rPr>
          <w:noProof/>
          <w:sz w:val="20"/>
          <w:lang w:val="es-AR" w:eastAsia="es-AR"/>
        </w:rPr>
        <w:lastRenderedPageBreak/>
        <w:drawing>
          <wp:inline distT="0" distB="0" distL="0" distR="0">
            <wp:extent cx="5490502" cy="2986658"/>
            <wp:effectExtent l="0" t="0" r="0" b="0"/>
            <wp:docPr id="8" name="Image 8" descr="Diagrama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Diagrama  El contenido generado por IA puede ser incorrecto."/>
                    <pic:cNvPicPr/>
                  </pic:nvPicPr>
                  <pic:blipFill>
                    <a:blip r:embed="rId18" cstate="print"/>
                    <a:stretch>
                      <a:fillRect/>
                    </a:stretch>
                  </pic:blipFill>
                  <pic:spPr>
                    <a:xfrm>
                      <a:off x="0" y="0"/>
                      <a:ext cx="5490502" cy="2986658"/>
                    </a:xfrm>
                    <a:prstGeom prst="rect">
                      <a:avLst/>
                    </a:prstGeom>
                  </pic:spPr>
                </pic:pic>
              </a:graphicData>
            </a:graphic>
          </wp:inline>
        </w:drawing>
      </w:r>
    </w:p>
    <w:p w:rsidR="002D09E5" w:rsidRDefault="002D09E5">
      <w:pPr>
        <w:pStyle w:val="Textoindependiente"/>
        <w:spacing w:before="110"/>
        <w:ind w:left="0"/>
        <w:rPr>
          <w:sz w:val="18"/>
        </w:rPr>
      </w:pPr>
    </w:p>
    <w:p w:rsidR="002D09E5" w:rsidRDefault="00991480">
      <w:pPr>
        <w:ind w:left="143"/>
        <w:jc w:val="both"/>
        <w:rPr>
          <w:i/>
          <w:sz w:val="18"/>
        </w:rPr>
      </w:pPr>
      <w:bookmarkStart w:id="15" w:name="_bookmark14"/>
      <w:bookmarkEnd w:id="15"/>
      <w:r>
        <w:rPr>
          <w:i/>
          <w:color w:val="0D2841"/>
          <w:sz w:val="18"/>
        </w:rPr>
        <w:t>Ilustración</w:t>
      </w:r>
      <w:r>
        <w:rPr>
          <w:i/>
          <w:color w:val="0D2841"/>
          <w:spacing w:val="-6"/>
          <w:sz w:val="18"/>
        </w:rPr>
        <w:t xml:space="preserve"> </w:t>
      </w:r>
      <w:r>
        <w:rPr>
          <w:i/>
          <w:color w:val="0D2841"/>
          <w:sz w:val="18"/>
        </w:rPr>
        <w:t>6:</w:t>
      </w:r>
      <w:r>
        <w:rPr>
          <w:i/>
          <w:color w:val="0D2841"/>
          <w:spacing w:val="-5"/>
          <w:sz w:val="18"/>
        </w:rPr>
        <w:t xml:space="preserve"> </w:t>
      </w:r>
      <w:r>
        <w:rPr>
          <w:i/>
          <w:color w:val="0D2841"/>
          <w:sz w:val="18"/>
        </w:rPr>
        <w:t>roca</w:t>
      </w:r>
      <w:r>
        <w:rPr>
          <w:i/>
          <w:color w:val="0D2841"/>
          <w:spacing w:val="-6"/>
          <w:sz w:val="18"/>
        </w:rPr>
        <w:t xml:space="preserve"> </w:t>
      </w:r>
      <w:r>
        <w:rPr>
          <w:i/>
          <w:color w:val="0D2841"/>
          <w:sz w:val="18"/>
        </w:rPr>
        <w:t>que</w:t>
      </w:r>
      <w:r>
        <w:rPr>
          <w:i/>
          <w:color w:val="0D2841"/>
          <w:spacing w:val="-6"/>
          <w:sz w:val="18"/>
        </w:rPr>
        <w:t xml:space="preserve"> </w:t>
      </w:r>
      <w:r>
        <w:rPr>
          <w:i/>
          <w:color w:val="0D2841"/>
          <w:sz w:val="18"/>
        </w:rPr>
        <w:t>constituye</w:t>
      </w:r>
      <w:r>
        <w:rPr>
          <w:i/>
          <w:color w:val="0D2841"/>
          <w:spacing w:val="-6"/>
          <w:sz w:val="18"/>
        </w:rPr>
        <w:t xml:space="preserve"> </w:t>
      </w:r>
      <w:r>
        <w:rPr>
          <w:i/>
          <w:color w:val="0D2841"/>
          <w:sz w:val="18"/>
        </w:rPr>
        <w:t>Vaca</w:t>
      </w:r>
      <w:r>
        <w:rPr>
          <w:i/>
          <w:color w:val="0D2841"/>
          <w:spacing w:val="-5"/>
          <w:sz w:val="18"/>
        </w:rPr>
        <w:t xml:space="preserve"> </w:t>
      </w:r>
      <w:r>
        <w:rPr>
          <w:i/>
          <w:color w:val="0D2841"/>
          <w:spacing w:val="-2"/>
          <w:sz w:val="18"/>
        </w:rPr>
        <w:t>Muerta</w:t>
      </w:r>
    </w:p>
    <w:p w:rsidR="002D09E5" w:rsidRDefault="00991480">
      <w:pPr>
        <w:pStyle w:val="Ttulo3"/>
        <w:spacing w:before="197"/>
      </w:pPr>
      <w:bookmarkStart w:id="16" w:name="_bookmark15"/>
      <w:bookmarkEnd w:id="16"/>
      <w:r>
        <w:t>Fractura</w:t>
      </w:r>
      <w:r>
        <w:rPr>
          <w:spacing w:val="-11"/>
        </w:rPr>
        <w:t xml:space="preserve"> </w:t>
      </w:r>
      <w:r>
        <w:t>hidráulica:</w:t>
      </w:r>
      <w:r>
        <w:rPr>
          <w:spacing w:val="-9"/>
        </w:rPr>
        <w:t xml:space="preserve"> </w:t>
      </w:r>
      <w:r>
        <w:t>principios</w:t>
      </w:r>
      <w:r>
        <w:rPr>
          <w:spacing w:val="-6"/>
        </w:rPr>
        <w:t xml:space="preserve"> </w:t>
      </w:r>
      <w:r>
        <w:rPr>
          <w:spacing w:val="-2"/>
        </w:rPr>
        <w:t>técnicos</w:t>
      </w:r>
    </w:p>
    <w:p w:rsidR="002D09E5" w:rsidRDefault="002D09E5">
      <w:pPr>
        <w:pStyle w:val="Textoindependiente"/>
        <w:spacing w:before="1"/>
        <w:ind w:left="0"/>
        <w:rPr>
          <w:sz w:val="28"/>
        </w:rPr>
      </w:pPr>
    </w:p>
    <w:p w:rsidR="002D09E5" w:rsidRDefault="00991480">
      <w:pPr>
        <w:pStyle w:val="Textoindependiente"/>
        <w:spacing w:line="360" w:lineRule="auto"/>
        <w:ind w:right="1131"/>
        <w:jc w:val="both"/>
      </w:pPr>
      <w:r>
        <w:t>La</w:t>
      </w:r>
      <w:r>
        <w:rPr>
          <w:spacing w:val="-4"/>
        </w:rPr>
        <w:t xml:space="preserve"> </w:t>
      </w:r>
      <w:r>
        <w:t>fractura</w:t>
      </w:r>
      <w:r>
        <w:rPr>
          <w:spacing w:val="-1"/>
        </w:rPr>
        <w:t xml:space="preserve"> </w:t>
      </w:r>
      <w:r>
        <w:t>hidráulica</w:t>
      </w:r>
      <w:r>
        <w:rPr>
          <w:spacing w:val="-4"/>
        </w:rPr>
        <w:t xml:space="preserve"> </w:t>
      </w:r>
      <w:r>
        <w:t>o</w:t>
      </w:r>
      <w:r>
        <w:rPr>
          <w:spacing w:val="-2"/>
        </w:rPr>
        <w:t xml:space="preserve"> </w:t>
      </w:r>
      <w:r>
        <w:t>estimulación</w:t>
      </w:r>
      <w:r>
        <w:rPr>
          <w:spacing w:val="-4"/>
        </w:rPr>
        <w:t xml:space="preserve"> </w:t>
      </w:r>
      <w:r>
        <w:t>hidráulica,</w:t>
      </w:r>
      <w:r>
        <w:rPr>
          <w:spacing w:val="-4"/>
        </w:rPr>
        <w:t xml:space="preserve"> </w:t>
      </w:r>
      <w:r>
        <w:t>como</w:t>
      </w:r>
      <w:r>
        <w:rPr>
          <w:spacing w:val="-2"/>
        </w:rPr>
        <w:t xml:space="preserve"> </w:t>
      </w:r>
      <w:r>
        <w:t>su</w:t>
      </w:r>
      <w:r>
        <w:rPr>
          <w:spacing w:val="-4"/>
        </w:rPr>
        <w:t xml:space="preserve"> </w:t>
      </w:r>
      <w:r>
        <w:t>nombre</w:t>
      </w:r>
      <w:r>
        <w:rPr>
          <w:spacing w:val="-2"/>
        </w:rPr>
        <w:t xml:space="preserve"> </w:t>
      </w:r>
      <w:r>
        <w:t>lo</w:t>
      </w:r>
      <w:r>
        <w:rPr>
          <w:spacing w:val="-2"/>
        </w:rPr>
        <w:t xml:space="preserve"> </w:t>
      </w:r>
      <w:r>
        <w:t>menciona,</w:t>
      </w:r>
      <w:r>
        <w:rPr>
          <w:spacing w:val="-2"/>
        </w:rPr>
        <w:t xml:space="preserve"> </w:t>
      </w:r>
      <w:r>
        <w:t>es una técnica usada en la industria del petróleo y gas que sirve para estimular, a través</w:t>
      </w:r>
      <w:r>
        <w:rPr>
          <w:spacing w:val="-15"/>
        </w:rPr>
        <w:t xml:space="preserve"> </w:t>
      </w:r>
      <w:r>
        <w:t>del</w:t>
      </w:r>
      <w:r>
        <w:rPr>
          <w:spacing w:val="-13"/>
        </w:rPr>
        <w:t xml:space="preserve"> </w:t>
      </w:r>
      <w:r>
        <w:t>uso</w:t>
      </w:r>
      <w:r>
        <w:rPr>
          <w:spacing w:val="-14"/>
        </w:rPr>
        <w:t xml:space="preserve"> </w:t>
      </w:r>
      <w:r>
        <w:t>de</w:t>
      </w:r>
      <w:r>
        <w:rPr>
          <w:spacing w:val="-13"/>
        </w:rPr>
        <w:t xml:space="preserve"> </w:t>
      </w:r>
      <w:r>
        <w:t>fluidos</w:t>
      </w:r>
      <w:r>
        <w:rPr>
          <w:spacing w:val="-16"/>
        </w:rPr>
        <w:t xml:space="preserve"> </w:t>
      </w:r>
      <w:r>
        <w:t>hidráulicos,</w:t>
      </w:r>
      <w:r>
        <w:rPr>
          <w:spacing w:val="-14"/>
        </w:rPr>
        <w:t xml:space="preserve"> </w:t>
      </w:r>
      <w:r>
        <w:t>la</w:t>
      </w:r>
      <w:r>
        <w:rPr>
          <w:spacing w:val="-16"/>
        </w:rPr>
        <w:t xml:space="preserve"> </w:t>
      </w:r>
      <w:r>
        <w:t>formación</w:t>
      </w:r>
      <w:r>
        <w:rPr>
          <w:spacing w:val="-16"/>
        </w:rPr>
        <w:t xml:space="preserve"> </w:t>
      </w:r>
      <w:r>
        <w:t>rocosa</w:t>
      </w:r>
      <w:r>
        <w:rPr>
          <w:spacing w:val="-16"/>
        </w:rPr>
        <w:t xml:space="preserve"> </w:t>
      </w:r>
      <w:r>
        <w:t>con</w:t>
      </w:r>
      <w:r>
        <w:rPr>
          <w:spacing w:val="-13"/>
        </w:rPr>
        <w:t xml:space="preserve"> </w:t>
      </w:r>
      <w:r>
        <w:t>el</w:t>
      </w:r>
      <w:r>
        <w:rPr>
          <w:spacing w:val="-13"/>
        </w:rPr>
        <w:t xml:space="preserve"> </w:t>
      </w:r>
      <w:r>
        <w:t>objetivo</w:t>
      </w:r>
      <w:r>
        <w:rPr>
          <w:spacing w:val="-16"/>
        </w:rPr>
        <w:t xml:space="preserve"> </w:t>
      </w:r>
      <w:r>
        <w:t>de</w:t>
      </w:r>
      <w:r>
        <w:rPr>
          <w:spacing w:val="-13"/>
        </w:rPr>
        <w:t xml:space="preserve"> </w:t>
      </w:r>
      <w:r>
        <w:t xml:space="preserve">extraer el hidrocarburo que se aloja allí. Tanto los yacimientos convencionales como no convencionales, requieren de una estimulación hidráulica para su eficiente </w:t>
      </w:r>
      <w:r>
        <w:rPr>
          <w:spacing w:val="-2"/>
        </w:rPr>
        <w:t>producción.</w:t>
      </w:r>
    </w:p>
    <w:p w:rsidR="002D09E5" w:rsidRDefault="00991480">
      <w:pPr>
        <w:pStyle w:val="Textoindependiente"/>
        <w:spacing w:before="161"/>
        <w:jc w:val="both"/>
      </w:pPr>
      <w:bookmarkStart w:id="17" w:name="_bookmark16"/>
      <w:bookmarkEnd w:id="17"/>
      <w:r>
        <w:rPr>
          <w:u w:val="single"/>
        </w:rPr>
        <w:t>Aplicación</w:t>
      </w:r>
      <w:r>
        <w:rPr>
          <w:spacing w:val="-9"/>
          <w:u w:val="single"/>
        </w:rPr>
        <w:t xml:space="preserve"> </w:t>
      </w:r>
      <w:r>
        <w:rPr>
          <w:u w:val="single"/>
        </w:rPr>
        <w:t>en</w:t>
      </w:r>
      <w:r>
        <w:rPr>
          <w:spacing w:val="-8"/>
          <w:u w:val="single"/>
        </w:rPr>
        <w:t xml:space="preserve"> </w:t>
      </w:r>
      <w:r>
        <w:rPr>
          <w:u w:val="single"/>
        </w:rPr>
        <w:t>yacimientos</w:t>
      </w:r>
      <w:r>
        <w:rPr>
          <w:spacing w:val="-9"/>
          <w:u w:val="single"/>
        </w:rPr>
        <w:t xml:space="preserve"> </w:t>
      </w:r>
      <w:r>
        <w:rPr>
          <w:spacing w:val="-2"/>
          <w:u w:val="single"/>
        </w:rPr>
        <w:t>convencionales</w:t>
      </w:r>
    </w:p>
    <w:p w:rsidR="002D09E5" w:rsidRDefault="002D09E5">
      <w:pPr>
        <w:pStyle w:val="Textoindependiente"/>
        <w:spacing w:before="11"/>
        <w:ind w:left="0"/>
      </w:pPr>
    </w:p>
    <w:p w:rsidR="002D09E5" w:rsidRDefault="00991480">
      <w:pPr>
        <w:pStyle w:val="Textoindependiente"/>
        <w:spacing w:before="1" w:line="360" w:lineRule="auto"/>
        <w:ind w:right="1135"/>
        <w:jc w:val="both"/>
      </w:pPr>
      <w:r>
        <w:t xml:space="preserve">En los yacimientos convencionales, la fractura hidráulica se emplea principalmente para superar lo que se conoce como “zona de daño”. Estos </w:t>
      </w:r>
      <w:r>
        <w:rPr>
          <w:spacing w:val="-2"/>
        </w:rPr>
        <w:t>yacimientos</w:t>
      </w:r>
      <w:r>
        <w:rPr>
          <w:spacing w:val="-7"/>
        </w:rPr>
        <w:t xml:space="preserve"> </w:t>
      </w:r>
      <w:r>
        <w:rPr>
          <w:spacing w:val="-2"/>
        </w:rPr>
        <w:t>se</w:t>
      </w:r>
      <w:r>
        <w:rPr>
          <w:spacing w:val="-3"/>
        </w:rPr>
        <w:t xml:space="preserve"> </w:t>
      </w:r>
      <w:r>
        <w:rPr>
          <w:spacing w:val="-2"/>
        </w:rPr>
        <w:t>caracterizan</w:t>
      </w:r>
      <w:r>
        <w:rPr>
          <w:spacing w:val="-6"/>
        </w:rPr>
        <w:t xml:space="preserve"> </w:t>
      </w:r>
      <w:r>
        <w:rPr>
          <w:spacing w:val="-2"/>
        </w:rPr>
        <w:t>por</w:t>
      </w:r>
      <w:r>
        <w:rPr>
          <w:spacing w:val="-3"/>
        </w:rPr>
        <w:t xml:space="preserve"> </w:t>
      </w:r>
      <w:r>
        <w:rPr>
          <w:spacing w:val="-2"/>
        </w:rPr>
        <w:t>formaciones</w:t>
      </w:r>
      <w:r>
        <w:rPr>
          <w:spacing w:val="-3"/>
        </w:rPr>
        <w:t xml:space="preserve"> </w:t>
      </w:r>
      <w:r>
        <w:rPr>
          <w:spacing w:val="-2"/>
        </w:rPr>
        <w:t>con</w:t>
      </w:r>
      <w:r>
        <w:rPr>
          <w:spacing w:val="-7"/>
        </w:rPr>
        <w:t xml:space="preserve"> </w:t>
      </w:r>
      <w:r>
        <w:rPr>
          <w:spacing w:val="-2"/>
        </w:rPr>
        <w:t>buena</w:t>
      </w:r>
      <w:r>
        <w:rPr>
          <w:spacing w:val="-3"/>
        </w:rPr>
        <w:t xml:space="preserve"> </w:t>
      </w:r>
      <w:r>
        <w:rPr>
          <w:spacing w:val="-2"/>
        </w:rPr>
        <w:t>porosidad</w:t>
      </w:r>
      <w:r>
        <w:rPr>
          <w:spacing w:val="-3"/>
        </w:rPr>
        <w:t xml:space="preserve"> </w:t>
      </w:r>
      <w:r>
        <w:rPr>
          <w:spacing w:val="-2"/>
        </w:rPr>
        <w:t>y</w:t>
      </w:r>
      <w:r>
        <w:rPr>
          <w:spacing w:val="-7"/>
        </w:rPr>
        <w:t xml:space="preserve"> </w:t>
      </w:r>
      <w:r>
        <w:rPr>
          <w:spacing w:val="-2"/>
        </w:rPr>
        <w:t xml:space="preserve">permeabilidad, </w:t>
      </w:r>
      <w:r>
        <w:t>lo que en teoría facilitaría el flu</w:t>
      </w:r>
      <w:r>
        <w:t>jo del hidrocarburo. Sin embargo, durante la perforación</w:t>
      </w:r>
      <w:r>
        <w:rPr>
          <w:spacing w:val="-14"/>
        </w:rPr>
        <w:t xml:space="preserve"> </w:t>
      </w:r>
      <w:r>
        <w:t>y</w:t>
      </w:r>
      <w:r>
        <w:rPr>
          <w:spacing w:val="-14"/>
        </w:rPr>
        <w:t xml:space="preserve"> </w:t>
      </w:r>
      <w:r>
        <w:t>entubación</w:t>
      </w:r>
      <w:r>
        <w:rPr>
          <w:spacing w:val="-13"/>
        </w:rPr>
        <w:t xml:space="preserve"> </w:t>
      </w:r>
      <w:r>
        <w:t>del</w:t>
      </w:r>
      <w:r>
        <w:rPr>
          <w:spacing w:val="-14"/>
        </w:rPr>
        <w:t xml:space="preserve"> </w:t>
      </w:r>
      <w:r>
        <w:t>pozo,</w:t>
      </w:r>
      <w:r>
        <w:rPr>
          <w:spacing w:val="-14"/>
        </w:rPr>
        <w:t xml:space="preserve"> </w:t>
      </w:r>
      <w:r>
        <w:t>se</w:t>
      </w:r>
      <w:r>
        <w:rPr>
          <w:spacing w:val="-14"/>
        </w:rPr>
        <w:t xml:space="preserve"> </w:t>
      </w:r>
      <w:r>
        <w:t>puede</w:t>
      </w:r>
      <w:r>
        <w:rPr>
          <w:spacing w:val="-14"/>
        </w:rPr>
        <w:t xml:space="preserve"> </w:t>
      </w:r>
      <w:r>
        <w:t>generar</w:t>
      </w:r>
      <w:r>
        <w:rPr>
          <w:spacing w:val="-14"/>
        </w:rPr>
        <w:t xml:space="preserve"> </w:t>
      </w:r>
      <w:r>
        <w:t>una</w:t>
      </w:r>
      <w:r>
        <w:rPr>
          <w:spacing w:val="-14"/>
        </w:rPr>
        <w:t xml:space="preserve"> </w:t>
      </w:r>
      <w:r>
        <w:t>zona</w:t>
      </w:r>
      <w:r>
        <w:rPr>
          <w:spacing w:val="-14"/>
        </w:rPr>
        <w:t xml:space="preserve"> </w:t>
      </w:r>
      <w:r>
        <w:t>alrededor</w:t>
      </w:r>
      <w:r>
        <w:rPr>
          <w:spacing w:val="-14"/>
        </w:rPr>
        <w:t xml:space="preserve"> </w:t>
      </w:r>
      <w:r>
        <w:t>del</w:t>
      </w:r>
      <w:r>
        <w:rPr>
          <w:spacing w:val="-14"/>
        </w:rPr>
        <w:t xml:space="preserve"> </w:t>
      </w:r>
      <w:r>
        <w:t>mismo cuya</w:t>
      </w:r>
      <w:r>
        <w:rPr>
          <w:spacing w:val="-13"/>
        </w:rPr>
        <w:t xml:space="preserve"> </w:t>
      </w:r>
      <w:r>
        <w:t>conductividad</w:t>
      </w:r>
      <w:r>
        <w:rPr>
          <w:spacing w:val="-13"/>
        </w:rPr>
        <w:t xml:space="preserve"> </w:t>
      </w:r>
      <w:r>
        <w:t>es</w:t>
      </w:r>
      <w:r>
        <w:rPr>
          <w:spacing w:val="-11"/>
        </w:rPr>
        <w:t xml:space="preserve"> </w:t>
      </w:r>
      <w:r>
        <w:t>inferior</w:t>
      </w:r>
      <w:r>
        <w:rPr>
          <w:spacing w:val="-13"/>
        </w:rPr>
        <w:t xml:space="preserve"> </w:t>
      </w:r>
      <w:r>
        <w:t>a</w:t>
      </w:r>
      <w:r>
        <w:rPr>
          <w:spacing w:val="-11"/>
        </w:rPr>
        <w:t xml:space="preserve"> </w:t>
      </w:r>
      <w:r>
        <w:t>la</w:t>
      </w:r>
      <w:r>
        <w:rPr>
          <w:spacing w:val="-13"/>
        </w:rPr>
        <w:t xml:space="preserve"> </w:t>
      </w:r>
      <w:r>
        <w:t>natural</w:t>
      </w:r>
      <w:r>
        <w:rPr>
          <w:spacing w:val="-11"/>
        </w:rPr>
        <w:t xml:space="preserve"> </w:t>
      </w:r>
      <w:r>
        <w:t>de</w:t>
      </w:r>
      <w:r>
        <w:rPr>
          <w:spacing w:val="-13"/>
        </w:rPr>
        <w:t xml:space="preserve"> </w:t>
      </w:r>
      <w:r>
        <w:t>la</w:t>
      </w:r>
      <w:r>
        <w:rPr>
          <w:spacing w:val="-11"/>
        </w:rPr>
        <w:t xml:space="preserve"> </w:t>
      </w:r>
      <w:r>
        <w:t>formación.</w:t>
      </w:r>
      <w:r>
        <w:rPr>
          <w:spacing w:val="-13"/>
        </w:rPr>
        <w:t xml:space="preserve"> </w:t>
      </w:r>
      <w:r>
        <w:t>Esta</w:t>
      </w:r>
      <w:r>
        <w:rPr>
          <w:spacing w:val="-13"/>
        </w:rPr>
        <w:t xml:space="preserve"> </w:t>
      </w:r>
      <w:r>
        <w:t>zona</w:t>
      </w:r>
      <w:r>
        <w:rPr>
          <w:spacing w:val="-13"/>
        </w:rPr>
        <w:t xml:space="preserve"> </w:t>
      </w:r>
      <w:r>
        <w:t>dañada</w:t>
      </w:r>
      <w:r>
        <w:rPr>
          <w:spacing w:val="-13"/>
        </w:rPr>
        <w:t xml:space="preserve"> </w:t>
      </w:r>
      <w:r>
        <w:t>actúa como una barrera al flujo.</w:t>
      </w:r>
    </w:p>
    <w:p w:rsidR="002D09E5" w:rsidRDefault="00991480">
      <w:pPr>
        <w:pStyle w:val="Textoindependiente"/>
        <w:spacing w:before="159" w:line="360" w:lineRule="auto"/>
        <w:ind w:right="1134"/>
        <w:jc w:val="both"/>
      </w:pPr>
      <w:r>
        <w:t>Para</w:t>
      </w:r>
      <w:r>
        <w:rPr>
          <w:spacing w:val="-17"/>
        </w:rPr>
        <w:t xml:space="preserve"> </w:t>
      </w:r>
      <w:r>
        <w:t>incrementar</w:t>
      </w:r>
      <w:r>
        <w:rPr>
          <w:spacing w:val="-16"/>
        </w:rPr>
        <w:t xml:space="preserve"> </w:t>
      </w:r>
      <w:r>
        <w:t>la</w:t>
      </w:r>
      <w:r>
        <w:rPr>
          <w:spacing w:val="-16"/>
        </w:rPr>
        <w:t xml:space="preserve"> </w:t>
      </w:r>
      <w:r>
        <w:t>conductividad,</w:t>
      </w:r>
      <w:r>
        <w:rPr>
          <w:spacing w:val="-16"/>
        </w:rPr>
        <w:t xml:space="preserve"> </w:t>
      </w:r>
      <w:r>
        <w:t>se</w:t>
      </w:r>
      <w:r>
        <w:rPr>
          <w:spacing w:val="-17"/>
        </w:rPr>
        <w:t xml:space="preserve"> </w:t>
      </w:r>
      <w:r>
        <w:t>recurre</w:t>
      </w:r>
      <w:r>
        <w:rPr>
          <w:spacing w:val="-16"/>
        </w:rPr>
        <w:t xml:space="preserve"> </w:t>
      </w:r>
      <w:r>
        <w:t>a</w:t>
      </w:r>
      <w:r>
        <w:rPr>
          <w:spacing w:val="-16"/>
        </w:rPr>
        <w:t xml:space="preserve"> </w:t>
      </w:r>
      <w:r>
        <w:t>la</w:t>
      </w:r>
      <w:r>
        <w:rPr>
          <w:spacing w:val="-14"/>
        </w:rPr>
        <w:t xml:space="preserve"> </w:t>
      </w:r>
      <w:r>
        <w:t>estimulación</w:t>
      </w:r>
      <w:r>
        <w:rPr>
          <w:spacing w:val="-14"/>
        </w:rPr>
        <w:t xml:space="preserve"> </w:t>
      </w:r>
      <w:r>
        <w:t>hidráulica.</w:t>
      </w:r>
      <w:r>
        <w:rPr>
          <w:spacing w:val="-17"/>
        </w:rPr>
        <w:t xml:space="preserve"> </w:t>
      </w:r>
      <w:r>
        <w:t>A</w:t>
      </w:r>
      <w:r>
        <w:rPr>
          <w:spacing w:val="-16"/>
        </w:rPr>
        <w:t xml:space="preserve"> </w:t>
      </w:r>
      <w:r>
        <w:t>través de</w:t>
      </w:r>
      <w:r>
        <w:rPr>
          <w:spacing w:val="47"/>
        </w:rPr>
        <w:t xml:space="preserve"> </w:t>
      </w:r>
      <w:r>
        <w:t>la</w:t>
      </w:r>
      <w:r>
        <w:rPr>
          <w:spacing w:val="48"/>
        </w:rPr>
        <w:t xml:space="preserve"> </w:t>
      </w:r>
      <w:r>
        <w:t>inyección</w:t>
      </w:r>
      <w:r>
        <w:rPr>
          <w:spacing w:val="48"/>
        </w:rPr>
        <w:t xml:space="preserve"> </w:t>
      </w:r>
      <w:r>
        <w:t>de</w:t>
      </w:r>
      <w:r>
        <w:rPr>
          <w:spacing w:val="48"/>
        </w:rPr>
        <w:t xml:space="preserve"> </w:t>
      </w:r>
      <w:r>
        <w:t>fluidos</w:t>
      </w:r>
      <w:r>
        <w:rPr>
          <w:spacing w:val="48"/>
        </w:rPr>
        <w:t xml:space="preserve"> </w:t>
      </w:r>
      <w:r>
        <w:t>y</w:t>
      </w:r>
      <w:r>
        <w:rPr>
          <w:spacing w:val="48"/>
        </w:rPr>
        <w:t xml:space="preserve"> </w:t>
      </w:r>
      <w:r>
        <w:t>el</w:t>
      </w:r>
      <w:r>
        <w:rPr>
          <w:spacing w:val="47"/>
        </w:rPr>
        <w:t xml:space="preserve"> </w:t>
      </w:r>
      <w:r>
        <w:t>uso</w:t>
      </w:r>
      <w:r>
        <w:rPr>
          <w:spacing w:val="48"/>
        </w:rPr>
        <w:t xml:space="preserve"> </w:t>
      </w:r>
      <w:r>
        <w:t>de</w:t>
      </w:r>
      <w:r>
        <w:rPr>
          <w:spacing w:val="48"/>
        </w:rPr>
        <w:t xml:space="preserve"> </w:t>
      </w:r>
      <w:r>
        <w:t>un</w:t>
      </w:r>
      <w:r>
        <w:rPr>
          <w:spacing w:val="48"/>
        </w:rPr>
        <w:t xml:space="preserve"> </w:t>
      </w:r>
      <w:r>
        <w:t>agente</w:t>
      </w:r>
      <w:r>
        <w:rPr>
          <w:spacing w:val="48"/>
        </w:rPr>
        <w:t xml:space="preserve"> </w:t>
      </w:r>
      <w:r>
        <w:t>sostén</w:t>
      </w:r>
      <w:r>
        <w:rPr>
          <w:spacing w:val="48"/>
        </w:rPr>
        <w:t xml:space="preserve"> </w:t>
      </w:r>
      <w:r>
        <w:t>(proppant),</w:t>
      </w:r>
      <w:r>
        <w:rPr>
          <w:spacing w:val="48"/>
        </w:rPr>
        <w:t xml:space="preserve"> </w:t>
      </w:r>
      <w:r>
        <w:t>se</w:t>
      </w:r>
      <w:r>
        <w:rPr>
          <w:spacing w:val="47"/>
        </w:rPr>
        <w:t xml:space="preserve"> </w:t>
      </w:r>
      <w:r>
        <w:rPr>
          <w:spacing w:val="-2"/>
        </w:rPr>
        <w:t>crean</w:t>
      </w:r>
    </w:p>
    <w:p w:rsidR="002D09E5" w:rsidRDefault="002D09E5">
      <w:pPr>
        <w:pStyle w:val="Textoindependiente"/>
        <w:spacing w:line="360" w:lineRule="auto"/>
        <w:jc w:val="both"/>
        <w:sectPr w:rsidR="002D09E5">
          <w:pgSz w:w="11910" w:h="16840"/>
          <w:pgMar w:top="1580" w:right="566" w:bottom="1280" w:left="1559" w:header="0" w:footer="1092" w:gutter="0"/>
          <w:cols w:space="720"/>
        </w:sectPr>
      </w:pPr>
    </w:p>
    <w:p w:rsidR="002D09E5" w:rsidRDefault="00991480">
      <w:pPr>
        <w:pStyle w:val="Textoindependiente"/>
        <w:spacing w:before="59" w:line="360" w:lineRule="auto"/>
        <w:ind w:right="1136"/>
        <w:jc w:val="both"/>
      </w:pPr>
      <w:r>
        <w:lastRenderedPageBreak/>
        <w:t>fracturas</w:t>
      </w:r>
      <w:r>
        <w:rPr>
          <w:spacing w:val="-17"/>
        </w:rPr>
        <w:t xml:space="preserve"> </w:t>
      </w:r>
      <w:r>
        <w:t>controladas</w:t>
      </w:r>
      <w:r>
        <w:rPr>
          <w:spacing w:val="-16"/>
        </w:rPr>
        <w:t xml:space="preserve"> </w:t>
      </w:r>
      <w:r>
        <w:t>que</w:t>
      </w:r>
      <w:r>
        <w:rPr>
          <w:spacing w:val="-16"/>
        </w:rPr>
        <w:t xml:space="preserve"> </w:t>
      </w:r>
      <w:r>
        <w:t>atraviesan</w:t>
      </w:r>
      <w:r>
        <w:rPr>
          <w:spacing w:val="-16"/>
        </w:rPr>
        <w:t xml:space="preserve"> </w:t>
      </w:r>
      <w:r>
        <w:t>esta</w:t>
      </w:r>
      <w:r>
        <w:rPr>
          <w:spacing w:val="-17"/>
        </w:rPr>
        <w:t xml:space="preserve"> </w:t>
      </w:r>
      <w:r>
        <w:t>zona</w:t>
      </w:r>
      <w:r>
        <w:rPr>
          <w:spacing w:val="-16"/>
        </w:rPr>
        <w:t xml:space="preserve"> </w:t>
      </w:r>
      <w:r>
        <w:t>de</w:t>
      </w:r>
      <w:r>
        <w:rPr>
          <w:spacing w:val="-16"/>
        </w:rPr>
        <w:t xml:space="preserve"> </w:t>
      </w:r>
      <w:r>
        <w:t>daño.</w:t>
      </w:r>
      <w:r>
        <w:rPr>
          <w:spacing w:val="-16"/>
        </w:rPr>
        <w:t xml:space="preserve"> </w:t>
      </w:r>
      <w:r>
        <w:t>El</w:t>
      </w:r>
      <w:r>
        <w:rPr>
          <w:spacing w:val="-17"/>
        </w:rPr>
        <w:t xml:space="preserve"> </w:t>
      </w:r>
      <w:r>
        <w:t>agente</w:t>
      </w:r>
      <w:r>
        <w:rPr>
          <w:spacing w:val="-16"/>
        </w:rPr>
        <w:t xml:space="preserve"> </w:t>
      </w:r>
      <w:r>
        <w:t>sostén</w:t>
      </w:r>
      <w:r>
        <w:rPr>
          <w:spacing w:val="-16"/>
        </w:rPr>
        <w:t xml:space="preserve"> </w:t>
      </w:r>
      <w:r>
        <w:t>se</w:t>
      </w:r>
      <w:r>
        <w:rPr>
          <w:spacing w:val="-16"/>
        </w:rPr>
        <w:t xml:space="preserve"> </w:t>
      </w:r>
      <w:r>
        <w:t>deposita en las fra</w:t>
      </w:r>
      <w:r>
        <w:t>cturas generadas, manteniéndolas abiertas y restableciendo así el flujo eficiente del fluido hacia el pozo.</w:t>
      </w:r>
    </w:p>
    <w:p w:rsidR="002D09E5" w:rsidRDefault="00991480">
      <w:pPr>
        <w:pStyle w:val="Textoindependiente"/>
        <w:spacing w:before="15"/>
        <w:ind w:left="0"/>
        <w:rPr>
          <w:sz w:val="20"/>
        </w:rPr>
      </w:pPr>
      <w:r>
        <w:rPr>
          <w:noProof/>
          <w:sz w:val="20"/>
          <w:lang w:val="es-AR" w:eastAsia="es-AR"/>
        </w:rPr>
        <w:drawing>
          <wp:anchor distT="0" distB="0" distL="0" distR="0" simplePos="0" relativeHeight="487589376" behindDoc="1" locked="0" layoutInCell="1" allowOverlap="1">
            <wp:simplePos x="0" y="0"/>
            <wp:positionH relativeFrom="page">
              <wp:posOffset>1209704</wp:posOffset>
            </wp:positionH>
            <wp:positionV relativeFrom="paragraph">
              <wp:posOffset>170946</wp:posOffset>
            </wp:positionV>
            <wp:extent cx="5418968" cy="3571113"/>
            <wp:effectExtent l="0" t="0" r="0" b="0"/>
            <wp:wrapTopAndBottom/>
            <wp:docPr id="9" name="Image 9" descr="Interfaz de usuario gráfica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Interfaz de usuario gráfica  El contenido generado por IA puede ser incorrecto."/>
                    <pic:cNvPicPr/>
                  </pic:nvPicPr>
                  <pic:blipFill>
                    <a:blip r:embed="rId19" cstate="print"/>
                    <a:stretch>
                      <a:fillRect/>
                    </a:stretch>
                  </pic:blipFill>
                  <pic:spPr>
                    <a:xfrm>
                      <a:off x="0" y="0"/>
                      <a:ext cx="5418968" cy="3571113"/>
                    </a:xfrm>
                    <a:prstGeom prst="rect">
                      <a:avLst/>
                    </a:prstGeom>
                  </pic:spPr>
                </pic:pic>
              </a:graphicData>
            </a:graphic>
          </wp:anchor>
        </w:drawing>
      </w:r>
    </w:p>
    <w:p w:rsidR="002D09E5" w:rsidRDefault="00991480">
      <w:pPr>
        <w:spacing w:before="292"/>
        <w:ind w:left="143"/>
        <w:jc w:val="both"/>
        <w:rPr>
          <w:i/>
          <w:sz w:val="18"/>
        </w:rPr>
      </w:pPr>
      <w:bookmarkStart w:id="18" w:name="_bookmark17"/>
      <w:bookmarkEnd w:id="18"/>
      <w:r>
        <w:rPr>
          <w:i/>
          <w:color w:val="0D2841"/>
          <w:sz w:val="18"/>
        </w:rPr>
        <w:t>Ilustración</w:t>
      </w:r>
      <w:r>
        <w:rPr>
          <w:i/>
          <w:color w:val="0D2841"/>
          <w:spacing w:val="-2"/>
          <w:sz w:val="18"/>
        </w:rPr>
        <w:t xml:space="preserve"> </w:t>
      </w:r>
      <w:r>
        <w:rPr>
          <w:i/>
          <w:color w:val="0D2841"/>
          <w:sz w:val="18"/>
        </w:rPr>
        <w:t>7:</w:t>
      </w:r>
      <w:r>
        <w:rPr>
          <w:i/>
          <w:color w:val="0D2841"/>
          <w:spacing w:val="-1"/>
          <w:sz w:val="18"/>
        </w:rPr>
        <w:t xml:space="preserve"> </w:t>
      </w:r>
      <w:r>
        <w:rPr>
          <w:i/>
          <w:color w:val="0D2841"/>
          <w:sz w:val="18"/>
        </w:rPr>
        <w:t>geometría</w:t>
      </w:r>
      <w:r>
        <w:rPr>
          <w:i/>
          <w:color w:val="0D2841"/>
          <w:spacing w:val="-1"/>
          <w:sz w:val="18"/>
        </w:rPr>
        <w:t xml:space="preserve"> </w:t>
      </w:r>
      <w:r>
        <w:rPr>
          <w:i/>
          <w:color w:val="0D2841"/>
          <w:sz w:val="18"/>
        </w:rPr>
        <w:t>de</w:t>
      </w:r>
      <w:r>
        <w:rPr>
          <w:i/>
          <w:color w:val="0D2841"/>
          <w:spacing w:val="-3"/>
          <w:sz w:val="18"/>
        </w:rPr>
        <w:t xml:space="preserve"> </w:t>
      </w:r>
      <w:r>
        <w:rPr>
          <w:i/>
          <w:color w:val="0D2841"/>
          <w:sz w:val="18"/>
        </w:rPr>
        <w:t>fractura</w:t>
      </w:r>
      <w:r>
        <w:rPr>
          <w:i/>
          <w:color w:val="0D2841"/>
          <w:spacing w:val="-1"/>
          <w:sz w:val="18"/>
        </w:rPr>
        <w:t xml:space="preserve"> </w:t>
      </w:r>
      <w:r>
        <w:rPr>
          <w:i/>
          <w:color w:val="0D2841"/>
          <w:spacing w:val="-2"/>
          <w:sz w:val="18"/>
        </w:rPr>
        <w:t>hidráulica</w:t>
      </w:r>
    </w:p>
    <w:p w:rsidR="002D09E5" w:rsidRDefault="00991480">
      <w:pPr>
        <w:pStyle w:val="Textoindependiente"/>
        <w:spacing w:before="201" w:line="360" w:lineRule="auto"/>
        <w:ind w:right="1135"/>
        <w:jc w:val="both"/>
      </w:pPr>
      <w:r>
        <w:t>En la imagen anterior, se puede observar una simulación de una estimulación. La zona roja observada, se completa con granos de agente sostén, generando así la conductividad buscada.</w:t>
      </w:r>
    </w:p>
    <w:p w:rsidR="002D09E5" w:rsidRDefault="00991480">
      <w:pPr>
        <w:pStyle w:val="Textoindependiente"/>
        <w:spacing w:before="160"/>
        <w:jc w:val="both"/>
      </w:pPr>
      <w:bookmarkStart w:id="19" w:name="_bookmark18"/>
      <w:bookmarkEnd w:id="19"/>
      <w:r>
        <w:rPr>
          <w:u w:val="single"/>
        </w:rPr>
        <w:t>Aplicación</w:t>
      </w:r>
      <w:r>
        <w:rPr>
          <w:spacing w:val="-8"/>
          <w:u w:val="single"/>
        </w:rPr>
        <w:t xml:space="preserve"> </w:t>
      </w:r>
      <w:r>
        <w:rPr>
          <w:u w:val="single"/>
        </w:rPr>
        <w:t>en</w:t>
      </w:r>
      <w:r>
        <w:rPr>
          <w:spacing w:val="-7"/>
          <w:u w:val="single"/>
        </w:rPr>
        <w:t xml:space="preserve"> </w:t>
      </w:r>
      <w:r>
        <w:rPr>
          <w:u w:val="single"/>
        </w:rPr>
        <w:t>yacimientos</w:t>
      </w:r>
      <w:r>
        <w:rPr>
          <w:spacing w:val="-7"/>
          <w:u w:val="single"/>
        </w:rPr>
        <w:t xml:space="preserve"> </w:t>
      </w:r>
      <w:r>
        <w:rPr>
          <w:u w:val="single"/>
        </w:rPr>
        <w:t>no</w:t>
      </w:r>
      <w:r>
        <w:rPr>
          <w:spacing w:val="-8"/>
          <w:u w:val="single"/>
        </w:rPr>
        <w:t xml:space="preserve"> </w:t>
      </w:r>
      <w:r>
        <w:rPr>
          <w:spacing w:val="-2"/>
          <w:u w:val="single"/>
        </w:rPr>
        <w:t>convencionales</w:t>
      </w:r>
    </w:p>
    <w:p w:rsidR="002D09E5" w:rsidRDefault="002D09E5">
      <w:pPr>
        <w:pStyle w:val="Textoindependiente"/>
        <w:spacing w:before="9"/>
        <w:ind w:left="0"/>
      </w:pPr>
    </w:p>
    <w:p w:rsidR="002D09E5" w:rsidRDefault="00991480">
      <w:pPr>
        <w:pStyle w:val="Textoindependiente"/>
        <w:spacing w:line="360" w:lineRule="auto"/>
        <w:ind w:right="1133"/>
        <w:jc w:val="both"/>
      </w:pPr>
      <w:r>
        <w:t>En el caso de los yacimientos</w:t>
      </w:r>
      <w:r>
        <w:t xml:space="preserve"> no convencionales, como las formaciones de shale (lutitas), el objetivo de la estimulación hidráulica es completamente diferente. Estas formaciones poseen una porosidad alta pero una permeabilidad extremadamente baja, lo que impide que el hidrocarburo flu</w:t>
      </w:r>
      <w:r>
        <w:t>ya de forma natural hacia el pozo.</w:t>
      </w:r>
    </w:p>
    <w:p w:rsidR="002D09E5" w:rsidRDefault="00991480">
      <w:pPr>
        <w:pStyle w:val="Textoindependiente"/>
        <w:spacing w:before="161" w:line="360" w:lineRule="auto"/>
        <w:ind w:right="1137"/>
        <w:jc w:val="both"/>
      </w:pPr>
      <w:r>
        <w:t>Aquí, la fractura hidráulica se realiza con altas presiones y caudales para generar una red de microfracturas en la roca. Estas fracturas actúan como canales que conectan</w:t>
      </w:r>
      <w:r>
        <w:rPr>
          <w:spacing w:val="58"/>
        </w:rPr>
        <w:t xml:space="preserve"> </w:t>
      </w:r>
      <w:r>
        <w:t>los</w:t>
      </w:r>
      <w:r>
        <w:rPr>
          <w:spacing w:val="59"/>
        </w:rPr>
        <w:t xml:space="preserve"> </w:t>
      </w:r>
      <w:r>
        <w:t>poros</w:t>
      </w:r>
      <w:r>
        <w:rPr>
          <w:spacing w:val="60"/>
        </w:rPr>
        <w:t xml:space="preserve"> </w:t>
      </w:r>
      <w:r>
        <w:t>del</w:t>
      </w:r>
      <w:r>
        <w:rPr>
          <w:spacing w:val="59"/>
        </w:rPr>
        <w:t xml:space="preserve"> </w:t>
      </w:r>
      <w:r>
        <w:t>hidrocarburo</w:t>
      </w:r>
      <w:r>
        <w:rPr>
          <w:spacing w:val="59"/>
        </w:rPr>
        <w:t xml:space="preserve"> </w:t>
      </w:r>
      <w:r>
        <w:t>con</w:t>
      </w:r>
      <w:r>
        <w:rPr>
          <w:spacing w:val="58"/>
        </w:rPr>
        <w:t xml:space="preserve"> </w:t>
      </w:r>
      <w:r>
        <w:t>el</w:t>
      </w:r>
      <w:r>
        <w:rPr>
          <w:spacing w:val="61"/>
        </w:rPr>
        <w:t xml:space="preserve"> </w:t>
      </w:r>
      <w:r>
        <w:t>pozo,</w:t>
      </w:r>
      <w:r>
        <w:rPr>
          <w:spacing w:val="59"/>
        </w:rPr>
        <w:t xml:space="preserve"> </w:t>
      </w:r>
      <w:r>
        <w:t>permitiend</w:t>
      </w:r>
      <w:r>
        <w:t>o</w:t>
      </w:r>
      <w:r>
        <w:rPr>
          <w:spacing w:val="60"/>
        </w:rPr>
        <w:t xml:space="preserve"> </w:t>
      </w:r>
      <w:r>
        <w:t>su</w:t>
      </w:r>
      <w:r>
        <w:rPr>
          <w:spacing w:val="61"/>
        </w:rPr>
        <w:t xml:space="preserve"> </w:t>
      </w:r>
      <w:r>
        <w:rPr>
          <w:spacing w:val="-2"/>
        </w:rPr>
        <w:t>migración.</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pStyle w:val="Textoindependiente"/>
        <w:spacing w:before="59" w:line="360" w:lineRule="auto"/>
        <w:ind w:right="1139"/>
        <w:jc w:val="both"/>
      </w:pPr>
      <w:r>
        <w:lastRenderedPageBreak/>
        <w:t>Nuevamente, el uso de un agente sostén es esencial para mantener abiertas estas microfracturas y garantizar la continuidad del flujo.</w:t>
      </w:r>
    </w:p>
    <w:p w:rsidR="002D09E5" w:rsidRDefault="002D09E5">
      <w:pPr>
        <w:pStyle w:val="Textoindependiente"/>
        <w:spacing w:before="1" w:after="1"/>
        <w:ind w:left="0"/>
        <w:rPr>
          <w:sz w:val="15"/>
        </w:rPr>
      </w:pPr>
    </w:p>
    <w:tbl>
      <w:tblPr>
        <w:tblStyle w:val="TableNormal"/>
        <w:tblW w:w="0" w:type="auto"/>
        <w:tblInd w:w="150" w:type="dxa"/>
        <w:tblLayout w:type="fixed"/>
        <w:tblLook w:val="01E0" w:firstRow="1" w:lastRow="1" w:firstColumn="1" w:lastColumn="1" w:noHBand="0" w:noVBand="0"/>
      </w:tblPr>
      <w:tblGrid>
        <w:gridCol w:w="2588"/>
        <w:gridCol w:w="2583"/>
        <w:gridCol w:w="3334"/>
      </w:tblGrid>
      <w:tr w:rsidR="002D09E5">
        <w:trPr>
          <w:trHeight w:val="434"/>
        </w:trPr>
        <w:tc>
          <w:tcPr>
            <w:tcW w:w="2588" w:type="dxa"/>
            <w:tcBorders>
              <w:bottom w:val="single" w:sz="4" w:space="0" w:color="7E7E7E"/>
            </w:tcBorders>
          </w:tcPr>
          <w:p w:rsidR="002D09E5" w:rsidRDefault="00991480">
            <w:pPr>
              <w:pStyle w:val="TableParagraph"/>
              <w:spacing w:before="0" w:line="287" w:lineRule="exact"/>
              <w:ind w:left="108"/>
              <w:rPr>
                <w:rFonts w:ascii="Times New Roman" w:hAnsi="Times New Roman"/>
                <w:b/>
                <w:sz w:val="26"/>
              </w:rPr>
            </w:pPr>
            <w:r>
              <w:rPr>
                <w:rFonts w:ascii="Times New Roman" w:hAnsi="Times New Roman"/>
                <w:b/>
                <w:spacing w:val="-2"/>
                <w:sz w:val="26"/>
              </w:rPr>
              <w:t>CARACTERÍSTICA</w:t>
            </w:r>
          </w:p>
        </w:tc>
        <w:tc>
          <w:tcPr>
            <w:tcW w:w="2583" w:type="dxa"/>
            <w:tcBorders>
              <w:bottom w:val="single" w:sz="4" w:space="0" w:color="7E7E7E"/>
            </w:tcBorders>
          </w:tcPr>
          <w:p w:rsidR="002D09E5" w:rsidRDefault="00991480">
            <w:pPr>
              <w:pStyle w:val="TableParagraph"/>
              <w:spacing w:before="0" w:line="287" w:lineRule="exact"/>
              <w:ind w:left="105"/>
              <w:rPr>
                <w:rFonts w:ascii="Times New Roman"/>
                <w:b/>
                <w:sz w:val="26"/>
              </w:rPr>
            </w:pPr>
            <w:r>
              <w:rPr>
                <w:rFonts w:ascii="Times New Roman"/>
                <w:b/>
                <w:spacing w:val="-2"/>
                <w:sz w:val="26"/>
              </w:rPr>
              <w:t>CONVENCIONAL</w:t>
            </w:r>
          </w:p>
        </w:tc>
        <w:tc>
          <w:tcPr>
            <w:tcW w:w="3334" w:type="dxa"/>
            <w:tcBorders>
              <w:bottom w:val="single" w:sz="4" w:space="0" w:color="7E7E7E"/>
            </w:tcBorders>
          </w:tcPr>
          <w:p w:rsidR="002D09E5" w:rsidRDefault="00991480">
            <w:pPr>
              <w:pStyle w:val="TableParagraph"/>
              <w:spacing w:before="0" w:line="287" w:lineRule="exact"/>
              <w:ind w:left="141"/>
              <w:rPr>
                <w:rFonts w:ascii="Times New Roman"/>
                <w:b/>
                <w:sz w:val="26"/>
              </w:rPr>
            </w:pPr>
            <w:r>
              <w:rPr>
                <w:rFonts w:ascii="Times New Roman"/>
                <w:b/>
                <w:sz w:val="26"/>
              </w:rPr>
              <w:t>NO</w:t>
            </w:r>
            <w:r>
              <w:rPr>
                <w:rFonts w:ascii="Times New Roman"/>
                <w:b/>
                <w:spacing w:val="-5"/>
                <w:sz w:val="26"/>
              </w:rPr>
              <w:t xml:space="preserve"> </w:t>
            </w:r>
            <w:r>
              <w:rPr>
                <w:rFonts w:ascii="Times New Roman"/>
                <w:b/>
                <w:spacing w:val="-2"/>
                <w:sz w:val="26"/>
              </w:rPr>
              <w:t>CONVENCIONAL</w:t>
            </w:r>
          </w:p>
        </w:tc>
      </w:tr>
      <w:tr w:rsidR="002D09E5">
        <w:trPr>
          <w:trHeight w:val="897"/>
        </w:trPr>
        <w:tc>
          <w:tcPr>
            <w:tcW w:w="2588" w:type="dxa"/>
            <w:tcBorders>
              <w:top w:val="single" w:sz="4" w:space="0" w:color="7E7E7E"/>
              <w:right w:val="single" w:sz="4" w:space="0" w:color="7E7E7E"/>
            </w:tcBorders>
            <w:shd w:val="clear" w:color="auto" w:fill="F1F1F1"/>
          </w:tcPr>
          <w:p w:rsidR="002D09E5" w:rsidRDefault="00991480">
            <w:pPr>
              <w:pStyle w:val="TableParagraph"/>
              <w:spacing w:before="2"/>
              <w:ind w:left="108"/>
              <w:rPr>
                <w:rFonts w:ascii="Times New Roman"/>
                <w:b/>
                <w:sz w:val="26"/>
              </w:rPr>
            </w:pPr>
            <w:r>
              <w:rPr>
                <w:rFonts w:ascii="Times New Roman"/>
                <w:b/>
                <w:sz w:val="26"/>
              </w:rPr>
              <w:t>OBJETIVO</w:t>
            </w:r>
            <w:r>
              <w:rPr>
                <w:rFonts w:ascii="Times New Roman"/>
                <w:b/>
                <w:spacing w:val="50"/>
                <w:w w:val="150"/>
                <w:sz w:val="26"/>
              </w:rPr>
              <w:t xml:space="preserve"> </w:t>
            </w:r>
            <w:r>
              <w:rPr>
                <w:rFonts w:ascii="Times New Roman"/>
                <w:b/>
                <w:sz w:val="26"/>
              </w:rPr>
              <w:t>DE</w:t>
            </w:r>
            <w:r>
              <w:rPr>
                <w:rFonts w:ascii="Times New Roman"/>
                <w:b/>
                <w:spacing w:val="50"/>
                <w:w w:val="150"/>
                <w:sz w:val="26"/>
              </w:rPr>
              <w:t xml:space="preserve"> </w:t>
            </w:r>
            <w:r>
              <w:rPr>
                <w:rFonts w:ascii="Times New Roman"/>
                <w:b/>
                <w:spacing w:val="-5"/>
                <w:sz w:val="26"/>
              </w:rPr>
              <w:t>LA</w:t>
            </w:r>
          </w:p>
          <w:p w:rsidR="002D09E5" w:rsidRDefault="00991480">
            <w:pPr>
              <w:pStyle w:val="TableParagraph"/>
              <w:spacing w:before="149"/>
              <w:ind w:left="108"/>
              <w:rPr>
                <w:rFonts w:ascii="Times New Roman"/>
                <w:b/>
                <w:sz w:val="26"/>
              </w:rPr>
            </w:pPr>
            <w:r>
              <w:rPr>
                <w:rFonts w:ascii="Times New Roman"/>
                <w:b/>
                <w:spacing w:val="-2"/>
                <w:sz w:val="26"/>
              </w:rPr>
              <w:t>FRACTURA</w:t>
            </w:r>
          </w:p>
        </w:tc>
        <w:tc>
          <w:tcPr>
            <w:tcW w:w="2583" w:type="dxa"/>
            <w:tcBorders>
              <w:top w:val="single" w:sz="4" w:space="0" w:color="7E7E7E"/>
              <w:left w:val="single" w:sz="4" w:space="0" w:color="7E7E7E"/>
            </w:tcBorders>
            <w:shd w:val="clear" w:color="auto" w:fill="F1F1F1"/>
          </w:tcPr>
          <w:p w:rsidR="002D09E5" w:rsidRDefault="00991480">
            <w:pPr>
              <w:pStyle w:val="TableParagraph"/>
              <w:spacing w:before="2"/>
              <w:ind w:left="100"/>
              <w:rPr>
                <w:rFonts w:ascii="Times New Roman" w:hAnsi="Times New Roman"/>
                <w:sz w:val="26"/>
              </w:rPr>
            </w:pPr>
            <w:r>
              <w:rPr>
                <w:rFonts w:ascii="Times New Roman" w:hAnsi="Times New Roman"/>
                <w:sz w:val="26"/>
              </w:rPr>
              <w:t>Superar</w:t>
            </w:r>
            <w:r>
              <w:rPr>
                <w:rFonts w:ascii="Times New Roman" w:hAnsi="Times New Roman"/>
                <w:spacing w:val="-6"/>
                <w:sz w:val="26"/>
              </w:rPr>
              <w:t xml:space="preserve"> </w:t>
            </w:r>
            <w:r>
              <w:rPr>
                <w:rFonts w:ascii="Times New Roman" w:hAnsi="Times New Roman"/>
                <w:sz w:val="26"/>
              </w:rPr>
              <w:t>zona</w:t>
            </w:r>
            <w:r>
              <w:rPr>
                <w:rFonts w:ascii="Times New Roman" w:hAnsi="Times New Roman"/>
                <w:spacing w:val="-5"/>
                <w:sz w:val="26"/>
              </w:rPr>
              <w:t xml:space="preserve"> </w:t>
            </w:r>
            <w:r>
              <w:rPr>
                <w:rFonts w:ascii="Times New Roman" w:hAnsi="Times New Roman"/>
                <w:sz w:val="26"/>
              </w:rPr>
              <w:t>de</w:t>
            </w:r>
            <w:r>
              <w:rPr>
                <w:rFonts w:ascii="Times New Roman" w:hAnsi="Times New Roman"/>
                <w:spacing w:val="-6"/>
                <w:sz w:val="26"/>
              </w:rPr>
              <w:t xml:space="preserve"> </w:t>
            </w:r>
            <w:r>
              <w:rPr>
                <w:rFonts w:ascii="Times New Roman" w:hAnsi="Times New Roman"/>
                <w:spacing w:val="-4"/>
                <w:sz w:val="26"/>
              </w:rPr>
              <w:t>daño</w:t>
            </w:r>
          </w:p>
        </w:tc>
        <w:tc>
          <w:tcPr>
            <w:tcW w:w="3334" w:type="dxa"/>
            <w:tcBorders>
              <w:top w:val="single" w:sz="4" w:space="0" w:color="7E7E7E"/>
            </w:tcBorders>
            <w:shd w:val="clear" w:color="auto" w:fill="F1F1F1"/>
          </w:tcPr>
          <w:p w:rsidR="002D09E5" w:rsidRDefault="00991480">
            <w:pPr>
              <w:pStyle w:val="TableParagraph"/>
              <w:spacing w:before="2"/>
              <w:ind w:left="141"/>
              <w:rPr>
                <w:rFonts w:ascii="Times New Roman"/>
                <w:sz w:val="26"/>
              </w:rPr>
            </w:pPr>
            <w:r>
              <w:rPr>
                <w:rFonts w:ascii="Times New Roman"/>
                <w:sz w:val="26"/>
              </w:rPr>
              <w:t>Generar</w:t>
            </w:r>
            <w:r>
              <w:rPr>
                <w:rFonts w:ascii="Times New Roman"/>
                <w:spacing w:val="-10"/>
                <w:sz w:val="26"/>
              </w:rPr>
              <w:t xml:space="preserve"> </w:t>
            </w:r>
            <w:r>
              <w:rPr>
                <w:rFonts w:ascii="Times New Roman"/>
                <w:spacing w:val="-2"/>
                <w:sz w:val="26"/>
              </w:rPr>
              <w:t>microfracturas</w:t>
            </w:r>
          </w:p>
        </w:tc>
      </w:tr>
      <w:tr w:rsidR="002D09E5">
        <w:trPr>
          <w:trHeight w:val="895"/>
        </w:trPr>
        <w:tc>
          <w:tcPr>
            <w:tcW w:w="2588" w:type="dxa"/>
            <w:tcBorders>
              <w:right w:val="single" w:sz="4" w:space="0" w:color="7E7E7E"/>
            </w:tcBorders>
          </w:tcPr>
          <w:p w:rsidR="002D09E5" w:rsidRDefault="00991480">
            <w:pPr>
              <w:pStyle w:val="TableParagraph"/>
              <w:spacing w:before="2"/>
              <w:ind w:left="108"/>
              <w:rPr>
                <w:rFonts w:ascii="Times New Roman"/>
                <w:b/>
                <w:sz w:val="26"/>
              </w:rPr>
            </w:pPr>
            <w:r>
              <w:rPr>
                <w:rFonts w:ascii="Times New Roman"/>
                <w:b/>
                <w:sz w:val="26"/>
              </w:rPr>
              <w:t>TIPO</w:t>
            </w:r>
            <w:r>
              <w:rPr>
                <w:rFonts w:ascii="Times New Roman"/>
                <w:b/>
                <w:spacing w:val="-6"/>
                <w:sz w:val="26"/>
              </w:rPr>
              <w:t xml:space="preserve"> </w:t>
            </w:r>
            <w:r>
              <w:rPr>
                <w:rFonts w:ascii="Times New Roman"/>
                <w:b/>
                <w:sz w:val="26"/>
              </w:rPr>
              <w:t>DE</w:t>
            </w:r>
            <w:r>
              <w:rPr>
                <w:rFonts w:ascii="Times New Roman"/>
                <w:b/>
                <w:spacing w:val="-4"/>
                <w:sz w:val="26"/>
              </w:rPr>
              <w:t xml:space="preserve"> ROCA</w:t>
            </w:r>
          </w:p>
        </w:tc>
        <w:tc>
          <w:tcPr>
            <w:tcW w:w="2583" w:type="dxa"/>
            <w:tcBorders>
              <w:left w:val="single" w:sz="4" w:space="0" w:color="7E7E7E"/>
            </w:tcBorders>
          </w:tcPr>
          <w:p w:rsidR="002D09E5" w:rsidRDefault="00991480">
            <w:pPr>
              <w:pStyle w:val="TableParagraph"/>
              <w:spacing w:before="2"/>
              <w:ind w:left="100"/>
              <w:rPr>
                <w:rFonts w:ascii="Times New Roman"/>
                <w:sz w:val="26"/>
              </w:rPr>
            </w:pPr>
            <w:r>
              <w:rPr>
                <w:rFonts w:ascii="Times New Roman"/>
                <w:sz w:val="26"/>
              </w:rPr>
              <w:t>Porosa</w:t>
            </w:r>
            <w:r>
              <w:rPr>
                <w:rFonts w:ascii="Times New Roman"/>
                <w:spacing w:val="-6"/>
                <w:sz w:val="26"/>
              </w:rPr>
              <w:t xml:space="preserve"> </w:t>
            </w:r>
            <w:r>
              <w:rPr>
                <w:rFonts w:ascii="Times New Roman"/>
                <w:sz w:val="26"/>
              </w:rPr>
              <w:t>y</w:t>
            </w:r>
            <w:r>
              <w:rPr>
                <w:rFonts w:ascii="Times New Roman"/>
                <w:spacing w:val="-5"/>
                <w:sz w:val="26"/>
              </w:rPr>
              <w:t xml:space="preserve"> </w:t>
            </w:r>
            <w:r>
              <w:rPr>
                <w:rFonts w:ascii="Times New Roman"/>
                <w:spacing w:val="-2"/>
                <w:sz w:val="26"/>
              </w:rPr>
              <w:t>permeable</w:t>
            </w:r>
          </w:p>
        </w:tc>
        <w:tc>
          <w:tcPr>
            <w:tcW w:w="3334" w:type="dxa"/>
          </w:tcPr>
          <w:p w:rsidR="002D09E5" w:rsidRDefault="00991480">
            <w:pPr>
              <w:pStyle w:val="TableParagraph"/>
              <w:tabs>
                <w:tab w:val="left" w:pos="1201"/>
                <w:tab w:val="left" w:pos="2791"/>
              </w:tabs>
              <w:spacing w:before="2"/>
              <w:ind w:left="141"/>
              <w:rPr>
                <w:rFonts w:ascii="Times New Roman"/>
                <w:sz w:val="26"/>
              </w:rPr>
            </w:pPr>
            <w:r>
              <w:rPr>
                <w:rFonts w:ascii="Times New Roman"/>
                <w:spacing w:val="-4"/>
                <w:sz w:val="26"/>
              </w:rPr>
              <w:t>Roca</w:t>
            </w:r>
            <w:r>
              <w:rPr>
                <w:rFonts w:ascii="Times New Roman"/>
                <w:sz w:val="26"/>
              </w:rPr>
              <w:tab/>
            </w:r>
            <w:r>
              <w:rPr>
                <w:rFonts w:ascii="Times New Roman"/>
                <w:spacing w:val="-2"/>
                <w:sz w:val="26"/>
              </w:rPr>
              <w:t>compacta,</w:t>
            </w:r>
            <w:r>
              <w:rPr>
                <w:rFonts w:ascii="Times New Roman"/>
                <w:sz w:val="26"/>
              </w:rPr>
              <w:tab/>
            </w:r>
            <w:r>
              <w:rPr>
                <w:rFonts w:ascii="Times New Roman"/>
                <w:spacing w:val="-4"/>
                <w:sz w:val="26"/>
              </w:rPr>
              <w:t>baja</w:t>
            </w:r>
          </w:p>
          <w:p w:rsidR="002D09E5" w:rsidRDefault="00991480">
            <w:pPr>
              <w:pStyle w:val="TableParagraph"/>
              <w:spacing w:before="147"/>
              <w:ind w:left="141"/>
              <w:rPr>
                <w:rFonts w:ascii="Times New Roman"/>
                <w:sz w:val="26"/>
              </w:rPr>
            </w:pPr>
            <w:r>
              <w:rPr>
                <w:rFonts w:ascii="Times New Roman"/>
                <w:spacing w:val="-2"/>
                <w:sz w:val="26"/>
              </w:rPr>
              <w:t>permeabilidad</w:t>
            </w:r>
          </w:p>
        </w:tc>
      </w:tr>
      <w:tr w:rsidR="002D09E5">
        <w:trPr>
          <w:trHeight w:val="898"/>
        </w:trPr>
        <w:tc>
          <w:tcPr>
            <w:tcW w:w="2588" w:type="dxa"/>
            <w:tcBorders>
              <w:right w:val="single" w:sz="4" w:space="0" w:color="7E7E7E"/>
            </w:tcBorders>
            <w:shd w:val="clear" w:color="auto" w:fill="F1F1F1"/>
          </w:tcPr>
          <w:p w:rsidR="002D09E5" w:rsidRDefault="00991480">
            <w:pPr>
              <w:pStyle w:val="TableParagraph"/>
              <w:tabs>
                <w:tab w:val="left" w:pos="2113"/>
              </w:tabs>
              <w:spacing w:before="2"/>
              <w:ind w:left="108"/>
              <w:rPr>
                <w:rFonts w:ascii="Times New Roman" w:hAnsi="Times New Roman"/>
                <w:b/>
                <w:sz w:val="26"/>
              </w:rPr>
            </w:pPr>
            <w:r>
              <w:rPr>
                <w:rFonts w:ascii="Times New Roman" w:hAnsi="Times New Roman"/>
                <w:b/>
                <w:spacing w:val="-2"/>
                <w:sz w:val="26"/>
              </w:rPr>
              <w:t>GEOMETRÍA</w:t>
            </w:r>
            <w:r>
              <w:rPr>
                <w:rFonts w:ascii="Times New Roman" w:hAnsi="Times New Roman"/>
                <w:b/>
                <w:sz w:val="26"/>
              </w:rPr>
              <w:tab/>
            </w:r>
            <w:r>
              <w:rPr>
                <w:rFonts w:ascii="Times New Roman" w:hAnsi="Times New Roman"/>
                <w:b/>
                <w:spacing w:val="-5"/>
                <w:sz w:val="26"/>
              </w:rPr>
              <w:t>DE</w:t>
            </w:r>
          </w:p>
          <w:p w:rsidR="002D09E5" w:rsidRDefault="00991480">
            <w:pPr>
              <w:pStyle w:val="TableParagraph"/>
              <w:spacing w:before="150"/>
              <w:ind w:left="108"/>
              <w:rPr>
                <w:rFonts w:ascii="Times New Roman"/>
                <w:b/>
                <w:sz w:val="26"/>
              </w:rPr>
            </w:pPr>
            <w:r>
              <w:rPr>
                <w:rFonts w:ascii="Times New Roman"/>
                <w:b/>
                <w:spacing w:val="-2"/>
                <w:sz w:val="26"/>
              </w:rPr>
              <w:t>FRACTURA</w:t>
            </w:r>
          </w:p>
        </w:tc>
        <w:tc>
          <w:tcPr>
            <w:tcW w:w="2583" w:type="dxa"/>
            <w:tcBorders>
              <w:left w:val="single" w:sz="4" w:space="0" w:color="7E7E7E"/>
            </w:tcBorders>
            <w:shd w:val="clear" w:color="auto" w:fill="F1F1F1"/>
          </w:tcPr>
          <w:p w:rsidR="002D09E5" w:rsidRDefault="00991480">
            <w:pPr>
              <w:pStyle w:val="TableParagraph"/>
              <w:spacing w:before="2"/>
              <w:ind w:left="100"/>
              <w:rPr>
                <w:rFonts w:ascii="Times New Roman"/>
                <w:sz w:val="26"/>
              </w:rPr>
            </w:pPr>
            <w:r>
              <w:rPr>
                <w:rFonts w:ascii="Times New Roman"/>
                <w:spacing w:val="-2"/>
                <w:sz w:val="26"/>
              </w:rPr>
              <w:t>Controlada,</w:t>
            </w:r>
            <w:r>
              <w:rPr>
                <w:rFonts w:ascii="Times New Roman"/>
                <w:spacing w:val="1"/>
                <w:sz w:val="26"/>
              </w:rPr>
              <w:t xml:space="preserve"> </w:t>
            </w:r>
            <w:r>
              <w:rPr>
                <w:rFonts w:ascii="Times New Roman"/>
                <w:spacing w:val="-2"/>
                <w:sz w:val="26"/>
              </w:rPr>
              <w:t>localizada</w:t>
            </w:r>
          </w:p>
        </w:tc>
        <w:tc>
          <w:tcPr>
            <w:tcW w:w="3334" w:type="dxa"/>
            <w:shd w:val="clear" w:color="auto" w:fill="F1F1F1"/>
          </w:tcPr>
          <w:p w:rsidR="002D09E5" w:rsidRDefault="00991480">
            <w:pPr>
              <w:pStyle w:val="TableParagraph"/>
              <w:spacing w:before="2"/>
              <w:ind w:left="141"/>
              <w:rPr>
                <w:rFonts w:ascii="Times New Roman"/>
                <w:sz w:val="26"/>
              </w:rPr>
            </w:pPr>
            <w:r>
              <w:rPr>
                <w:rFonts w:ascii="Times New Roman"/>
                <w:sz w:val="26"/>
              </w:rPr>
              <w:t>Extensa</w:t>
            </w:r>
            <w:r>
              <w:rPr>
                <w:rFonts w:ascii="Times New Roman"/>
                <w:spacing w:val="-6"/>
                <w:sz w:val="26"/>
              </w:rPr>
              <w:t xml:space="preserve"> </w:t>
            </w:r>
            <w:r>
              <w:rPr>
                <w:rFonts w:ascii="Times New Roman"/>
                <w:sz w:val="26"/>
              </w:rPr>
              <w:t>y</w:t>
            </w:r>
            <w:r>
              <w:rPr>
                <w:rFonts w:ascii="Times New Roman"/>
                <w:spacing w:val="-6"/>
                <w:sz w:val="26"/>
              </w:rPr>
              <w:t xml:space="preserve"> </w:t>
            </w:r>
            <w:r>
              <w:rPr>
                <w:rFonts w:ascii="Times New Roman"/>
                <w:spacing w:val="-2"/>
                <w:sz w:val="26"/>
              </w:rPr>
              <w:t>ramificada</w:t>
            </w:r>
          </w:p>
        </w:tc>
      </w:tr>
      <w:tr w:rsidR="002D09E5">
        <w:trPr>
          <w:trHeight w:val="1346"/>
        </w:trPr>
        <w:tc>
          <w:tcPr>
            <w:tcW w:w="2588" w:type="dxa"/>
            <w:tcBorders>
              <w:right w:val="single" w:sz="4" w:space="0" w:color="7E7E7E"/>
            </w:tcBorders>
          </w:tcPr>
          <w:p w:rsidR="002D09E5" w:rsidRDefault="00991480">
            <w:pPr>
              <w:pStyle w:val="TableParagraph"/>
              <w:tabs>
                <w:tab w:val="left" w:pos="2298"/>
              </w:tabs>
              <w:spacing w:before="2" w:line="360" w:lineRule="auto"/>
              <w:ind w:left="108" w:right="94"/>
              <w:rPr>
                <w:rFonts w:ascii="Times New Roman" w:hAnsi="Times New Roman"/>
                <w:b/>
                <w:sz w:val="26"/>
              </w:rPr>
            </w:pPr>
            <w:r>
              <w:rPr>
                <w:rFonts w:ascii="Times New Roman" w:hAnsi="Times New Roman"/>
                <w:b/>
                <w:spacing w:val="-2"/>
                <w:sz w:val="26"/>
              </w:rPr>
              <w:t>CAUDAL</w:t>
            </w:r>
            <w:r>
              <w:rPr>
                <w:rFonts w:ascii="Times New Roman" w:hAnsi="Times New Roman"/>
                <w:b/>
                <w:sz w:val="26"/>
              </w:rPr>
              <w:tab/>
            </w:r>
            <w:r>
              <w:rPr>
                <w:rFonts w:ascii="Times New Roman" w:hAnsi="Times New Roman"/>
                <w:b/>
                <w:spacing w:val="-10"/>
                <w:sz w:val="26"/>
              </w:rPr>
              <w:t xml:space="preserve">Y </w:t>
            </w:r>
            <w:r>
              <w:rPr>
                <w:rFonts w:ascii="Times New Roman" w:hAnsi="Times New Roman"/>
                <w:b/>
                <w:spacing w:val="-2"/>
                <w:sz w:val="26"/>
              </w:rPr>
              <w:t>PRESIÓN</w:t>
            </w:r>
          </w:p>
          <w:p w:rsidR="002D09E5" w:rsidRDefault="00991480">
            <w:pPr>
              <w:pStyle w:val="TableParagraph"/>
              <w:spacing w:before="0"/>
              <w:ind w:left="108"/>
              <w:rPr>
                <w:rFonts w:ascii="Times New Roman"/>
                <w:b/>
                <w:sz w:val="26"/>
              </w:rPr>
            </w:pPr>
            <w:r>
              <w:rPr>
                <w:rFonts w:ascii="Times New Roman"/>
                <w:b/>
                <w:spacing w:val="-2"/>
                <w:sz w:val="26"/>
              </w:rPr>
              <w:t>REQUERIDOS</w:t>
            </w:r>
          </w:p>
        </w:tc>
        <w:tc>
          <w:tcPr>
            <w:tcW w:w="2583" w:type="dxa"/>
            <w:tcBorders>
              <w:left w:val="single" w:sz="4" w:space="0" w:color="7E7E7E"/>
            </w:tcBorders>
          </w:tcPr>
          <w:p w:rsidR="002D09E5" w:rsidRDefault="00991480">
            <w:pPr>
              <w:pStyle w:val="TableParagraph"/>
              <w:spacing w:before="2"/>
              <w:ind w:left="100"/>
              <w:rPr>
                <w:rFonts w:ascii="Times New Roman"/>
                <w:sz w:val="26"/>
              </w:rPr>
            </w:pPr>
            <w:r>
              <w:rPr>
                <w:rFonts w:ascii="Times New Roman"/>
                <w:spacing w:val="-2"/>
                <w:sz w:val="26"/>
              </w:rPr>
              <w:t>Moderados</w:t>
            </w:r>
          </w:p>
        </w:tc>
        <w:tc>
          <w:tcPr>
            <w:tcW w:w="3334" w:type="dxa"/>
          </w:tcPr>
          <w:p w:rsidR="002D09E5" w:rsidRDefault="00991480">
            <w:pPr>
              <w:pStyle w:val="TableParagraph"/>
              <w:spacing w:before="2"/>
              <w:ind w:left="141"/>
              <w:rPr>
                <w:rFonts w:ascii="Times New Roman"/>
                <w:sz w:val="26"/>
              </w:rPr>
            </w:pPr>
            <w:r>
              <w:rPr>
                <w:rFonts w:ascii="Times New Roman"/>
                <w:sz w:val="26"/>
              </w:rPr>
              <w:t>Muy</w:t>
            </w:r>
            <w:r>
              <w:rPr>
                <w:rFonts w:ascii="Times New Roman"/>
                <w:spacing w:val="-8"/>
                <w:sz w:val="26"/>
              </w:rPr>
              <w:t xml:space="preserve"> </w:t>
            </w:r>
            <w:r>
              <w:rPr>
                <w:rFonts w:ascii="Times New Roman"/>
                <w:spacing w:val="-2"/>
                <w:sz w:val="26"/>
              </w:rPr>
              <w:t>altos</w:t>
            </w:r>
          </w:p>
        </w:tc>
      </w:tr>
    </w:tbl>
    <w:p w:rsidR="002D09E5" w:rsidRDefault="00991480">
      <w:pPr>
        <w:pStyle w:val="Textoindependiente"/>
        <w:spacing w:before="4" w:line="357" w:lineRule="auto"/>
        <w:ind w:right="1134"/>
        <w:jc w:val="both"/>
      </w:pPr>
      <w:r>
        <w:t>Tabla</w:t>
      </w:r>
      <w:r>
        <w:rPr>
          <w:spacing w:val="-14"/>
        </w:rPr>
        <w:t xml:space="preserve"> </w:t>
      </w:r>
      <w:r>
        <w:t>1:</w:t>
      </w:r>
      <w:r>
        <w:rPr>
          <w:spacing w:val="-14"/>
        </w:rPr>
        <w:t xml:space="preserve"> </w:t>
      </w:r>
      <w:r>
        <w:t>comparación</w:t>
      </w:r>
      <w:r>
        <w:rPr>
          <w:spacing w:val="-14"/>
        </w:rPr>
        <w:t xml:space="preserve"> </w:t>
      </w:r>
      <w:r>
        <w:t>de</w:t>
      </w:r>
      <w:r>
        <w:rPr>
          <w:spacing w:val="-14"/>
        </w:rPr>
        <w:t xml:space="preserve"> </w:t>
      </w:r>
      <w:r>
        <w:t>las</w:t>
      </w:r>
      <w:r>
        <w:rPr>
          <w:spacing w:val="-14"/>
        </w:rPr>
        <w:t xml:space="preserve"> </w:t>
      </w:r>
      <w:r>
        <w:t>técnicas</w:t>
      </w:r>
      <w:r>
        <w:rPr>
          <w:spacing w:val="-14"/>
        </w:rPr>
        <w:t xml:space="preserve"> </w:t>
      </w:r>
      <w:r>
        <w:t>de</w:t>
      </w:r>
      <w:r>
        <w:rPr>
          <w:spacing w:val="-14"/>
        </w:rPr>
        <w:t xml:space="preserve"> </w:t>
      </w:r>
      <w:r>
        <w:t>estimulación</w:t>
      </w:r>
      <w:r>
        <w:rPr>
          <w:spacing w:val="-14"/>
        </w:rPr>
        <w:t xml:space="preserve"> </w:t>
      </w:r>
      <w:r>
        <w:t>hidráulica</w:t>
      </w:r>
      <w:r>
        <w:rPr>
          <w:spacing w:val="-14"/>
        </w:rPr>
        <w:t xml:space="preserve"> </w:t>
      </w:r>
      <w:r>
        <w:t>convencional</w:t>
      </w:r>
      <w:r>
        <w:rPr>
          <w:spacing w:val="-14"/>
        </w:rPr>
        <w:t xml:space="preserve"> </w:t>
      </w:r>
      <w:r>
        <w:t>y</w:t>
      </w:r>
      <w:r>
        <w:rPr>
          <w:spacing w:val="-14"/>
        </w:rPr>
        <w:t xml:space="preserve"> </w:t>
      </w:r>
      <w:r>
        <w:t xml:space="preserve">no </w:t>
      </w:r>
      <w:r>
        <w:rPr>
          <w:spacing w:val="-2"/>
        </w:rPr>
        <w:t>convencional</w:t>
      </w:r>
    </w:p>
    <w:p w:rsidR="002D09E5" w:rsidRDefault="00991480">
      <w:pPr>
        <w:pStyle w:val="Ttulo3"/>
        <w:spacing w:before="163"/>
      </w:pPr>
      <w:bookmarkStart w:id="20" w:name="_bookmark19"/>
      <w:bookmarkEnd w:id="20"/>
      <w:r>
        <w:t>Crecimiento</w:t>
      </w:r>
      <w:r>
        <w:rPr>
          <w:spacing w:val="-14"/>
        </w:rPr>
        <w:t xml:space="preserve"> </w:t>
      </w:r>
      <w:r>
        <w:t>del</w:t>
      </w:r>
      <w:r>
        <w:rPr>
          <w:spacing w:val="-6"/>
        </w:rPr>
        <w:t xml:space="preserve"> </w:t>
      </w:r>
      <w:r>
        <w:t>desarrollo</w:t>
      </w:r>
      <w:r>
        <w:rPr>
          <w:spacing w:val="-5"/>
        </w:rPr>
        <w:t xml:space="preserve"> </w:t>
      </w:r>
      <w:r>
        <w:t>no</w:t>
      </w:r>
      <w:r>
        <w:rPr>
          <w:spacing w:val="-6"/>
        </w:rPr>
        <w:t xml:space="preserve"> </w:t>
      </w:r>
      <w:r>
        <w:t>convencional</w:t>
      </w:r>
      <w:r>
        <w:rPr>
          <w:spacing w:val="-6"/>
        </w:rPr>
        <w:t xml:space="preserve"> </w:t>
      </w:r>
      <w:r>
        <w:t>en</w:t>
      </w:r>
      <w:r>
        <w:rPr>
          <w:spacing w:val="-17"/>
        </w:rPr>
        <w:t xml:space="preserve"> </w:t>
      </w:r>
      <w:r>
        <w:rPr>
          <w:spacing w:val="-2"/>
        </w:rPr>
        <w:t>Argentina</w:t>
      </w:r>
    </w:p>
    <w:p w:rsidR="002D09E5" w:rsidRDefault="002D09E5">
      <w:pPr>
        <w:pStyle w:val="Textoindependiente"/>
        <w:spacing w:before="1"/>
        <w:ind w:left="0"/>
        <w:rPr>
          <w:sz w:val="28"/>
        </w:rPr>
      </w:pPr>
    </w:p>
    <w:p w:rsidR="002D09E5" w:rsidRDefault="00991480">
      <w:pPr>
        <w:pStyle w:val="Textoindependiente"/>
        <w:spacing w:line="360" w:lineRule="auto"/>
        <w:ind w:right="1134"/>
        <w:jc w:val="both"/>
      </w:pPr>
      <w:r>
        <w:t>El desarrollo de los recursos hidrocarburíferos explotados de manera no convencional</w:t>
      </w:r>
      <w:r>
        <w:rPr>
          <w:spacing w:val="-8"/>
        </w:rPr>
        <w:t xml:space="preserve"> </w:t>
      </w:r>
      <w:r>
        <w:t>en</w:t>
      </w:r>
      <w:r>
        <w:rPr>
          <w:spacing w:val="-17"/>
        </w:rPr>
        <w:t xml:space="preserve"> </w:t>
      </w:r>
      <w:r>
        <w:t>Argentina,</w:t>
      </w:r>
      <w:r>
        <w:rPr>
          <w:spacing w:val="-6"/>
        </w:rPr>
        <w:t xml:space="preserve"> </w:t>
      </w:r>
      <w:r>
        <w:t>particularmente</w:t>
      </w:r>
      <w:r>
        <w:rPr>
          <w:spacing w:val="-7"/>
        </w:rPr>
        <w:t xml:space="preserve"> </w:t>
      </w:r>
      <w:r>
        <w:t>en</w:t>
      </w:r>
      <w:r>
        <w:rPr>
          <w:spacing w:val="-7"/>
        </w:rPr>
        <w:t xml:space="preserve"> </w:t>
      </w:r>
      <w:r>
        <w:t>la</w:t>
      </w:r>
      <w:r>
        <w:rPr>
          <w:spacing w:val="-7"/>
        </w:rPr>
        <w:t xml:space="preserve"> </w:t>
      </w:r>
      <w:r>
        <w:t>formación</w:t>
      </w:r>
      <w:r>
        <w:rPr>
          <w:spacing w:val="-6"/>
        </w:rPr>
        <w:t xml:space="preserve"> </w:t>
      </w:r>
      <w:r>
        <w:t>de</w:t>
      </w:r>
      <w:r>
        <w:rPr>
          <w:spacing w:val="-10"/>
        </w:rPr>
        <w:t xml:space="preserve"> </w:t>
      </w:r>
      <w:r>
        <w:t>Vaca</w:t>
      </w:r>
      <w:r>
        <w:rPr>
          <w:spacing w:val="-5"/>
        </w:rPr>
        <w:t xml:space="preserve"> </w:t>
      </w:r>
      <w:r>
        <w:t>Muert</w:t>
      </w:r>
      <w:r>
        <w:t>a</w:t>
      </w:r>
      <w:r>
        <w:rPr>
          <w:spacing w:val="-6"/>
        </w:rPr>
        <w:t xml:space="preserve"> </w:t>
      </w:r>
      <w:r>
        <w:t>en</w:t>
      </w:r>
      <w:r>
        <w:rPr>
          <w:spacing w:val="-6"/>
        </w:rPr>
        <w:t xml:space="preserve"> </w:t>
      </w:r>
      <w:r>
        <w:t>la cuenca</w:t>
      </w:r>
      <w:r>
        <w:rPr>
          <w:spacing w:val="-14"/>
        </w:rPr>
        <w:t xml:space="preserve"> </w:t>
      </w:r>
      <w:r>
        <w:t>Neuquina,</w:t>
      </w:r>
      <w:r>
        <w:rPr>
          <w:spacing w:val="-12"/>
        </w:rPr>
        <w:t xml:space="preserve"> </w:t>
      </w:r>
      <w:r>
        <w:t>ha</w:t>
      </w:r>
      <w:r>
        <w:rPr>
          <w:spacing w:val="-12"/>
        </w:rPr>
        <w:t xml:space="preserve"> </w:t>
      </w:r>
      <w:r>
        <w:t>experimentado</w:t>
      </w:r>
      <w:r>
        <w:rPr>
          <w:spacing w:val="-14"/>
        </w:rPr>
        <w:t xml:space="preserve"> </w:t>
      </w:r>
      <w:r>
        <w:t>un</w:t>
      </w:r>
      <w:r>
        <w:rPr>
          <w:spacing w:val="-12"/>
        </w:rPr>
        <w:t xml:space="preserve"> </w:t>
      </w:r>
      <w:r>
        <w:t>crecimiento</w:t>
      </w:r>
      <w:r>
        <w:rPr>
          <w:spacing w:val="-12"/>
        </w:rPr>
        <w:t xml:space="preserve"> </w:t>
      </w:r>
      <w:r>
        <w:t>sostenido</w:t>
      </w:r>
      <w:r>
        <w:rPr>
          <w:spacing w:val="-14"/>
        </w:rPr>
        <w:t xml:space="preserve"> </w:t>
      </w:r>
      <w:r>
        <w:t>en</w:t>
      </w:r>
      <w:r>
        <w:rPr>
          <w:spacing w:val="-12"/>
        </w:rPr>
        <w:t xml:space="preserve"> </w:t>
      </w:r>
      <w:r>
        <w:t>la</w:t>
      </w:r>
      <w:r>
        <w:rPr>
          <w:spacing w:val="-12"/>
        </w:rPr>
        <w:t xml:space="preserve"> </w:t>
      </w:r>
      <w:r>
        <w:t>última</w:t>
      </w:r>
      <w:r>
        <w:rPr>
          <w:spacing w:val="-14"/>
        </w:rPr>
        <w:t xml:space="preserve"> </w:t>
      </w:r>
      <w:r>
        <w:t>década. De</w:t>
      </w:r>
      <w:r>
        <w:rPr>
          <w:spacing w:val="-3"/>
        </w:rPr>
        <w:t xml:space="preserve"> </w:t>
      </w:r>
      <w:r>
        <w:t>esta forma,</w:t>
      </w:r>
      <w:r>
        <w:rPr>
          <w:spacing w:val="-3"/>
        </w:rPr>
        <w:t xml:space="preserve"> </w:t>
      </w:r>
      <w:r>
        <w:t>ha logrado</w:t>
      </w:r>
      <w:r>
        <w:rPr>
          <w:spacing w:val="-3"/>
        </w:rPr>
        <w:t xml:space="preserve"> </w:t>
      </w:r>
      <w:r>
        <w:t>consolidarse como</w:t>
      </w:r>
      <w:r>
        <w:rPr>
          <w:spacing w:val="-3"/>
        </w:rPr>
        <w:t xml:space="preserve"> </w:t>
      </w:r>
      <w:r>
        <w:t>la</w:t>
      </w:r>
      <w:r>
        <w:rPr>
          <w:spacing w:val="-3"/>
        </w:rPr>
        <w:t xml:space="preserve"> </w:t>
      </w:r>
      <w:r>
        <w:t>principal</w:t>
      </w:r>
      <w:r>
        <w:rPr>
          <w:spacing w:val="-3"/>
        </w:rPr>
        <w:t xml:space="preserve"> </w:t>
      </w:r>
      <w:r>
        <w:t>fuente de</w:t>
      </w:r>
      <w:r>
        <w:rPr>
          <w:spacing w:val="-3"/>
        </w:rPr>
        <w:t xml:space="preserve"> </w:t>
      </w:r>
      <w:r>
        <w:t>petróleo</w:t>
      </w:r>
      <w:r>
        <w:rPr>
          <w:spacing w:val="-3"/>
        </w:rPr>
        <w:t xml:space="preserve"> </w:t>
      </w:r>
      <w:r>
        <w:t>y gas de la nación superando ampliamente a los campos convencionales del sur.</w:t>
      </w:r>
    </w:p>
    <w:p w:rsidR="002D09E5" w:rsidRDefault="00991480">
      <w:pPr>
        <w:pStyle w:val="Textoindependiente"/>
        <w:spacing w:before="161" w:line="360" w:lineRule="auto"/>
        <w:ind w:right="1134"/>
        <w:jc w:val="both"/>
      </w:pPr>
      <w:r>
        <w:t>Este</w:t>
      </w:r>
      <w:r>
        <w:rPr>
          <w:spacing w:val="-11"/>
        </w:rPr>
        <w:t xml:space="preserve"> </w:t>
      </w:r>
      <w:r>
        <w:t>comportamiento</w:t>
      </w:r>
      <w:r>
        <w:rPr>
          <w:spacing w:val="-11"/>
        </w:rPr>
        <w:t xml:space="preserve"> </w:t>
      </w:r>
      <w:r>
        <w:t>se</w:t>
      </w:r>
      <w:r>
        <w:rPr>
          <w:spacing w:val="-11"/>
        </w:rPr>
        <w:t xml:space="preserve"> </w:t>
      </w:r>
      <w:r>
        <w:t>puede</w:t>
      </w:r>
      <w:r>
        <w:rPr>
          <w:spacing w:val="-11"/>
        </w:rPr>
        <w:t xml:space="preserve"> </w:t>
      </w:r>
      <w:r>
        <w:t>observar</w:t>
      </w:r>
      <w:r>
        <w:rPr>
          <w:spacing w:val="-11"/>
        </w:rPr>
        <w:t xml:space="preserve"> </w:t>
      </w:r>
      <w:r>
        <w:t>en</w:t>
      </w:r>
      <w:r>
        <w:rPr>
          <w:spacing w:val="-11"/>
        </w:rPr>
        <w:t xml:space="preserve"> </w:t>
      </w:r>
      <w:r>
        <w:t>las</w:t>
      </w:r>
      <w:r>
        <w:rPr>
          <w:spacing w:val="-8"/>
        </w:rPr>
        <w:t xml:space="preserve"> </w:t>
      </w:r>
      <w:r>
        <w:t>siguientes</w:t>
      </w:r>
      <w:r>
        <w:rPr>
          <w:spacing w:val="-9"/>
        </w:rPr>
        <w:t xml:space="preserve"> </w:t>
      </w:r>
      <w:r>
        <w:t>4</w:t>
      </w:r>
      <w:r>
        <w:rPr>
          <w:spacing w:val="-11"/>
        </w:rPr>
        <w:t xml:space="preserve"> </w:t>
      </w:r>
      <w:r>
        <w:t>imágenes</w:t>
      </w:r>
      <w:r>
        <w:rPr>
          <w:spacing w:val="-11"/>
        </w:rPr>
        <w:t xml:space="preserve"> </w:t>
      </w:r>
      <w:r>
        <w:t>donde</w:t>
      </w:r>
      <w:r>
        <w:rPr>
          <w:spacing w:val="-11"/>
        </w:rPr>
        <w:t xml:space="preserve"> </w:t>
      </w:r>
      <w:r>
        <w:t>dos</w:t>
      </w:r>
      <w:r>
        <w:rPr>
          <w:spacing w:val="-11"/>
        </w:rPr>
        <w:t xml:space="preserve"> </w:t>
      </w:r>
      <w:r>
        <w:t>de ellas</w:t>
      </w:r>
      <w:r>
        <w:rPr>
          <w:spacing w:val="-2"/>
        </w:rPr>
        <w:t xml:space="preserve"> </w:t>
      </w:r>
      <w:r>
        <w:t>responden</w:t>
      </w:r>
      <w:r>
        <w:rPr>
          <w:spacing w:val="-2"/>
        </w:rPr>
        <w:t xml:space="preserve"> </w:t>
      </w:r>
      <w:r>
        <w:t>a</w:t>
      </w:r>
      <w:r>
        <w:rPr>
          <w:spacing w:val="-2"/>
        </w:rPr>
        <w:t xml:space="preserve"> </w:t>
      </w:r>
      <w:r>
        <w:t>la</w:t>
      </w:r>
      <w:r>
        <w:rPr>
          <w:spacing w:val="-3"/>
        </w:rPr>
        <w:t xml:space="preserve"> </w:t>
      </w:r>
      <w:r>
        <w:t>producción</w:t>
      </w:r>
      <w:r>
        <w:rPr>
          <w:spacing w:val="-2"/>
        </w:rPr>
        <w:t xml:space="preserve"> </w:t>
      </w:r>
      <w:r>
        <w:t>de</w:t>
      </w:r>
      <w:r>
        <w:rPr>
          <w:spacing w:val="-2"/>
        </w:rPr>
        <w:t xml:space="preserve"> </w:t>
      </w:r>
      <w:r>
        <w:t>petróleo</w:t>
      </w:r>
      <w:r>
        <w:rPr>
          <w:spacing w:val="-2"/>
        </w:rPr>
        <w:t xml:space="preserve"> </w:t>
      </w:r>
      <w:r>
        <w:t>y las</w:t>
      </w:r>
      <w:r>
        <w:rPr>
          <w:spacing w:val="-3"/>
        </w:rPr>
        <w:t xml:space="preserve"> </w:t>
      </w:r>
      <w:r>
        <w:t>segundas dos</w:t>
      </w:r>
      <w:r>
        <w:rPr>
          <w:spacing w:val="-3"/>
        </w:rPr>
        <w:t xml:space="preserve"> </w:t>
      </w:r>
      <w:r>
        <w:t>a</w:t>
      </w:r>
      <w:r>
        <w:rPr>
          <w:spacing w:val="-2"/>
        </w:rPr>
        <w:t xml:space="preserve"> </w:t>
      </w:r>
      <w:r>
        <w:t>la producción</w:t>
      </w:r>
      <w:r>
        <w:rPr>
          <w:spacing w:val="-1"/>
        </w:rPr>
        <w:t xml:space="preserve"> </w:t>
      </w:r>
      <w:r>
        <w:t xml:space="preserve">de </w:t>
      </w:r>
      <w:r>
        <w:rPr>
          <w:spacing w:val="-4"/>
        </w:rPr>
        <w:t>gas.</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ind w:left="142"/>
        <w:rPr>
          <w:sz w:val="20"/>
        </w:rPr>
      </w:pPr>
      <w:r>
        <w:rPr>
          <w:noProof/>
          <w:sz w:val="20"/>
          <w:lang w:val="es-AR" w:eastAsia="es-AR"/>
        </w:rPr>
        <w:lastRenderedPageBreak/>
        <w:drawing>
          <wp:inline distT="0" distB="0" distL="0" distR="0">
            <wp:extent cx="5230191" cy="2917983"/>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0" cstate="print"/>
                    <a:stretch>
                      <a:fillRect/>
                    </a:stretch>
                  </pic:blipFill>
                  <pic:spPr>
                    <a:xfrm>
                      <a:off x="0" y="0"/>
                      <a:ext cx="5230191" cy="2917983"/>
                    </a:xfrm>
                    <a:prstGeom prst="rect">
                      <a:avLst/>
                    </a:prstGeom>
                  </pic:spPr>
                </pic:pic>
              </a:graphicData>
            </a:graphic>
          </wp:inline>
        </w:drawing>
      </w:r>
    </w:p>
    <w:p w:rsidR="002D09E5" w:rsidRDefault="002D09E5">
      <w:pPr>
        <w:pStyle w:val="Textoindependiente"/>
        <w:spacing w:before="84"/>
        <w:ind w:left="0"/>
        <w:rPr>
          <w:sz w:val="18"/>
        </w:rPr>
      </w:pPr>
    </w:p>
    <w:p w:rsidR="002D09E5" w:rsidRDefault="00991480">
      <w:pPr>
        <w:ind w:left="143"/>
        <w:rPr>
          <w:i/>
          <w:sz w:val="18"/>
        </w:rPr>
      </w:pPr>
      <w:bookmarkStart w:id="21" w:name="_bookmark20"/>
      <w:bookmarkEnd w:id="21"/>
      <w:r>
        <w:rPr>
          <w:i/>
          <w:color w:val="0D2841"/>
          <w:sz w:val="18"/>
        </w:rPr>
        <w:t>Ilustración</w:t>
      </w:r>
      <w:r>
        <w:rPr>
          <w:i/>
          <w:color w:val="0D2841"/>
          <w:spacing w:val="-6"/>
          <w:sz w:val="18"/>
        </w:rPr>
        <w:t xml:space="preserve"> </w:t>
      </w:r>
      <w:r>
        <w:rPr>
          <w:i/>
          <w:color w:val="0D2841"/>
          <w:sz w:val="18"/>
        </w:rPr>
        <w:t>8:</w:t>
      </w:r>
      <w:r>
        <w:rPr>
          <w:i/>
          <w:color w:val="0D2841"/>
          <w:spacing w:val="-3"/>
          <w:sz w:val="18"/>
        </w:rPr>
        <w:t xml:space="preserve"> </w:t>
      </w:r>
      <w:r>
        <w:rPr>
          <w:i/>
          <w:color w:val="0D2841"/>
          <w:sz w:val="18"/>
        </w:rPr>
        <w:t>producción</w:t>
      </w:r>
      <w:r>
        <w:rPr>
          <w:i/>
          <w:color w:val="0D2841"/>
          <w:spacing w:val="-4"/>
          <w:sz w:val="18"/>
        </w:rPr>
        <w:t xml:space="preserve"> </w:t>
      </w:r>
      <w:r>
        <w:rPr>
          <w:i/>
          <w:color w:val="0D2841"/>
          <w:sz w:val="18"/>
        </w:rPr>
        <w:t>de</w:t>
      </w:r>
      <w:r>
        <w:rPr>
          <w:i/>
          <w:color w:val="0D2841"/>
          <w:spacing w:val="-4"/>
          <w:sz w:val="18"/>
        </w:rPr>
        <w:t xml:space="preserve"> </w:t>
      </w:r>
      <w:r>
        <w:rPr>
          <w:i/>
          <w:color w:val="0D2841"/>
          <w:sz w:val="18"/>
        </w:rPr>
        <w:t>petróleo.</w:t>
      </w:r>
      <w:r>
        <w:rPr>
          <w:i/>
          <w:color w:val="0D2841"/>
          <w:spacing w:val="-2"/>
          <w:sz w:val="18"/>
        </w:rPr>
        <w:t xml:space="preserve"> </w:t>
      </w:r>
      <w:r>
        <w:rPr>
          <w:i/>
          <w:color w:val="0D2841"/>
          <w:sz w:val="18"/>
        </w:rPr>
        <w:t>Nota.</w:t>
      </w:r>
      <w:r>
        <w:rPr>
          <w:i/>
          <w:color w:val="0D2841"/>
          <w:spacing w:val="-3"/>
          <w:sz w:val="18"/>
        </w:rPr>
        <w:t xml:space="preserve"> </w:t>
      </w:r>
      <w:r>
        <w:rPr>
          <w:i/>
          <w:color w:val="0D2841"/>
          <w:sz w:val="18"/>
        </w:rPr>
        <w:t>Reproducido</w:t>
      </w:r>
      <w:r>
        <w:rPr>
          <w:i/>
          <w:color w:val="0D2841"/>
          <w:spacing w:val="-4"/>
          <w:sz w:val="18"/>
        </w:rPr>
        <w:t xml:space="preserve"> </w:t>
      </w:r>
      <w:r>
        <w:rPr>
          <w:i/>
          <w:color w:val="0D2841"/>
          <w:sz w:val="18"/>
        </w:rPr>
        <w:t>de</w:t>
      </w:r>
      <w:r>
        <w:rPr>
          <w:i/>
          <w:color w:val="0D2841"/>
          <w:spacing w:val="-3"/>
          <w:sz w:val="18"/>
        </w:rPr>
        <w:t xml:space="preserve"> </w:t>
      </w:r>
      <w:r>
        <w:rPr>
          <w:i/>
          <w:color w:val="0D2841"/>
          <w:sz w:val="18"/>
        </w:rPr>
        <w:t>“Reporte</w:t>
      </w:r>
      <w:r>
        <w:rPr>
          <w:i/>
          <w:color w:val="0D2841"/>
          <w:spacing w:val="-4"/>
          <w:sz w:val="18"/>
        </w:rPr>
        <w:t xml:space="preserve"> </w:t>
      </w:r>
      <w:r>
        <w:rPr>
          <w:i/>
          <w:color w:val="0D2841"/>
          <w:sz w:val="18"/>
        </w:rPr>
        <w:t>Estadístico</w:t>
      </w:r>
      <w:r>
        <w:rPr>
          <w:i/>
          <w:color w:val="0D2841"/>
          <w:spacing w:val="-4"/>
          <w:sz w:val="18"/>
        </w:rPr>
        <w:t xml:space="preserve"> </w:t>
      </w:r>
      <w:r>
        <w:rPr>
          <w:i/>
          <w:color w:val="0D2841"/>
          <w:sz w:val="18"/>
        </w:rPr>
        <w:t>Enero</w:t>
      </w:r>
      <w:r>
        <w:rPr>
          <w:i/>
          <w:color w:val="0D2841"/>
          <w:spacing w:val="-4"/>
          <w:sz w:val="18"/>
        </w:rPr>
        <w:t xml:space="preserve"> </w:t>
      </w:r>
      <w:r>
        <w:rPr>
          <w:i/>
          <w:color w:val="0D2841"/>
          <w:sz w:val="18"/>
        </w:rPr>
        <w:t>2026”,</w:t>
      </w:r>
      <w:r>
        <w:rPr>
          <w:i/>
          <w:color w:val="0D2841"/>
          <w:spacing w:val="-3"/>
          <w:sz w:val="18"/>
        </w:rPr>
        <w:t xml:space="preserve"> </w:t>
      </w:r>
      <w:r>
        <w:rPr>
          <w:i/>
          <w:color w:val="0D2841"/>
          <w:sz w:val="18"/>
        </w:rPr>
        <w:t>por</w:t>
      </w:r>
      <w:r>
        <w:rPr>
          <w:i/>
          <w:color w:val="0D2841"/>
          <w:spacing w:val="-4"/>
          <w:sz w:val="18"/>
        </w:rPr>
        <w:t xml:space="preserve"> </w:t>
      </w:r>
      <w:r>
        <w:rPr>
          <w:i/>
          <w:color w:val="0D2841"/>
          <w:sz w:val="18"/>
        </w:rPr>
        <w:t>IAPG,</w:t>
      </w:r>
      <w:r>
        <w:rPr>
          <w:i/>
          <w:color w:val="0D2841"/>
          <w:spacing w:val="-2"/>
          <w:sz w:val="18"/>
        </w:rPr>
        <w:t xml:space="preserve"> 2026.</w:t>
      </w:r>
    </w:p>
    <w:p w:rsidR="002D09E5" w:rsidRDefault="002D09E5">
      <w:pPr>
        <w:pStyle w:val="Textoindependiente"/>
        <w:ind w:left="0"/>
        <w:rPr>
          <w:i/>
          <w:sz w:val="20"/>
        </w:rPr>
      </w:pPr>
    </w:p>
    <w:p w:rsidR="002D09E5" w:rsidRDefault="002D09E5">
      <w:pPr>
        <w:pStyle w:val="Textoindependiente"/>
        <w:ind w:left="0"/>
        <w:rPr>
          <w:i/>
          <w:sz w:val="20"/>
        </w:rPr>
      </w:pPr>
    </w:p>
    <w:p w:rsidR="002D09E5" w:rsidRDefault="002D09E5">
      <w:pPr>
        <w:pStyle w:val="Textoindependiente"/>
        <w:ind w:left="0"/>
        <w:rPr>
          <w:i/>
          <w:sz w:val="20"/>
        </w:rPr>
      </w:pPr>
    </w:p>
    <w:p w:rsidR="002D09E5" w:rsidRDefault="002D09E5">
      <w:pPr>
        <w:pStyle w:val="Textoindependiente"/>
        <w:ind w:left="0"/>
        <w:rPr>
          <w:i/>
          <w:sz w:val="20"/>
        </w:rPr>
      </w:pPr>
    </w:p>
    <w:p w:rsidR="002D09E5" w:rsidRDefault="002D09E5">
      <w:pPr>
        <w:pStyle w:val="Textoindependiente"/>
        <w:ind w:left="0"/>
        <w:rPr>
          <w:i/>
          <w:sz w:val="20"/>
        </w:rPr>
      </w:pPr>
    </w:p>
    <w:p w:rsidR="002D09E5" w:rsidRDefault="00991480">
      <w:pPr>
        <w:pStyle w:val="Textoindependiente"/>
        <w:spacing w:before="9"/>
        <w:ind w:left="0"/>
        <w:rPr>
          <w:i/>
          <w:sz w:val="20"/>
        </w:rPr>
      </w:pPr>
      <w:r>
        <w:rPr>
          <w:i/>
          <w:noProof/>
          <w:sz w:val="20"/>
          <w:lang w:val="es-AR" w:eastAsia="es-AR"/>
        </w:rPr>
        <w:drawing>
          <wp:anchor distT="0" distB="0" distL="0" distR="0" simplePos="0" relativeHeight="487589888" behindDoc="1" locked="0" layoutInCell="1" allowOverlap="1">
            <wp:simplePos x="0" y="0"/>
            <wp:positionH relativeFrom="page">
              <wp:posOffset>1080135</wp:posOffset>
            </wp:positionH>
            <wp:positionV relativeFrom="paragraph">
              <wp:posOffset>167089</wp:posOffset>
            </wp:positionV>
            <wp:extent cx="5133354" cy="2844355"/>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1" cstate="print"/>
                    <a:stretch>
                      <a:fillRect/>
                    </a:stretch>
                  </pic:blipFill>
                  <pic:spPr>
                    <a:xfrm>
                      <a:off x="0" y="0"/>
                      <a:ext cx="5133354" cy="2844355"/>
                    </a:xfrm>
                    <a:prstGeom prst="rect">
                      <a:avLst/>
                    </a:prstGeom>
                  </pic:spPr>
                </pic:pic>
              </a:graphicData>
            </a:graphic>
          </wp:anchor>
        </w:drawing>
      </w:r>
    </w:p>
    <w:p w:rsidR="002D09E5" w:rsidRDefault="002D09E5">
      <w:pPr>
        <w:pStyle w:val="Textoindependiente"/>
        <w:spacing w:before="129"/>
        <w:ind w:left="0"/>
        <w:rPr>
          <w:i/>
          <w:sz w:val="18"/>
        </w:rPr>
      </w:pPr>
    </w:p>
    <w:p w:rsidR="002D09E5" w:rsidRDefault="00991480">
      <w:pPr>
        <w:ind w:left="143" w:right="1135"/>
        <w:rPr>
          <w:i/>
          <w:sz w:val="18"/>
        </w:rPr>
      </w:pPr>
      <w:bookmarkStart w:id="22" w:name="_bookmark21"/>
      <w:bookmarkEnd w:id="22"/>
      <w:r>
        <w:rPr>
          <w:i/>
          <w:color w:val="0D2841"/>
          <w:sz w:val="18"/>
        </w:rPr>
        <w:t>Ilustración 9: evolución de la producción de petróleo. Nota. Reproducido de “Reporte Estadístico Enero 2026”, por IAPG, 2026.</w:t>
      </w:r>
    </w:p>
    <w:p w:rsidR="002D09E5" w:rsidRDefault="002D09E5">
      <w:pPr>
        <w:rPr>
          <w:i/>
          <w:sz w:val="18"/>
        </w:rPr>
        <w:sectPr w:rsidR="002D09E5">
          <w:pgSz w:w="11910" w:h="16840"/>
          <w:pgMar w:top="1400" w:right="566" w:bottom="1280" w:left="1559" w:header="0" w:footer="1092" w:gutter="0"/>
          <w:cols w:space="720"/>
        </w:sectPr>
      </w:pPr>
    </w:p>
    <w:p w:rsidR="002D09E5" w:rsidRDefault="00991480">
      <w:pPr>
        <w:ind w:left="142"/>
        <w:rPr>
          <w:sz w:val="20"/>
        </w:rPr>
      </w:pPr>
      <w:r>
        <w:rPr>
          <w:noProof/>
          <w:sz w:val="20"/>
          <w:lang w:val="es-AR" w:eastAsia="es-AR"/>
        </w:rPr>
        <w:lastRenderedPageBreak/>
        <w:drawing>
          <wp:inline distT="0" distB="0" distL="0" distR="0">
            <wp:extent cx="5404187" cy="3013233"/>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2" cstate="print"/>
                    <a:stretch>
                      <a:fillRect/>
                    </a:stretch>
                  </pic:blipFill>
                  <pic:spPr>
                    <a:xfrm>
                      <a:off x="0" y="0"/>
                      <a:ext cx="5404187" cy="3013233"/>
                    </a:xfrm>
                    <a:prstGeom prst="rect">
                      <a:avLst/>
                    </a:prstGeom>
                  </pic:spPr>
                </pic:pic>
              </a:graphicData>
            </a:graphic>
          </wp:inline>
        </w:drawing>
      </w:r>
    </w:p>
    <w:p w:rsidR="002D09E5" w:rsidRDefault="002D09E5">
      <w:pPr>
        <w:pStyle w:val="Textoindependiente"/>
        <w:spacing w:before="68"/>
        <w:ind w:left="0"/>
        <w:rPr>
          <w:i/>
          <w:sz w:val="18"/>
        </w:rPr>
      </w:pPr>
    </w:p>
    <w:p w:rsidR="002D09E5" w:rsidRDefault="00991480">
      <w:pPr>
        <w:ind w:left="143"/>
        <w:jc w:val="both"/>
        <w:rPr>
          <w:i/>
          <w:sz w:val="18"/>
        </w:rPr>
      </w:pPr>
      <w:bookmarkStart w:id="23" w:name="_bookmark22"/>
      <w:bookmarkEnd w:id="23"/>
      <w:r>
        <w:rPr>
          <w:i/>
          <w:color w:val="0D2841"/>
          <w:sz w:val="18"/>
        </w:rPr>
        <w:t>Ilustración</w:t>
      </w:r>
      <w:r>
        <w:rPr>
          <w:i/>
          <w:color w:val="0D2841"/>
          <w:spacing w:val="-6"/>
          <w:sz w:val="18"/>
        </w:rPr>
        <w:t xml:space="preserve"> </w:t>
      </w:r>
      <w:r>
        <w:rPr>
          <w:i/>
          <w:color w:val="0D2841"/>
          <w:sz w:val="18"/>
        </w:rPr>
        <w:t>10:</w:t>
      </w:r>
      <w:r>
        <w:rPr>
          <w:i/>
          <w:color w:val="0D2841"/>
          <w:spacing w:val="-4"/>
          <w:sz w:val="18"/>
        </w:rPr>
        <w:t xml:space="preserve"> </w:t>
      </w:r>
      <w:r>
        <w:rPr>
          <w:i/>
          <w:color w:val="0D2841"/>
          <w:sz w:val="18"/>
        </w:rPr>
        <w:t>producción</w:t>
      </w:r>
      <w:r>
        <w:rPr>
          <w:i/>
          <w:color w:val="0D2841"/>
          <w:spacing w:val="-4"/>
          <w:sz w:val="18"/>
        </w:rPr>
        <w:t xml:space="preserve"> </w:t>
      </w:r>
      <w:r>
        <w:rPr>
          <w:i/>
          <w:color w:val="0D2841"/>
          <w:sz w:val="18"/>
        </w:rPr>
        <w:t>de</w:t>
      </w:r>
      <w:r>
        <w:rPr>
          <w:i/>
          <w:color w:val="0D2841"/>
          <w:spacing w:val="-5"/>
          <w:sz w:val="18"/>
        </w:rPr>
        <w:t xml:space="preserve"> </w:t>
      </w:r>
      <w:r>
        <w:rPr>
          <w:i/>
          <w:color w:val="0D2841"/>
          <w:sz w:val="18"/>
        </w:rPr>
        <w:t>gas.</w:t>
      </w:r>
      <w:r>
        <w:rPr>
          <w:i/>
          <w:color w:val="0D2841"/>
          <w:spacing w:val="-2"/>
          <w:sz w:val="18"/>
        </w:rPr>
        <w:t xml:space="preserve"> </w:t>
      </w:r>
      <w:r>
        <w:rPr>
          <w:i/>
          <w:color w:val="0D2841"/>
          <w:sz w:val="18"/>
        </w:rPr>
        <w:t>Nota.</w:t>
      </w:r>
      <w:r>
        <w:rPr>
          <w:i/>
          <w:color w:val="0D2841"/>
          <w:spacing w:val="-2"/>
          <w:sz w:val="18"/>
        </w:rPr>
        <w:t xml:space="preserve"> </w:t>
      </w:r>
      <w:r>
        <w:rPr>
          <w:i/>
          <w:color w:val="0D2841"/>
          <w:sz w:val="18"/>
        </w:rPr>
        <w:t>Reproducido</w:t>
      </w:r>
      <w:r>
        <w:rPr>
          <w:i/>
          <w:color w:val="0D2841"/>
          <w:spacing w:val="-3"/>
          <w:sz w:val="18"/>
        </w:rPr>
        <w:t xml:space="preserve"> </w:t>
      </w:r>
      <w:r>
        <w:rPr>
          <w:i/>
          <w:color w:val="0D2841"/>
          <w:sz w:val="18"/>
        </w:rPr>
        <w:t>de</w:t>
      </w:r>
      <w:r>
        <w:rPr>
          <w:i/>
          <w:color w:val="0D2841"/>
          <w:spacing w:val="-4"/>
          <w:sz w:val="18"/>
        </w:rPr>
        <w:t xml:space="preserve"> </w:t>
      </w:r>
      <w:r>
        <w:rPr>
          <w:i/>
          <w:color w:val="0D2841"/>
          <w:sz w:val="18"/>
        </w:rPr>
        <w:t>“Reporte</w:t>
      </w:r>
      <w:r>
        <w:rPr>
          <w:i/>
          <w:color w:val="0D2841"/>
          <w:spacing w:val="-5"/>
          <w:sz w:val="18"/>
        </w:rPr>
        <w:t xml:space="preserve"> </w:t>
      </w:r>
      <w:r>
        <w:rPr>
          <w:i/>
          <w:color w:val="0D2841"/>
          <w:sz w:val="18"/>
        </w:rPr>
        <w:t>Estadístico</w:t>
      </w:r>
      <w:r>
        <w:rPr>
          <w:i/>
          <w:color w:val="0D2841"/>
          <w:spacing w:val="-2"/>
          <w:sz w:val="18"/>
        </w:rPr>
        <w:t xml:space="preserve"> </w:t>
      </w:r>
      <w:r>
        <w:rPr>
          <w:i/>
          <w:color w:val="0D2841"/>
          <w:sz w:val="18"/>
        </w:rPr>
        <w:t>Enero</w:t>
      </w:r>
      <w:r>
        <w:rPr>
          <w:i/>
          <w:color w:val="0D2841"/>
          <w:spacing w:val="-1"/>
          <w:sz w:val="18"/>
        </w:rPr>
        <w:t xml:space="preserve"> </w:t>
      </w:r>
      <w:r>
        <w:rPr>
          <w:i/>
          <w:color w:val="0D2841"/>
          <w:sz w:val="18"/>
        </w:rPr>
        <w:t>2026”,</w:t>
      </w:r>
      <w:r>
        <w:rPr>
          <w:i/>
          <w:color w:val="0D2841"/>
          <w:spacing w:val="-5"/>
          <w:sz w:val="18"/>
        </w:rPr>
        <w:t xml:space="preserve"> </w:t>
      </w:r>
      <w:r>
        <w:rPr>
          <w:i/>
          <w:color w:val="0D2841"/>
          <w:sz w:val="18"/>
        </w:rPr>
        <w:t>por</w:t>
      </w:r>
      <w:r>
        <w:rPr>
          <w:i/>
          <w:color w:val="0D2841"/>
          <w:spacing w:val="-3"/>
          <w:sz w:val="18"/>
        </w:rPr>
        <w:t xml:space="preserve"> </w:t>
      </w:r>
      <w:r>
        <w:rPr>
          <w:i/>
          <w:color w:val="0D2841"/>
          <w:sz w:val="18"/>
        </w:rPr>
        <w:t>IAPG,</w:t>
      </w:r>
      <w:r>
        <w:rPr>
          <w:i/>
          <w:color w:val="0D2841"/>
          <w:spacing w:val="-2"/>
          <w:sz w:val="18"/>
        </w:rPr>
        <w:t xml:space="preserve"> 2026.</w:t>
      </w:r>
    </w:p>
    <w:p w:rsidR="002D09E5" w:rsidRDefault="002D09E5">
      <w:pPr>
        <w:pStyle w:val="Textoindependiente"/>
        <w:ind w:left="0"/>
        <w:rPr>
          <w:i/>
          <w:sz w:val="20"/>
        </w:rPr>
      </w:pPr>
    </w:p>
    <w:p w:rsidR="002D09E5" w:rsidRDefault="002D09E5">
      <w:pPr>
        <w:pStyle w:val="Textoindependiente"/>
        <w:ind w:left="0"/>
        <w:rPr>
          <w:i/>
          <w:sz w:val="20"/>
        </w:rPr>
      </w:pPr>
    </w:p>
    <w:p w:rsidR="002D09E5" w:rsidRDefault="00991480">
      <w:pPr>
        <w:pStyle w:val="Textoindependiente"/>
        <w:spacing w:before="91"/>
        <w:ind w:left="0"/>
        <w:rPr>
          <w:i/>
          <w:sz w:val="20"/>
        </w:rPr>
      </w:pPr>
      <w:r>
        <w:rPr>
          <w:i/>
          <w:noProof/>
          <w:sz w:val="20"/>
          <w:lang w:val="es-AR" w:eastAsia="es-AR"/>
        </w:rPr>
        <w:drawing>
          <wp:anchor distT="0" distB="0" distL="0" distR="0" simplePos="0" relativeHeight="487590400" behindDoc="1" locked="0" layoutInCell="1" allowOverlap="1">
            <wp:simplePos x="0" y="0"/>
            <wp:positionH relativeFrom="page">
              <wp:posOffset>1172635</wp:posOffset>
            </wp:positionH>
            <wp:positionV relativeFrom="paragraph">
              <wp:posOffset>219503</wp:posOffset>
            </wp:positionV>
            <wp:extent cx="5314929" cy="3013233"/>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3" cstate="print"/>
                    <a:stretch>
                      <a:fillRect/>
                    </a:stretch>
                  </pic:blipFill>
                  <pic:spPr>
                    <a:xfrm>
                      <a:off x="0" y="0"/>
                      <a:ext cx="5314929" cy="3013233"/>
                    </a:xfrm>
                    <a:prstGeom prst="rect">
                      <a:avLst/>
                    </a:prstGeom>
                  </pic:spPr>
                </pic:pic>
              </a:graphicData>
            </a:graphic>
          </wp:anchor>
        </w:drawing>
      </w:r>
    </w:p>
    <w:p w:rsidR="002D09E5" w:rsidRDefault="002D09E5">
      <w:pPr>
        <w:pStyle w:val="Textoindependiente"/>
        <w:spacing w:before="128"/>
        <w:ind w:left="0"/>
        <w:rPr>
          <w:i/>
          <w:sz w:val="18"/>
        </w:rPr>
      </w:pPr>
    </w:p>
    <w:p w:rsidR="002D09E5" w:rsidRDefault="00991480">
      <w:pPr>
        <w:spacing w:line="244" w:lineRule="auto"/>
        <w:ind w:left="143" w:right="1133"/>
        <w:jc w:val="both"/>
        <w:rPr>
          <w:i/>
          <w:sz w:val="18"/>
        </w:rPr>
      </w:pPr>
      <w:bookmarkStart w:id="24" w:name="_bookmark23"/>
      <w:bookmarkEnd w:id="24"/>
      <w:r>
        <w:rPr>
          <w:i/>
          <w:color w:val="0D2841"/>
          <w:sz w:val="18"/>
        </w:rPr>
        <w:t>Ilustración</w:t>
      </w:r>
      <w:r>
        <w:rPr>
          <w:i/>
          <w:color w:val="0D2841"/>
          <w:spacing w:val="-12"/>
          <w:sz w:val="18"/>
        </w:rPr>
        <w:t xml:space="preserve"> </w:t>
      </w:r>
      <w:r>
        <w:rPr>
          <w:i/>
          <w:color w:val="0D2841"/>
          <w:sz w:val="18"/>
        </w:rPr>
        <w:t>11:</w:t>
      </w:r>
      <w:r>
        <w:rPr>
          <w:i/>
          <w:color w:val="0D2841"/>
          <w:spacing w:val="-11"/>
          <w:sz w:val="18"/>
        </w:rPr>
        <w:t xml:space="preserve"> </w:t>
      </w:r>
      <w:r>
        <w:rPr>
          <w:i/>
          <w:color w:val="0D2841"/>
          <w:sz w:val="18"/>
        </w:rPr>
        <w:t>evolución</w:t>
      </w:r>
      <w:r>
        <w:rPr>
          <w:i/>
          <w:color w:val="0D2841"/>
          <w:spacing w:val="-11"/>
          <w:sz w:val="18"/>
        </w:rPr>
        <w:t xml:space="preserve"> </w:t>
      </w:r>
      <w:r>
        <w:rPr>
          <w:i/>
          <w:color w:val="0D2841"/>
          <w:sz w:val="18"/>
        </w:rPr>
        <w:t>de</w:t>
      </w:r>
      <w:r>
        <w:rPr>
          <w:i/>
          <w:color w:val="0D2841"/>
          <w:spacing w:val="-11"/>
          <w:sz w:val="18"/>
        </w:rPr>
        <w:t xml:space="preserve"> </w:t>
      </w:r>
      <w:r>
        <w:rPr>
          <w:i/>
          <w:color w:val="0D2841"/>
          <w:sz w:val="18"/>
        </w:rPr>
        <w:t>la</w:t>
      </w:r>
      <w:r>
        <w:rPr>
          <w:i/>
          <w:color w:val="0D2841"/>
          <w:spacing w:val="-12"/>
          <w:sz w:val="18"/>
        </w:rPr>
        <w:t xml:space="preserve"> </w:t>
      </w:r>
      <w:r>
        <w:rPr>
          <w:i/>
          <w:color w:val="0D2841"/>
          <w:sz w:val="18"/>
        </w:rPr>
        <w:t>producción</w:t>
      </w:r>
      <w:r>
        <w:rPr>
          <w:i/>
          <w:color w:val="0D2841"/>
          <w:spacing w:val="-11"/>
          <w:sz w:val="18"/>
        </w:rPr>
        <w:t xml:space="preserve"> </w:t>
      </w:r>
      <w:r>
        <w:rPr>
          <w:i/>
          <w:color w:val="0D2841"/>
          <w:sz w:val="18"/>
        </w:rPr>
        <w:t>de</w:t>
      </w:r>
      <w:r>
        <w:rPr>
          <w:i/>
          <w:color w:val="0D2841"/>
          <w:spacing w:val="-11"/>
          <w:sz w:val="18"/>
        </w:rPr>
        <w:t xml:space="preserve"> </w:t>
      </w:r>
      <w:r>
        <w:rPr>
          <w:i/>
          <w:color w:val="0D2841"/>
          <w:sz w:val="18"/>
        </w:rPr>
        <w:t>gas.</w:t>
      </w:r>
      <w:r>
        <w:rPr>
          <w:i/>
          <w:color w:val="0D2841"/>
          <w:spacing w:val="-11"/>
          <w:sz w:val="18"/>
        </w:rPr>
        <w:t xml:space="preserve"> </w:t>
      </w:r>
      <w:r>
        <w:rPr>
          <w:i/>
          <w:color w:val="0D2841"/>
          <w:sz w:val="18"/>
        </w:rPr>
        <w:t>Nota.</w:t>
      </w:r>
      <w:r>
        <w:rPr>
          <w:i/>
          <w:color w:val="0D2841"/>
          <w:spacing w:val="-12"/>
          <w:sz w:val="18"/>
        </w:rPr>
        <w:t xml:space="preserve"> </w:t>
      </w:r>
      <w:r>
        <w:rPr>
          <w:i/>
          <w:color w:val="0D2841"/>
          <w:sz w:val="18"/>
        </w:rPr>
        <w:t>Reproducido</w:t>
      </w:r>
      <w:r>
        <w:rPr>
          <w:i/>
          <w:color w:val="0D2841"/>
          <w:spacing w:val="-11"/>
          <w:sz w:val="18"/>
        </w:rPr>
        <w:t xml:space="preserve"> </w:t>
      </w:r>
      <w:r>
        <w:rPr>
          <w:i/>
          <w:color w:val="0D2841"/>
          <w:sz w:val="18"/>
        </w:rPr>
        <w:t>de</w:t>
      </w:r>
      <w:r>
        <w:rPr>
          <w:i/>
          <w:color w:val="0D2841"/>
          <w:spacing w:val="-11"/>
          <w:sz w:val="18"/>
        </w:rPr>
        <w:t xml:space="preserve"> </w:t>
      </w:r>
      <w:r>
        <w:rPr>
          <w:i/>
          <w:color w:val="0D2841"/>
          <w:sz w:val="18"/>
        </w:rPr>
        <w:t>“Reporte</w:t>
      </w:r>
      <w:r>
        <w:rPr>
          <w:i/>
          <w:color w:val="0D2841"/>
          <w:spacing w:val="-11"/>
          <w:sz w:val="18"/>
        </w:rPr>
        <w:t xml:space="preserve"> </w:t>
      </w:r>
      <w:r>
        <w:rPr>
          <w:i/>
          <w:color w:val="0D2841"/>
          <w:sz w:val="18"/>
        </w:rPr>
        <w:t>Estadístico</w:t>
      </w:r>
      <w:r>
        <w:rPr>
          <w:i/>
          <w:color w:val="0D2841"/>
          <w:spacing w:val="-12"/>
          <w:sz w:val="18"/>
        </w:rPr>
        <w:t xml:space="preserve"> </w:t>
      </w:r>
      <w:r>
        <w:rPr>
          <w:i/>
          <w:color w:val="0D2841"/>
          <w:sz w:val="18"/>
        </w:rPr>
        <w:t>Enero</w:t>
      </w:r>
      <w:r>
        <w:rPr>
          <w:i/>
          <w:color w:val="0D2841"/>
          <w:spacing w:val="-11"/>
          <w:sz w:val="18"/>
        </w:rPr>
        <w:t xml:space="preserve"> </w:t>
      </w:r>
      <w:r>
        <w:rPr>
          <w:i/>
          <w:color w:val="0D2841"/>
          <w:sz w:val="18"/>
        </w:rPr>
        <w:t>2026”,</w:t>
      </w:r>
      <w:r>
        <w:rPr>
          <w:i/>
          <w:color w:val="0D2841"/>
          <w:spacing w:val="-11"/>
          <w:sz w:val="18"/>
        </w:rPr>
        <w:t xml:space="preserve"> </w:t>
      </w:r>
      <w:r>
        <w:rPr>
          <w:i/>
          <w:color w:val="0D2841"/>
          <w:sz w:val="18"/>
        </w:rPr>
        <w:t>por</w:t>
      </w:r>
      <w:r>
        <w:rPr>
          <w:i/>
          <w:color w:val="0D2841"/>
          <w:spacing w:val="-11"/>
          <w:sz w:val="18"/>
        </w:rPr>
        <w:t xml:space="preserve"> </w:t>
      </w:r>
      <w:r>
        <w:rPr>
          <w:i/>
          <w:color w:val="0D2841"/>
          <w:sz w:val="18"/>
        </w:rPr>
        <w:t xml:space="preserve">IAPG, </w:t>
      </w:r>
      <w:r>
        <w:rPr>
          <w:i/>
          <w:color w:val="0D2841"/>
          <w:spacing w:val="-2"/>
          <w:sz w:val="18"/>
        </w:rPr>
        <w:t>2026.</w:t>
      </w:r>
    </w:p>
    <w:p w:rsidR="002D09E5" w:rsidRDefault="002D09E5">
      <w:pPr>
        <w:pStyle w:val="Textoindependiente"/>
        <w:ind w:left="0"/>
        <w:rPr>
          <w:i/>
          <w:sz w:val="18"/>
        </w:rPr>
      </w:pPr>
    </w:p>
    <w:p w:rsidR="002D09E5" w:rsidRDefault="002D09E5">
      <w:pPr>
        <w:pStyle w:val="Textoindependiente"/>
        <w:ind w:left="0"/>
        <w:rPr>
          <w:i/>
          <w:sz w:val="18"/>
        </w:rPr>
      </w:pPr>
    </w:p>
    <w:p w:rsidR="002D09E5" w:rsidRDefault="002D09E5">
      <w:pPr>
        <w:pStyle w:val="Textoindependiente"/>
        <w:spacing w:before="176"/>
        <w:ind w:left="0"/>
        <w:rPr>
          <w:i/>
          <w:sz w:val="18"/>
        </w:rPr>
      </w:pPr>
    </w:p>
    <w:p w:rsidR="002D09E5" w:rsidRDefault="00991480">
      <w:pPr>
        <w:pStyle w:val="Textoindependiente"/>
        <w:spacing w:before="1" w:line="360" w:lineRule="auto"/>
        <w:ind w:right="1136"/>
        <w:jc w:val="both"/>
      </w:pPr>
      <w:r>
        <w:t>En la siguiente imagen podremos observar en términos de proyección cómo la explotación no convencional tiene muchos años de desarrollo futuro. La misma muestra las reservas probadas tanto de petróleo como de gas en yacimientos convencionales</w:t>
      </w:r>
      <w:r>
        <w:rPr>
          <w:spacing w:val="29"/>
        </w:rPr>
        <w:t xml:space="preserve"> </w:t>
      </w:r>
      <w:r>
        <w:t>y</w:t>
      </w:r>
      <w:r>
        <w:rPr>
          <w:spacing w:val="31"/>
        </w:rPr>
        <w:t xml:space="preserve"> </w:t>
      </w:r>
      <w:r>
        <w:t>no</w:t>
      </w:r>
      <w:r>
        <w:rPr>
          <w:spacing w:val="32"/>
        </w:rPr>
        <w:t xml:space="preserve"> </w:t>
      </w:r>
      <w:r>
        <w:t>convencio</w:t>
      </w:r>
      <w:r>
        <w:t>nales.</w:t>
      </w:r>
      <w:r>
        <w:rPr>
          <w:spacing w:val="29"/>
        </w:rPr>
        <w:t xml:space="preserve"> </w:t>
      </w:r>
      <w:r>
        <w:t>Se</w:t>
      </w:r>
      <w:r>
        <w:rPr>
          <w:spacing w:val="29"/>
        </w:rPr>
        <w:t xml:space="preserve"> </w:t>
      </w:r>
      <w:r>
        <w:t>puede</w:t>
      </w:r>
      <w:r>
        <w:rPr>
          <w:spacing w:val="30"/>
        </w:rPr>
        <w:t xml:space="preserve"> </w:t>
      </w:r>
      <w:r>
        <w:t>observar</w:t>
      </w:r>
      <w:r>
        <w:rPr>
          <w:spacing w:val="29"/>
        </w:rPr>
        <w:t xml:space="preserve"> </w:t>
      </w:r>
      <w:r>
        <w:t>que</w:t>
      </w:r>
      <w:r>
        <w:rPr>
          <w:spacing w:val="32"/>
        </w:rPr>
        <w:t xml:space="preserve"> </w:t>
      </w:r>
      <w:r>
        <w:t>la</w:t>
      </w:r>
      <w:r>
        <w:rPr>
          <w:spacing w:val="31"/>
        </w:rPr>
        <w:t xml:space="preserve"> </w:t>
      </w:r>
      <w:r>
        <w:t>mayoría</w:t>
      </w:r>
      <w:r>
        <w:rPr>
          <w:spacing w:val="29"/>
        </w:rPr>
        <w:t xml:space="preserve"> </w:t>
      </w:r>
      <w:r>
        <w:t>de</w:t>
      </w:r>
      <w:r>
        <w:rPr>
          <w:spacing w:val="32"/>
        </w:rPr>
        <w:t xml:space="preserve"> </w:t>
      </w:r>
      <w:r>
        <w:rPr>
          <w:spacing w:val="-5"/>
        </w:rPr>
        <w:t>las</w:t>
      </w:r>
    </w:p>
    <w:p w:rsidR="002D09E5" w:rsidRDefault="002D09E5">
      <w:pPr>
        <w:pStyle w:val="Textoindependiente"/>
        <w:spacing w:line="360" w:lineRule="auto"/>
        <w:jc w:val="both"/>
        <w:sectPr w:rsidR="002D09E5">
          <w:pgSz w:w="11910" w:h="16840"/>
          <w:pgMar w:top="1400" w:right="566" w:bottom="1280" w:left="1559" w:header="0" w:footer="1092" w:gutter="0"/>
          <w:cols w:space="720"/>
        </w:sectPr>
      </w:pPr>
    </w:p>
    <w:p w:rsidR="002D09E5" w:rsidRDefault="00991480">
      <w:pPr>
        <w:pStyle w:val="Textoindependiente"/>
        <w:spacing w:before="59" w:line="360" w:lineRule="auto"/>
        <w:ind w:right="1138"/>
        <w:jc w:val="both"/>
      </w:pPr>
      <w:r>
        <w:lastRenderedPageBreak/>
        <w:t>reservas probadas se encuentran en yacimientos no convencionales por lo que podemos deducir la importancia que esta actividad tendrá en los años siguientes.</w:t>
      </w:r>
    </w:p>
    <w:p w:rsidR="002D09E5" w:rsidRDefault="00991480">
      <w:pPr>
        <w:pStyle w:val="Textoindependiente"/>
        <w:spacing w:before="9"/>
        <w:ind w:left="0"/>
        <w:rPr>
          <w:sz w:val="11"/>
        </w:rPr>
      </w:pPr>
      <w:r>
        <w:rPr>
          <w:noProof/>
          <w:sz w:val="11"/>
          <w:lang w:val="es-AR" w:eastAsia="es-AR"/>
        </w:rPr>
        <w:drawing>
          <wp:anchor distT="0" distB="0" distL="0" distR="0" simplePos="0" relativeHeight="487590912" behindDoc="1" locked="0" layoutInCell="1" allowOverlap="1">
            <wp:simplePos x="0" y="0"/>
            <wp:positionH relativeFrom="page">
              <wp:posOffset>1080135</wp:posOffset>
            </wp:positionH>
            <wp:positionV relativeFrom="paragraph">
              <wp:posOffset>101648</wp:posOffset>
            </wp:positionV>
            <wp:extent cx="5337186" cy="3000375"/>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4" cstate="print"/>
                    <a:stretch>
                      <a:fillRect/>
                    </a:stretch>
                  </pic:blipFill>
                  <pic:spPr>
                    <a:xfrm>
                      <a:off x="0" y="0"/>
                      <a:ext cx="5337186" cy="3000375"/>
                    </a:xfrm>
                    <a:prstGeom prst="rect">
                      <a:avLst/>
                    </a:prstGeom>
                  </pic:spPr>
                </pic:pic>
              </a:graphicData>
            </a:graphic>
          </wp:anchor>
        </w:drawing>
      </w:r>
    </w:p>
    <w:p w:rsidR="002D09E5" w:rsidRDefault="002D09E5">
      <w:pPr>
        <w:pStyle w:val="Textoindependiente"/>
        <w:spacing w:before="26"/>
        <w:ind w:left="0"/>
      </w:pPr>
    </w:p>
    <w:p w:rsidR="002D09E5" w:rsidRDefault="00991480">
      <w:pPr>
        <w:ind w:left="143" w:right="1130"/>
        <w:jc w:val="both"/>
        <w:rPr>
          <w:i/>
          <w:sz w:val="18"/>
        </w:rPr>
      </w:pPr>
      <w:bookmarkStart w:id="25" w:name="_bookmark24"/>
      <w:bookmarkEnd w:id="25"/>
      <w:r>
        <w:rPr>
          <w:i/>
          <w:color w:val="0D2841"/>
          <w:sz w:val="18"/>
        </w:rPr>
        <w:t>Ilustración 12: reservas probadas de petróleo y gas en yacimientos convencionales y no convencionales. Nota. Reproducido de “Reporte Estadístico Enero 2026”, por IAPG, 2026.</w:t>
      </w:r>
    </w:p>
    <w:p w:rsidR="002D09E5" w:rsidRDefault="002D09E5">
      <w:pPr>
        <w:pStyle w:val="Textoindependiente"/>
        <w:ind w:left="0"/>
        <w:rPr>
          <w:i/>
          <w:sz w:val="18"/>
        </w:rPr>
      </w:pPr>
    </w:p>
    <w:p w:rsidR="002D09E5" w:rsidRDefault="002D09E5">
      <w:pPr>
        <w:pStyle w:val="Textoindependiente"/>
        <w:ind w:left="0"/>
        <w:rPr>
          <w:i/>
          <w:sz w:val="18"/>
        </w:rPr>
      </w:pPr>
    </w:p>
    <w:p w:rsidR="002D09E5" w:rsidRDefault="002D09E5">
      <w:pPr>
        <w:pStyle w:val="Textoindependiente"/>
        <w:spacing w:before="189"/>
        <w:ind w:left="0"/>
        <w:rPr>
          <w:i/>
          <w:sz w:val="18"/>
        </w:rPr>
      </w:pPr>
    </w:p>
    <w:p w:rsidR="002D09E5" w:rsidRDefault="00991480">
      <w:pPr>
        <w:pStyle w:val="Textoindependiente"/>
        <w:spacing w:line="360" w:lineRule="auto"/>
        <w:ind w:right="1134"/>
        <w:jc w:val="both"/>
      </w:pPr>
      <w:r>
        <w:t>Desde la masificación de las operaciones shale a partir de mediados de 2010, la</w:t>
      </w:r>
      <w:r>
        <w:t xml:space="preserve"> actividad ha mostrado un constante crecimiento tanto en términos de producción como</w:t>
      </w:r>
      <w:r>
        <w:rPr>
          <w:spacing w:val="-4"/>
        </w:rPr>
        <w:t xml:space="preserve"> </w:t>
      </w:r>
      <w:r>
        <w:t>de</w:t>
      </w:r>
      <w:r>
        <w:rPr>
          <w:spacing w:val="-4"/>
        </w:rPr>
        <w:t xml:space="preserve"> </w:t>
      </w:r>
      <w:r>
        <w:t>intensidad</w:t>
      </w:r>
      <w:r>
        <w:rPr>
          <w:spacing w:val="-3"/>
        </w:rPr>
        <w:t xml:space="preserve"> </w:t>
      </w:r>
      <w:r>
        <w:t>operativa.</w:t>
      </w:r>
      <w:r>
        <w:rPr>
          <w:spacing w:val="-4"/>
        </w:rPr>
        <w:t xml:space="preserve"> </w:t>
      </w:r>
      <w:r>
        <w:t>Este</w:t>
      </w:r>
      <w:r>
        <w:rPr>
          <w:spacing w:val="-2"/>
        </w:rPr>
        <w:t xml:space="preserve"> </w:t>
      </w:r>
      <w:r>
        <w:t>último</w:t>
      </w:r>
      <w:r>
        <w:rPr>
          <w:spacing w:val="-4"/>
        </w:rPr>
        <w:t xml:space="preserve"> </w:t>
      </w:r>
      <w:r>
        <w:t>aspecto,</w:t>
      </w:r>
      <w:r>
        <w:rPr>
          <w:spacing w:val="-4"/>
        </w:rPr>
        <w:t xml:space="preserve"> </w:t>
      </w:r>
      <w:r>
        <w:t>lo</w:t>
      </w:r>
      <w:r>
        <w:rPr>
          <w:spacing w:val="-4"/>
        </w:rPr>
        <w:t xml:space="preserve"> </w:t>
      </w:r>
      <w:r>
        <w:t>podemos</w:t>
      </w:r>
      <w:r>
        <w:rPr>
          <w:spacing w:val="-4"/>
        </w:rPr>
        <w:t xml:space="preserve"> </w:t>
      </w:r>
      <w:r>
        <w:t>ver</w:t>
      </w:r>
      <w:r>
        <w:rPr>
          <w:spacing w:val="-2"/>
        </w:rPr>
        <w:t xml:space="preserve"> </w:t>
      </w:r>
      <w:r>
        <w:t>reflejado</w:t>
      </w:r>
      <w:r>
        <w:rPr>
          <w:spacing w:val="-4"/>
        </w:rPr>
        <w:t xml:space="preserve"> </w:t>
      </w:r>
      <w:r>
        <w:t>en</w:t>
      </w:r>
      <w:r>
        <w:rPr>
          <w:spacing w:val="-4"/>
        </w:rPr>
        <w:t xml:space="preserve"> </w:t>
      </w:r>
      <w:r>
        <w:t>la cantidad de etapas de fractura ejecutadas por año. Esta variable, refleja directamente el nive</w:t>
      </w:r>
      <w:r>
        <w:t>l de actividad en los pozos no convencionales en</w:t>
      </w:r>
      <w:r>
        <w:rPr>
          <w:spacing w:val="-3"/>
        </w:rPr>
        <w:t xml:space="preserve"> </w:t>
      </w:r>
      <w:r>
        <w:t>Argentina.</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ind w:left="134"/>
        <w:rPr>
          <w:sz w:val="20"/>
        </w:rPr>
      </w:pPr>
      <w:r>
        <w:rPr>
          <w:noProof/>
          <w:sz w:val="20"/>
          <w:lang w:val="es-AR" w:eastAsia="es-AR"/>
        </w:rPr>
        <w:lastRenderedPageBreak/>
        <mc:AlternateContent>
          <mc:Choice Requires="wps">
            <w:drawing>
              <wp:inline distT="0" distB="0" distL="0" distR="0">
                <wp:extent cx="5534025" cy="3990975"/>
                <wp:effectExtent l="0" t="0" r="0" b="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34025" cy="3990975"/>
                          <a:chOff x="0" y="0"/>
                          <a:chExt cx="5534025" cy="3990975"/>
                        </a:xfrm>
                      </wpg:grpSpPr>
                      <wps:wsp>
                        <wps:cNvPr id="16" name="Graphic 16"/>
                        <wps:cNvSpPr/>
                        <wps:spPr>
                          <a:xfrm>
                            <a:off x="312610" y="674941"/>
                            <a:ext cx="4533900" cy="2395855"/>
                          </a:xfrm>
                          <a:custGeom>
                            <a:avLst/>
                            <a:gdLst/>
                            <a:ahLst/>
                            <a:cxnLst/>
                            <a:rect l="l" t="t" r="r" b="b"/>
                            <a:pathLst>
                              <a:path w="4533900" h="2395855">
                                <a:moveTo>
                                  <a:pt x="4221873" y="2395474"/>
                                </a:moveTo>
                                <a:lnTo>
                                  <a:pt x="4533645" y="2395474"/>
                                </a:lnTo>
                              </a:path>
                              <a:path w="4533900" h="2395855">
                                <a:moveTo>
                                  <a:pt x="3315080" y="2395474"/>
                                </a:moveTo>
                                <a:lnTo>
                                  <a:pt x="3938524" y="2395474"/>
                                </a:lnTo>
                              </a:path>
                              <a:path w="4533900" h="2395855">
                                <a:moveTo>
                                  <a:pt x="0" y="2395474"/>
                                </a:moveTo>
                                <a:lnTo>
                                  <a:pt x="311277" y="2395474"/>
                                </a:lnTo>
                              </a:path>
                              <a:path w="4533900" h="2395855">
                                <a:moveTo>
                                  <a:pt x="594741" y="2395474"/>
                                </a:moveTo>
                                <a:lnTo>
                                  <a:pt x="1218056" y="2395474"/>
                                </a:lnTo>
                              </a:path>
                              <a:path w="4533900" h="2395855">
                                <a:moveTo>
                                  <a:pt x="2408301" y="2395474"/>
                                </a:moveTo>
                                <a:lnTo>
                                  <a:pt x="3031616" y="2395474"/>
                                </a:lnTo>
                              </a:path>
                              <a:path w="4533900" h="2395855">
                                <a:moveTo>
                                  <a:pt x="1501521" y="2395474"/>
                                </a:moveTo>
                                <a:lnTo>
                                  <a:pt x="2124837" y="2395474"/>
                                </a:lnTo>
                              </a:path>
                              <a:path w="4533900" h="2395855">
                                <a:moveTo>
                                  <a:pt x="4221873" y="2052574"/>
                                </a:moveTo>
                                <a:lnTo>
                                  <a:pt x="4533645" y="2052574"/>
                                </a:lnTo>
                              </a:path>
                              <a:path w="4533900" h="2395855">
                                <a:moveTo>
                                  <a:pt x="3315080" y="2052574"/>
                                </a:moveTo>
                                <a:lnTo>
                                  <a:pt x="3938524" y="2052574"/>
                                </a:lnTo>
                              </a:path>
                              <a:path w="4533900" h="2395855">
                                <a:moveTo>
                                  <a:pt x="2408301" y="2052574"/>
                                </a:moveTo>
                                <a:lnTo>
                                  <a:pt x="3031616" y="2052574"/>
                                </a:lnTo>
                              </a:path>
                              <a:path w="4533900" h="2395855">
                                <a:moveTo>
                                  <a:pt x="1501521" y="2052574"/>
                                </a:moveTo>
                                <a:lnTo>
                                  <a:pt x="2124837" y="2052574"/>
                                </a:lnTo>
                              </a:path>
                              <a:path w="4533900" h="2395855">
                                <a:moveTo>
                                  <a:pt x="594741" y="2052574"/>
                                </a:moveTo>
                                <a:lnTo>
                                  <a:pt x="1218056" y="2052574"/>
                                </a:lnTo>
                              </a:path>
                              <a:path w="4533900" h="2395855">
                                <a:moveTo>
                                  <a:pt x="0" y="2052574"/>
                                </a:moveTo>
                                <a:lnTo>
                                  <a:pt x="311277" y="2052574"/>
                                </a:lnTo>
                              </a:path>
                              <a:path w="4533900" h="2395855">
                                <a:moveTo>
                                  <a:pt x="1501521" y="1711198"/>
                                </a:moveTo>
                                <a:lnTo>
                                  <a:pt x="2124837" y="1711198"/>
                                </a:lnTo>
                              </a:path>
                              <a:path w="4533900" h="2395855">
                                <a:moveTo>
                                  <a:pt x="3315080" y="1711198"/>
                                </a:moveTo>
                                <a:lnTo>
                                  <a:pt x="3938524" y="1711198"/>
                                </a:lnTo>
                              </a:path>
                              <a:path w="4533900" h="2395855">
                                <a:moveTo>
                                  <a:pt x="0" y="1711198"/>
                                </a:moveTo>
                                <a:lnTo>
                                  <a:pt x="1218056" y="1711198"/>
                                </a:lnTo>
                              </a:path>
                              <a:path w="4533900" h="2395855">
                                <a:moveTo>
                                  <a:pt x="2408301" y="1711198"/>
                                </a:moveTo>
                                <a:lnTo>
                                  <a:pt x="3031616" y="1711198"/>
                                </a:lnTo>
                              </a:path>
                              <a:path w="4533900" h="2395855">
                                <a:moveTo>
                                  <a:pt x="4221873" y="1711198"/>
                                </a:moveTo>
                                <a:lnTo>
                                  <a:pt x="4533645" y="1711198"/>
                                </a:lnTo>
                              </a:path>
                              <a:path w="4533900" h="2395855">
                                <a:moveTo>
                                  <a:pt x="0" y="1368298"/>
                                </a:moveTo>
                                <a:lnTo>
                                  <a:pt x="3031616" y="1368298"/>
                                </a:lnTo>
                              </a:path>
                              <a:path w="4533900" h="2395855">
                                <a:moveTo>
                                  <a:pt x="3315080" y="1368298"/>
                                </a:moveTo>
                                <a:lnTo>
                                  <a:pt x="3938524" y="1368298"/>
                                </a:lnTo>
                              </a:path>
                              <a:path w="4533900" h="2395855">
                                <a:moveTo>
                                  <a:pt x="4221873" y="1368298"/>
                                </a:moveTo>
                                <a:lnTo>
                                  <a:pt x="4533645" y="1368298"/>
                                </a:lnTo>
                              </a:path>
                              <a:path w="4533900" h="2395855">
                                <a:moveTo>
                                  <a:pt x="0" y="1026921"/>
                                </a:moveTo>
                                <a:lnTo>
                                  <a:pt x="3031616" y="1026921"/>
                                </a:lnTo>
                              </a:path>
                              <a:path w="4533900" h="2395855">
                                <a:moveTo>
                                  <a:pt x="4221873" y="1026921"/>
                                </a:moveTo>
                                <a:lnTo>
                                  <a:pt x="4533645" y="1026921"/>
                                </a:lnTo>
                              </a:path>
                              <a:path w="4533900" h="2395855">
                                <a:moveTo>
                                  <a:pt x="3315080" y="1026921"/>
                                </a:moveTo>
                                <a:lnTo>
                                  <a:pt x="3938524" y="1026921"/>
                                </a:lnTo>
                              </a:path>
                              <a:path w="4533900" h="2395855">
                                <a:moveTo>
                                  <a:pt x="0" y="684021"/>
                                </a:moveTo>
                                <a:lnTo>
                                  <a:pt x="4533645" y="684021"/>
                                </a:lnTo>
                              </a:path>
                              <a:path w="4533900" h="2395855">
                                <a:moveTo>
                                  <a:pt x="0" y="342645"/>
                                </a:moveTo>
                                <a:lnTo>
                                  <a:pt x="4533645" y="342645"/>
                                </a:lnTo>
                              </a:path>
                              <a:path w="4533900" h="2395855">
                                <a:moveTo>
                                  <a:pt x="0" y="0"/>
                                </a:moveTo>
                                <a:lnTo>
                                  <a:pt x="4533645" y="0"/>
                                </a:lnTo>
                              </a:path>
                            </a:pathLst>
                          </a:custGeom>
                          <a:ln w="9525">
                            <a:solidFill>
                              <a:srgbClr val="D9D9D9"/>
                            </a:solidFill>
                            <a:prstDash val="solid"/>
                          </a:ln>
                        </wps:spPr>
                        <wps:bodyPr wrap="square" lIns="0" tIns="0" rIns="0" bIns="0" rtlCol="0">
                          <a:prstTxWarp prst="textNoShape">
                            <a:avLst/>
                          </a:prstTxWarp>
                          <a:noAutofit/>
                        </wps:bodyPr>
                      </wps:wsp>
                      <wps:wsp>
                        <wps:cNvPr id="17" name="Graphic 17"/>
                        <wps:cNvSpPr/>
                        <wps:spPr>
                          <a:xfrm>
                            <a:off x="4251134" y="1495996"/>
                            <a:ext cx="283845" cy="1916430"/>
                          </a:xfrm>
                          <a:custGeom>
                            <a:avLst/>
                            <a:gdLst/>
                            <a:ahLst/>
                            <a:cxnLst/>
                            <a:rect l="l" t="t" r="r" b="b"/>
                            <a:pathLst>
                              <a:path w="283845" h="1916430">
                                <a:moveTo>
                                  <a:pt x="283349" y="0"/>
                                </a:moveTo>
                                <a:lnTo>
                                  <a:pt x="0" y="0"/>
                                </a:lnTo>
                                <a:lnTo>
                                  <a:pt x="0" y="1915922"/>
                                </a:lnTo>
                                <a:lnTo>
                                  <a:pt x="283349" y="1915922"/>
                                </a:lnTo>
                                <a:lnTo>
                                  <a:pt x="283349" y="0"/>
                                </a:lnTo>
                                <a:close/>
                              </a:path>
                            </a:pathLst>
                          </a:custGeom>
                          <a:solidFill>
                            <a:srgbClr val="C1E4F5"/>
                          </a:solidFill>
                        </wps:spPr>
                        <wps:bodyPr wrap="square" lIns="0" tIns="0" rIns="0" bIns="0" rtlCol="0">
                          <a:prstTxWarp prst="textNoShape">
                            <a:avLst/>
                          </a:prstTxWarp>
                          <a:noAutofit/>
                        </wps:bodyPr>
                      </wps:wsp>
                      <wps:wsp>
                        <wps:cNvPr id="18" name="Graphic 18"/>
                        <wps:cNvSpPr/>
                        <wps:spPr>
                          <a:xfrm>
                            <a:off x="623887" y="1663763"/>
                            <a:ext cx="3004185" cy="1748155"/>
                          </a:xfrm>
                          <a:custGeom>
                            <a:avLst/>
                            <a:gdLst/>
                            <a:ahLst/>
                            <a:cxnLst/>
                            <a:rect l="l" t="t" r="r" b="b"/>
                            <a:pathLst>
                              <a:path w="3004185" h="1748155">
                                <a:moveTo>
                                  <a:pt x="283464" y="797052"/>
                                </a:moveTo>
                                <a:lnTo>
                                  <a:pt x="0" y="797052"/>
                                </a:lnTo>
                                <a:lnTo>
                                  <a:pt x="0" y="1748155"/>
                                </a:lnTo>
                                <a:lnTo>
                                  <a:pt x="283464" y="1748155"/>
                                </a:lnTo>
                                <a:lnTo>
                                  <a:pt x="283464" y="797052"/>
                                </a:lnTo>
                                <a:close/>
                              </a:path>
                              <a:path w="3004185" h="1748155">
                                <a:moveTo>
                                  <a:pt x="1190244" y="676656"/>
                                </a:moveTo>
                                <a:lnTo>
                                  <a:pt x="906780" y="676656"/>
                                </a:lnTo>
                                <a:lnTo>
                                  <a:pt x="906780" y="1748155"/>
                                </a:lnTo>
                                <a:lnTo>
                                  <a:pt x="1190244" y="1748155"/>
                                </a:lnTo>
                                <a:lnTo>
                                  <a:pt x="1190244" y="676656"/>
                                </a:lnTo>
                                <a:close/>
                              </a:path>
                              <a:path w="3004185" h="1748155">
                                <a:moveTo>
                                  <a:pt x="2097024" y="379476"/>
                                </a:moveTo>
                                <a:lnTo>
                                  <a:pt x="1813560" y="379476"/>
                                </a:lnTo>
                                <a:lnTo>
                                  <a:pt x="1813560" y="1748155"/>
                                </a:lnTo>
                                <a:lnTo>
                                  <a:pt x="2097024" y="1748155"/>
                                </a:lnTo>
                                <a:lnTo>
                                  <a:pt x="2097024" y="379476"/>
                                </a:lnTo>
                                <a:close/>
                              </a:path>
                              <a:path w="3004185" h="1748155">
                                <a:moveTo>
                                  <a:pt x="3003804" y="0"/>
                                </a:moveTo>
                                <a:lnTo>
                                  <a:pt x="2720340" y="0"/>
                                </a:lnTo>
                                <a:lnTo>
                                  <a:pt x="2720340" y="1748155"/>
                                </a:lnTo>
                                <a:lnTo>
                                  <a:pt x="3003804" y="1748155"/>
                                </a:lnTo>
                                <a:lnTo>
                                  <a:pt x="3003804" y="0"/>
                                </a:lnTo>
                                <a:close/>
                              </a:path>
                            </a:pathLst>
                          </a:custGeom>
                          <a:solidFill>
                            <a:srgbClr val="0C8ABB"/>
                          </a:solidFill>
                        </wps:spPr>
                        <wps:bodyPr wrap="square" lIns="0" tIns="0" rIns="0" bIns="0" rtlCol="0">
                          <a:prstTxWarp prst="textNoShape">
                            <a:avLst/>
                          </a:prstTxWarp>
                          <a:noAutofit/>
                        </wps:bodyPr>
                      </wps:wsp>
                      <wps:wsp>
                        <wps:cNvPr id="19" name="Graphic 19"/>
                        <wps:cNvSpPr/>
                        <wps:spPr>
                          <a:xfrm>
                            <a:off x="312610" y="3411918"/>
                            <a:ext cx="4533900" cy="1270"/>
                          </a:xfrm>
                          <a:custGeom>
                            <a:avLst/>
                            <a:gdLst/>
                            <a:ahLst/>
                            <a:cxnLst/>
                            <a:rect l="l" t="t" r="r" b="b"/>
                            <a:pathLst>
                              <a:path w="4533900">
                                <a:moveTo>
                                  <a:pt x="0" y="0"/>
                                </a:moveTo>
                                <a:lnTo>
                                  <a:pt x="4533645" y="0"/>
                                </a:lnTo>
                              </a:path>
                            </a:pathLst>
                          </a:custGeom>
                          <a:ln w="9525">
                            <a:solidFill>
                              <a:srgbClr val="D9D9D9"/>
                            </a:solidFill>
                            <a:prstDash val="solid"/>
                          </a:ln>
                        </wps:spPr>
                        <wps:bodyPr wrap="square" lIns="0" tIns="0" rIns="0" bIns="0" rtlCol="0">
                          <a:prstTxWarp prst="textNoShape">
                            <a:avLst/>
                          </a:prstTxWarp>
                          <a:noAutofit/>
                        </wps:bodyPr>
                      </wps:wsp>
                      <wps:wsp>
                        <wps:cNvPr id="20" name="Graphic 20"/>
                        <wps:cNvSpPr/>
                        <wps:spPr>
                          <a:xfrm>
                            <a:off x="3486086" y="857313"/>
                            <a:ext cx="906780" cy="364490"/>
                          </a:xfrm>
                          <a:custGeom>
                            <a:avLst/>
                            <a:gdLst/>
                            <a:ahLst/>
                            <a:cxnLst/>
                            <a:rect l="l" t="t" r="r" b="b"/>
                            <a:pathLst>
                              <a:path w="906780" h="364490">
                                <a:moveTo>
                                  <a:pt x="0" y="364236"/>
                                </a:moveTo>
                                <a:lnTo>
                                  <a:pt x="906779" y="0"/>
                                </a:lnTo>
                              </a:path>
                            </a:pathLst>
                          </a:custGeom>
                          <a:ln w="28575">
                            <a:solidFill>
                              <a:srgbClr val="85B9DF"/>
                            </a:solidFill>
                            <a:prstDash val="dash"/>
                          </a:ln>
                        </wps:spPr>
                        <wps:bodyPr wrap="square" lIns="0" tIns="0" rIns="0" bIns="0" rtlCol="0">
                          <a:prstTxWarp prst="textNoShape">
                            <a:avLst/>
                          </a:prstTxWarp>
                          <a:noAutofit/>
                        </wps:bodyPr>
                      </wps:wsp>
                      <wps:wsp>
                        <wps:cNvPr id="21" name="Graphic 21"/>
                        <wps:cNvSpPr/>
                        <wps:spPr>
                          <a:xfrm>
                            <a:off x="766000" y="1221803"/>
                            <a:ext cx="2720340" cy="1047750"/>
                          </a:xfrm>
                          <a:custGeom>
                            <a:avLst/>
                            <a:gdLst/>
                            <a:ahLst/>
                            <a:cxnLst/>
                            <a:rect l="l" t="t" r="r" b="b"/>
                            <a:pathLst>
                              <a:path w="2720340" h="1047750">
                                <a:moveTo>
                                  <a:pt x="0" y="1047750"/>
                                </a:moveTo>
                                <a:lnTo>
                                  <a:pt x="906399" y="844296"/>
                                </a:lnTo>
                                <a:lnTo>
                                  <a:pt x="1813178" y="591312"/>
                                </a:lnTo>
                                <a:lnTo>
                                  <a:pt x="2719959" y="0"/>
                                </a:lnTo>
                              </a:path>
                            </a:pathLst>
                          </a:custGeom>
                          <a:ln w="28575">
                            <a:solidFill>
                              <a:srgbClr val="85B9DF"/>
                            </a:solidFill>
                            <a:prstDash val="solid"/>
                          </a:ln>
                        </wps:spPr>
                        <wps:bodyPr wrap="square" lIns="0" tIns="0" rIns="0" bIns="0" rtlCol="0">
                          <a:prstTxWarp prst="textNoShape">
                            <a:avLst/>
                          </a:prstTxWarp>
                          <a:noAutofit/>
                        </wps:bodyPr>
                      </wps:wsp>
                      <wps:wsp>
                        <wps:cNvPr id="22" name="Graphic 22"/>
                        <wps:cNvSpPr/>
                        <wps:spPr>
                          <a:xfrm>
                            <a:off x="766000" y="1038034"/>
                            <a:ext cx="2720340" cy="1231900"/>
                          </a:xfrm>
                          <a:custGeom>
                            <a:avLst/>
                            <a:gdLst/>
                            <a:ahLst/>
                            <a:cxnLst/>
                            <a:rect l="l" t="t" r="r" b="b"/>
                            <a:pathLst>
                              <a:path w="2720340" h="1231900">
                                <a:moveTo>
                                  <a:pt x="0" y="1231519"/>
                                </a:moveTo>
                                <a:lnTo>
                                  <a:pt x="34670" y="921385"/>
                                </a:lnTo>
                                <a:lnTo>
                                  <a:pt x="92075" y="921385"/>
                                </a:lnTo>
                              </a:path>
                              <a:path w="2720340" h="1231900">
                                <a:moveTo>
                                  <a:pt x="906652" y="1028446"/>
                                </a:moveTo>
                                <a:lnTo>
                                  <a:pt x="999363" y="792099"/>
                                </a:lnTo>
                              </a:path>
                              <a:path w="2720340" h="1231900">
                                <a:moveTo>
                                  <a:pt x="1813432" y="775081"/>
                                </a:moveTo>
                                <a:lnTo>
                                  <a:pt x="1730121" y="509524"/>
                                </a:lnTo>
                              </a:path>
                              <a:path w="2720340" h="1231900">
                                <a:moveTo>
                                  <a:pt x="2720086" y="183515"/>
                                </a:moveTo>
                                <a:lnTo>
                                  <a:pt x="2618359" y="0"/>
                                </a:lnTo>
                              </a:path>
                            </a:pathLst>
                          </a:custGeom>
                          <a:ln w="9525">
                            <a:solidFill>
                              <a:srgbClr val="A6A6A6"/>
                            </a:solidFill>
                            <a:prstDash val="solid"/>
                          </a:ln>
                        </wps:spPr>
                        <wps:bodyPr wrap="square" lIns="0" tIns="0" rIns="0" bIns="0" rtlCol="0">
                          <a:prstTxWarp prst="textNoShape">
                            <a:avLst/>
                          </a:prstTxWarp>
                          <a:noAutofit/>
                        </wps:bodyPr>
                      </wps:wsp>
                      <wps:wsp>
                        <wps:cNvPr id="23" name="Graphic 23"/>
                        <wps:cNvSpPr/>
                        <wps:spPr>
                          <a:xfrm>
                            <a:off x="867473" y="3772429"/>
                            <a:ext cx="243840" cy="62865"/>
                          </a:xfrm>
                          <a:custGeom>
                            <a:avLst/>
                            <a:gdLst/>
                            <a:ahLst/>
                            <a:cxnLst/>
                            <a:rect l="l" t="t" r="r" b="b"/>
                            <a:pathLst>
                              <a:path w="243840" h="62865">
                                <a:moveTo>
                                  <a:pt x="243839" y="0"/>
                                </a:moveTo>
                                <a:lnTo>
                                  <a:pt x="0" y="0"/>
                                </a:lnTo>
                                <a:lnTo>
                                  <a:pt x="0" y="62779"/>
                                </a:lnTo>
                                <a:lnTo>
                                  <a:pt x="243839" y="62779"/>
                                </a:lnTo>
                                <a:lnTo>
                                  <a:pt x="243839" y="0"/>
                                </a:lnTo>
                                <a:close/>
                              </a:path>
                            </a:pathLst>
                          </a:custGeom>
                          <a:solidFill>
                            <a:srgbClr val="0C8ABB"/>
                          </a:solidFill>
                        </wps:spPr>
                        <wps:bodyPr wrap="square" lIns="0" tIns="0" rIns="0" bIns="0" rtlCol="0">
                          <a:prstTxWarp prst="textNoShape">
                            <a:avLst/>
                          </a:prstTxWarp>
                          <a:noAutofit/>
                        </wps:bodyPr>
                      </wps:wsp>
                      <wps:wsp>
                        <wps:cNvPr id="24" name="Graphic 24"/>
                        <wps:cNvSpPr/>
                        <wps:spPr>
                          <a:xfrm>
                            <a:off x="2932112" y="3803840"/>
                            <a:ext cx="243840" cy="1270"/>
                          </a:xfrm>
                          <a:custGeom>
                            <a:avLst/>
                            <a:gdLst/>
                            <a:ahLst/>
                            <a:cxnLst/>
                            <a:rect l="l" t="t" r="r" b="b"/>
                            <a:pathLst>
                              <a:path w="243840">
                                <a:moveTo>
                                  <a:pt x="0" y="0"/>
                                </a:moveTo>
                                <a:lnTo>
                                  <a:pt x="243839" y="0"/>
                                </a:lnTo>
                              </a:path>
                            </a:pathLst>
                          </a:custGeom>
                          <a:ln w="28575">
                            <a:solidFill>
                              <a:srgbClr val="85B9DF"/>
                            </a:solidFill>
                            <a:prstDash val="solid"/>
                          </a:ln>
                        </wps:spPr>
                        <wps:bodyPr wrap="square" lIns="0" tIns="0" rIns="0" bIns="0" rtlCol="0">
                          <a:prstTxWarp prst="textNoShape">
                            <a:avLst/>
                          </a:prstTxWarp>
                          <a:noAutofit/>
                        </wps:bodyPr>
                      </wps:wsp>
                      <wps:wsp>
                        <wps:cNvPr id="25" name="Graphic 25"/>
                        <wps:cNvSpPr/>
                        <wps:spPr>
                          <a:xfrm>
                            <a:off x="4762" y="4762"/>
                            <a:ext cx="5524500" cy="3981450"/>
                          </a:xfrm>
                          <a:custGeom>
                            <a:avLst/>
                            <a:gdLst/>
                            <a:ahLst/>
                            <a:cxnLst/>
                            <a:rect l="l" t="t" r="r" b="b"/>
                            <a:pathLst>
                              <a:path w="5524500" h="3981450">
                                <a:moveTo>
                                  <a:pt x="0" y="3981449"/>
                                </a:moveTo>
                                <a:lnTo>
                                  <a:pt x="5524499" y="3981449"/>
                                </a:lnTo>
                                <a:lnTo>
                                  <a:pt x="5524499" y="0"/>
                                </a:lnTo>
                                <a:lnTo>
                                  <a:pt x="0" y="0"/>
                                </a:lnTo>
                                <a:lnTo>
                                  <a:pt x="0" y="3981449"/>
                                </a:lnTo>
                                <a:close/>
                              </a:path>
                            </a:pathLst>
                          </a:custGeom>
                          <a:ln w="9525">
                            <a:solidFill>
                              <a:srgbClr val="D9D9D9"/>
                            </a:solidFill>
                            <a:prstDash val="solid"/>
                          </a:ln>
                        </wps:spPr>
                        <wps:bodyPr wrap="square" lIns="0" tIns="0" rIns="0" bIns="0" rtlCol="0">
                          <a:prstTxWarp prst="textNoShape">
                            <a:avLst/>
                          </a:prstTxWarp>
                          <a:noAutofit/>
                        </wps:bodyPr>
                      </wps:wsp>
                      <wps:wsp>
                        <wps:cNvPr id="26" name="Textbox 26"/>
                        <wps:cNvSpPr txBox="1"/>
                        <wps:spPr>
                          <a:xfrm>
                            <a:off x="4952936" y="2423341"/>
                            <a:ext cx="317500" cy="139700"/>
                          </a:xfrm>
                          <a:prstGeom prst="rect">
                            <a:avLst/>
                          </a:prstGeom>
                        </wps:spPr>
                        <wps:txbx>
                          <w:txbxContent>
                            <w:p w:rsidR="002D09E5" w:rsidRDefault="00991480">
                              <w:pPr>
                                <w:rPr>
                                  <w:rFonts w:ascii="Trebuchet MS"/>
                                  <w:sz w:val="18"/>
                                </w:rPr>
                              </w:pPr>
                              <w:r>
                                <w:rPr>
                                  <w:rFonts w:ascii="Trebuchet MS"/>
                                  <w:color w:val="585858"/>
                                  <w:spacing w:val="-2"/>
                                  <w:sz w:val="18"/>
                                </w:rPr>
                                <w:t>10000</w:t>
                              </w:r>
                            </w:p>
                          </w:txbxContent>
                        </wps:txbx>
                        <wps:bodyPr wrap="square" lIns="0" tIns="0" rIns="0" bIns="0" rtlCol="0">
                          <a:noAutofit/>
                        </wps:bodyPr>
                      </wps:wsp>
                      <wps:wsp>
                        <wps:cNvPr id="27" name="Textbox 27"/>
                        <wps:cNvSpPr txBox="1"/>
                        <wps:spPr>
                          <a:xfrm>
                            <a:off x="3202495" y="3727885"/>
                            <a:ext cx="1540510" cy="139700"/>
                          </a:xfrm>
                          <a:prstGeom prst="rect">
                            <a:avLst/>
                          </a:prstGeom>
                        </wps:spPr>
                        <wps:txbx>
                          <w:txbxContent>
                            <w:p w:rsidR="002D09E5" w:rsidRDefault="00991480">
                              <w:pPr>
                                <w:rPr>
                                  <w:rFonts w:ascii="Trebuchet MS"/>
                                  <w:sz w:val="18"/>
                                </w:rPr>
                              </w:pPr>
                              <w:r>
                                <w:rPr>
                                  <w:rFonts w:ascii="Trebuchet MS"/>
                                  <w:color w:val="585858"/>
                                  <w:spacing w:val="-2"/>
                                  <w:sz w:val="18"/>
                                </w:rPr>
                                <w:t>Cantidad</w:t>
                              </w:r>
                              <w:r>
                                <w:rPr>
                                  <w:rFonts w:ascii="Trebuchet MS"/>
                                  <w:color w:val="585858"/>
                                  <w:spacing w:val="-15"/>
                                  <w:sz w:val="18"/>
                                </w:rPr>
                                <w:t xml:space="preserve"> </w:t>
                              </w:r>
                              <w:r>
                                <w:rPr>
                                  <w:rFonts w:ascii="Trebuchet MS"/>
                                  <w:color w:val="585858"/>
                                  <w:spacing w:val="-2"/>
                                  <w:sz w:val="18"/>
                                </w:rPr>
                                <w:t>de</w:t>
                              </w:r>
                              <w:r>
                                <w:rPr>
                                  <w:rFonts w:ascii="Trebuchet MS"/>
                                  <w:color w:val="585858"/>
                                  <w:spacing w:val="-15"/>
                                  <w:sz w:val="18"/>
                                </w:rPr>
                                <w:t xml:space="preserve"> </w:t>
                              </w:r>
                              <w:r>
                                <w:rPr>
                                  <w:rFonts w:ascii="Trebuchet MS"/>
                                  <w:color w:val="585858"/>
                                  <w:spacing w:val="-2"/>
                                  <w:sz w:val="18"/>
                                </w:rPr>
                                <w:t>etapas</w:t>
                              </w:r>
                              <w:r>
                                <w:rPr>
                                  <w:rFonts w:ascii="Trebuchet MS"/>
                                  <w:color w:val="585858"/>
                                  <w:spacing w:val="-15"/>
                                  <w:sz w:val="18"/>
                                </w:rPr>
                                <w:t xml:space="preserve"> </w:t>
                              </w:r>
                              <w:r>
                                <w:rPr>
                                  <w:rFonts w:ascii="Trebuchet MS"/>
                                  <w:color w:val="585858"/>
                                  <w:spacing w:val="-2"/>
                                  <w:sz w:val="18"/>
                                </w:rPr>
                                <w:t>de</w:t>
                              </w:r>
                              <w:r>
                                <w:rPr>
                                  <w:rFonts w:ascii="Trebuchet MS"/>
                                  <w:color w:val="585858"/>
                                  <w:spacing w:val="-14"/>
                                  <w:sz w:val="18"/>
                                </w:rPr>
                                <w:t xml:space="preserve"> </w:t>
                              </w:r>
                              <w:r>
                                <w:rPr>
                                  <w:rFonts w:ascii="Trebuchet MS"/>
                                  <w:color w:val="585858"/>
                                  <w:spacing w:val="-2"/>
                                  <w:sz w:val="18"/>
                                </w:rPr>
                                <w:t>fractura</w:t>
                              </w:r>
                            </w:p>
                          </w:txbxContent>
                        </wps:txbx>
                        <wps:bodyPr wrap="square" lIns="0" tIns="0" rIns="0" bIns="0" rtlCol="0">
                          <a:noAutofit/>
                        </wps:bodyPr>
                      </wps:wsp>
                      <wps:wsp>
                        <wps:cNvPr id="28" name="Textbox 28"/>
                        <wps:cNvSpPr txBox="1"/>
                        <wps:spPr>
                          <a:xfrm>
                            <a:off x="24041" y="2651560"/>
                            <a:ext cx="195580" cy="139700"/>
                          </a:xfrm>
                          <a:prstGeom prst="rect">
                            <a:avLst/>
                          </a:prstGeom>
                        </wps:spPr>
                        <wps:txbx>
                          <w:txbxContent>
                            <w:p w:rsidR="002D09E5" w:rsidRDefault="00991480">
                              <w:pPr>
                                <w:rPr>
                                  <w:rFonts w:ascii="Trebuchet MS"/>
                                  <w:sz w:val="18"/>
                                </w:rPr>
                              </w:pPr>
                              <w:r>
                                <w:rPr>
                                  <w:rFonts w:ascii="Trebuchet MS"/>
                                  <w:color w:val="585858"/>
                                  <w:spacing w:val="-5"/>
                                  <w:sz w:val="18"/>
                                </w:rPr>
                                <w:t>200</w:t>
                              </w:r>
                            </w:p>
                          </w:txbxContent>
                        </wps:txbx>
                        <wps:bodyPr wrap="square" lIns="0" tIns="0" rIns="0" bIns="0" rtlCol="0">
                          <a:noAutofit/>
                        </wps:bodyPr>
                      </wps:wsp>
                      <wps:wsp>
                        <wps:cNvPr id="29" name="Textbox 29"/>
                        <wps:cNvSpPr txBox="1"/>
                        <wps:spPr>
                          <a:xfrm>
                            <a:off x="2445067" y="2620249"/>
                            <a:ext cx="236854" cy="171450"/>
                          </a:xfrm>
                          <a:prstGeom prst="rect">
                            <a:avLst/>
                          </a:prstGeom>
                        </wps:spPr>
                        <wps:txbx>
                          <w:txbxContent>
                            <w:p w:rsidR="002D09E5" w:rsidRDefault="00991480">
                              <w:pPr>
                                <w:rPr>
                                  <w:rFonts w:ascii="Trebuchet MS"/>
                                  <w:b/>
                                </w:rPr>
                              </w:pPr>
                              <w:r>
                                <w:rPr>
                                  <w:rFonts w:ascii="Trebuchet MS"/>
                                  <w:b/>
                                  <w:color w:val="404040"/>
                                  <w:spacing w:val="-9"/>
                                </w:rPr>
                                <w:t>400</w:t>
                              </w:r>
                            </w:p>
                          </w:txbxContent>
                        </wps:txbx>
                        <wps:bodyPr wrap="square" lIns="0" tIns="0" rIns="0" bIns="0" rtlCol="0">
                          <a:noAutofit/>
                        </wps:bodyPr>
                      </wps:wsp>
                      <wps:wsp>
                        <wps:cNvPr id="30" name="Textbox 30"/>
                        <wps:cNvSpPr txBox="1"/>
                        <wps:spPr>
                          <a:xfrm>
                            <a:off x="24041" y="2993571"/>
                            <a:ext cx="195580" cy="139700"/>
                          </a:xfrm>
                          <a:prstGeom prst="rect">
                            <a:avLst/>
                          </a:prstGeom>
                        </wps:spPr>
                        <wps:txbx>
                          <w:txbxContent>
                            <w:p w:rsidR="002D09E5" w:rsidRDefault="00991480">
                              <w:pPr>
                                <w:rPr>
                                  <w:rFonts w:ascii="Trebuchet MS"/>
                                  <w:sz w:val="18"/>
                                </w:rPr>
                              </w:pPr>
                              <w:r>
                                <w:rPr>
                                  <w:rFonts w:ascii="Trebuchet MS"/>
                                  <w:color w:val="585858"/>
                                  <w:spacing w:val="-5"/>
                                  <w:sz w:val="18"/>
                                </w:rPr>
                                <w:t>100</w:t>
                              </w:r>
                            </w:p>
                          </w:txbxContent>
                        </wps:txbx>
                        <wps:bodyPr wrap="square" lIns="0" tIns="0" rIns="0" bIns="0" rtlCol="0">
                          <a:noAutofit/>
                        </wps:bodyPr>
                      </wps:wsp>
                      <wps:wsp>
                        <wps:cNvPr id="31" name="Textbox 31"/>
                        <wps:cNvSpPr txBox="1"/>
                        <wps:spPr>
                          <a:xfrm>
                            <a:off x="649795" y="3018267"/>
                            <a:ext cx="236854" cy="171450"/>
                          </a:xfrm>
                          <a:prstGeom prst="rect">
                            <a:avLst/>
                          </a:prstGeom>
                        </wps:spPr>
                        <wps:txbx>
                          <w:txbxContent>
                            <w:p w:rsidR="002D09E5" w:rsidRDefault="00991480">
                              <w:pPr>
                                <w:rPr>
                                  <w:rFonts w:ascii="Trebuchet MS"/>
                                  <w:b/>
                                </w:rPr>
                              </w:pPr>
                              <w:r>
                                <w:rPr>
                                  <w:rFonts w:ascii="Trebuchet MS"/>
                                  <w:b/>
                                  <w:color w:val="404040"/>
                                  <w:spacing w:val="-9"/>
                                </w:rPr>
                                <w:t>278</w:t>
                              </w:r>
                            </w:p>
                          </w:txbxContent>
                        </wps:txbx>
                        <wps:bodyPr wrap="square" lIns="0" tIns="0" rIns="0" bIns="0" rtlCol="0">
                          <a:noAutofit/>
                        </wps:bodyPr>
                      </wps:wsp>
                      <wps:wsp>
                        <wps:cNvPr id="32" name="Textbox 32"/>
                        <wps:cNvSpPr txBox="1"/>
                        <wps:spPr>
                          <a:xfrm>
                            <a:off x="1562417" y="2928732"/>
                            <a:ext cx="236854" cy="171450"/>
                          </a:xfrm>
                          <a:prstGeom prst="rect">
                            <a:avLst/>
                          </a:prstGeom>
                        </wps:spPr>
                        <wps:txbx>
                          <w:txbxContent>
                            <w:p w:rsidR="002D09E5" w:rsidRDefault="00991480">
                              <w:pPr>
                                <w:rPr>
                                  <w:rFonts w:ascii="Trebuchet MS"/>
                                  <w:b/>
                                </w:rPr>
                              </w:pPr>
                              <w:r>
                                <w:rPr>
                                  <w:rFonts w:ascii="Trebuchet MS"/>
                                  <w:b/>
                                  <w:color w:val="404040"/>
                                  <w:spacing w:val="-9"/>
                                </w:rPr>
                                <w:t>313</w:t>
                              </w:r>
                            </w:p>
                          </w:txbxContent>
                        </wps:txbx>
                        <wps:bodyPr wrap="square" lIns="0" tIns="0" rIns="0" bIns="0" rtlCol="0">
                          <a:noAutofit/>
                        </wps:bodyPr>
                      </wps:wsp>
                      <wps:wsp>
                        <wps:cNvPr id="33" name="Textbox 33"/>
                        <wps:cNvSpPr txBox="1"/>
                        <wps:spPr>
                          <a:xfrm>
                            <a:off x="4952936" y="2879525"/>
                            <a:ext cx="256540" cy="139700"/>
                          </a:xfrm>
                          <a:prstGeom prst="rect">
                            <a:avLst/>
                          </a:prstGeom>
                        </wps:spPr>
                        <wps:txbx>
                          <w:txbxContent>
                            <w:p w:rsidR="002D09E5" w:rsidRDefault="00991480">
                              <w:pPr>
                                <w:rPr>
                                  <w:rFonts w:ascii="Trebuchet MS"/>
                                  <w:sz w:val="18"/>
                                </w:rPr>
                              </w:pPr>
                              <w:r>
                                <w:rPr>
                                  <w:rFonts w:ascii="Trebuchet MS"/>
                                  <w:color w:val="585858"/>
                                  <w:spacing w:val="-4"/>
                                  <w:sz w:val="18"/>
                                </w:rPr>
                                <w:t>5000</w:t>
                              </w:r>
                            </w:p>
                          </w:txbxContent>
                        </wps:txbx>
                        <wps:bodyPr wrap="square" lIns="0" tIns="0" rIns="0" bIns="0" rtlCol="0">
                          <a:noAutofit/>
                        </wps:bodyPr>
                      </wps:wsp>
                      <wps:wsp>
                        <wps:cNvPr id="34" name="Textbox 34"/>
                        <wps:cNvSpPr txBox="1"/>
                        <wps:spPr>
                          <a:xfrm>
                            <a:off x="146265" y="3335836"/>
                            <a:ext cx="74295" cy="139700"/>
                          </a:xfrm>
                          <a:prstGeom prst="rect">
                            <a:avLst/>
                          </a:prstGeom>
                        </wps:spPr>
                        <wps:txbx>
                          <w:txbxContent>
                            <w:p w:rsidR="002D09E5" w:rsidRDefault="00991480">
                              <w:pPr>
                                <w:rPr>
                                  <w:rFonts w:ascii="Trebuchet MS"/>
                                  <w:sz w:val="18"/>
                                </w:rPr>
                              </w:pPr>
                              <w:r>
                                <w:rPr>
                                  <w:rFonts w:ascii="Trebuchet MS"/>
                                  <w:color w:val="585858"/>
                                  <w:spacing w:val="-10"/>
                                  <w:sz w:val="18"/>
                                </w:rPr>
                                <w:t>0</w:t>
                              </w:r>
                            </w:p>
                          </w:txbxContent>
                        </wps:txbx>
                        <wps:bodyPr wrap="square" lIns="0" tIns="0" rIns="0" bIns="0" rtlCol="0">
                          <a:noAutofit/>
                        </wps:bodyPr>
                      </wps:wsp>
                      <wps:wsp>
                        <wps:cNvPr id="35" name="Textbox 35"/>
                        <wps:cNvSpPr txBox="1"/>
                        <wps:spPr>
                          <a:xfrm>
                            <a:off x="1551114" y="3483410"/>
                            <a:ext cx="256540" cy="139700"/>
                          </a:xfrm>
                          <a:prstGeom prst="rect">
                            <a:avLst/>
                          </a:prstGeom>
                        </wps:spPr>
                        <wps:txbx>
                          <w:txbxContent>
                            <w:p w:rsidR="002D09E5" w:rsidRDefault="00991480">
                              <w:pPr>
                                <w:rPr>
                                  <w:rFonts w:ascii="Trebuchet MS"/>
                                  <w:sz w:val="18"/>
                                </w:rPr>
                              </w:pPr>
                              <w:r>
                                <w:rPr>
                                  <w:rFonts w:ascii="Trebuchet MS"/>
                                  <w:color w:val="585858"/>
                                  <w:spacing w:val="-4"/>
                                  <w:sz w:val="18"/>
                                </w:rPr>
                                <w:t>2023</w:t>
                              </w:r>
                            </w:p>
                          </w:txbxContent>
                        </wps:txbx>
                        <wps:bodyPr wrap="square" lIns="0" tIns="0" rIns="0" bIns="0" rtlCol="0">
                          <a:noAutofit/>
                        </wps:bodyPr>
                      </wps:wsp>
                      <wps:wsp>
                        <wps:cNvPr id="36" name="Textbox 36"/>
                        <wps:cNvSpPr txBox="1"/>
                        <wps:spPr>
                          <a:xfrm>
                            <a:off x="2457894" y="3483410"/>
                            <a:ext cx="256540" cy="139700"/>
                          </a:xfrm>
                          <a:prstGeom prst="rect">
                            <a:avLst/>
                          </a:prstGeom>
                        </wps:spPr>
                        <wps:txbx>
                          <w:txbxContent>
                            <w:p w:rsidR="002D09E5" w:rsidRDefault="00991480">
                              <w:pPr>
                                <w:rPr>
                                  <w:rFonts w:ascii="Trebuchet MS"/>
                                  <w:sz w:val="18"/>
                                </w:rPr>
                              </w:pPr>
                              <w:r>
                                <w:rPr>
                                  <w:rFonts w:ascii="Trebuchet MS"/>
                                  <w:color w:val="585858"/>
                                  <w:spacing w:val="-4"/>
                                  <w:sz w:val="18"/>
                                </w:rPr>
                                <w:t>2024</w:t>
                              </w:r>
                            </w:p>
                          </w:txbxContent>
                        </wps:txbx>
                        <wps:bodyPr wrap="square" lIns="0" tIns="0" rIns="0" bIns="0" rtlCol="0">
                          <a:noAutofit/>
                        </wps:bodyPr>
                      </wps:wsp>
                      <wps:wsp>
                        <wps:cNvPr id="37" name="Textbox 37"/>
                        <wps:cNvSpPr txBox="1"/>
                        <wps:spPr>
                          <a:xfrm>
                            <a:off x="3364928" y="3483410"/>
                            <a:ext cx="256540" cy="139700"/>
                          </a:xfrm>
                          <a:prstGeom prst="rect">
                            <a:avLst/>
                          </a:prstGeom>
                        </wps:spPr>
                        <wps:txbx>
                          <w:txbxContent>
                            <w:p w:rsidR="002D09E5" w:rsidRDefault="00991480">
                              <w:pPr>
                                <w:rPr>
                                  <w:rFonts w:ascii="Trebuchet MS"/>
                                  <w:sz w:val="18"/>
                                </w:rPr>
                              </w:pPr>
                              <w:r>
                                <w:rPr>
                                  <w:rFonts w:ascii="Trebuchet MS"/>
                                  <w:color w:val="585858"/>
                                  <w:spacing w:val="-4"/>
                                  <w:sz w:val="18"/>
                                </w:rPr>
                                <w:t>2025</w:t>
                              </w:r>
                            </w:p>
                          </w:txbxContent>
                        </wps:txbx>
                        <wps:bodyPr wrap="square" lIns="0" tIns="0" rIns="0" bIns="0" rtlCol="0">
                          <a:noAutofit/>
                        </wps:bodyPr>
                      </wps:wsp>
                      <wps:wsp>
                        <wps:cNvPr id="38" name="Textbox 38"/>
                        <wps:cNvSpPr txBox="1"/>
                        <wps:spPr>
                          <a:xfrm>
                            <a:off x="4271708" y="3184129"/>
                            <a:ext cx="256540" cy="439420"/>
                          </a:xfrm>
                          <a:prstGeom prst="rect">
                            <a:avLst/>
                          </a:prstGeom>
                        </wps:spPr>
                        <wps:txbx>
                          <w:txbxContent>
                            <w:p w:rsidR="002D09E5" w:rsidRDefault="00991480">
                              <w:pPr>
                                <w:ind w:left="15"/>
                                <w:rPr>
                                  <w:rFonts w:ascii="Trebuchet MS"/>
                                  <w:b/>
                                </w:rPr>
                              </w:pPr>
                              <w:r>
                                <w:rPr>
                                  <w:rFonts w:ascii="Trebuchet MS"/>
                                  <w:b/>
                                  <w:color w:val="404040"/>
                                  <w:spacing w:val="-5"/>
                                </w:rPr>
                                <w:t>560</w:t>
                              </w:r>
                            </w:p>
                            <w:p w:rsidR="002D09E5" w:rsidRDefault="00991480">
                              <w:pPr>
                                <w:spacing w:before="216"/>
                                <w:rPr>
                                  <w:rFonts w:ascii="Trebuchet MS"/>
                                  <w:sz w:val="18"/>
                                </w:rPr>
                              </w:pPr>
                              <w:r>
                                <w:rPr>
                                  <w:rFonts w:ascii="Trebuchet MS"/>
                                  <w:color w:val="585858"/>
                                  <w:spacing w:val="-4"/>
                                  <w:sz w:val="18"/>
                                </w:rPr>
                                <w:t>2026</w:t>
                              </w:r>
                            </w:p>
                          </w:txbxContent>
                        </wps:txbx>
                        <wps:bodyPr wrap="square" lIns="0" tIns="0" rIns="0" bIns="0" rtlCol="0">
                          <a:noAutofit/>
                        </wps:bodyPr>
                      </wps:wsp>
                      <wps:wsp>
                        <wps:cNvPr id="39" name="Textbox 39"/>
                        <wps:cNvSpPr txBox="1"/>
                        <wps:spPr>
                          <a:xfrm>
                            <a:off x="4952936" y="3335836"/>
                            <a:ext cx="74295" cy="139700"/>
                          </a:xfrm>
                          <a:prstGeom prst="rect">
                            <a:avLst/>
                          </a:prstGeom>
                        </wps:spPr>
                        <wps:txbx>
                          <w:txbxContent>
                            <w:p w:rsidR="002D09E5" w:rsidRDefault="00991480">
                              <w:pPr>
                                <w:rPr>
                                  <w:rFonts w:ascii="Trebuchet MS"/>
                                  <w:sz w:val="18"/>
                                </w:rPr>
                              </w:pPr>
                              <w:r>
                                <w:rPr>
                                  <w:rFonts w:ascii="Trebuchet MS"/>
                                  <w:color w:val="585858"/>
                                  <w:spacing w:val="-10"/>
                                  <w:sz w:val="18"/>
                                </w:rPr>
                                <w:t>0</w:t>
                              </w:r>
                            </w:p>
                          </w:txbxContent>
                        </wps:txbx>
                        <wps:bodyPr wrap="square" lIns="0" tIns="0" rIns="0" bIns="0" rtlCol="0">
                          <a:noAutofit/>
                        </wps:bodyPr>
                      </wps:wsp>
                      <wps:wsp>
                        <wps:cNvPr id="40" name="Textbox 40"/>
                        <wps:cNvSpPr txBox="1"/>
                        <wps:spPr>
                          <a:xfrm>
                            <a:off x="643953" y="3483410"/>
                            <a:ext cx="256540" cy="139700"/>
                          </a:xfrm>
                          <a:prstGeom prst="rect">
                            <a:avLst/>
                          </a:prstGeom>
                        </wps:spPr>
                        <wps:txbx>
                          <w:txbxContent>
                            <w:p w:rsidR="002D09E5" w:rsidRDefault="00991480">
                              <w:pPr>
                                <w:rPr>
                                  <w:rFonts w:ascii="Trebuchet MS"/>
                                  <w:sz w:val="18"/>
                                </w:rPr>
                              </w:pPr>
                              <w:r>
                                <w:rPr>
                                  <w:rFonts w:ascii="Trebuchet MS"/>
                                  <w:color w:val="585858"/>
                                  <w:spacing w:val="-4"/>
                                  <w:sz w:val="18"/>
                                </w:rPr>
                                <w:t>2022</w:t>
                              </w:r>
                            </w:p>
                          </w:txbxContent>
                        </wps:txbx>
                        <wps:bodyPr wrap="square" lIns="0" tIns="0" rIns="0" bIns="0" rtlCol="0">
                          <a:noAutofit/>
                        </wps:bodyPr>
                      </wps:wsp>
                      <wps:wsp>
                        <wps:cNvPr id="41" name="Textbox 41"/>
                        <wps:cNvSpPr txBox="1"/>
                        <wps:spPr>
                          <a:xfrm>
                            <a:off x="1137475" y="3727885"/>
                            <a:ext cx="1501140" cy="139700"/>
                          </a:xfrm>
                          <a:prstGeom prst="rect">
                            <a:avLst/>
                          </a:prstGeom>
                        </wps:spPr>
                        <wps:txbx>
                          <w:txbxContent>
                            <w:p w:rsidR="002D09E5" w:rsidRDefault="00991480">
                              <w:pPr>
                                <w:rPr>
                                  <w:rFonts w:ascii="Trebuchet MS"/>
                                  <w:sz w:val="18"/>
                                </w:rPr>
                              </w:pPr>
                              <w:r>
                                <w:rPr>
                                  <w:rFonts w:ascii="Trebuchet MS"/>
                                  <w:color w:val="585858"/>
                                  <w:spacing w:val="-2"/>
                                  <w:sz w:val="18"/>
                                </w:rPr>
                                <w:t>Cantidad</w:t>
                              </w:r>
                              <w:r>
                                <w:rPr>
                                  <w:rFonts w:ascii="Trebuchet MS"/>
                                  <w:color w:val="585858"/>
                                  <w:spacing w:val="-9"/>
                                  <w:sz w:val="18"/>
                                </w:rPr>
                                <w:t xml:space="preserve"> </w:t>
                              </w:r>
                              <w:r>
                                <w:rPr>
                                  <w:rFonts w:ascii="Trebuchet MS"/>
                                  <w:color w:val="585858"/>
                                  <w:spacing w:val="-2"/>
                                  <w:sz w:val="18"/>
                                </w:rPr>
                                <w:t>de</w:t>
                              </w:r>
                              <w:r>
                                <w:rPr>
                                  <w:rFonts w:ascii="Trebuchet MS"/>
                                  <w:color w:val="585858"/>
                                  <w:spacing w:val="-8"/>
                                  <w:sz w:val="18"/>
                                </w:rPr>
                                <w:t xml:space="preserve"> </w:t>
                              </w:r>
                              <w:r>
                                <w:rPr>
                                  <w:rFonts w:ascii="Trebuchet MS"/>
                                  <w:color w:val="585858"/>
                                  <w:spacing w:val="-2"/>
                                  <w:sz w:val="18"/>
                                </w:rPr>
                                <w:t>pozos</w:t>
                              </w:r>
                              <w:r>
                                <w:rPr>
                                  <w:rFonts w:ascii="Trebuchet MS"/>
                                  <w:color w:val="585858"/>
                                  <w:spacing w:val="-9"/>
                                  <w:sz w:val="18"/>
                                </w:rPr>
                                <w:t xml:space="preserve"> </w:t>
                              </w:r>
                              <w:r>
                                <w:rPr>
                                  <w:rFonts w:ascii="Trebuchet MS"/>
                                  <w:color w:val="585858"/>
                                  <w:spacing w:val="-2"/>
                                  <w:sz w:val="18"/>
                                </w:rPr>
                                <w:t>perforados</w:t>
                              </w:r>
                            </w:p>
                          </w:txbxContent>
                        </wps:txbx>
                        <wps:bodyPr wrap="square" lIns="0" tIns="0" rIns="0" bIns="0" rtlCol="0">
                          <a:noAutofit/>
                        </wps:bodyPr>
                      </wps:wsp>
                      <wps:wsp>
                        <wps:cNvPr id="42" name="Textbox 42"/>
                        <wps:cNvSpPr txBox="1"/>
                        <wps:spPr>
                          <a:xfrm>
                            <a:off x="2328354" y="1374049"/>
                            <a:ext cx="347980" cy="154940"/>
                          </a:xfrm>
                          <a:prstGeom prst="rect">
                            <a:avLst/>
                          </a:prstGeom>
                        </wps:spPr>
                        <wps:txbx>
                          <w:txbxContent>
                            <w:p w:rsidR="002D09E5" w:rsidRDefault="00991480">
                              <w:pPr>
                                <w:spacing w:line="231" w:lineRule="exact"/>
                                <w:rPr>
                                  <w:rFonts w:ascii="Trebuchet MS"/>
                                  <w:b/>
                                  <w:sz w:val="20"/>
                                </w:rPr>
                              </w:pPr>
                              <w:r>
                                <w:rPr>
                                  <w:rFonts w:ascii="Trebuchet MS"/>
                                  <w:b/>
                                  <w:color w:val="404040"/>
                                  <w:spacing w:val="-11"/>
                                  <w:sz w:val="20"/>
                                </w:rPr>
                                <w:t>17524</w:t>
                              </w:r>
                            </w:p>
                          </w:txbxContent>
                        </wps:txbx>
                        <wps:bodyPr wrap="square" lIns="0" tIns="0" rIns="0" bIns="0" rtlCol="0">
                          <a:noAutofit/>
                        </wps:bodyPr>
                      </wps:wsp>
                      <wps:wsp>
                        <wps:cNvPr id="43" name="Textbox 43"/>
                        <wps:cNvSpPr txBox="1"/>
                        <wps:spPr>
                          <a:xfrm>
                            <a:off x="1828101" y="98195"/>
                            <a:ext cx="3368675" cy="217804"/>
                          </a:xfrm>
                          <a:prstGeom prst="rect">
                            <a:avLst/>
                          </a:prstGeom>
                        </wps:spPr>
                        <wps:txbx>
                          <w:txbxContent>
                            <w:p w:rsidR="002D09E5" w:rsidRDefault="00991480">
                              <w:pPr>
                                <w:rPr>
                                  <w:rFonts w:ascii="Trebuchet MS"/>
                                  <w:sz w:val="28"/>
                                </w:rPr>
                              </w:pPr>
                              <w:r>
                                <w:rPr>
                                  <w:rFonts w:ascii="Trebuchet MS"/>
                                  <w:color w:val="585858"/>
                                  <w:spacing w:val="-4"/>
                                  <w:sz w:val="28"/>
                                </w:rPr>
                                <w:t>Tendencia</w:t>
                              </w:r>
                              <w:r>
                                <w:rPr>
                                  <w:rFonts w:ascii="Trebuchet MS"/>
                                  <w:color w:val="585858"/>
                                  <w:spacing w:val="-32"/>
                                  <w:sz w:val="28"/>
                                </w:rPr>
                                <w:t xml:space="preserve"> </w:t>
                              </w:r>
                              <w:r>
                                <w:rPr>
                                  <w:rFonts w:ascii="Trebuchet MS"/>
                                  <w:color w:val="585858"/>
                                  <w:spacing w:val="-4"/>
                                  <w:sz w:val="28"/>
                                </w:rPr>
                                <w:t>del</w:t>
                              </w:r>
                              <w:r>
                                <w:rPr>
                                  <w:rFonts w:ascii="Trebuchet MS"/>
                                  <w:color w:val="585858"/>
                                  <w:spacing w:val="-29"/>
                                  <w:sz w:val="28"/>
                                </w:rPr>
                                <w:t xml:space="preserve"> </w:t>
                              </w:r>
                              <w:r>
                                <w:rPr>
                                  <w:rFonts w:ascii="Trebuchet MS"/>
                                  <w:color w:val="585858"/>
                                  <w:spacing w:val="-4"/>
                                  <w:sz w:val="28"/>
                                </w:rPr>
                                <w:t>no</w:t>
                              </w:r>
                              <w:r>
                                <w:rPr>
                                  <w:rFonts w:ascii="Trebuchet MS"/>
                                  <w:color w:val="585858"/>
                                  <w:spacing w:val="-26"/>
                                  <w:sz w:val="28"/>
                                </w:rPr>
                                <w:t xml:space="preserve"> </w:t>
                              </w:r>
                              <w:r>
                                <w:rPr>
                                  <w:rFonts w:ascii="Trebuchet MS"/>
                                  <w:color w:val="585858"/>
                                  <w:spacing w:val="-4"/>
                                  <w:sz w:val="28"/>
                                </w:rPr>
                                <w:t>convencional</w:t>
                              </w:r>
                              <w:r>
                                <w:rPr>
                                  <w:rFonts w:ascii="Trebuchet MS"/>
                                  <w:color w:val="585858"/>
                                  <w:spacing w:val="-30"/>
                                  <w:sz w:val="28"/>
                                </w:rPr>
                                <w:t xml:space="preserve"> </w:t>
                              </w:r>
                              <w:r>
                                <w:rPr>
                                  <w:rFonts w:ascii="Trebuchet MS"/>
                                  <w:color w:val="585858"/>
                                  <w:spacing w:val="-4"/>
                                  <w:sz w:val="28"/>
                                </w:rPr>
                                <w:t>en</w:t>
                              </w:r>
                              <w:r>
                                <w:rPr>
                                  <w:rFonts w:ascii="Trebuchet MS"/>
                                  <w:color w:val="585858"/>
                                  <w:spacing w:val="-28"/>
                                  <w:sz w:val="28"/>
                                </w:rPr>
                                <w:t xml:space="preserve"> </w:t>
                              </w:r>
                              <w:r>
                                <w:rPr>
                                  <w:rFonts w:ascii="Trebuchet MS"/>
                                  <w:color w:val="585858"/>
                                  <w:spacing w:val="-4"/>
                                  <w:sz w:val="28"/>
                                </w:rPr>
                                <w:t>Argentina</w:t>
                              </w:r>
                            </w:p>
                          </w:txbxContent>
                        </wps:txbx>
                        <wps:bodyPr wrap="square" lIns="0" tIns="0" rIns="0" bIns="0" rtlCol="0">
                          <a:noAutofit/>
                        </wps:bodyPr>
                      </wps:wsp>
                      <wps:wsp>
                        <wps:cNvPr id="44" name="Textbox 44"/>
                        <wps:cNvSpPr txBox="1"/>
                        <wps:spPr>
                          <a:xfrm>
                            <a:off x="24041" y="598478"/>
                            <a:ext cx="195580" cy="139700"/>
                          </a:xfrm>
                          <a:prstGeom prst="rect">
                            <a:avLst/>
                          </a:prstGeom>
                        </wps:spPr>
                        <wps:txbx>
                          <w:txbxContent>
                            <w:p w:rsidR="002D09E5" w:rsidRDefault="00991480">
                              <w:pPr>
                                <w:rPr>
                                  <w:rFonts w:ascii="Trebuchet MS"/>
                                  <w:sz w:val="18"/>
                                </w:rPr>
                              </w:pPr>
                              <w:r>
                                <w:rPr>
                                  <w:rFonts w:ascii="Trebuchet MS"/>
                                  <w:color w:val="585858"/>
                                  <w:spacing w:val="-5"/>
                                  <w:sz w:val="18"/>
                                </w:rPr>
                                <w:t>800</w:t>
                              </w:r>
                            </w:p>
                          </w:txbxContent>
                        </wps:txbx>
                        <wps:bodyPr wrap="square" lIns="0" tIns="0" rIns="0" bIns="0" rtlCol="0">
                          <a:noAutofit/>
                        </wps:bodyPr>
                      </wps:wsp>
                      <wps:wsp>
                        <wps:cNvPr id="45" name="Textbox 45"/>
                        <wps:cNvSpPr txBox="1"/>
                        <wps:spPr>
                          <a:xfrm>
                            <a:off x="4952936" y="598478"/>
                            <a:ext cx="317500" cy="139700"/>
                          </a:xfrm>
                          <a:prstGeom prst="rect">
                            <a:avLst/>
                          </a:prstGeom>
                        </wps:spPr>
                        <wps:txbx>
                          <w:txbxContent>
                            <w:p w:rsidR="002D09E5" w:rsidRDefault="00991480">
                              <w:pPr>
                                <w:rPr>
                                  <w:rFonts w:ascii="Trebuchet MS"/>
                                  <w:sz w:val="18"/>
                                </w:rPr>
                              </w:pPr>
                              <w:r>
                                <w:rPr>
                                  <w:rFonts w:ascii="Trebuchet MS"/>
                                  <w:color w:val="585858"/>
                                  <w:spacing w:val="-2"/>
                                  <w:sz w:val="18"/>
                                </w:rPr>
                                <w:t>30000</w:t>
                              </w:r>
                            </w:p>
                          </w:txbxContent>
                        </wps:txbx>
                        <wps:bodyPr wrap="square" lIns="0" tIns="0" rIns="0" bIns="0" rtlCol="0">
                          <a:noAutofit/>
                        </wps:bodyPr>
                      </wps:wsp>
                      <wps:wsp>
                        <wps:cNvPr id="46" name="Textbox 46"/>
                        <wps:cNvSpPr txBox="1"/>
                        <wps:spPr>
                          <a:xfrm>
                            <a:off x="4503102" y="780197"/>
                            <a:ext cx="347980" cy="154940"/>
                          </a:xfrm>
                          <a:prstGeom prst="rect">
                            <a:avLst/>
                          </a:prstGeom>
                        </wps:spPr>
                        <wps:txbx>
                          <w:txbxContent>
                            <w:p w:rsidR="002D09E5" w:rsidRDefault="00991480">
                              <w:pPr>
                                <w:spacing w:line="231" w:lineRule="exact"/>
                                <w:rPr>
                                  <w:rFonts w:ascii="Trebuchet MS"/>
                                  <w:b/>
                                  <w:sz w:val="20"/>
                                </w:rPr>
                              </w:pPr>
                              <w:r>
                                <w:rPr>
                                  <w:rFonts w:ascii="Trebuchet MS"/>
                                  <w:b/>
                                  <w:color w:val="404040"/>
                                  <w:spacing w:val="-11"/>
                                  <w:sz w:val="20"/>
                                </w:rPr>
                                <w:t>28000</w:t>
                              </w:r>
                            </w:p>
                          </w:txbxContent>
                        </wps:txbx>
                        <wps:bodyPr wrap="square" lIns="0" tIns="0" rIns="0" bIns="0" rtlCol="0">
                          <a:noAutofit/>
                        </wps:bodyPr>
                      </wps:wsp>
                      <wps:wsp>
                        <wps:cNvPr id="47" name="Textbox 47"/>
                        <wps:cNvSpPr txBox="1"/>
                        <wps:spPr>
                          <a:xfrm>
                            <a:off x="24041" y="940743"/>
                            <a:ext cx="195580" cy="139700"/>
                          </a:xfrm>
                          <a:prstGeom prst="rect">
                            <a:avLst/>
                          </a:prstGeom>
                        </wps:spPr>
                        <wps:txbx>
                          <w:txbxContent>
                            <w:p w:rsidR="002D09E5" w:rsidRDefault="00991480">
                              <w:pPr>
                                <w:rPr>
                                  <w:rFonts w:ascii="Trebuchet MS"/>
                                  <w:sz w:val="18"/>
                                </w:rPr>
                              </w:pPr>
                              <w:r>
                                <w:rPr>
                                  <w:rFonts w:ascii="Trebuchet MS"/>
                                  <w:color w:val="585858"/>
                                  <w:spacing w:val="-5"/>
                                  <w:sz w:val="18"/>
                                </w:rPr>
                                <w:t>700</w:t>
                              </w:r>
                            </w:p>
                          </w:txbxContent>
                        </wps:txbx>
                        <wps:bodyPr wrap="square" lIns="0" tIns="0" rIns="0" bIns="0" rtlCol="0">
                          <a:noAutofit/>
                        </wps:bodyPr>
                      </wps:wsp>
                      <wps:wsp>
                        <wps:cNvPr id="48" name="Textbox 48"/>
                        <wps:cNvSpPr txBox="1"/>
                        <wps:spPr>
                          <a:xfrm>
                            <a:off x="3216846" y="864398"/>
                            <a:ext cx="347980" cy="154940"/>
                          </a:xfrm>
                          <a:prstGeom prst="rect">
                            <a:avLst/>
                          </a:prstGeom>
                        </wps:spPr>
                        <wps:txbx>
                          <w:txbxContent>
                            <w:p w:rsidR="002D09E5" w:rsidRDefault="00991480">
                              <w:pPr>
                                <w:spacing w:line="231" w:lineRule="exact"/>
                                <w:rPr>
                                  <w:rFonts w:ascii="Trebuchet MS"/>
                                  <w:b/>
                                  <w:sz w:val="20"/>
                                </w:rPr>
                              </w:pPr>
                              <w:r>
                                <w:rPr>
                                  <w:rFonts w:ascii="Trebuchet MS"/>
                                  <w:b/>
                                  <w:color w:val="404040"/>
                                  <w:spacing w:val="-11"/>
                                  <w:sz w:val="20"/>
                                </w:rPr>
                                <w:t>24008</w:t>
                              </w:r>
                            </w:p>
                          </w:txbxContent>
                        </wps:txbx>
                        <wps:bodyPr wrap="square" lIns="0" tIns="0" rIns="0" bIns="0" rtlCol="0">
                          <a:noAutofit/>
                        </wps:bodyPr>
                      </wps:wsp>
                      <wps:wsp>
                        <wps:cNvPr id="49" name="Textbox 49"/>
                        <wps:cNvSpPr txBox="1"/>
                        <wps:spPr>
                          <a:xfrm>
                            <a:off x="4952936" y="1054789"/>
                            <a:ext cx="317500" cy="139700"/>
                          </a:xfrm>
                          <a:prstGeom prst="rect">
                            <a:avLst/>
                          </a:prstGeom>
                        </wps:spPr>
                        <wps:txbx>
                          <w:txbxContent>
                            <w:p w:rsidR="002D09E5" w:rsidRDefault="00991480">
                              <w:pPr>
                                <w:rPr>
                                  <w:rFonts w:ascii="Trebuchet MS"/>
                                  <w:sz w:val="18"/>
                                </w:rPr>
                              </w:pPr>
                              <w:r>
                                <w:rPr>
                                  <w:rFonts w:ascii="Trebuchet MS"/>
                                  <w:color w:val="585858"/>
                                  <w:spacing w:val="-2"/>
                                  <w:sz w:val="18"/>
                                </w:rPr>
                                <w:t>25000</w:t>
                              </w:r>
                            </w:p>
                          </w:txbxContent>
                        </wps:txbx>
                        <wps:bodyPr wrap="square" lIns="0" tIns="0" rIns="0" bIns="0" rtlCol="0">
                          <a:noAutofit/>
                        </wps:bodyPr>
                      </wps:wsp>
                      <wps:wsp>
                        <wps:cNvPr id="50" name="Textbox 50"/>
                        <wps:cNvSpPr txBox="1"/>
                        <wps:spPr>
                          <a:xfrm>
                            <a:off x="24041" y="1282754"/>
                            <a:ext cx="195580" cy="139700"/>
                          </a:xfrm>
                          <a:prstGeom prst="rect">
                            <a:avLst/>
                          </a:prstGeom>
                        </wps:spPr>
                        <wps:txbx>
                          <w:txbxContent>
                            <w:p w:rsidR="002D09E5" w:rsidRDefault="00991480">
                              <w:pPr>
                                <w:rPr>
                                  <w:rFonts w:ascii="Trebuchet MS"/>
                                  <w:sz w:val="18"/>
                                </w:rPr>
                              </w:pPr>
                              <w:r>
                                <w:rPr>
                                  <w:rFonts w:ascii="Trebuchet MS"/>
                                  <w:color w:val="585858"/>
                                  <w:spacing w:val="-5"/>
                                  <w:sz w:val="18"/>
                                </w:rPr>
                                <w:t>600</w:t>
                              </w:r>
                            </w:p>
                          </w:txbxContent>
                        </wps:txbx>
                        <wps:bodyPr wrap="square" lIns="0" tIns="0" rIns="0" bIns="0" rtlCol="0">
                          <a:noAutofit/>
                        </wps:bodyPr>
                      </wps:wsp>
                      <wps:wsp>
                        <wps:cNvPr id="51" name="Textbox 51"/>
                        <wps:cNvSpPr txBox="1"/>
                        <wps:spPr>
                          <a:xfrm>
                            <a:off x="3374453" y="2284715"/>
                            <a:ext cx="236854" cy="171450"/>
                          </a:xfrm>
                          <a:prstGeom prst="rect">
                            <a:avLst/>
                          </a:prstGeom>
                        </wps:spPr>
                        <wps:txbx>
                          <w:txbxContent>
                            <w:p w:rsidR="002D09E5" w:rsidRDefault="00991480">
                              <w:pPr>
                                <w:rPr>
                                  <w:rFonts w:ascii="Trebuchet MS"/>
                                  <w:b/>
                                </w:rPr>
                              </w:pPr>
                              <w:r>
                                <w:rPr>
                                  <w:rFonts w:ascii="Trebuchet MS"/>
                                  <w:b/>
                                  <w:color w:val="404040"/>
                                  <w:spacing w:val="-9"/>
                                </w:rPr>
                                <w:t>511</w:t>
                              </w:r>
                            </w:p>
                          </w:txbxContent>
                        </wps:txbx>
                        <wps:bodyPr wrap="square" lIns="0" tIns="0" rIns="0" bIns="0" rtlCol="0">
                          <a:noAutofit/>
                        </wps:bodyPr>
                      </wps:wsp>
                      <wps:wsp>
                        <wps:cNvPr id="52" name="Textbox 52"/>
                        <wps:cNvSpPr txBox="1"/>
                        <wps:spPr>
                          <a:xfrm>
                            <a:off x="24041" y="1625019"/>
                            <a:ext cx="195580" cy="139700"/>
                          </a:xfrm>
                          <a:prstGeom prst="rect">
                            <a:avLst/>
                          </a:prstGeom>
                        </wps:spPr>
                        <wps:txbx>
                          <w:txbxContent>
                            <w:p w:rsidR="002D09E5" w:rsidRDefault="00991480">
                              <w:pPr>
                                <w:rPr>
                                  <w:rFonts w:ascii="Trebuchet MS"/>
                                  <w:sz w:val="18"/>
                                </w:rPr>
                              </w:pPr>
                              <w:r>
                                <w:rPr>
                                  <w:rFonts w:ascii="Trebuchet MS"/>
                                  <w:color w:val="585858"/>
                                  <w:spacing w:val="-5"/>
                                  <w:sz w:val="18"/>
                                </w:rPr>
                                <w:t>500</w:t>
                              </w:r>
                            </w:p>
                          </w:txbxContent>
                        </wps:txbx>
                        <wps:bodyPr wrap="square" lIns="0" tIns="0" rIns="0" bIns="0" rtlCol="0">
                          <a:noAutofit/>
                        </wps:bodyPr>
                      </wps:wsp>
                      <wps:wsp>
                        <wps:cNvPr id="53" name="Textbox 53"/>
                        <wps:cNvSpPr txBox="1"/>
                        <wps:spPr>
                          <a:xfrm>
                            <a:off x="4952936" y="1510973"/>
                            <a:ext cx="317500" cy="139700"/>
                          </a:xfrm>
                          <a:prstGeom prst="rect">
                            <a:avLst/>
                          </a:prstGeom>
                        </wps:spPr>
                        <wps:txbx>
                          <w:txbxContent>
                            <w:p w:rsidR="002D09E5" w:rsidRDefault="00991480">
                              <w:pPr>
                                <w:rPr>
                                  <w:rFonts w:ascii="Trebuchet MS"/>
                                  <w:sz w:val="18"/>
                                </w:rPr>
                              </w:pPr>
                              <w:r>
                                <w:rPr>
                                  <w:rFonts w:ascii="Trebuchet MS"/>
                                  <w:color w:val="585858"/>
                                  <w:spacing w:val="-2"/>
                                  <w:sz w:val="18"/>
                                </w:rPr>
                                <w:t>20000</w:t>
                              </w:r>
                            </w:p>
                          </w:txbxContent>
                        </wps:txbx>
                        <wps:bodyPr wrap="square" lIns="0" tIns="0" rIns="0" bIns="0" rtlCol="0">
                          <a:noAutofit/>
                        </wps:bodyPr>
                      </wps:wsp>
                      <wps:wsp>
                        <wps:cNvPr id="54" name="Textbox 54"/>
                        <wps:cNvSpPr txBox="1"/>
                        <wps:spPr>
                          <a:xfrm>
                            <a:off x="1597469" y="1656497"/>
                            <a:ext cx="347980" cy="154940"/>
                          </a:xfrm>
                          <a:prstGeom prst="rect">
                            <a:avLst/>
                          </a:prstGeom>
                        </wps:spPr>
                        <wps:txbx>
                          <w:txbxContent>
                            <w:p w:rsidR="002D09E5" w:rsidRDefault="00991480">
                              <w:pPr>
                                <w:spacing w:line="231" w:lineRule="exact"/>
                                <w:rPr>
                                  <w:rFonts w:ascii="Trebuchet MS"/>
                                  <w:b/>
                                  <w:sz w:val="20"/>
                                </w:rPr>
                              </w:pPr>
                              <w:r>
                                <w:rPr>
                                  <w:rFonts w:ascii="Trebuchet MS"/>
                                  <w:b/>
                                  <w:color w:val="404040"/>
                                  <w:spacing w:val="-11"/>
                                  <w:sz w:val="20"/>
                                </w:rPr>
                                <w:t>14747</w:t>
                              </w:r>
                            </w:p>
                          </w:txbxContent>
                        </wps:txbx>
                        <wps:bodyPr wrap="square" lIns="0" tIns="0" rIns="0" bIns="0" rtlCol="0">
                          <a:noAutofit/>
                        </wps:bodyPr>
                      </wps:wsp>
                      <wps:wsp>
                        <wps:cNvPr id="55" name="Textbox 55"/>
                        <wps:cNvSpPr txBox="1"/>
                        <wps:spPr>
                          <a:xfrm>
                            <a:off x="24041" y="1967030"/>
                            <a:ext cx="195580" cy="139700"/>
                          </a:xfrm>
                          <a:prstGeom prst="rect">
                            <a:avLst/>
                          </a:prstGeom>
                        </wps:spPr>
                        <wps:txbx>
                          <w:txbxContent>
                            <w:p w:rsidR="002D09E5" w:rsidRDefault="00991480">
                              <w:pPr>
                                <w:rPr>
                                  <w:rFonts w:ascii="Trebuchet MS"/>
                                  <w:sz w:val="18"/>
                                </w:rPr>
                              </w:pPr>
                              <w:r>
                                <w:rPr>
                                  <w:rFonts w:ascii="Trebuchet MS"/>
                                  <w:color w:val="585858"/>
                                  <w:spacing w:val="-5"/>
                                  <w:sz w:val="18"/>
                                </w:rPr>
                                <w:t>400</w:t>
                              </w:r>
                            </w:p>
                          </w:txbxContent>
                        </wps:txbx>
                        <wps:bodyPr wrap="square" lIns="0" tIns="0" rIns="0" bIns="0" rtlCol="0">
                          <a:noAutofit/>
                        </wps:bodyPr>
                      </wps:wsp>
                      <wps:wsp>
                        <wps:cNvPr id="56" name="Textbox 56"/>
                        <wps:cNvSpPr txBox="1"/>
                        <wps:spPr>
                          <a:xfrm>
                            <a:off x="897572" y="1882431"/>
                            <a:ext cx="349885" cy="154940"/>
                          </a:xfrm>
                          <a:prstGeom prst="rect">
                            <a:avLst/>
                          </a:prstGeom>
                        </wps:spPr>
                        <wps:txbx>
                          <w:txbxContent>
                            <w:p w:rsidR="002D09E5" w:rsidRDefault="00991480">
                              <w:pPr>
                                <w:spacing w:line="231" w:lineRule="exact"/>
                                <w:rPr>
                                  <w:rFonts w:ascii="Trebuchet MS"/>
                                  <w:b/>
                                  <w:sz w:val="20"/>
                                </w:rPr>
                              </w:pPr>
                              <w:r>
                                <w:rPr>
                                  <w:rFonts w:ascii="Trebuchet MS"/>
                                  <w:b/>
                                  <w:color w:val="404040"/>
                                  <w:spacing w:val="-10"/>
                                  <w:sz w:val="20"/>
                                </w:rPr>
                                <w:t>12522</w:t>
                              </w:r>
                            </w:p>
                          </w:txbxContent>
                        </wps:txbx>
                        <wps:bodyPr wrap="square" lIns="0" tIns="0" rIns="0" bIns="0" rtlCol="0">
                          <a:noAutofit/>
                        </wps:bodyPr>
                      </wps:wsp>
                      <wps:wsp>
                        <wps:cNvPr id="57" name="Textbox 57"/>
                        <wps:cNvSpPr txBox="1"/>
                        <wps:spPr>
                          <a:xfrm>
                            <a:off x="4952936" y="1967030"/>
                            <a:ext cx="317500" cy="139700"/>
                          </a:xfrm>
                          <a:prstGeom prst="rect">
                            <a:avLst/>
                          </a:prstGeom>
                        </wps:spPr>
                        <wps:txbx>
                          <w:txbxContent>
                            <w:p w:rsidR="002D09E5" w:rsidRDefault="00991480">
                              <w:pPr>
                                <w:rPr>
                                  <w:rFonts w:ascii="Trebuchet MS"/>
                                  <w:sz w:val="18"/>
                                </w:rPr>
                              </w:pPr>
                              <w:r>
                                <w:rPr>
                                  <w:rFonts w:ascii="Trebuchet MS"/>
                                  <w:color w:val="585858"/>
                                  <w:spacing w:val="-2"/>
                                  <w:sz w:val="18"/>
                                </w:rPr>
                                <w:t>15000</w:t>
                              </w:r>
                            </w:p>
                          </w:txbxContent>
                        </wps:txbx>
                        <wps:bodyPr wrap="square" lIns="0" tIns="0" rIns="0" bIns="0" rtlCol="0">
                          <a:noAutofit/>
                        </wps:bodyPr>
                      </wps:wsp>
                      <wps:wsp>
                        <wps:cNvPr id="58" name="Textbox 58"/>
                        <wps:cNvSpPr txBox="1"/>
                        <wps:spPr>
                          <a:xfrm>
                            <a:off x="24041" y="2309295"/>
                            <a:ext cx="195580" cy="139700"/>
                          </a:xfrm>
                          <a:prstGeom prst="rect">
                            <a:avLst/>
                          </a:prstGeom>
                        </wps:spPr>
                        <wps:txbx>
                          <w:txbxContent>
                            <w:p w:rsidR="002D09E5" w:rsidRDefault="00991480">
                              <w:pPr>
                                <w:rPr>
                                  <w:rFonts w:ascii="Trebuchet MS"/>
                                  <w:sz w:val="18"/>
                                </w:rPr>
                              </w:pPr>
                              <w:r>
                                <w:rPr>
                                  <w:rFonts w:ascii="Trebuchet MS"/>
                                  <w:color w:val="585858"/>
                                  <w:spacing w:val="-5"/>
                                  <w:sz w:val="18"/>
                                </w:rPr>
                                <w:t>300</w:t>
                              </w:r>
                            </w:p>
                          </w:txbxContent>
                        </wps:txbx>
                        <wps:bodyPr wrap="square" lIns="0" tIns="0" rIns="0" bIns="0" rtlCol="0">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35.75pt;height:314.25pt;mso-position-horizontal-relative:char;mso-position-vertical-relative:line" id="docshapegroup2" coordorigin="0,0" coordsize="8715,6285">
                <v:shape style="position:absolute;left:492;top:1062;width:7140;height:3773" id="docshape3" coordorigin="492,1063" coordsize="7140,3773" path="m7141,4835l7632,4835m5713,4835l6695,4835m492,4835l982,4835m1429,4835l2410,4835m4285,4835l5266,4835m2857,4835l3838,4835m7141,4295l7632,4295m5713,4295l6695,4295m4285,4295l5266,4295m2857,4295l3838,4295m1429,4295l2410,4295m492,4295l982,4295m2857,3758l3838,3758m5713,3758l6695,3758m492,3758l2410,3758m4285,3758l5266,3758m7141,3758l7632,3758m492,3218l5266,3218m5713,3218l6695,3218m7141,3218l7632,3218m492,2680l5266,2680m7141,2680l7632,2680m5713,2680l6695,2680m492,2140l7632,2140m492,1603l7632,1603m492,1063l7632,1063e" filled="false" stroked="true" strokeweight=".75pt" strokecolor="#d9d9d9">
                  <v:path arrowok="t"/>
                  <v:stroke dashstyle="solid"/>
                </v:shape>
                <v:rect style="position:absolute;left:6694;top:2355;width:447;height:3018" id="docshape4" filled="true" fillcolor="#c1e4f5" stroked="false">
                  <v:fill type="solid"/>
                </v:rect>
                <v:shape style="position:absolute;left:982;top:2620;width:4731;height:2753" id="docshape5" coordorigin="983,2620" coordsize="4731,2753" path="m1429,3875l983,3875,983,5373,1429,5373,1429,3875xm2857,3686l2411,3686,2411,5373,2857,5373,2857,3686xm4285,3218l3839,3218,3839,5373,4285,5373,4285,3218xm5713,2620l5267,2620,5267,5373,5713,5373,5713,2620xe" filled="true" fillcolor="#0c8abb" stroked="false">
                  <v:path arrowok="t"/>
                  <v:fill type="solid"/>
                </v:shape>
                <v:line style="position:absolute" from="492,5373" to="7632,5373" stroked="true" strokeweight=".75pt" strokecolor="#d9d9d9">
                  <v:stroke dashstyle="solid"/>
                </v:line>
                <v:line style="position:absolute" from="5490,1924" to="6918,1350" stroked="true" strokeweight="2.25pt" strokecolor="#85b9df">
                  <v:stroke dashstyle="dash"/>
                </v:line>
                <v:shape style="position:absolute;left:1206;top:1924;width:4284;height:1650" id="docshape6" coordorigin="1206,1924" coordsize="4284,1650" path="m1206,3574l2634,3254,4062,2855,5490,1924e" filled="false" stroked="true" strokeweight="2.25pt" strokecolor="#85b9df">
                  <v:path arrowok="t"/>
                  <v:stroke dashstyle="solid"/>
                </v:shape>
                <v:shape style="position:absolute;left:1206;top:1634;width:4284;height:1940" id="docshape7" coordorigin="1206,1635" coordsize="4284,1940" path="m1206,3574l1261,3086,1351,3086m2634,3254l2780,2882m4062,2855l3931,2437m5490,1924l5330,1635e" filled="false" stroked="true" strokeweight=".75pt" strokecolor="#a6a6a6">
                  <v:path arrowok="t"/>
                  <v:stroke dashstyle="solid"/>
                </v:shape>
                <v:rect style="position:absolute;left:1366;top:5940;width:384;height:99" id="docshape8" filled="true" fillcolor="#0c8abb" stroked="false">
                  <v:fill type="solid"/>
                </v:rect>
                <v:line style="position:absolute" from="4618,5990" to="5002,5990" stroked="true" strokeweight="2.25pt" strokecolor="#85b9df">
                  <v:stroke dashstyle="solid"/>
                </v:line>
                <v:rect style="position:absolute;left:7;top:7;width:8700;height:6270" id="docshape9" filled="false" stroked="true" strokeweight=".75pt" strokecolor="#d9d9d9">
                  <v:stroke dashstyle="solid"/>
                </v:rect>
                <v:shape style="position:absolute;left:7799;top:3816;width:500;height:220" type="#_x0000_t202" id="docshape10" filled="false" stroked="false">
                  <v:textbox inset="0,0,0,0">
                    <w:txbxContent>
                      <w:p>
                        <w:pPr>
                          <w:spacing w:before="0"/>
                          <w:ind w:left="0" w:right="0" w:firstLine="0"/>
                          <w:jc w:val="left"/>
                          <w:rPr>
                            <w:rFonts w:ascii="Trebuchet MS"/>
                            <w:sz w:val="18"/>
                          </w:rPr>
                        </w:pPr>
                        <w:r>
                          <w:rPr>
                            <w:rFonts w:ascii="Trebuchet MS"/>
                            <w:color w:val="585858"/>
                            <w:spacing w:val="-2"/>
                            <w:sz w:val="18"/>
                          </w:rPr>
                          <w:t>10000</w:t>
                        </w:r>
                      </w:p>
                    </w:txbxContent>
                  </v:textbox>
                  <w10:wrap type="none"/>
                </v:shape>
                <v:shape style="position:absolute;left:5043;top:5870;width:2426;height:220" type="#_x0000_t202" id="docshape11" filled="false" stroked="false">
                  <v:textbox inset="0,0,0,0">
                    <w:txbxContent>
                      <w:p>
                        <w:pPr>
                          <w:spacing w:before="0"/>
                          <w:ind w:left="0" w:right="0" w:firstLine="0"/>
                          <w:jc w:val="left"/>
                          <w:rPr>
                            <w:rFonts w:ascii="Trebuchet MS"/>
                            <w:sz w:val="18"/>
                          </w:rPr>
                        </w:pPr>
                        <w:r>
                          <w:rPr>
                            <w:rFonts w:ascii="Trebuchet MS"/>
                            <w:color w:val="585858"/>
                            <w:spacing w:val="-2"/>
                            <w:sz w:val="18"/>
                          </w:rPr>
                          <w:t>Cantidad</w:t>
                        </w:r>
                        <w:r>
                          <w:rPr>
                            <w:rFonts w:ascii="Trebuchet MS"/>
                            <w:color w:val="585858"/>
                            <w:spacing w:val="-15"/>
                            <w:sz w:val="18"/>
                          </w:rPr>
                          <w:t> </w:t>
                        </w:r>
                        <w:r>
                          <w:rPr>
                            <w:rFonts w:ascii="Trebuchet MS"/>
                            <w:color w:val="585858"/>
                            <w:spacing w:val="-2"/>
                            <w:sz w:val="18"/>
                          </w:rPr>
                          <w:t>de</w:t>
                        </w:r>
                        <w:r>
                          <w:rPr>
                            <w:rFonts w:ascii="Trebuchet MS"/>
                            <w:color w:val="585858"/>
                            <w:spacing w:val="-15"/>
                            <w:sz w:val="18"/>
                          </w:rPr>
                          <w:t> </w:t>
                        </w:r>
                        <w:r>
                          <w:rPr>
                            <w:rFonts w:ascii="Trebuchet MS"/>
                            <w:color w:val="585858"/>
                            <w:spacing w:val="-2"/>
                            <w:sz w:val="18"/>
                          </w:rPr>
                          <w:t>etapas</w:t>
                        </w:r>
                        <w:r>
                          <w:rPr>
                            <w:rFonts w:ascii="Trebuchet MS"/>
                            <w:color w:val="585858"/>
                            <w:spacing w:val="-15"/>
                            <w:sz w:val="18"/>
                          </w:rPr>
                          <w:t> </w:t>
                        </w:r>
                        <w:r>
                          <w:rPr>
                            <w:rFonts w:ascii="Trebuchet MS"/>
                            <w:color w:val="585858"/>
                            <w:spacing w:val="-2"/>
                            <w:sz w:val="18"/>
                          </w:rPr>
                          <w:t>de</w:t>
                        </w:r>
                        <w:r>
                          <w:rPr>
                            <w:rFonts w:ascii="Trebuchet MS"/>
                            <w:color w:val="585858"/>
                            <w:spacing w:val="-14"/>
                            <w:sz w:val="18"/>
                          </w:rPr>
                          <w:t> </w:t>
                        </w:r>
                        <w:r>
                          <w:rPr>
                            <w:rFonts w:ascii="Trebuchet MS"/>
                            <w:color w:val="585858"/>
                            <w:spacing w:val="-2"/>
                            <w:sz w:val="18"/>
                          </w:rPr>
                          <w:t>fractura</w:t>
                        </w:r>
                      </w:p>
                    </w:txbxContent>
                  </v:textbox>
                  <w10:wrap type="none"/>
                </v:shape>
                <v:shape style="position:absolute;left:37;top:4175;width:308;height:220" type="#_x0000_t202" id="docshape12" filled="false" stroked="false">
                  <v:textbox inset="0,0,0,0">
                    <w:txbxContent>
                      <w:p>
                        <w:pPr>
                          <w:spacing w:before="0"/>
                          <w:ind w:left="0" w:right="0" w:firstLine="0"/>
                          <w:jc w:val="left"/>
                          <w:rPr>
                            <w:rFonts w:ascii="Trebuchet MS"/>
                            <w:sz w:val="18"/>
                          </w:rPr>
                        </w:pPr>
                        <w:r>
                          <w:rPr>
                            <w:rFonts w:ascii="Trebuchet MS"/>
                            <w:color w:val="585858"/>
                            <w:spacing w:val="-5"/>
                            <w:sz w:val="18"/>
                          </w:rPr>
                          <w:t>200</w:t>
                        </w:r>
                      </w:p>
                    </w:txbxContent>
                  </v:textbox>
                  <w10:wrap type="none"/>
                </v:shape>
                <v:shape style="position:absolute;left:3850;top:4126;width:373;height:270" type="#_x0000_t202" id="docshape13" filled="false" stroked="false">
                  <v:textbox inset="0,0,0,0">
                    <w:txbxContent>
                      <w:p>
                        <w:pPr>
                          <w:spacing w:before="0"/>
                          <w:ind w:left="0" w:right="0" w:firstLine="0"/>
                          <w:jc w:val="left"/>
                          <w:rPr>
                            <w:rFonts w:ascii="Trebuchet MS"/>
                            <w:b/>
                            <w:sz w:val="22"/>
                          </w:rPr>
                        </w:pPr>
                        <w:r>
                          <w:rPr>
                            <w:rFonts w:ascii="Trebuchet MS"/>
                            <w:b/>
                            <w:color w:val="404040"/>
                            <w:spacing w:val="-9"/>
                            <w:sz w:val="22"/>
                          </w:rPr>
                          <w:t>400</w:t>
                        </w:r>
                      </w:p>
                    </w:txbxContent>
                  </v:textbox>
                  <w10:wrap type="none"/>
                </v:shape>
                <v:shape style="position:absolute;left:37;top:4714;width:308;height:220" type="#_x0000_t202" id="docshape14" filled="false" stroked="false">
                  <v:textbox inset="0,0,0,0">
                    <w:txbxContent>
                      <w:p>
                        <w:pPr>
                          <w:spacing w:before="0"/>
                          <w:ind w:left="0" w:right="0" w:firstLine="0"/>
                          <w:jc w:val="left"/>
                          <w:rPr>
                            <w:rFonts w:ascii="Trebuchet MS"/>
                            <w:sz w:val="18"/>
                          </w:rPr>
                        </w:pPr>
                        <w:r>
                          <w:rPr>
                            <w:rFonts w:ascii="Trebuchet MS"/>
                            <w:color w:val="585858"/>
                            <w:spacing w:val="-5"/>
                            <w:sz w:val="18"/>
                          </w:rPr>
                          <w:t>100</w:t>
                        </w:r>
                      </w:p>
                    </w:txbxContent>
                  </v:textbox>
                  <w10:wrap type="none"/>
                </v:shape>
                <v:shape style="position:absolute;left:1023;top:4753;width:373;height:270" type="#_x0000_t202" id="docshape15" filled="false" stroked="false">
                  <v:textbox inset="0,0,0,0">
                    <w:txbxContent>
                      <w:p>
                        <w:pPr>
                          <w:spacing w:before="0"/>
                          <w:ind w:left="0" w:right="0" w:firstLine="0"/>
                          <w:jc w:val="left"/>
                          <w:rPr>
                            <w:rFonts w:ascii="Trebuchet MS"/>
                            <w:b/>
                            <w:sz w:val="22"/>
                          </w:rPr>
                        </w:pPr>
                        <w:r>
                          <w:rPr>
                            <w:rFonts w:ascii="Trebuchet MS"/>
                            <w:b/>
                            <w:color w:val="404040"/>
                            <w:spacing w:val="-9"/>
                            <w:sz w:val="22"/>
                          </w:rPr>
                          <w:t>278</w:t>
                        </w:r>
                      </w:p>
                    </w:txbxContent>
                  </v:textbox>
                  <w10:wrap type="none"/>
                </v:shape>
                <v:shape style="position:absolute;left:2460;top:4612;width:373;height:270" type="#_x0000_t202" id="docshape16" filled="false" stroked="false">
                  <v:textbox inset="0,0,0,0">
                    <w:txbxContent>
                      <w:p>
                        <w:pPr>
                          <w:spacing w:before="0"/>
                          <w:ind w:left="0" w:right="0" w:firstLine="0"/>
                          <w:jc w:val="left"/>
                          <w:rPr>
                            <w:rFonts w:ascii="Trebuchet MS"/>
                            <w:b/>
                            <w:sz w:val="22"/>
                          </w:rPr>
                        </w:pPr>
                        <w:r>
                          <w:rPr>
                            <w:rFonts w:ascii="Trebuchet MS"/>
                            <w:b/>
                            <w:color w:val="404040"/>
                            <w:spacing w:val="-9"/>
                            <w:sz w:val="22"/>
                          </w:rPr>
                          <w:t>313</w:t>
                        </w:r>
                      </w:p>
                    </w:txbxContent>
                  </v:textbox>
                  <w10:wrap type="none"/>
                </v:shape>
                <v:shape style="position:absolute;left:7799;top:4534;width:404;height:220" type="#_x0000_t202" id="docshape17" filled="false" stroked="false">
                  <v:textbox inset="0,0,0,0">
                    <w:txbxContent>
                      <w:p>
                        <w:pPr>
                          <w:spacing w:before="0"/>
                          <w:ind w:left="0" w:right="0" w:firstLine="0"/>
                          <w:jc w:val="left"/>
                          <w:rPr>
                            <w:rFonts w:ascii="Trebuchet MS"/>
                            <w:sz w:val="18"/>
                          </w:rPr>
                        </w:pPr>
                        <w:r>
                          <w:rPr>
                            <w:rFonts w:ascii="Trebuchet MS"/>
                            <w:color w:val="585858"/>
                            <w:spacing w:val="-4"/>
                            <w:sz w:val="18"/>
                          </w:rPr>
                          <w:t>5000</w:t>
                        </w:r>
                      </w:p>
                    </w:txbxContent>
                  </v:textbox>
                  <w10:wrap type="none"/>
                </v:shape>
                <v:shape style="position:absolute;left:230;top:5253;width:117;height:220" type="#_x0000_t202" id="docshape18" filled="false" stroked="false">
                  <v:textbox inset="0,0,0,0">
                    <w:txbxContent>
                      <w:p>
                        <w:pPr>
                          <w:spacing w:before="0"/>
                          <w:ind w:left="0" w:right="0" w:firstLine="0"/>
                          <w:jc w:val="left"/>
                          <w:rPr>
                            <w:rFonts w:ascii="Trebuchet MS"/>
                            <w:sz w:val="18"/>
                          </w:rPr>
                        </w:pPr>
                        <w:r>
                          <w:rPr>
                            <w:rFonts w:ascii="Trebuchet MS"/>
                            <w:color w:val="585858"/>
                            <w:spacing w:val="-10"/>
                            <w:sz w:val="18"/>
                          </w:rPr>
                          <w:t>0</w:t>
                        </w:r>
                      </w:p>
                    </w:txbxContent>
                  </v:textbox>
                  <w10:wrap type="none"/>
                </v:shape>
                <v:shape style="position:absolute;left:2442;top:5485;width:404;height:220" type="#_x0000_t202" id="docshape19" filled="false" stroked="false">
                  <v:textbox inset="0,0,0,0">
                    <w:txbxContent>
                      <w:p>
                        <w:pPr>
                          <w:spacing w:before="0"/>
                          <w:ind w:left="0" w:right="0" w:firstLine="0"/>
                          <w:jc w:val="left"/>
                          <w:rPr>
                            <w:rFonts w:ascii="Trebuchet MS"/>
                            <w:sz w:val="18"/>
                          </w:rPr>
                        </w:pPr>
                        <w:r>
                          <w:rPr>
                            <w:rFonts w:ascii="Trebuchet MS"/>
                            <w:color w:val="585858"/>
                            <w:spacing w:val="-4"/>
                            <w:sz w:val="18"/>
                          </w:rPr>
                          <w:t>2023</w:t>
                        </w:r>
                      </w:p>
                    </w:txbxContent>
                  </v:textbox>
                  <w10:wrap type="none"/>
                </v:shape>
                <v:shape style="position:absolute;left:3870;top:5485;width:404;height:220" type="#_x0000_t202" id="docshape20" filled="false" stroked="false">
                  <v:textbox inset="0,0,0,0">
                    <w:txbxContent>
                      <w:p>
                        <w:pPr>
                          <w:spacing w:before="0"/>
                          <w:ind w:left="0" w:right="0" w:firstLine="0"/>
                          <w:jc w:val="left"/>
                          <w:rPr>
                            <w:rFonts w:ascii="Trebuchet MS"/>
                            <w:sz w:val="18"/>
                          </w:rPr>
                        </w:pPr>
                        <w:r>
                          <w:rPr>
                            <w:rFonts w:ascii="Trebuchet MS"/>
                            <w:color w:val="585858"/>
                            <w:spacing w:val="-4"/>
                            <w:sz w:val="18"/>
                          </w:rPr>
                          <w:t>2024</w:t>
                        </w:r>
                      </w:p>
                    </w:txbxContent>
                  </v:textbox>
                  <w10:wrap type="none"/>
                </v:shape>
                <v:shape style="position:absolute;left:5299;top:5485;width:404;height:220" type="#_x0000_t202" id="docshape21" filled="false" stroked="false">
                  <v:textbox inset="0,0,0,0">
                    <w:txbxContent>
                      <w:p>
                        <w:pPr>
                          <w:spacing w:before="0"/>
                          <w:ind w:left="0" w:right="0" w:firstLine="0"/>
                          <w:jc w:val="left"/>
                          <w:rPr>
                            <w:rFonts w:ascii="Trebuchet MS"/>
                            <w:sz w:val="18"/>
                          </w:rPr>
                        </w:pPr>
                        <w:r>
                          <w:rPr>
                            <w:rFonts w:ascii="Trebuchet MS"/>
                            <w:color w:val="585858"/>
                            <w:spacing w:val="-4"/>
                            <w:sz w:val="18"/>
                          </w:rPr>
                          <w:t>2025</w:t>
                        </w:r>
                      </w:p>
                    </w:txbxContent>
                  </v:textbox>
                  <w10:wrap type="none"/>
                </v:shape>
                <v:shape style="position:absolute;left:6727;top:5014;width:404;height:692" type="#_x0000_t202" id="docshape22" filled="false" stroked="false">
                  <v:textbox inset="0,0,0,0">
                    <w:txbxContent>
                      <w:p>
                        <w:pPr>
                          <w:spacing w:before="0"/>
                          <w:ind w:left="15" w:right="0" w:firstLine="0"/>
                          <w:jc w:val="left"/>
                          <w:rPr>
                            <w:rFonts w:ascii="Trebuchet MS"/>
                            <w:b/>
                            <w:sz w:val="22"/>
                          </w:rPr>
                        </w:pPr>
                        <w:r>
                          <w:rPr>
                            <w:rFonts w:ascii="Trebuchet MS"/>
                            <w:b/>
                            <w:color w:val="404040"/>
                            <w:spacing w:val="-5"/>
                            <w:sz w:val="22"/>
                          </w:rPr>
                          <w:t>560</w:t>
                        </w:r>
                      </w:p>
                      <w:p>
                        <w:pPr>
                          <w:spacing w:before="216"/>
                          <w:ind w:left="0" w:right="0" w:firstLine="0"/>
                          <w:jc w:val="left"/>
                          <w:rPr>
                            <w:rFonts w:ascii="Trebuchet MS"/>
                            <w:sz w:val="18"/>
                          </w:rPr>
                        </w:pPr>
                        <w:r>
                          <w:rPr>
                            <w:rFonts w:ascii="Trebuchet MS"/>
                            <w:color w:val="585858"/>
                            <w:spacing w:val="-4"/>
                            <w:sz w:val="18"/>
                          </w:rPr>
                          <w:t>2026</w:t>
                        </w:r>
                      </w:p>
                    </w:txbxContent>
                  </v:textbox>
                  <w10:wrap type="none"/>
                </v:shape>
                <v:shape style="position:absolute;left:7799;top:5253;width:117;height:220" type="#_x0000_t202" id="docshape23" filled="false" stroked="false">
                  <v:textbox inset="0,0,0,0">
                    <w:txbxContent>
                      <w:p>
                        <w:pPr>
                          <w:spacing w:before="0"/>
                          <w:ind w:left="0" w:right="0" w:firstLine="0"/>
                          <w:jc w:val="left"/>
                          <w:rPr>
                            <w:rFonts w:ascii="Trebuchet MS"/>
                            <w:sz w:val="18"/>
                          </w:rPr>
                        </w:pPr>
                        <w:r>
                          <w:rPr>
                            <w:rFonts w:ascii="Trebuchet MS"/>
                            <w:color w:val="585858"/>
                            <w:spacing w:val="-10"/>
                            <w:sz w:val="18"/>
                          </w:rPr>
                          <w:t>0</w:t>
                        </w:r>
                      </w:p>
                    </w:txbxContent>
                  </v:textbox>
                  <w10:wrap type="none"/>
                </v:shape>
                <v:shape style="position:absolute;left:1014;top:5485;width:404;height:220" type="#_x0000_t202" id="docshape24" filled="false" stroked="false">
                  <v:textbox inset="0,0,0,0">
                    <w:txbxContent>
                      <w:p>
                        <w:pPr>
                          <w:spacing w:before="0"/>
                          <w:ind w:left="0" w:right="0" w:firstLine="0"/>
                          <w:jc w:val="left"/>
                          <w:rPr>
                            <w:rFonts w:ascii="Trebuchet MS"/>
                            <w:sz w:val="18"/>
                          </w:rPr>
                        </w:pPr>
                        <w:r>
                          <w:rPr>
                            <w:rFonts w:ascii="Trebuchet MS"/>
                            <w:color w:val="585858"/>
                            <w:spacing w:val="-4"/>
                            <w:sz w:val="18"/>
                          </w:rPr>
                          <w:t>2022</w:t>
                        </w:r>
                      </w:p>
                    </w:txbxContent>
                  </v:textbox>
                  <w10:wrap type="none"/>
                </v:shape>
                <v:shape style="position:absolute;left:1791;top:5870;width:2364;height:220" type="#_x0000_t202" id="docshape25" filled="false" stroked="false">
                  <v:textbox inset="0,0,0,0">
                    <w:txbxContent>
                      <w:p>
                        <w:pPr>
                          <w:spacing w:before="0"/>
                          <w:ind w:left="0" w:right="0" w:firstLine="0"/>
                          <w:jc w:val="left"/>
                          <w:rPr>
                            <w:rFonts w:ascii="Trebuchet MS"/>
                            <w:sz w:val="18"/>
                          </w:rPr>
                        </w:pPr>
                        <w:r>
                          <w:rPr>
                            <w:rFonts w:ascii="Trebuchet MS"/>
                            <w:color w:val="585858"/>
                            <w:spacing w:val="-2"/>
                            <w:sz w:val="18"/>
                          </w:rPr>
                          <w:t>Cantidad</w:t>
                        </w:r>
                        <w:r>
                          <w:rPr>
                            <w:rFonts w:ascii="Trebuchet MS"/>
                            <w:color w:val="585858"/>
                            <w:spacing w:val="-9"/>
                            <w:sz w:val="18"/>
                          </w:rPr>
                          <w:t> </w:t>
                        </w:r>
                        <w:r>
                          <w:rPr>
                            <w:rFonts w:ascii="Trebuchet MS"/>
                            <w:color w:val="585858"/>
                            <w:spacing w:val="-2"/>
                            <w:sz w:val="18"/>
                          </w:rPr>
                          <w:t>de</w:t>
                        </w:r>
                        <w:r>
                          <w:rPr>
                            <w:rFonts w:ascii="Trebuchet MS"/>
                            <w:color w:val="585858"/>
                            <w:spacing w:val="-8"/>
                            <w:sz w:val="18"/>
                          </w:rPr>
                          <w:t> </w:t>
                        </w:r>
                        <w:r>
                          <w:rPr>
                            <w:rFonts w:ascii="Trebuchet MS"/>
                            <w:color w:val="585858"/>
                            <w:spacing w:val="-2"/>
                            <w:sz w:val="18"/>
                          </w:rPr>
                          <w:t>pozos</w:t>
                        </w:r>
                        <w:r>
                          <w:rPr>
                            <w:rFonts w:ascii="Trebuchet MS"/>
                            <w:color w:val="585858"/>
                            <w:spacing w:val="-9"/>
                            <w:sz w:val="18"/>
                          </w:rPr>
                          <w:t> </w:t>
                        </w:r>
                        <w:r>
                          <w:rPr>
                            <w:rFonts w:ascii="Trebuchet MS"/>
                            <w:color w:val="585858"/>
                            <w:spacing w:val="-2"/>
                            <w:sz w:val="18"/>
                          </w:rPr>
                          <w:t>perforados</w:t>
                        </w:r>
                      </w:p>
                    </w:txbxContent>
                  </v:textbox>
                  <w10:wrap type="none"/>
                </v:shape>
                <v:shape style="position:absolute;left:3666;top:2163;width:548;height:244" type="#_x0000_t202" id="docshape26" filled="false" stroked="false">
                  <v:textbox inset="0,0,0,0">
                    <w:txbxContent>
                      <w:p>
                        <w:pPr>
                          <w:spacing w:line="231" w:lineRule="exact" w:before="0"/>
                          <w:ind w:left="0" w:right="0" w:firstLine="0"/>
                          <w:jc w:val="left"/>
                          <w:rPr>
                            <w:rFonts w:ascii="Trebuchet MS"/>
                            <w:b/>
                            <w:sz w:val="20"/>
                          </w:rPr>
                        </w:pPr>
                        <w:r>
                          <w:rPr>
                            <w:rFonts w:ascii="Trebuchet MS"/>
                            <w:b/>
                            <w:color w:val="404040"/>
                            <w:spacing w:val="-11"/>
                            <w:sz w:val="20"/>
                          </w:rPr>
                          <w:t>17524</w:t>
                        </w:r>
                      </w:p>
                    </w:txbxContent>
                  </v:textbox>
                  <w10:wrap type="none"/>
                </v:shape>
                <v:shape style="position:absolute;left:2878;top:154;width:5305;height:343" type="#_x0000_t202" id="docshape27" filled="false" stroked="false">
                  <v:textbox inset="0,0,0,0">
                    <w:txbxContent>
                      <w:p>
                        <w:pPr>
                          <w:spacing w:before="0"/>
                          <w:ind w:left="0" w:right="0" w:firstLine="0"/>
                          <w:jc w:val="left"/>
                          <w:rPr>
                            <w:rFonts w:ascii="Trebuchet MS"/>
                            <w:sz w:val="28"/>
                          </w:rPr>
                        </w:pPr>
                        <w:r>
                          <w:rPr>
                            <w:rFonts w:ascii="Trebuchet MS"/>
                            <w:color w:val="585858"/>
                            <w:spacing w:val="-4"/>
                            <w:sz w:val="28"/>
                          </w:rPr>
                          <w:t>Tendencia</w:t>
                        </w:r>
                        <w:r>
                          <w:rPr>
                            <w:rFonts w:ascii="Trebuchet MS"/>
                            <w:color w:val="585858"/>
                            <w:spacing w:val="-32"/>
                            <w:sz w:val="28"/>
                          </w:rPr>
                          <w:t> </w:t>
                        </w:r>
                        <w:r>
                          <w:rPr>
                            <w:rFonts w:ascii="Trebuchet MS"/>
                            <w:color w:val="585858"/>
                            <w:spacing w:val="-4"/>
                            <w:sz w:val="28"/>
                          </w:rPr>
                          <w:t>del</w:t>
                        </w:r>
                        <w:r>
                          <w:rPr>
                            <w:rFonts w:ascii="Trebuchet MS"/>
                            <w:color w:val="585858"/>
                            <w:spacing w:val="-29"/>
                            <w:sz w:val="28"/>
                          </w:rPr>
                          <w:t> </w:t>
                        </w:r>
                        <w:r>
                          <w:rPr>
                            <w:rFonts w:ascii="Trebuchet MS"/>
                            <w:color w:val="585858"/>
                            <w:spacing w:val="-4"/>
                            <w:sz w:val="28"/>
                          </w:rPr>
                          <w:t>no</w:t>
                        </w:r>
                        <w:r>
                          <w:rPr>
                            <w:rFonts w:ascii="Trebuchet MS"/>
                            <w:color w:val="585858"/>
                            <w:spacing w:val="-26"/>
                            <w:sz w:val="28"/>
                          </w:rPr>
                          <w:t> </w:t>
                        </w:r>
                        <w:r>
                          <w:rPr>
                            <w:rFonts w:ascii="Trebuchet MS"/>
                            <w:color w:val="585858"/>
                            <w:spacing w:val="-4"/>
                            <w:sz w:val="28"/>
                          </w:rPr>
                          <w:t>convencional</w:t>
                        </w:r>
                        <w:r>
                          <w:rPr>
                            <w:rFonts w:ascii="Trebuchet MS"/>
                            <w:color w:val="585858"/>
                            <w:spacing w:val="-30"/>
                            <w:sz w:val="28"/>
                          </w:rPr>
                          <w:t> </w:t>
                        </w:r>
                        <w:r>
                          <w:rPr>
                            <w:rFonts w:ascii="Trebuchet MS"/>
                            <w:color w:val="585858"/>
                            <w:spacing w:val="-4"/>
                            <w:sz w:val="28"/>
                          </w:rPr>
                          <w:t>en</w:t>
                        </w:r>
                        <w:r>
                          <w:rPr>
                            <w:rFonts w:ascii="Trebuchet MS"/>
                            <w:color w:val="585858"/>
                            <w:spacing w:val="-28"/>
                            <w:sz w:val="28"/>
                          </w:rPr>
                          <w:t> </w:t>
                        </w:r>
                        <w:r>
                          <w:rPr>
                            <w:rFonts w:ascii="Trebuchet MS"/>
                            <w:color w:val="585858"/>
                            <w:spacing w:val="-4"/>
                            <w:sz w:val="28"/>
                          </w:rPr>
                          <w:t>Argentina</w:t>
                        </w:r>
                      </w:p>
                    </w:txbxContent>
                  </v:textbox>
                  <w10:wrap type="none"/>
                </v:shape>
                <v:shape style="position:absolute;left:37;top:942;width:308;height:220" type="#_x0000_t202" id="docshape28" filled="false" stroked="false">
                  <v:textbox inset="0,0,0,0">
                    <w:txbxContent>
                      <w:p>
                        <w:pPr>
                          <w:spacing w:before="0"/>
                          <w:ind w:left="0" w:right="0" w:firstLine="0"/>
                          <w:jc w:val="left"/>
                          <w:rPr>
                            <w:rFonts w:ascii="Trebuchet MS"/>
                            <w:sz w:val="18"/>
                          </w:rPr>
                        </w:pPr>
                        <w:r>
                          <w:rPr>
                            <w:rFonts w:ascii="Trebuchet MS"/>
                            <w:color w:val="585858"/>
                            <w:spacing w:val="-5"/>
                            <w:sz w:val="18"/>
                          </w:rPr>
                          <w:t>800</w:t>
                        </w:r>
                      </w:p>
                    </w:txbxContent>
                  </v:textbox>
                  <w10:wrap type="none"/>
                </v:shape>
                <v:shape style="position:absolute;left:7799;top:942;width:500;height:220" type="#_x0000_t202" id="docshape29" filled="false" stroked="false">
                  <v:textbox inset="0,0,0,0">
                    <w:txbxContent>
                      <w:p>
                        <w:pPr>
                          <w:spacing w:before="0"/>
                          <w:ind w:left="0" w:right="0" w:firstLine="0"/>
                          <w:jc w:val="left"/>
                          <w:rPr>
                            <w:rFonts w:ascii="Trebuchet MS"/>
                            <w:sz w:val="18"/>
                          </w:rPr>
                        </w:pPr>
                        <w:r>
                          <w:rPr>
                            <w:rFonts w:ascii="Trebuchet MS"/>
                            <w:color w:val="585858"/>
                            <w:spacing w:val="-2"/>
                            <w:sz w:val="18"/>
                          </w:rPr>
                          <w:t>30000</w:t>
                        </w:r>
                      </w:p>
                    </w:txbxContent>
                  </v:textbox>
                  <w10:wrap type="none"/>
                </v:shape>
                <v:shape style="position:absolute;left:7091;top:1228;width:548;height:244" type="#_x0000_t202" id="docshape30" filled="false" stroked="false">
                  <v:textbox inset="0,0,0,0">
                    <w:txbxContent>
                      <w:p>
                        <w:pPr>
                          <w:spacing w:line="231" w:lineRule="exact" w:before="0"/>
                          <w:ind w:left="0" w:right="0" w:firstLine="0"/>
                          <w:jc w:val="left"/>
                          <w:rPr>
                            <w:rFonts w:ascii="Trebuchet MS"/>
                            <w:b/>
                            <w:sz w:val="20"/>
                          </w:rPr>
                        </w:pPr>
                        <w:r>
                          <w:rPr>
                            <w:rFonts w:ascii="Trebuchet MS"/>
                            <w:b/>
                            <w:color w:val="404040"/>
                            <w:spacing w:val="-11"/>
                            <w:sz w:val="20"/>
                          </w:rPr>
                          <w:t>28000</w:t>
                        </w:r>
                      </w:p>
                    </w:txbxContent>
                  </v:textbox>
                  <w10:wrap type="none"/>
                </v:shape>
                <v:shape style="position:absolute;left:37;top:1481;width:308;height:220" type="#_x0000_t202" id="docshape31" filled="false" stroked="false">
                  <v:textbox inset="0,0,0,0">
                    <w:txbxContent>
                      <w:p>
                        <w:pPr>
                          <w:spacing w:before="0"/>
                          <w:ind w:left="0" w:right="0" w:firstLine="0"/>
                          <w:jc w:val="left"/>
                          <w:rPr>
                            <w:rFonts w:ascii="Trebuchet MS"/>
                            <w:sz w:val="18"/>
                          </w:rPr>
                        </w:pPr>
                        <w:r>
                          <w:rPr>
                            <w:rFonts w:ascii="Trebuchet MS"/>
                            <w:color w:val="585858"/>
                            <w:spacing w:val="-5"/>
                            <w:sz w:val="18"/>
                          </w:rPr>
                          <w:t>700</w:t>
                        </w:r>
                      </w:p>
                    </w:txbxContent>
                  </v:textbox>
                  <w10:wrap type="none"/>
                </v:shape>
                <v:shape style="position:absolute;left:5065;top:1361;width:548;height:244" type="#_x0000_t202" id="docshape32" filled="false" stroked="false">
                  <v:textbox inset="0,0,0,0">
                    <w:txbxContent>
                      <w:p>
                        <w:pPr>
                          <w:spacing w:line="231" w:lineRule="exact" w:before="0"/>
                          <w:ind w:left="0" w:right="0" w:firstLine="0"/>
                          <w:jc w:val="left"/>
                          <w:rPr>
                            <w:rFonts w:ascii="Trebuchet MS"/>
                            <w:b/>
                            <w:sz w:val="20"/>
                          </w:rPr>
                        </w:pPr>
                        <w:r>
                          <w:rPr>
                            <w:rFonts w:ascii="Trebuchet MS"/>
                            <w:b/>
                            <w:color w:val="404040"/>
                            <w:spacing w:val="-11"/>
                            <w:sz w:val="20"/>
                          </w:rPr>
                          <w:t>24008</w:t>
                        </w:r>
                      </w:p>
                    </w:txbxContent>
                  </v:textbox>
                  <w10:wrap type="none"/>
                </v:shape>
                <v:shape style="position:absolute;left:7799;top:1661;width:500;height:220" type="#_x0000_t202" id="docshape33" filled="false" stroked="false">
                  <v:textbox inset="0,0,0,0">
                    <w:txbxContent>
                      <w:p>
                        <w:pPr>
                          <w:spacing w:before="0"/>
                          <w:ind w:left="0" w:right="0" w:firstLine="0"/>
                          <w:jc w:val="left"/>
                          <w:rPr>
                            <w:rFonts w:ascii="Trebuchet MS"/>
                            <w:sz w:val="18"/>
                          </w:rPr>
                        </w:pPr>
                        <w:r>
                          <w:rPr>
                            <w:rFonts w:ascii="Trebuchet MS"/>
                            <w:color w:val="585858"/>
                            <w:spacing w:val="-2"/>
                            <w:sz w:val="18"/>
                          </w:rPr>
                          <w:t>25000</w:t>
                        </w:r>
                      </w:p>
                    </w:txbxContent>
                  </v:textbox>
                  <w10:wrap type="none"/>
                </v:shape>
                <v:shape style="position:absolute;left:37;top:2020;width:308;height:220" type="#_x0000_t202" id="docshape34" filled="false" stroked="false">
                  <v:textbox inset="0,0,0,0">
                    <w:txbxContent>
                      <w:p>
                        <w:pPr>
                          <w:spacing w:before="0"/>
                          <w:ind w:left="0" w:right="0" w:firstLine="0"/>
                          <w:jc w:val="left"/>
                          <w:rPr>
                            <w:rFonts w:ascii="Trebuchet MS"/>
                            <w:sz w:val="18"/>
                          </w:rPr>
                        </w:pPr>
                        <w:r>
                          <w:rPr>
                            <w:rFonts w:ascii="Trebuchet MS"/>
                            <w:color w:val="585858"/>
                            <w:spacing w:val="-5"/>
                            <w:sz w:val="18"/>
                          </w:rPr>
                          <w:t>600</w:t>
                        </w:r>
                      </w:p>
                    </w:txbxContent>
                  </v:textbox>
                  <w10:wrap type="none"/>
                </v:shape>
                <v:shape style="position:absolute;left:5314;top:3597;width:373;height:270" type="#_x0000_t202" id="docshape35" filled="false" stroked="false">
                  <v:textbox inset="0,0,0,0">
                    <w:txbxContent>
                      <w:p>
                        <w:pPr>
                          <w:spacing w:before="0"/>
                          <w:ind w:left="0" w:right="0" w:firstLine="0"/>
                          <w:jc w:val="left"/>
                          <w:rPr>
                            <w:rFonts w:ascii="Trebuchet MS"/>
                            <w:b/>
                            <w:sz w:val="22"/>
                          </w:rPr>
                        </w:pPr>
                        <w:r>
                          <w:rPr>
                            <w:rFonts w:ascii="Trebuchet MS"/>
                            <w:b/>
                            <w:color w:val="404040"/>
                            <w:spacing w:val="-9"/>
                            <w:sz w:val="22"/>
                          </w:rPr>
                          <w:t>511</w:t>
                        </w:r>
                      </w:p>
                    </w:txbxContent>
                  </v:textbox>
                  <w10:wrap type="none"/>
                </v:shape>
                <v:shape style="position:absolute;left:37;top:2559;width:308;height:220" type="#_x0000_t202" id="docshape36" filled="false" stroked="false">
                  <v:textbox inset="0,0,0,0">
                    <w:txbxContent>
                      <w:p>
                        <w:pPr>
                          <w:spacing w:before="0"/>
                          <w:ind w:left="0" w:right="0" w:firstLine="0"/>
                          <w:jc w:val="left"/>
                          <w:rPr>
                            <w:rFonts w:ascii="Trebuchet MS"/>
                            <w:sz w:val="18"/>
                          </w:rPr>
                        </w:pPr>
                        <w:r>
                          <w:rPr>
                            <w:rFonts w:ascii="Trebuchet MS"/>
                            <w:color w:val="585858"/>
                            <w:spacing w:val="-5"/>
                            <w:sz w:val="18"/>
                          </w:rPr>
                          <w:t>500</w:t>
                        </w:r>
                      </w:p>
                    </w:txbxContent>
                  </v:textbox>
                  <w10:wrap type="none"/>
                </v:shape>
                <v:shape style="position:absolute;left:7799;top:2379;width:500;height:220" type="#_x0000_t202" id="docshape37" filled="false" stroked="false">
                  <v:textbox inset="0,0,0,0">
                    <w:txbxContent>
                      <w:p>
                        <w:pPr>
                          <w:spacing w:before="0"/>
                          <w:ind w:left="0" w:right="0" w:firstLine="0"/>
                          <w:jc w:val="left"/>
                          <w:rPr>
                            <w:rFonts w:ascii="Trebuchet MS"/>
                            <w:sz w:val="18"/>
                          </w:rPr>
                        </w:pPr>
                        <w:r>
                          <w:rPr>
                            <w:rFonts w:ascii="Trebuchet MS"/>
                            <w:color w:val="585858"/>
                            <w:spacing w:val="-2"/>
                            <w:sz w:val="18"/>
                          </w:rPr>
                          <w:t>20000</w:t>
                        </w:r>
                      </w:p>
                    </w:txbxContent>
                  </v:textbox>
                  <w10:wrap type="none"/>
                </v:shape>
                <v:shape style="position:absolute;left:2515;top:2608;width:548;height:244" type="#_x0000_t202" id="docshape38" filled="false" stroked="false">
                  <v:textbox inset="0,0,0,0">
                    <w:txbxContent>
                      <w:p>
                        <w:pPr>
                          <w:spacing w:line="231" w:lineRule="exact" w:before="0"/>
                          <w:ind w:left="0" w:right="0" w:firstLine="0"/>
                          <w:jc w:val="left"/>
                          <w:rPr>
                            <w:rFonts w:ascii="Trebuchet MS"/>
                            <w:b/>
                            <w:sz w:val="20"/>
                          </w:rPr>
                        </w:pPr>
                        <w:r>
                          <w:rPr>
                            <w:rFonts w:ascii="Trebuchet MS"/>
                            <w:b/>
                            <w:color w:val="404040"/>
                            <w:spacing w:val="-11"/>
                            <w:sz w:val="20"/>
                          </w:rPr>
                          <w:t>14747</w:t>
                        </w:r>
                      </w:p>
                    </w:txbxContent>
                  </v:textbox>
                  <w10:wrap type="none"/>
                </v:shape>
                <v:shape style="position:absolute;left:37;top:3097;width:308;height:220" type="#_x0000_t202" id="docshape39" filled="false" stroked="false">
                  <v:textbox inset="0,0,0,0">
                    <w:txbxContent>
                      <w:p>
                        <w:pPr>
                          <w:spacing w:before="0"/>
                          <w:ind w:left="0" w:right="0" w:firstLine="0"/>
                          <w:jc w:val="left"/>
                          <w:rPr>
                            <w:rFonts w:ascii="Trebuchet MS"/>
                            <w:sz w:val="18"/>
                          </w:rPr>
                        </w:pPr>
                        <w:r>
                          <w:rPr>
                            <w:rFonts w:ascii="Trebuchet MS"/>
                            <w:color w:val="585858"/>
                            <w:spacing w:val="-5"/>
                            <w:sz w:val="18"/>
                          </w:rPr>
                          <w:t>400</w:t>
                        </w:r>
                      </w:p>
                    </w:txbxContent>
                  </v:textbox>
                  <w10:wrap type="none"/>
                </v:shape>
                <v:shape style="position:absolute;left:1413;top:2964;width:551;height:244" type="#_x0000_t202" id="docshape40" filled="false" stroked="false">
                  <v:textbox inset="0,0,0,0">
                    <w:txbxContent>
                      <w:p>
                        <w:pPr>
                          <w:spacing w:line="231" w:lineRule="exact" w:before="0"/>
                          <w:ind w:left="0" w:right="0" w:firstLine="0"/>
                          <w:jc w:val="left"/>
                          <w:rPr>
                            <w:rFonts w:ascii="Trebuchet MS"/>
                            <w:b/>
                            <w:sz w:val="20"/>
                          </w:rPr>
                        </w:pPr>
                        <w:r>
                          <w:rPr>
                            <w:rFonts w:ascii="Trebuchet MS"/>
                            <w:b/>
                            <w:color w:val="404040"/>
                            <w:spacing w:val="-10"/>
                            <w:sz w:val="20"/>
                          </w:rPr>
                          <w:t>12522</w:t>
                        </w:r>
                      </w:p>
                    </w:txbxContent>
                  </v:textbox>
                  <w10:wrap type="none"/>
                </v:shape>
                <v:shape style="position:absolute;left:7799;top:3097;width:500;height:220" type="#_x0000_t202" id="docshape41" filled="false" stroked="false">
                  <v:textbox inset="0,0,0,0">
                    <w:txbxContent>
                      <w:p>
                        <w:pPr>
                          <w:spacing w:before="0"/>
                          <w:ind w:left="0" w:right="0" w:firstLine="0"/>
                          <w:jc w:val="left"/>
                          <w:rPr>
                            <w:rFonts w:ascii="Trebuchet MS"/>
                            <w:sz w:val="18"/>
                          </w:rPr>
                        </w:pPr>
                        <w:r>
                          <w:rPr>
                            <w:rFonts w:ascii="Trebuchet MS"/>
                            <w:color w:val="585858"/>
                            <w:spacing w:val="-2"/>
                            <w:sz w:val="18"/>
                          </w:rPr>
                          <w:t>15000</w:t>
                        </w:r>
                      </w:p>
                    </w:txbxContent>
                  </v:textbox>
                  <w10:wrap type="none"/>
                </v:shape>
                <v:shape style="position:absolute;left:37;top:3636;width:308;height:220" type="#_x0000_t202" id="docshape42" filled="false" stroked="false">
                  <v:textbox inset="0,0,0,0">
                    <w:txbxContent>
                      <w:p>
                        <w:pPr>
                          <w:spacing w:before="0"/>
                          <w:ind w:left="0" w:right="0" w:firstLine="0"/>
                          <w:jc w:val="left"/>
                          <w:rPr>
                            <w:rFonts w:ascii="Trebuchet MS"/>
                            <w:sz w:val="18"/>
                          </w:rPr>
                        </w:pPr>
                        <w:r>
                          <w:rPr>
                            <w:rFonts w:ascii="Trebuchet MS"/>
                            <w:color w:val="585858"/>
                            <w:spacing w:val="-5"/>
                            <w:sz w:val="18"/>
                          </w:rPr>
                          <w:t>300</w:t>
                        </w:r>
                      </w:p>
                    </w:txbxContent>
                  </v:textbox>
                  <w10:wrap type="none"/>
                </v:shape>
              </v:group>
            </w:pict>
          </mc:Fallback>
        </mc:AlternateContent>
      </w:r>
    </w:p>
    <w:p w:rsidR="002D09E5" w:rsidRDefault="002D09E5">
      <w:pPr>
        <w:pStyle w:val="Textoindependiente"/>
        <w:spacing w:before="52"/>
        <w:ind w:left="0"/>
        <w:rPr>
          <w:sz w:val="18"/>
        </w:rPr>
      </w:pPr>
    </w:p>
    <w:p w:rsidR="002D09E5" w:rsidRDefault="00991480">
      <w:pPr>
        <w:ind w:left="143" w:right="1131"/>
        <w:jc w:val="both"/>
        <w:rPr>
          <w:i/>
          <w:sz w:val="18"/>
        </w:rPr>
      </w:pPr>
      <w:bookmarkStart w:id="26" w:name="_bookmark25"/>
      <w:bookmarkEnd w:id="26"/>
      <w:r>
        <w:rPr>
          <w:i/>
          <w:color w:val="0D2841"/>
          <w:sz w:val="18"/>
        </w:rPr>
        <w:t>Ilustración 13: evolución de etapas de fractura y pozos perforados en Vaca Muerta, Argentina.</w:t>
      </w:r>
      <w:r>
        <w:rPr>
          <w:i/>
          <w:color w:val="0D2841"/>
          <w:spacing w:val="40"/>
          <w:sz w:val="18"/>
        </w:rPr>
        <w:t xml:space="preserve"> </w:t>
      </w:r>
      <w:r>
        <w:rPr>
          <w:i/>
          <w:color w:val="0D2841"/>
          <w:sz w:val="18"/>
        </w:rPr>
        <w:t>Nota. Elaboración propia en base a datos del Instituto Argentino del Petróleo y del Gas (IAPG, 2026).</w:t>
      </w:r>
    </w:p>
    <w:p w:rsidR="002D09E5" w:rsidRDefault="00991480">
      <w:pPr>
        <w:pStyle w:val="Textoindependiente"/>
        <w:spacing w:before="203" w:line="360" w:lineRule="auto"/>
        <w:ind w:right="1134"/>
        <w:jc w:val="both"/>
      </w:pPr>
      <w:r>
        <w:t>Los datos reflejan el crecimiento sostenido de la industria llegando a un total de 511 pozos perforados con 24000 etapas de fractura realizadas en</w:t>
      </w:r>
      <w:r>
        <w:rPr>
          <w:spacing w:val="-2"/>
        </w:rPr>
        <w:t xml:space="preserve"> </w:t>
      </w:r>
      <w:r>
        <w:t>Vaca Mu</w:t>
      </w:r>
      <w:r>
        <w:t xml:space="preserve">erta en el año 2025. Durante el 2022 se perforó cerca de la mitad de los pozos y, por consiguiente, se realizaron menos de la mitad de las etapas de fractura. Esto se relaciona con la cantidad de equipos de perforación y fractura disponibles en el mercado </w:t>
      </w:r>
      <w:r>
        <w:t>como así también con las tecnologías y avances en operaciones que permiten mayor cantidad</w:t>
      </w:r>
      <w:r>
        <w:rPr>
          <w:spacing w:val="-1"/>
        </w:rPr>
        <w:t xml:space="preserve"> </w:t>
      </w:r>
      <w:r>
        <w:t>de metros</w:t>
      </w:r>
      <w:r>
        <w:rPr>
          <w:spacing w:val="-2"/>
        </w:rPr>
        <w:t xml:space="preserve"> </w:t>
      </w:r>
      <w:r>
        <w:t>de perforación</w:t>
      </w:r>
      <w:r>
        <w:rPr>
          <w:spacing w:val="-1"/>
        </w:rPr>
        <w:t xml:space="preserve"> </w:t>
      </w:r>
      <w:r>
        <w:t>y mayor</w:t>
      </w:r>
      <w:r>
        <w:rPr>
          <w:spacing w:val="-1"/>
        </w:rPr>
        <w:t xml:space="preserve"> </w:t>
      </w:r>
      <w:r>
        <w:t>cantidad de etapas de fractura en menor tiempo.</w:t>
      </w:r>
    </w:p>
    <w:p w:rsidR="002D09E5" w:rsidRDefault="00991480">
      <w:pPr>
        <w:pStyle w:val="Ttulo3"/>
        <w:spacing w:before="157"/>
      </w:pPr>
      <w:bookmarkStart w:id="27" w:name="_bookmark26"/>
      <w:bookmarkEnd w:id="27"/>
      <w:r>
        <w:t>Arena</w:t>
      </w:r>
      <w:r>
        <w:rPr>
          <w:spacing w:val="-4"/>
        </w:rPr>
        <w:t xml:space="preserve"> </w:t>
      </w:r>
      <w:r>
        <w:t>como</w:t>
      </w:r>
      <w:r>
        <w:rPr>
          <w:spacing w:val="-3"/>
        </w:rPr>
        <w:t xml:space="preserve"> </w:t>
      </w:r>
      <w:r>
        <w:t>agente</w:t>
      </w:r>
      <w:r>
        <w:rPr>
          <w:spacing w:val="-3"/>
        </w:rPr>
        <w:t xml:space="preserve"> </w:t>
      </w:r>
      <w:r>
        <w:rPr>
          <w:spacing w:val="-2"/>
        </w:rPr>
        <w:t>sostén</w:t>
      </w:r>
    </w:p>
    <w:p w:rsidR="002D09E5" w:rsidRDefault="002D09E5">
      <w:pPr>
        <w:pStyle w:val="Textoindependiente"/>
        <w:spacing w:before="1"/>
        <w:ind w:left="0"/>
        <w:rPr>
          <w:sz w:val="28"/>
        </w:rPr>
      </w:pPr>
    </w:p>
    <w:p w:rsidR="002D09E5" w:rsidRDefault="00991480">
      <w:pPr>
        <w:pStyle w:val="Textoindependiente"/>
        <w:spacing w:before="1" w:line="360" w:lineRule="auto"/>
        <w:ind w:right="1135"/>
        <w:jc w:val="both"/>
      </w:pPr>
      <w:r>
        <w:t>Como se puede apreciar en el apartado previo, el agente sostén cumple un rol fundamental. Su función principal es mantener abiertas las microfracturas generadas en la formación rocosa una vez que se detiene la inyección de fluidos. Esto asegura la conectiv</w:t>
      </w:r>
      <w:r>
        <w:t>idad entre los poros de la roca y el pozo, permitiendo un flujo</w:t>
      </w:r>
      <w:r>
        <w:rPr>
          <w:spacing w:val="32"/>
        </w:rPr>
        <w:t xml:space="preserve">  </w:t>
      </w:r>
      <w:r>
        <w:t>continuo</w:t>
      </w:r>
      <w:r>
        <w:rPr>
          <w:spacing w:val="32"/>
        </w:rPr>
        <w:t xml:space="preserve">  </w:t>
      </w:r>
      <w:r>
        <w:t>del</w:t>
      </w:r>
      <w:r>
        <w:rPr>
          <w:spacing w:val="32"/>
        </w:rPr>
        <w:t xml:space="preserve">  </w:t>
      </w:r>
      <w:r>
        <w:t>hidrocarburo</w:t>
      </w:r>
      <w:r>
        <w:rPr>
          <w:spacing w:val="34"/>
        </w:rPr>
        <w:t xml:space="preserve">  </w:t>
      </w:r>
      <w:r>
        <w:t>hacia</w:t>
      </w:r>
      <w:r>
        <w:rPr>
          <w:spacing w:val="32"/>
        </w:rPr>
        <w:t xml:space="preserve">  </w:t>
      </w:r>
      <w:r>
        <w:t>la</w:t>
      </w:r>
      <w:r>
        <w:rPr>
          <w:spacing w:val="33"/>
        </w:rPr>
        <w:t xml:space="preserve">  </w:t>
      </w:r>
      <w:r>
        <w:t>superficie.</w:t>
      </w:r>
      <w:r>
        <w:rPr>
          <w:spacing w:val="32"/>
        </w:rPr>
        <w:t xml:space="preserve">  </w:t>
      </w:r>
      <w:r>
        <w:t>En</w:t>
      </w:r>
      <w:r>
        <w:rPr>
          <w:spacing w:val="32"/>
        </w:rPr>
        <w:t xml:space="preserve">  </w:t>
      </w:r>
      <w:r>
        <w:t>yacimientos</w:t>
      </w:r>
      <w:r>
        <w:rPr>
          <w:spacing w:val="32"/>
        </w:rPr>
        <w:t xml:space="preserve">  </w:t>
      </w:r>
      <w:r>
        <w:rPr>
          <w:spacing w:val="-5"/>
        </w:rPr>
        <w:t>no</w:t>
      </w:r>
    </w:p>
    <w:p w:rsidR="002D09E5" w:rsidRDefault="002D09E5">
      <w:pPr>
        <w:pStyle w:val="Textoindependiente"/>
        <w:spacing w:line="360" w:lineRule="auto"/>
        <w:jc w:val="both"/>
        <w:sectPr w:rsidR="002D09E5">
          <w:pgSz w:w="11910" w:h="16840"/>
          <w:pgMar w:top="1400" w:right="566" w:bottom="1280" w:left="1559" w:header="0" w:footer="1092" w:gutter="0"/>
          <w:cols w:space="720"/>
        </w:sectPr>
      </w:pPr>
    </w:p>
    <w:p w:rsidR="002D09E5" w:rsidRDefault="00991480">
      <w:pPr>
        <w:pStyle w:val="Textoindependiente"/>
        <w:spacing w:before="59" w:line="360" w:lineRule="auto"/>
        <w:ind w:right="1135"/>
        <w:jc w:val="both"/>
      </w:pPr>
      <w:r>
        <w:lastRenderedPageBreak/>
        <w:t>convencionales, donde la</w:t>
      </w:r>
      <w:r>
        <w:rPr>
          <w:spacing w:val="-2"/>
        </w:rPr>
        <w:t xml:space="preserve"> </w:t>
      </w:r>
      <w:r>
        <w:t>roca madre posee muy</w:t>
      </w:r>
      <w:r>
        <w:rPr>
          <w:spacing w:val="-2"/>
        </w:rPr>
        <w:t xml:space="preserve"> </w:t>
      </w:r>
      <w:r>
        <w:t>baja permeabilidad, el</w:t>
      </w:r>
      <w:r>
        <w:rPr>
          <w:spacing w:val="-2"/>
        </w:rPr>
        <w:t xml:space="preserve"> </w:t>
      </w:r>
      <w:r>
        <w:t xml:space="preserve">uso de un agente sostén eficaz </w:t>
      </w:r>
      <w:r>
        <w:t>como la arena silícea es crítico para la productividad a largo plazo del pozo.</w:t>
      </w:r>
    </w:p>
    <w:p w:rsidR="002D09E5" w:rsidRDefault="00991480">
      <w:pPr>
        <w:pStyle w:val="Textoindependiente"/>
        <w:spacing w:before="163" w:line="360" w:lineRule="auto"/>
        <w:ind w:right="1134"/>
        <w:jc w:val="both"/>
      </w:pPr>
      <w:r>
        <w:t>Sin embargo, este componente representa también uno de los costos más significativos</w:t>
      </w:r>
      <w:r>
        <w:rPr>
          <w:spacing w:val="-9"/>
        </w:rPr>
        <w:t xml:space="preserve"> </w:t>
      </w:r>
      <w:r>
        <w:t>en</w:t>
      </w:r>
      <w:r>
        <w:rPr>
          <w:spacing w:val="-9"/>
        </w:rPr>
        <w:t xml:space="preserve"> </w:t>
      </w:r>
      <w:r>
        <w:t>la</w:t>
      </w:r>
      <w:r>
        <w:rPr>
          <w:spacing w:val="-9"/>
        </w:rPr>
        <w:t xml:space="preserve"> </w:t>
      </w:r>
      <w:r>
        <w:t>terminación</w:t>
      </w:r>
      <w:r>
        <w:rPr>
          <w:spacing w:val="-9"/>
        </w:rPr>
        <w:t xml:space="preserve"> </w:t>
      </w:r>
      <w:r>
        <w:t>de</w:t>
      </w:r>
      <w:r>
        <w:rPr>
          <w:spacing w:val="-9"/>
        </w:rPr>
        <w:t xml:space="preserve"> </w:t>
      </w:r>
      <w:r>
        <w:t>un</w:t>
      </w:r>
      <w:r>
        <w:rPr>
          <w:spacing w:val="-7"/>
        </w:rPr>
        <w:t xml:space="preserve"> </w:t>
      </w:r>
      <w:r>
        <w:t>pozo</w:t>
      </w:r>
      <w:r>
        <w:rPr>
          <w:spacing w:val="-9"/>
        </w:rPr>
        <w:t xml:space="preserve"> </w:t>
      </w:r>
      <w:r>
        <w:t>no</w:t>
      </w:r>
      <w:r>
        <w:rPr>
          <w:spacing w:val="-9"/>
        </w:rPr>
        <w:t xml:space="preserve"> </w:t>
      </w:r>
      <w:r>
        <w:t>convencional.</w:t>
      </w:r>
      <w:r>
        <w:rPr>
          <w:spacing w:val="-9"/>
        </w:rPr>
        <w:t xml:space="preserve"> </w:t>
      </w:r>
      <w:r>
        <w:t>Se</w:t>
      </w:r>
      <w:r>
        <w:rPr>
          <w:spacing w:val="-9"/>
        </w:rPr>
        <w:t xml:space="preserve"> </w:t>
      </w:r>
      <w:r>
        <w:t>requieren</w:t>
      </w:r>
      <w:r>
        <w:rPr>
          <w:spacing w:val="-9"/>
        </w:rPr>
        <w:t xml:space="preserve"> </w:t>
      </w:r>
      <w:r>
        <w:t>grandes volúmenes de arena, que deben cumplir con requisitos técnicos específicos como granulometría</w:t>
      </w:r>
      <w:r>
        <w:rPr>
          <w:spacing w:val="-14"/>
        </w:rPr>
        <w:t xml:space="preserve"> </w:t>
      </w:r>
      <w:r>
        <w:t>homogénea,</w:t>
      </w:r>
      <w:r>
        <w:rPr>
          <w:spacing w:val="-12"/>
        </w:rPr>
        <w:t xml:space="preserve"> </w:t>
      </w:r>
      <w:r>
        <w:t>alta</w:t>
      </w:r>
      <w:r>
        <w:rPr>
          <w:spacing w:val="-12"/>
        </w:rPr>
        <w:t xml:space="preserve"> </w:t>
      </w:r>
      <w:r>
        <w:t>resistencia</w:t>
      </w:r>
      <w:r>
        <w:rPr>
          <w:spacing w:val="-14"/>
        </w:rPr>
        <w:t xml:space="preserve"> </w:t>
      </w:r>
      <w:r>
        <w:t>a</w:t>
      </w:r>
      <w:r>
        <w:rPr>
          <w:spacing w:val="-12"/>
        </w:rPr>
        <w:t xml:space="preserve"> </w:t>
      </w:r>
      <w:r>
        <w:t>la</w:t>
      </w:r>
      <w:r>
        <w:rPr>
          <w:spacing w:val="-12"/>
        </w:rPr>
        <w:t xml:space="preserve"> </w:t>
      </w:r>
      <w:r>
        <w:t>compresión,</w:t>
      </w:r>
      <w:r>
        <w:rPr>
          <w:spacing w:val="-13"/>
        </w:rPr>
        <w:t xml:space="preserve"> </w:t>
      </w:r>
      <w:r>
        <w:t>esfericidad</w:t>
      </w:r>
      <w:r>
        <w:rPr>
          <w:spacing w:val="-14"/>
        </w:rPr>
        <w:t xml:space="preserve"> </w:t>
      </w:r>
      <w:r>
        <w:t>y</w:t>
      </w:r>
      <w:r>
        <w:rPr>
          <w:spacing w:val="-14"/>
        </w:rPr>
        <w:t xml:space="preserve"> </w:t>
      </w:r>
      <w:r>
        <w:t xml:space="preserve">redondez y baja cantidad de impurezas (API RP 19C, 2012). Además, el costo logístico asociado a </w:t>
      </w:r>
      <w:r>
        <w:t>su transporte y manejo, sobre todo en operaciones alejadas de centros de abastecimiento (como suele ser el caso en Argentina), aumenta considerablemente los gastos operativos.</w:t>
      </w:r>
    </w:p>
    <w:p w:rsidR="002D09E5" w:rsidRDefault="00991480">
      <w:pPr>
        <w:pStyle w:val="Textoindependiente"/>
        <w:spacing w:before="159" w:line="360" w:lineRule="auto"/>
        <w:ind w:right="1134"/>
        <w:jc w:val="both"/>
      </w:pPr>
      <w:r>
        <w:t>Estudios</w:t>
      </w:r>
      <w:r>
        <w:rPr>
          <w:spacing w:val="-2"/>
        </w:rPr>
        <w:t xml:space="preserve"> </w:t>
      </w:r>
      <w:r>
        <w:t>han</w:t>
      </w:r>
      <w:r>
        <w:rPr>
          <w:spacing w:val="-3"/>
        </w:rPr>
        <w:t xml:space="preserve"> </w:t>
      </w:r>
      <w:r>
        <w:t>demostrado</w:t>
      </w:r>
      <w:r>
        <w:rPr>
          <w:spacing w:val="-3"/>
        </w:rPr>
        <w:t xml:space="preserve"> </w:t>
      </w:r>
      <w:r>
        <w:t>que</w:t>
      </w:r>
      <w:r>
        <w:rPr>
          <w:spacing w:val="-3"/>
        </w:rPr>
        <w:t xml:space="preserve"> </w:t>
      </w:r>
      <w:r>
        <w:t>el</w:t>
      </w:r>
      <w:r>
        <w:rPr>
          <w:spacing w:val="-3"/>
        </w:rPr>
        <w:t xml:space="preserve"> </w:t>
      </w:r>
      <w:r>
        <w:t>agente</w:t>
      </w:r>
      <w:r>
        <w:rPr>
          <w:spacing w:val="-3"/>
        </w:rPr>
        <w:t xml:space="preserve"> </w:t>
      </w:r>
      <w:r>
        <w:t>sostén</w:t>
      </w:r>
      <w:r>
        <w:rPr>
          <w:spacing w:val="-2"/>
        </w:rPr>
        <w:t xml:space="preserve"> </w:t>
      </w:r>
      <w:r>
        <w:t>puede</w:t>
      </w:r>
      <w:r>
        <w:rPr>
          <w:spacing w:val="-3"/>
        </w:rPr>
        <w:t xml:space="preserve"> </w:t>
      </w:r>
      <w:r>
        <w:t>representar</w:t>
      </w:r>
      <w:r>
        <w:rPr>
          <w:spacing w:val="-1"/>
        </w:rPr>
        <w:t xml:space="preserve"> </w:t>
      </w:r>
      <w:r>
        <w:t>entre</w:t>
      </w:r>
      <w:r>
        <w:rPr>
          <w:spacing w:val="-3"/>
        </w:rPr>
        <w:t xml:space="preserve"> </w:t>
      </w:r>
      <w:r>
        <w:t>el</w:t>
      </w:r>
      <w:r>
        <w:rPr>
          <w:spacing w:val="-3"/>
        </w:rPr>
        <w:t xml:space="preserve"> </w:t>
      </w:r>
      <w:r>
        <w:t>10%</w:t>
      </w:r>
      <w:r>
        <w:rPr>
          <w:spacing w:val="-2"/>
        </w:rPr>
        <w:t xml:space="preserve"> </w:t>
      </w:r>
      <w:r>
        <w:t>y</w:t>
      </w:r>
      <w:r>
        <w:rPr>
          <w:spacing w:val="-3"/>
        </w:rPr>
        <w:t xml:space="preserve"> </w:t>
      </w:r>
      <w:r>
        <w:t>el 20% del costo total de la completación de un pozo (EIA, 2016), dependiendo del tipo</w:t>
      </w:r>
      <w:r>
        <w:rPr>
          <w:spacing w:val="-9"/>
        </w:rPr>
        <w:t xml:space="preserve"> </w:t>
      </w:r>
      <w:r>
        <w:t>de</w:t>
      </w:r>
      <w:r>
        <w:rPr>
          <w:spacing w:val="-8"/>
        </w:rPr>
        <w:t xml:space="preserve"> </w:t>
      </w:r>
      <w:r>
        <w:t>arena</w:t>
      </w:r>
      <w:r>
        <w:rPr>
          <w:spacing w:val="-8"/>
        </w:rPr>
        <w:t xml:space="preserve"> </w:t>
      </w:r>
      <w:r>
        <w:t>utilizada,</w:t>
      </w:r>
      <w:r>
        <w:rPr>
          <w:spacing w:val="-6"/>
        </w:rPr>
        <w:t xml:space="preserve"> </w:t>
      </w:r>
      <w:r>
        <w:t>la</w:t>
      </w:r>
      <w:r>
        <w:rPr>
          <w:spacing w:val="-8"/>
        </w:rPr>
        <w:t xml:space="preserve"> </w:t>
      </w:r>
      <w:r>
        <w:t>profundidad</w:t>
      </w:r>
      <w:r>
        <w:rPr>
          <w:spacing w:val="-9"/>
        </w:rPr>
        <w:t xml:space="preserve"> </w:t>
      </w:r>
      <w:r>
        <w:t>del</w:t>
      </w:r>
      <w:r>
        <w:rPr>
          <w:spacing w:val="-8"/>
        </w:rPr>
        <w:t xml:space="preserve"> </w:t>
      </w:r>
      <w:r>
        <w:t>pozo</w:t>
      </w:r>
      <w:r>
        <w:rPr>
          <w:spacing w:val="-9"/>
        </w:rPr>
        <w:t xml:space="preserve"> </w:t>
      </w:r>
      <w:r>
        <w:t>y</w:t>
      </w:r>
      <w:r>
        <w:rPr>
          <w:spacing w:val="-9"/>
        </w:rPr>
        <w:t xml:space="preserve"> </w:t>
      </w:r>
      <w:r>
        <w:t>la</w:t>
      </w:r>
      <w:r>
        <w:rPr>
          <w:spacing w:val="-8"/>
        </w:rPr>
        <w:t xml:space="preserve"> </w:t>
      </w:r>
      <w:r>
        <w:t>cantidad</w:t>
      </w:r>
      <w:r>
        <w:rPr>
          <w:spacing w:val="-8"/>
        </w:rPr>
        <w:t xml:space="preserve"> </w:t>
      </w:r>
      <w:r>
        <w:t>de</w:t>
      </w:r>
      <w:r>
        <w:rPr>
          <w:spacing w:val="-8"/>
        </w:rPr>
        <w:t xml:space="preserve"> </w:t>
      </w:r>
      <w:r>
        <w:t>etapas</w:t>
      </w:r>
      <w:r>
        <w:rPr>
          <w:spacing w:val="-9"/>
        </w:rPr>
        <w:t xml:space="preserve"> </w:t>
      </w:r>
      <w:r>
        <w:t>de</w:t>
      </w:r>
      <w:r>
        <w:rPr>
          <w:spacing w:val="-8"/>
        </w:rPr>
        <w:t xml:space="preserve"> </w:t>
      </w:r>
      <w:r>
        <w:t>fractura. Por ejemplo, en plays como el Permian Basin (EE.UU.) o Vaca Muerta (Argentina), la logís</w:t>
      </w:r>
      <w:r>
        <w:t>tica de la arena puede convertirse en un cuello de botella operativo y económico (SPE 184880, 2017).</w:t>
      </w:r>
    </w:p>
    <w:p w:rsidR="002D09E5" w:rsidRDefault="00991480">
      <w:pPr>
        <w:pStyle w:val="Textoindependiente"/>
        <w:spacing w:before="161" w:line="360" w:lineRule="auto"/>
        <w:ind w:right="1131"/>
        <w:jc w:val="both"/>
      </w:pPr>
      <w:r>
        <w:t>Se</w:t>
      </w:r>
      <w:r>
        <w:rPr>
          <w:spacing w:val="-14"/>
        </w:rPr>
        <w:t xml:space="preserve"> </w:t>
      </w:r>
      <w:r>
        <w:t>estima</w:t>
      </w:r>
      <w:r>
        <w:rPr>
          <w:spacing w:val="-14"/>
        </w:rPr>
        <w:t xml:space="preserve"> </w:t>
      </w:r>
      <w:r>
        <w:t>que</w:t>
      </w:r>
      <w:r>
        <w:rPr>
          <w:spacing w:val="-13"/>
        </w:rPr>
        <w:t xml:space="preserve"> </w:t>
      </w:r>
      <w:r>
        <w:t>el</w:t>
      </w:r>
      <w:r>
        <w:rPr>
          <w:spacing w:val="-13"/>
        </w:rPr>
        <w:t xml:space="preserve"> </w:t>
      </w:r>
      <w:r>
        <w:t>60%</w:t>
      </w:r>
      <w:r>
        <w:rPr>
          <w:spacing w:val="-13"/>
        </w:rPr>
        <w:t xml:space="preserve"> </w:t>
      </w:r>
      <w:r>
        <w:t>del</w:t>
      </w:r>
      <w:r>
        <w:rPr>
          <w:spacing w:val="-14"/>
        </w:rPr>
        <w:t xml:space="preserve"> </w:t>
      </w:r>
      <w:r>
        <w:t>costo</w:t>
      </w:r>
      <w:r>
        <w:rPr>
          <w:spacing w:val="-13"/>
        </w:rPr>
        <w:t xml:space="preserve"> </w:t>
      </w:r>
      <w:r>
        <w:t>de</w:t>
      </w:r>
      <w:r>
        <w:rPr>
          <w:spacing w:val="-13"/>
        </w:rPr>
        <w:t xml:space="preserve"> </w:t>
      </w:r>
      <w:r>
        <w:t>un</w:t>
      </w:r>
      <w:r>
        <w:rPr>
          <w:spacing w:val="-14"/>
        </w:rPr>
        <w:t xml:space="preserve"> </w:t>
      </w:r>
      <w:r>
        <w:t>pozo</w:t>
      </w:r>
      <w:r>
        <w:rPr>
          <w:spacing w:val="-13"/>
        </w:rPr>
        <w:t xml:space="preserve"> </w:t>
      </w:r>
      <w:r>
        <w:t>en</w:t>
      </w:r>
      <w:r>
        <w:rPr>
          <w:spacing w:val="-14"/>
        </w:rPr>
        <w:t xml:space="preserve"> </w:t>
      </w:r>
      <w:r>
        <w:t>Vaca</w:t>
      </w:r>
      <w:r>
        <w:rPr>
          <w:spacing w:val="-14"/>
        </w:rPr>
        <w:t xml:space="preserve"> </w:t>
      </w:r>
      <w:r>
        <w:t>Muerta</w:t>
      </w:r>
      <w:r>
        <w:rPr>
          <w:spacing w:val="-14"/>
        </w:rPr>
        <w:t xml:space="preserve"> </w:t>
      </w:r>
      <w:r>
        <w:t>es</w:t>
      </w:r>
      <w:r>
        <w:rPr>
          <w:spacing w:val="-13"/>
        </w:rPr>
        <w:t xml:space="preserve"> </w:t>
      </w:r>
      <w:r>
        <w:t>para</w:t>
      </w:r>
      <w:r>
        <w:rPr>
          <w:spacing w:val="-13"/>
        </w:rPr>
        <w:t xml:space="preserve"> </w:t>
      </w:r>
      <w:r>
        <w:t>la</w:t>
      </w:r>
      <w:r>
        <w:rPr>
          <w:spacing w:val="-13"/>
        </w:rPr>
        <w:t xml:space="preserve"> </w:t>
      </w:r>
      <w:r>
        <w:t xml:space="preserve">completación del mismo. De esta porción, el 30% son costos relacionados a la arena. En </w:t>
      </w:r>
      <w:r>
        <w:t xml:space="preserve">otras palabras, la arena de fractura implica aproximadamente el 18% del costo de un </w:t>
      </w:r>
      <w:r>
        <w:rPr>
          <w:spacing w:val="-2"/>
        </w:rPr>
        <w:t>pozo.</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ind w:left="134"/>
        <w:rPr>
          <w:sz w:val="20"/>
        </w:rPr>
      </w:pPr>
      <w:r>
        <w:rPr>
          <w:noProof/>
          <w:sz w:val="20"/>
          <w:lang w:val="es-AR" w:eastAsia="es-AR"/>
        </w:rPr>
        <w:lastRenderedPageBreak/>
        <mc:AlternateContent>
          <mc:Choice Requires="wps">
            <w:drawing>
              <wp:inline distT="0" distB="0" distL="0" distR="0">
                <wp:extent cx="4867275" cy="3486150"/>
                <wp:effectExtent l="0" t="0" r="0" b="0"/>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67275" cy="3486150"/>
                          <a:chOff x="0" y="0"/>
                          <a:chExt cx="4867275" cy="3486150"/>
                        </a:xfrm>
                      </wpg:grpSpPr>
                      <wps:wsp>
                        <wps:cNvPr id="60" name="Graphic 60"/>
                        <wps:cNvSpPr/>
                        <wps:spPr>
                          <a:xfrm>
                            <a:off x="2433637" y="654240"/>
                            <a:ext cx="1109345" cy="2164715"/>
                          </a:xfrm>
                          <a:custGeom>
                            <a:avLst/>
                            <a:gdLst/>
                            <a:ahLst/>
                            <a:cxnLst/>
                            <a:rect l="l" t="t" r="r" b="b"/>
                            <a:pathLst>
                              <a:path w="1109345" h="2164715">
                                <a:moveTo>
                                  <a:pt x="0" y="0"/>
                                </a:moveTo>
                                <a:lnTo>
                                  <a:pt x="0" y="1109217"/>
                                </a:lnTo>
                                <a:lnTo>
                                  <a:pt x="342773" y="2164206"/>
                                </a:lnTo>
                                <a:lnTo>
                                  <a:pt x="389522" y="2147868"/>
                                </a:lnTo>
                                <a:lnTo>
                                  <a:pt x="435179" y="2129604"/>
                                </a:lnTo>
                                <a:lnTo>
                                  <a:pt x="479702" y="2109470"/>
                                </a:lnTo>
                                <a:lnTo>
                                  <a:pt x="523052" y="2087520"/>
                                </a:lnTo>
                                <a:lnTo>
                                  <a:pt x="565189" y="2063811"/>
                                </a:lnTo>
                                <a:lnTo>
                                  <a:pt x="606074" y="2038396"/>
                                </a:lnTo>
                                <a:lnTo>
                                  <a:pt x="645666" y="2011330"/>
                                </a:lnTo>
                                <a:lnTo>
                                  <a:pt x="683926" y="1982668"/>
                                </a:lnTo>
                                <a:lnTo>
                                  <a:pt x="720814" y="1952465"/>
                                </a:lnTo>
                                <a:lnTo>
                                  <a:pt x="756290" y="1920775"/>
                                </a:lnTo>
                                <a:lnTo>
                                  <a:pt x="790315" y="1887655"/>
                                </a:lnTo>
                                <a:lnTo>
                                  <a:pt x="822849" y="1853157"/>
                                </a:lnTo>
                                <a:lnTo>
                                  <a:pt x="853851" y="1817338"/>
                                </a:lnTo>
                                <a:lnTo>
                                  <a:pt x="883283" y="1780252"/>
                                </a:lnTo>
                                <a:lnTo>
                                  <a:pt x="911104" y="1741954"/>
                                </a:lnTo>
                                <a:lnTo>
                                  <a:pt x="937275" y="1702499"/>
                                </a:lnTo>
                                <a:lnTo>
                                  <a:pt x="961756" y="1661941"/>
                                </a:lnTo>
                                <a:lnTo>
                                  <a:pt x="984507" y="1620336"/>
                                </a:lnTo>
                                <a:lnTo>
                                  <a:pt x="1005488" y="1577738"/>
                                </a:lnTo>
                                <a:lnTo>
                                  <a:pt x="1024659" y="1534202"/>
                                </a:lnTo>
                                <a:lnTo>
                                  <a:pt x="1041982" y="1489782"/>
                                </a:lnTo>
                                <a:lnTo>
                                  <a:pt x="1057415" y="1444535"/>
                                </a:lnTo>
                                <a:lnTo>
                                  <a:pt x="1070920" y="1398514"/>
                                </a:lnTo>
                                <a:lnTo>
                                  <a:pt x="1082456" y="1351775"/>
                                </a:lnTo>
                                <a:lnTo>
                                  <a:pt x="1091984" y="1304371"/>
                                </a:lnTo>
                                <a:lnTo>
                                  <a:pt x="1099464" y="1256359"/>
                                </a:lnTo>
                                <a:lnTo>
                                  <a:pt x="1104856" y="1207793"/>
                                </a:lnTo>
                                <a:lnTo>
                                  <a:pt x="1108121" y="1158727"/>
                                </a:lnTo>
                                <a:lnTo>
                                  <a:pt x="1109217" y="1109217"/>
                                </a:lnTo>
                                <a:lnTo>
                                  <a:pt x="1108193" y="1061099"/>
                                </a:lnTo>
                                <a:lnTo>
                                  <a:pt x="1105146" y="1013504"/>
                                </a:lnTo>
                                <a:lnTo>
                                  <a:pt x="1100120" y="966474"/>
                                </a:lnTo>
                                <a:lnTo>
                                  <a:pt x="1093155" y="920052"/>
                                </a:lnTo>
                                <a:lnTo>
                                  <a:pt x="1084293" y="874279"/>
                                </a:lnTo>
                                <a:lnTo>
                                  <a:pt x="1073576" y="829195"/>
                                </a:lnTo>
                                <a:lnTo>
                                  <a:pt x="1061045" y="784844"/>
                                </a:lnTo>
                                <a:lnTo>
                                  <a:pt x="1046742" y="741266"/>
                                </a:lnTo>
                                <a:lnTo>
                                  <a:pt x="1030708" y="698504"/>
                                </a:lnTo>
                                <a:lnTo>
                                  <a:pt x="1012986" y="656598"/>
                                </a:lnTo>
                                <a:lnTo>
                                  <a:pt x="993617" y="615591"/>
                                </a:lnTo>
                                <a:lnTo>
                                  <a:pt x="972641" y="575523"/>
                                </a:lnTo>
                                <a:lnTo>
                                  <a:pt x="950102" y="536437"/>
                                </a:lnTo>
                                <a:lnTo>
                                  <a:pt x="926040" y="498375"/>
                                </a:lnTo>
                                <a:lnTo>
                                  <a:pt x="900498" y="461377"/>
                                </a:lnTo>
                                <a:lnTo>
                                  <a:pt x="873516" y="425485"/>
                                </a:lnTo>
                                <a:lnTo>
                                  <a:pt x="845137" y="390742"/>
                                </a:lnTo>
                                <a:lnTo>
                                  <a:pt x="815401" y="357188"/>
                                </a:lnTo>
                                <a:lnTo>
                                  <a:pt x="784351" y="324866"/>
                                </a:lnTo>
                                <a:lnTo>
                                  <a:pt x="752029" y="293816"/>
                                </a:lnTo>
                                <a:lnTo>
                                  <a:pt x="718475" y="264080"/>
                                </a:lnTo>
                                <a:lnTo>
                                  <a:pt x="683732" y="235701"/>
                                </a:lnTo>
                                <a:lnTo>
                                  <a:pt x="647840" y="208719"/>
                                </a:lnTo>
                                <a:lnTo>
                                  <a:pt x="610842" y="183177"/>
                                </a:lnTo>
                                <a:lnTo>
                                  <a:pt x="572780" y="159115"/>
                                </a:lnTo>
                                <a:lnTo>
                                  <a:pt x="533694" y="136576"/>
                                </a:lnTo>
                                <a:lnTo>
                                  <a:pt x="493626" y="115600"/>
                                </a:lnTo>
                                <a:lnTo>
                                  <a:pt x="452619" y="96231"/>
                                </a:lnTo>
                                <a:lnTo>
                                  <a:pt x="410713" y="78509"/>
                                </a:lnTo>
                                <a:lnTo>
                                  <a:pt x="367951" y="62475"/>
                                </a:lnTo>
                                <a:lnTo>
                                  <a:pt x="324373" y="48172"/>
                                </a:lnTo>
                                <a:lnTo>
                                  <a:pt x="280022" y="35641"/>
                                </a:lnTo>
                                <a:lnTo>
                                  <a:pt x="234938" y="24924"/>
                                </a:lnTo>
                                <a:lnTo>
                                  <a:pt x="189165" y="16062"/>
                                </a:lnTo>
                                <a:lnTo>
                                  <a:pt x="142743" y="9097"/>
                                </a:lnTo>
                                <a:lnTo>
                                  <a:pt x="95713" y="4071"/>
                                </a:lnTo>
                                <a:lnTo>
                                  <a:pt x="48118" y="1024"/>
                                </a:lnTo>
                                <a:lnTo>
                                  <a:pt x="0" y="0"/>
                                </a:lnTo>
                                <a:close/>
                              </a:path>
                            </a:pathLst>
                          </a:custGeom>
                          <a:solidFill>
                            <a:srgbClr val="0982AF"/>
                          </a:solidFill>
                        </wps:spPr>
                        <wps:bodyPr wrap="square" lIns="0" tIns="0" rIns="0" bIns="0" rtlCol="0">
                          <a:prstTxWarp prst="textNoShape">
                            <a:avLst/>
                          </a:prstTxWarp>
                          <a:noAutofit/>
                        </wps:bodyPr>
                      </wps:wsp>
                      <wps:wsp>
                        <wps:cNvPr id="61" name="Graphic 61"/>
                        <wps:cNvSpPr/>
                        <wps:spPr>
                          <a:xfrm>
                            <a:off x="1324367" y="1056449"/>
                            <a:ext cx="1452245" cy="1816735"/>
                          </a:xfrm>
                          <a:custGeom>
                            <a:avLst/>
                            <a:gdLst/>
                            <a:ahLst/>
                            <a:cxnLst/>
                            <a:rect l="l" t="t" r="r" b="b"/>
                            <a:pathLst>
                              <a:path w="1452245" h="1816735">
                                <a:moveTo>
                                  <a:pt x="254560" y="0"/>
                                </a:moveTo>
                                <a:lnTo>
                                  <a:pt x="223933" y="38741"/>
                                </a:lnTo>
                                <a:lnTo>
                                  <a:pt x="195207" y="78589"/>
                                </a:lnTo>
                                <a:lnTo>
                                  <a:pt x="168396" y="119474"/>
                                </a:lnTo>
                                <a:lnTo>
                                  <a:pt x="143513" y="161327"/>
                                </a:lnTo>
                                <a:lnTo>
                                  <a:pt x="120570" y="204082"/>
                                </a:lnTo>
                                <a:lnTo>
                                  <a:pt x="99581" y="247669"/>
                                </a:lnTo>
                                <a:lnTo>
                                  <a:pt x="80558" y="292020"/>
                                </a:lnTo>
                                <a:lnTo>
                                  <a:pt x="63515" y="337066"/>
                                </a:lnTo>
                                <a:lnTo>
                                  <a:pt x="48464" y="382740"/>
                                </a:lnTo>
                                <a:lnTo>
                                  <a:pt x="35420" y="428973"/>
                                </a:lnTo>
                                <a:lnTo>
                                  <a:pt x="24394" y="475696"/>
                                </a:lnTo>
                                <a:lnTo>
                                  <a:pt x="15399" y="522842"/>
                                </a:lnTo>
                                <a:lnTo>
                                  <a:pt x="8450" y="570342"/>
                                </a:lnTo>
                                <a:lnTo>
                                  <a:pt x="3558" y="618128"/>
                                </a:lnTo>
                                <a:lnTo>
                                  <a:pt x="737" y="666131"/>
                                </a:lnTo>
                                <a:lnTo>
                                  <a:pt x="0" y="714283"/>
                                </a:lnTo>
                                <a:lnTo>
                                  <a:pt x="1359" y="762516"/>
                                </a:lnTo>
                                <a:lnTo>
                                  <a:pt x="4829" y="810761"/>
                                </a:lnTo>
                                <a:lnTo>
                                  <a:pt x="10421" y="858950"/>
                                </a:lnTo>
                                <a:lnTo>
                                  <a:pt x="18150" y="907015"/>
                                </a:lnTo>
                                <a:lnTo>
                                  <a:pt x="28027" y="954888"/>
                                </a:lnTo>
                                <a:lnTo>
                                  <a:pt x="40066" y="1002499"/>
                                </a:lnTo>
                                <a:lnTo>
                                  <a:pt x="54281" y="1049781"/>
                                </a:lnTo>
                                <a:lnTo>
                                  <a:pt x="70128" y="1095230"/>
                                </a:lnTo>
                                <a:lnTo>
                                  <a:pt x="87736" y="1139555"/>
                                </a:lnTo>
                                <a:lnTo>
                                  <a:pt x="107052" y="1182731"/>
                                </a:lnTo>
                                <a:lnTo>
                                  <a:pt x="128024" y="1224731"/>
                                </a:lnTo>
                                <a:lnTo>
                                  <a:pt x="150600" y="1265528"/>
                                </a:lnTo>
                                <a:lnTo>
                                  <a:pt x="174726" y="1305095"/>
                                </a:lnTo>
                                <a:lnTo>
                                  <a:pt x="200352" y="1343406"/>
                                </a:lnTo>
                                <a:lnTo>
                                  <a:pt x="227423" y="1380433"/>
                                </a:lnTo>
                                <a:lnTo>
                                  <a:pt x="255888" y="1416151"/>
                                </a:lnTo>
                                <a:lnTo>
                                  <a:pt x="285695" y="1450532"/>
                                </a:lnTo>
                                <a:lnTo>
                                  <a:pt x="316791" y="1483549"/>
                                </a:lnTo>
                                <a:lnTo>
                                  <a:pt x="349123" y="1515177"/>
                                </a:lnTo>
                                <a:lnTo>
                                  <a:pt x="382639" y="1545388"/>
                                </a:lnTo>
                                <a:lnTo>
                                  <a:pt x="417287" y="1574155"/>
                                </a:lnTo>
                                <a:lnTo>
                                  <a:pt x="453014" y="1601452"/>
                                </a:lnTo>
                                <a:lnTo>
                                  <a:pt x="489768" y="1627252"/>
                                </a:lnTo>
                                <a:lnTo>
                                  <a:pt x="527497" y="1651528"/>
                                </a:lnTo>
                                <a:lnTo>
                                  <a:pt x="566147" y="1674253"/>
                                </a:lnTo>
                                <a:lnTo>
                                  <a:pt x="605667" y="1695402"/>
                                </a:lnTo>
                                <a:lnTo>
                                  <a:pt x="646004" y="1714946"/>
                                </a:lnTo>
                                <a:lnTo>
                                  <a:pt x="687106" y="1732860"/>
                                </a:lnTo>
                                <a:lnTo>
                                  <a:pt x="728920" y="1749117"/>
                                </a:lnTo>
                                <a:lnTo>
                                  <a:pt x="771394" y="1763689"/>
                                </a:lnTo>
                                <a:lnTo>
                                  <a:pt x="814476" y="1776550"/>
                                </a:lnTo>
                                <a:lnTo>
                                  <a:pt x="858113" y="1787674"/>
                                </a:lnTo>
                                <a:lnTo>
                                  <a:pt x="902252" y="1797033"/>
                                </a:lnTo>
                                <a:lnTo>
                                  <a:pt x="946841" y="1804602"/>
                                </a:lnTo>
                                <a:lnTo>
                                  <a:pt x="991828" y="1810352"/>
                                </a:lnTo>
                                <a:lnTo>
                                  <a:pt x="1037160" y="1814258"/>
                                </a:lnTo>
                                <a:lnTo>
                                  <a:pt x="1082786" y="1816293"/>
                                </a:lnTo>
                                <a:lnTo>
                                  <a:pt x="1128652" y="1816430"/>
                                </a:lnTo>
                                <a:lnTo>
                                  <a:pt x="1174706" y="1814642"/>
                                </a:lnTo>
                                <a:lnTo>
                                  <a:pt x="1220895" y="1810902"/>
                                </a:lnTo>
                                <a:lnTo>
                                  <a:pt x="1267168" y="1805185"/>
                                </a:lnTo>
                                <a:lnTo>
                                  <a:pt x="1313472" y="1797462"/>
                                </a:lnTo>
                                <a:lnTo>
                                  <a:pt x="1359753" y="1787708"/>
                                </a:lnTo>
                                <a:lnTo>
                                  <a:pt x="1405961" y="1775895"/>
                                </a:lnTo>
                                <a:lnTo>
                                  <a:pt x="1452043" y="1761998"/>
                                </a:lnTo>
                                <a:lnTo>
                                  <a:pt x="1109270" y="707008"/>
                                </a:lnTo>
                                <a:lnTo>
                                  <a:pt x="254560" y="0"/>
                                </a:lnTo>
                                <a:close/>
                              </a:path>
                            </a:pathLst>
                          </a:custGeom>
                          <a:solidFill>
                            <a:srgbClr val="0E9ED4"/>
                          </a:solidFill>
                        </wps:spPr>
                        <wps:bodyPr wrap="square" lIns="0" tIns="0" rIns="0" bIns="0" rtlCol="0">
                          <a:prstTxWarp prst="textNoShape">
                            <a:avLst/>
                          </a:prstTxWarp>
                          <a:noAutofit/>
                        </wps:bodyPr>
                      </wps:wsp>
                      <wps:wsp>
                        <wps:cNvPr id="62" name="Graphic 62"/>
                        <wps:cNvSpPr/>
                        <wps:spPr>
                          <a:xfrm>
                            <a:off x="1324367" y="1056449"/>
                            <a:ext cx="1452245" cy="1816735"/>
                          </a:xfrm>
                          <a:custGeom>
                            <a:avLst/>
                            <a:gdLst/>
                            <a:ahLst/>
                            <a:cxnLst/>
                            <a:rect l="l" t="t" r="r" b="b"/>
                            <a:pathLst>
                              <a:path w="1452245" h="1816735">
                                <a:moveTo>
                                  <a:pt x="1452043" y="1761998"/>
                                </a:moveTo>
                                <a:lnTo>
                                  <a:pt x="1405961" y="1775895"/>
                                </a:lnTo>
                                <a:lnTo>
                                  <a:pt x="1359753" y="1787708"/>
                                </a:lnTo>
                                <a:lnTo>
                                  <a:pt x="1313472" y="1797462"/>
                                </a:lnTo>
                                <a:lnTo>
                                  <a:pt x="1267168" y="1805185"/>
                                </a:lnTo>
                                <a:lnTo>
                                  <a:pt x="1220895" y="1810902"/>
                                </a:lnTo>
                                <a:lnTo>
                                  <a:pt x="1174706" y="1814642"/>
                                </a:lnTo>
                                <a:lnTo>
                                  <a:pt x="1128652" y="1816430"/>
                                </a:lnTo>
                                <a:lnTo>
                                  <a:pt x="1082786" y="1816293"/>
                                </a:lnTo>
                                <a:lnTo>
                                  <a:pt x="1037160" y="1814258"/>
                                </a:lnTo>
                                <a:lnTo>
                                  <a:pt x="991828" y="1810352"/>
                                </a:lnTo>
                                <a:lnTo>
                                  <a:pt x="946841" y="1804602"/>
                                </a:lnTo>
                                <a:lnTo>
                                  <a:pt x="902252" y="1797033"/>
                                </a:lnTo>
                                <a:lnTo>
                                  <a:pt x="858113" y="1787674"/>
                                </a:lnTo>
                                <a:lnTo>
                                  <a:pt x="814476" y="1776550"/>
                                </a:lnTo>
                                <a:lnTo>
                                  <a:pt x="771394" y="1763689"/>
                                </a:lnTo>
                                <a:lnTo>
                                  <a:pt x="728920" y="1749117"/>
                                </a:lnTo>
                                <a:lnTo>
                                  <a:pt x="687106" y="1732860"/>
                                </a:lnTo>
                                <a:lnTo>
                                  <a:pt x="646004" y="1714946"/>
                                </a:lnTo>
                                <a:lnTo>
                                  <a:pt x="605667" y="1695402"/>
                                </a:lnTo>
                                <a:lnTo>
                                  <a:pt x="566147" y="1674253"/>
                                </a:lnTo>
                                <a:lnTo>
                                  <a:pt x="527497" y="1651528"/>
                                </a:lnTo>
                                <a:lnTo>
                                  <a:pt x="489768" y="1627252"/>
                                </a:lnTo>
                                <a:lnTo>
                                  <a:pt x="453014" y="1601452"/>
                                </a:lnTo>
                                <a:lnTo>
                                  <a:pt x="417287" y="1574155"/>
                                </a:lnTo>
                                <a:lnTo>
                                  <a:pt x="382639" y="1545388"/>
                                </a:lnTo>
                                <a:lnTo>
                                  <a:pt x="349123" y="1515177"/>
                                </a:lnTo>
                                <a:lnTo>
                                  <a:pt x="316791" y="1483549"/>
                                </a:lnTo>
                                <a:lnTo>
                                  <a:pt x="285695" y="1450532"/>
                                </a:lnTo>
                                <a:lnTo>
                                  <a:pt x="255888" y="1416151"/>
                                </a:lnTo>
                                <a:lnTo>
                                  <a:pt x="227423" y="1380433"/>
                                </a:lnTo>
                                <a:lnTo>
                                  <a:pt x="200352" y="1343406"/>
                                </a:lnTo>
                                <a:lnTo>
                                  <a:pt x="174726" y="1305095"/>
                                </a:lnTo>
                                <a:lnTo>
                                  <a:pt x="150600" y="1265528"/>
                                </a:lnTo>
                                <a:lnTo>
                                  <a:pt x="128024" y="1224731"/>
                                </a:lnTo>
                                <a:lnTo>
                                  <a:pt x="107052" y="1182731"/>
                                </a:lnTo>
                                <a:lnTo>
                                  <a:pt x="87736" y="1139555"/>
                                </a:lnTo>
                                <a:lnTo>
                                  <a:pt x="70128" y="1095230"/>
                                </a:lnTo>
                                <a:lnTo>
                                  <a:pt x="54281" y="1049781"/>
                                </a:lnTo>
                                <a:lnTo>
                                  <a:pt x="40066" y="1002499"/>
                                </a:lnTo>
                                <a:lnTo>
                                  <a:pt x="28027" y="954888"/>
                                </a:lnTo>
                                <a:lnTo>
                                  <a:pt x="18150" y="907015"/>
                                </a:lnTo>
                                <a:lnTo>
                                  <a:pt x="10421" y="858950"/>
                                </a:lnTo>
                                <a:lnTo>
                                  <a:pt x="4829" y="810761"/>
                                </a:lnTo>
                                <a:lnTo>
                                  <a:pt x="1359" y="762516"/>
                                </a:lnTo>
                                <a:lnTo>
                                  <a:pt x="0" y="714283"/>
                                </a:lnTo>
                                <a:lnTo>
                                  <a:pt x="737" y="666131"/>
                                </a:lnTo>
                                <a:lnTo>
                                  <a:pt x="3558" y="618128"/>
                                </a:lnTo>
                                <a:lnTo>
                                  <a:pt x="8450" y="570342"/>
                                </a:lnTo>
                                <a:lnTo>
                                  <a:pt x="15399" y="522842"/>
                                </a:lnTo>
                                <a:lnTo>
                                  <a:pt x="24394" y="475696"/>
                                </a:lnTo>
                                <a:lnTo>
                                  <a:pt x="35420" y="428973"/>
                                </a:lnTo>
                                <a:lnTo>
                                  <a:pt x="48464" y="382740"/>
                                </a:lnTo>
                                <a:lnTo>
                                  <a:pt x="63515" y="337066"/>
                                </a:lnTo>
                                <a:lnTo>
                                  <a:pt x="80558" y="292020"/>
                                </a:lnTo>
                                <a:lnTo>
                                  <a:pt x="99581" y="247669"/>
                                </a:lnTo>
                                <a:lnTo>
                                  <a:pt x="120570" y="204082"/>
                                </a:lnTo>
                                <a:lnTo>
                                  <a:pt x="143513" y="161327"/>
                                </a:lnTo>
                                <a:lnTo>
                                  <a:pt x="168396" y="119474"/>
                                </a:lnTo>
                                <a:lnTo>
                                  <a:pt x="195207" y="78589"/>
                                </a:lnTo>
                                <a:lnTo>
                                  <a:pt x="223933" y="38741"/>
                                </a:lnTo>
                                <a:lnTo>
                                  <a:pt x="254560" y="0"/>
                                </a:lnTo>
                                <a:lnTo>
                                  <a:pt x="1109270" y="707008"/>
                                </a:lnTo>
                                <a:lnTo>
                                  <a:pt x="1452043" y="1761998"/>
                                </a:lnTo>
                                <a:close/>
                              </a:path>
                            </a:pathLst>
                          </a:custGeom>
                          <a:ln w="19050">
                            <a:solidFill>
                              <a:srgbClr val="FFFFFF"/>
                            </a:solidFill>
                            <a:prstDash val="solid"/>
                          </a:ln>
                        </wps:spPr>
                        <wps:bodyPr wrap="square" lIns="0" tIns="0" rIns="0" bIns="0" rtlCol="0">
                          <a:prstTxWarp prst="textNoShape">
                            <a:avLst/>
                          </a:prstTxWarp>
                          <a:noAutofit/>
                        </wps:bodyPr>
                      </wps:wsp>
                      <wps:wsp>
                        <wps:cNvPr id="63" name="Graphic 63"/>
                        <wps:cNvSpPr/>
                        <wps:spPr>
                          <a:xfrm>
                            <a:off x="1578927" y="654240"/>
                            <a:ext cx="854710" cy="1109345"/>
                          </a:xfrm>
                          <a:custGeom>
                            <a:avLst/>
                            <a:gdLst/>
                            <a:ahLst/>
                            <a:cxnLst/>
                            <a:rect l="l" t="t" r="r" b="b"/>
                            <a:pathLst>
                              <a:path w="854710" h="1109345">
                                <a:moveTo>
                                  <a:pt x="854710" y="0"/>
                                </a:moveTo>
                                <a:lnTo>
                                  <a:pt x="805262" y="1100"/>
                                </a:lnTo>
                                <a:lnTo>
                                  <a:pt x="756135" y="4383"/>
                                </a:lnTo>
                                <a:lnTo>
                                  <a:pt x="707394" y="9817"/>
                                </a:lnTo>
                                <a:lnTo>
                                  <a:pt x="659103" y="17372"/>
                                </a:lnTo>
                                <a:lnTo>
                                  <a:pt x="611326" y="27019"/>
                                </a:lnTo>
                                <a:lnTo>
                                  <a:pt x="564127" y="38727"/>
                                </a:lnTo>
                                <a:lnTo>
                                  <a:pt x="517570" y="52466"/>
                                </a:lnTo>
                                <a:lnTo>
                                  <a:pt x="471720" y="68206"/>
                                </a:lnTo>
                                <a:lnTo>
                                  <a:pt x="426641" y="85917"/>
                                </a:lnTo>
                                <a:lnTo>
                                  <a:pt x="382397" y="105568"/>
                                </a:lnTo>
                                <a:lnTo>
                                  <a:pt x="339051" y="127131"/>
                                </a:lnTo>
                                <a:lnTo>
                                  <a:pt x="296669" y="150574"/>
                                </a:lnTo>
                                <a:lnTo>
                                  <a:pt x="255315" y="175867"/>
                                </a:lnTo>
                                <a:lnTo>
                                  <a:pt x="215053" y="202981"/>
                                </a:lnTo>
                                <a:lnTo>
                                  <a:pt x="175946" y="231886"/>
                                </a:lnTo>
                                <a:lnTo>
                                  <a:pt x="138060" y="262550"/>
                                </a:lnTo>
                                <a:lnTo>
                                  <a:pt x="101458" y="294945"/>
                                </a:lnTo>
                                <a:lnTo>
                                  <a:pt x="66204" y="329039"/>
                                </a:lnTo>
                                <a:lnTo>
                                  <a:pt x="32363" y="364804"/>
                                </a:lnTo>
                                <a:lnTo>
                                  <a:pt x="0" y="402208"/>
                                </a:lnTo>
                                <a:lnTo>
                                  <a:pt x="854710" y="1109217"/>
                                </a:lnTo>
                                <a:lnTo>
                                  <a:pt x="854710" y="0"/>
                                </a:lnTo>
                                <a:close/>
                              </a:path>
                            </a:pathLst>
                          </a:custGeom>
                          <a:solidFill>
                            <a:srgbClr val="9FC6E4"/>
                          </a:solidFill>
                        </wps:spPr>
                        <wps:bodyPr wrap="square" lIns="0" tIns="0" rIns="0" bIns="0" rtlCol="0">
                          <a:prstTxWarp prst="textNoShape">
                            <a:avLst/>
                          </a:prstTxWarp>
                          <a:noAutofit/>
                        </wps:bodyPr>
                      </wps:wsp>
                      <wps:wsp>
                        <wps:cNvPr id="64" name="Graphic 64"/>
                        <wps:cNvSpPr/>
                        <wps:spPr>
                          <a:xfrm>
                            <a:off x="1578927" y="654240"/>
                            <a:ext cx="854710" cy="1109345"/>
                          </a:xfrm>
                          <a:custGeom>
                            <a:avLst/>
                            <a:gdLst/>
                            <a:ahLst/>
                            <a:cxnLst/>
                            <a:rect l="l" t="t" r="r" b="b"/>
                            <a:pathLst>
                              <a:path w="854710" h="1109345">
                                <a:moveTo>
                                  <a:pt x="0" y="402208"/>
                                </a:moveTo>
                                <a:lnTo>
                                  <a:pt x="32363" y="364804"/>
                                </a:lnTo>
                                <a:lnTo>
                                  <a:pt x="66204" y="329039"/>
                                </a:lnTo>
                                <a:lnTo>
                                  <a:pt x="101458" y="294945"/>
                                </a:lnTo>
                                <a:lnTo>
                                  <a:pt x="138060" y="262550"/>
                                </a:lnTo>
                                <a:lnTo>
                                  <a:pt x="175946" y="231886"/>
                                </a:lnTo>
                                <a:lnTo>
                                  <a:pt x="215053" y="202981"/>
                                </a:lnTo>
                                <a:lnTo>
                                  <a:pt x="255315" y="175867"/>
                                </a:lnTo>
                                <a:lnTo>
                                  <a:pt x="296669" y="150574"/>
                                </a:lnTo>
                                <a:lnTo>
                                  <a:pt x="339051" y="127131"/>
                                </a:lnTo>
                                <a:lnTo>
                                  <a:pt x="382397" y="105568"/>
                                </a:lnTo>
                                <a:lnTo>
                                  <a:pt x="426641" y="85917"/>
                                </a:lnTo>
                                <a:lnTo>
                                  <a:pt x="471720" y="68206"/>
                                </a:lnTo>
                                <a:lnTo>
                                  <a:pt x="517570" y="52466"/>
                                </a:lnTo>
                                <a:lnTo>
                                  <a:pt x="564127" y="38727"/>
                                </a:lnTo>
                                <a:lnTo>
                                  <a:pt x="611326" y="27019"/>
                                </a:lnTo>
                                <a:lnTo>
                                  <a:pt x="659103" y="17372"/>
                                </a:lnTo>
                                <a:lnTo>
                                  <a:pt x="707394" y="9817"/>
                                </a:lnTo>
                                <a:lnTo>
                                  <a:pt x="756135" y="4383"/>
                                </a:lnTo>
                                <a:lnTo>
                                  <a:pt x="805262" y="1100"/>
                                </a:lnTo>
                                <a:lnTo>
                                  <a:pt x="854710" y="0"/>
                                </a:lnTo>
                                <a:lnTo>
                                  <a:pt x="854710" y="1109217"/>
                                </a:lnTo>
                                <a:lnTo>
                                  <a:pt x="0" y="402208"/>
                                </a:lnTo>
                                <a:close/>
                              </a:path>
                            </a:pathLst>
                          </a:custGeom>
                          <a:ln w="19050">
                            <a:solidFill>
                              <a:srgbClr val="FFFFFF"/>
                            </a:solidFill>
                            <a:prstDash val="solid"/>
                          </a:ln>
                        </wps:spPr>
                        <wps:bodyPr wrap="square" lIns="0" tIns="0" rIns="0" bIns="0" rtlCol="0">
                          <a:prstTxWarp prst="textNoShape">
                            <a:avLst/>
                          </a:prstTxWarp>
                          <a:noAutofit/>
                        </wps:bodyPr>
                      </wps:wsp>
                      <wps:wsp>
                        <wps:cNvPr id="65" name="Graphic 65"/>
                        <wps:cNvSpPr/>
                        <wps:spPr>
                          <a:xfrm>
                            <a:off x="1423606" y="3266588"/>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0982AF"/>
                          </a:solidFill>
                        </wps:spPr>
                        <wps:bodyPr wrap="square" lIns="0" tIns="0" rIns="0" bIns="0" rtlCol="0">
                          <a:prstTxWarp prst="textNoShape">
                            <a:avLst/>
                          </a:prstTxWarp>
                          <a:noAutofit/>
                        </wps:bodyPr>
                      </wps:wsp>
                      <wps:wsp>
                        <wps:cNvPr id="66" name="Graphic 66"/>
                        <wps:cNvSpPr/>
                        <wps:spPr>
                          <a:xfrm>
                            <a:off x="2218880" y="3266588"/>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0E9ED4"/>
                          </a:solidFill>
                        </wps:spPr>
                        <wps:bodyPr wrap="square" lIns="0" tIns="0" rIns="0" bIns="0" rtlCol="0">
                          <a:prstTxWarp prst="textNoShape">
                            <a:avLst/>
                          </a:prstTxWarp>
                          <a:noAutofit/>
                        </wps:bodyPr>
                      </wps:wsp>
                      <wps:wsp>
                        <wps:cNvPr id="67" name="Graphic 67"/>
                        <wps:cNvSpPr/>
                        <wps:spPr>
                          <a:xfrm>
                            <a:off x="3054921" y="3266588"/>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9FC6E4"/>
                          </a:solidFill>
                        </wps:spPr>
                        <wps:bodyPr wrap="square" lIns="0" tIns="0" rIns="0" bIns="0" rtlCol="0">
                          <a:prstTxWarp prst="textNoShape">
                            <a:avLst/>
                          </a:prstTxWarp>
                          <a:noAutofit/>
                        </wps:bodyPr>
                      </wps:wsp>
                      <wps:wsp>
                        <wps:cNvPr id="68" name="Textbox 68"/>
                        <wps:cNvSpPr txBox="1"/>
                        <wps:spPr>
                          <a:xfrm>
                            <a:off x="4762" y="4762"/>
                            <a:ext cx="4857750" cy="3476625"/>
                          </a:xfrm>
                          <a:prstGeom prst="rect">
                            <a:avLst/>
                          </a:prstGeom>
                          <a:ln w="9525">
                            <a:solidFill>
                              <a:srgbClr val="D9D9D9"/>
                            </a:solidFill>
                            <a:prstDash val="solid"/>
                          </a:ln>
                        </wps:spPr>
                        <wps:txbx>
                          <w:txbxContent>
                            <w:p w:rsidR="002D09E5" w:rsidRDefault="00991480">
                              <w:pPr>
                                <w:spacing w:before="143"/>
                                <w:ind w:left="1194" w:right="1194"/>
                                <w:jc w:val="center"/>
                                <w:rPr>
                                  <w:rFonts w:ascii="Trebuchet MS"/>
                                  <w:sz w:val="28"/>
                                </w:rPr>
                              </w:pPr>
                              <w:r>
                                <w:rPr>
                                  <w:rFonts w:ascii="Trebuchet MS"/>
                                  <w:color w:val="585858"/>
                                  <w:sz w:val="28"/>
                                </w:rPr>
                                <w:t>Costo</w:t>
                              </w:r>
                              <w:r>
                                <w:rPr>
                                  <w:rFonts w:ascii="Trebuchet MS"/>
                                  <w:color w:val="585858"/>
                                  <w:spacing w:val="-19"/>
                                  <w:sz w:val="28"/>
                                </w:rPr>
                                <w:t xml:space="preserve"> </w:t>
                              </w:r>
                              <w:r>
                                <w:rPr>
                                  <w:rFonts w:ascii="Trebuchet MS"/>
                                  <w:color w:val="585858"/>
                                  <w:sz w:val="28"/>
                                </w:rPr>
                                <w:t>de</w:t>
                              </w:r>
                              <w:r>
                                <w:rPr>
                                  <w:rFonts w:ascii="Trebuchet MS"/>
                                  <w:color w:val="585858"/>
                                  <w:spacing w:val="-17"/>
                                  <w:sz w:val="28"/>
                                </w:rPr>
                                <w:t xml:space="preserve"> </w:t>
                              </w:r>
                              <w:r>
                                <w:rPr>
                                  <w:rFonts w:ascii="Trebuchet MS"/>
                                  <w:color w:val="585858"/>
                                  <w:sz w:val="28"/>
                                </w:rPr>
                                <w:t>un</w:t>
                              </w:r>
                              <w:r>
                                <w:rPr>
                                  <w:rFonts w:ascii="Trebuchet MS"/>
                                  <w:color w:val="585858"/>
                                  <w:spacing w:val="-16"/>
                                  <w:sz w:val="28"/>
                                </w:rPr>
                                <w:t xml:space="preserve"> </w:t>
                              </w:r>
                              <w:r>
                                <w:rPr>
                                  <w:rFonts w:ascii="Trebuchet MS"/>
                                  <w:color w:val="585858"/>
                                  <w:sz w:val="28"/>
                                </w:rPr>
                                <w:t>pozo</w:t>
                              </w:r>
                              <w:r>
                                <w:rPr>
                                  <w:rFonts w:ascii="Trebuchet MS"/>
                                  <w:color w:val="585858"/>
                                  <w:spacing w:val="-17"/>
                                  <w:sz w:val="28"/>
                                </w:rPr>
                                <w:t xml:space="preserve"> </w:t>
                              </w:r>
                              <w:r>
                                <w:rPr>
                                  <w:rFonts w:ascii="Trebuchet MS"/>
                                  <w:color w:val="585858"/>
                                  <w:sz w:val="28"/>
                                </w:rPr>
                                <w:t>NOC</w:t>
                              </w:r>
                              <w:r>
                                <w:rPr>
                                  <w:rFonts w:ascii="Trebuchet MS"/>
                                  <w:color w:val="585858"/>
                                  <w:spacing w:val="-20"/>
                                  <w:sz w:val="28"/>
                                </w:rPr>
                                <w:t xml:space="preserve"> </w:t>
                              </w:r>
                              <w:r>
                                <w:rPr>
                                  <w:rFonts w:ascii="Trebuchet MS"/>
                                  <w:color w:val="585858"/>
                                  <w:sz w:val="28"/>
                                </w:rPr>
                                <w:t>en</w:t>
                              </w:r>
                              <w:r>
                                <w:rPr>
                                  <w:rFonts w:ascii="Trebuchet MS"/>
                                  <w:color w:val="585858"/>
                                  <w:spacing w:val="-15"/>
                                  <w:sz w:val="28"/>
                                </w:rPr>
                                <w:t xml:space="preserve"> </w:t>
                              </w:r>
                              <w:r>
                                <w:rPr>
                                  <w:rFonts w:ascii="Trebuchet MS"/>
                                  <w:color w:val="585858"/>
                                  <w:spacing w:val="-2"/>
                                  <w:sz w:val="28"/>
                                </w:rPr>
                                <w:t>Argentina</w:t>
                              </w:r>
                            </w:p>
                            <w:p w:rsidR="002D09E5" w:rsidRDefault="002D09E5">
                              <w:pPr>
                                <w:rPr>
                                  <w:rFonts w:ascii="Trebuchet MS"/>
                                  <w:sz w:val="28"/>
                                </w:rPr>
                              </w:pPr>
                            </w:p>
                            <w:p w:rsidR="002D09E5" w:rsidRDefault="002D09E5">
                              <w:pPr>
                                <w:spacing w:before="194"/>
                                <w:rPr>
                                  <w:rFonts w:ascii="Trebuchet MS"/>
                                  <w:sz w:val="28"/>
                                </w:rPr>
                              </w:pPr>
                            </w:p>
                            <w:p w:rsidR="002D09E5" w:rsidRDefault="00991480">
                              <w:pPr>
                                <w:ind w:right="1194"/>
                                <w:jc w:val="center"/>
                                <w:rPr>
                                  <w:rFonts w:ascii="Trebuchet MS"/>
                                  <w:sz w:val="24"/>
                                </w:rPr>
                              </w:pPr>
                              <w:r>
                                <w:rPr>
                                  <w:rFonts w:ascii="Trebuchet MS"/>
                                  <w:color w:val="404040"/>
                                  <w:spacing w:val="-5"/>
                                  <w:w w:val="115"/>
                                  <w:sz w:val="24"/>
                                </w:rPr>
                                <w:t>14%</w:t>
                              </w:r>
                            </w:p>
                            <w:p w:rsidR="002D09E5" w:rsidRDefault="002D09E5">
                              <w:pPr>
                                <w:rPr>
                                  <w:rFonts w:ascii="Trebuchet MS"/>
                                  <w:sz w:val="24"/>
                                </w:rPr>
                              </w:pPr>
                            </w:p>
                            <w:p w:rsidR="002D09E5" w:rsidRDefault="002D09E5">
                              <w:pPr>
                                <w:spacing w:before="154"/>
                                <w:rPr>
                                  <w:rFonts w:ascii="Trebuchet MS"/>
                                  <w:sz w:val="24"/>
                                </w:rPr>
                              </w:pPr>
                            </w:p>
                            <w:p w:rsidR="002D09E5" w:rsidRDefault="00991480">
                              <w:pPr>
                                <w:spacing w:before="1"/>
                                <w:ind w:left="4928"/>
                                <w:rPr>
                                  <w:rFonts w:ascii="Trebuchet MS"/>
                                  <w:sz w:val="24"/>
                                </w:rPr>
                              </w:pPr>
                              <w:r>
                                <w:rPr>
                                  <w:rFonts w:ascii="Trebuchet MS"/>
                                  <w:color w:val="404040"/>
                                  <w:spacing w:val="-5"/>
                                  <w:w w:val="115"/>
                                  <w:sz w:val="24"/>
                                </w:rPr>
                                <w:t>45%</w:t>
                              </w:r>
                            </w:p>
                            <w:p w:rsidR="002D09E5" w:rsidRDefault="002D09E5">
                              <w:pPr>
                                <w:rPr>
                                  <w:rFonts w:ascii="Trebuchet MS"/>
                                  <w:sz w:val="24"/>
                                </w:rPr>
                              </w:pPr>
                            </w:p>
                            <w:p w:rsidR="002D09E5" w:rsidRDefault="002D09E5">
                              <w:pPr>
                                <w:spacing w:before="274"/>
                                <w:rPr>
                                  <w:rFonts w:ascii="Trebuchet MS"/>
                                  <w:sz w:val="24"/>
                                </w:rPr>
                              </w:pPr>
                            </w:p>
                            <w:p w:rsidR="002D09E5" w:rsidRDefault="00991480">
                              <w:pPr>
                                <w:ind w:left="2423"/>
                                <w:rPr>
                                  <w:rFonts w:ascii="Trebuchet MS"/>
                                  <w:sz w:val="24"/>
                                </w:rPr>
                              </w:pPr>
                              <w:r>
                                <w:rPr>
                                  <w:rFonts w:ascii="Trebuchet MS"/>
                                  <w:color w:val="404040"/>
                                  <w:spacing w:val="-5"/>
                                  <w:w w:val="115"/>
                                  <w:sz w:val="24"/>
                                </w:rPr>
                                <w:t>41%</w:t>
                              </w:r>
                            </w:p>
                            <w:p w:rsidR="002D09E5" w:rsidRDefault="002D09E5">
                              <w:pPr>
                                <w:rPr>
                                  <w:rFonts w:ascii="Trebuchet MS"/>
                                  <w:sz w:val="24"/>
                                </w:rPr>
                              </w:pPr>
                            </w:p>
                            <w:p w:rsidR="002D09E5" w:rsidRDefault="002D09E5">
                              <w:pPr>
                                <w:rPr>
                                  <w:rFonts w:ascii="Trebuchet MS"/>
                                  <w:sz w:val="24"/>
                                </w:rPr>
                              </w:pPr>
                            </w:p>
                            <w:p w:rsidR="002D09E5" w:rsidRDefault="002D09E5">
                              <w:pPr>
                                <w:rPr>
                                  <w:rFonts w:ascii="Trebuchet MS"/>
                                  <w:sz w:val="24"/>
                                </w:rPr>
                              </w:pPr>
                            </w:p>
                            <w:p w:rsidR="002D09E5" w:rsidRDefault="002D09E5">
                              <w:pPr>
                                <w:spacing w:before="252"/>
                                <w:rPr>
                                  <w:rFonts w:ascii="Trebuchet MS"/>
                                  <w:sz w:val="24"/>
                                </w:rPr>
                              </w:pPr>
                            </w:p>
                            <w:p w:rsidR="002D09E5" w:rsidRDefault="00991480">
                              <w:pPr>
                                <w:tabs>
                                  <w:tab w:val="left" w:pos="3620"/>
                                  <w:tab w:val="left" w:pos="4938"/>
                                </w:tabs>
                                <w:ind w:left="2368"/>
                                <w:rPr>
                                  <w:rFonts w:ascii="Trebuchet MS" w:hAnsi="Trebuchet MS"/>
                                  <w:sz w:val="18"/>
                                </w:rPr>
                              </w:pPr>
                              <w:r>
                                <w:rPr>
                                  <w:rFonts w:ascii="Trebuchet MS" w:hAnsi="Trebuchet MS"/>
                                  <w:color w:val="585858"/>
                                  <w:spacing w:val="-2"/>
                                  <w:sz w:val="18"/>
                                </w:rPr>
                                <w:t>Perforación</w:t>
                              </w:r>
                              <w:r>
                                <w:rPr>
                                  <w:rFonts w:ascii="Trebuchet MS" w:hAnsi="Trebuchet MS"/>
                                  <w:color w:val="585858"/>
                                  <w:sz w:val="18"/>
                                </w:rPr>
                                <w:tab/>
                              </w:r>
                              <w:r>
                                <w:rPr>
                                  <w:rFonts w:ascii="Trebuchet MS" w:hAnsi="Trebuchet MS"/>
                                  <w:color w:val="585858"/>
                                  <w:spacing w:val="-2"/>
                                  <w:sz w:val="18"/>
                                </w:rPr>
                                <w:t>Terminación</w:t>
                              </w:r>
                              <w:r>
                                <w:rPr>
                                  <w:rFonts w:ascii="Trebuchet MS" w:hAnsi="Trebuchet MS"/>
                                  <w:color w:val="585858"/>
                                  <w:sz w:val="18"/>
                                </w:rPr>
                                <w:tab/>
                              </w:r>
                              <w:r>
                                <w:rPr>
                                  <w:rFonts w:ascii="Trebuchet MS" w:hAnsi="Trebuchet MS"/>
                                  <w:color w:val="585858"/>
                                  <w:spacing w:val="-2"/>
                                  <w:sz w:val="18"/>
                                </w:rPr>
                                <w:t>Arenas</w:t>
                              </w:r>
                            </w:p>
                          </w:txbxContent>
                        </wps:txbx>
                        <wps:bodyPr wrap="square" lIns="0" tIns="0" rIns="0" bIns="0" rtlCol="0">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383.25pt;height:274.5pt;mso-position-horizontal-relative:char;mso-position-vertical-relative:line" id="docshapegroup43" coordorigin="0,0" coordsize="7665,5490">
                <v:shape style="position:absolute;left:3832;top:1030;width:1747;height:3409" id="docshape44" coordorigin="3833,1030" coordsize="1747,3409" path="m3833,1030l3833,2777,4372,4438,4446,4413,4518,4384,4588,4352,4656,4318,4723,4280,4787,4240,4849,4198,4910,4153,4968,4105,5024,4055,5077,4003,5128,3949,5177,3892,5223,3834,5267,3774,5309,3711,5347,3648,5383,3582,5416,3515,5446,3446,5473,3376,5498,3305,5519,3233,5537,3159,5552,3084,5564,3009,5572,2932,5578,2855,5579,2777,5578,2701,5573,2626,5565,2552,5554,2479,5540,2407,5523,2336,5503,2266,5481,2198,5456,2130,5428,2064,5397,2000,5364,1937,5329,1875,5291,1815,5251,1757,5208,1700,5163,1646,5117,1593,5068,1542,5017,1493,4964,1446,4909,1401,4853,1359,4794,1319,4735,1281,4673,1245,4610,1212,4545,1182,4479,1154,4412,1129,4343,1106,4273,1086,4202,1070,4130,1056,4057,1045,3983,1037,3908,1032,3833,1030xe" filled="true" fillcolor="#0982af" stroked="false">
                  <v:path arrowok="t"/>
                  <v:fill type="solid"/>
                </v:shape>
                <v:shape style="position:absolute;left:2085;top:1663;width:2287;height:2861" id="docshape45" coordorigin="2086,1664" coordsize="2287,2861" path="m2487,1664l2438,1725,2393,1787,2351,1852,2312,1918,2275,1985,2242,2054,2212,2124,2186,2195,2162,2266,2141,2339,2124,2413,2110,2487,2099,2562,2091,2637,2087,2713,2086,2789,2088,2865,2093,2940,2102,3016,2114,3092,2130,3167,2149,3242,2171,3317,2196,3388,2224,3458,2254,3526,2287,3592,2323,3657,2361,3719,2401,3779,2444,3838,2489,3894,2536,3948,2585,4000,2635,4050,2688,4097,2743,4143,2799,4186,2857,4226,2916,4265,2977,4300,3039,4334,3103,4364,3168,4393,3234,4418,3300,4441,3368,4461,3437,4479,3506,4494,3577,4506,3648,4515,3719,4521,3791,4524,3863,4524,3936,4521,4008,4516,4081,4507,4154,4494,4227,4479,4300,4460,4372,4438,3833,2777,2487,1664xe" filled="true" fillcolor="#0e9ed4" stroked="false">
                  <v:path arrowok="t"/>
                  <v:fill type="solid"/>
                </v:shape>
                <v:shape style="position:absolute;left:2085;top:1663;width:2287;height:2861" id="docshape46" coordorigin="2086,1664" coordsize="2287,2861" path="m4372,4438l4300,4460,4227,4479,4154,4494,4081,4507,4008,4516,3936,4521,3863,4524,3791,4524,3719,4521,3648,4515,3577,4506,3506,4494,3437,4479,3368,4461,3300,4441,3234,4418,3168,4393,3103,4364,3039,4334,2977,4300,2916,4265,2857,4226,2799,4186,2743,4143,2688,4097,2635,4050,2585,4000,2536,3948,2489,3894,2444,3838,2401,3779,2361,3719,2323,3657,2287,3592,2254,3526,2224,3458,2196,3388,2171,3317,2149,3242,2130,3167,2114,3092,2102,3016,2093,2940,2088,2865,2086,2789,2087,2713,2091,2637,2099,2562,2110,2487,2124,2413,2141,2339,2162,2266,2186,2195,2212,2124,2242,2054,2275,1985,2312,1918,2351,1852,2393,1787,2438,1725,2487,1664,3833,2777,4372,4438xe" filled="false" stroked="true" strokeweight="1.5pt" strokecolor="#ffffff">
                  <v:path arrowok="t"/>
                  <v:stroke dashstyle="solid"/>
                </v:shape>
                <v:shape style="position:absolute;left:2486;top:1030;width:1346;height:1747" id="docshape47" coordorigin="2486,1030" coordsize="1346,1747" path="m3832,1030l3755,1032,3677,1037,3601,1046,3524,1058,3449,1073,3375,1091,3302,1113,3229,1138,3158,1166,3089,1197,3020,1231,2954,1267,2889,1307,2825,1350,2764,1395,2704,1444,2646,1495,2591,1548,2537,1605,2486,1664,3832,2777,3832,1030xe" filled="true" fillcolor="#9fc6e4" stroked="false">
                  <v:path arrowok="t"/>
                  <v:fill type="solid"/>
                </v:shape>
                <v:shape style="position:absolute;left:2486;top:1030;width:1346;height:1747" id="docshape48" coordorigin="2486,1030" coordsize="1346,1747" path="m2486,1664l2537,1605,2591,1548,2646,1495,2704,1444,2764,1395,2825,1350,2889,1307,2954,1267,3020,1231,3089,1197,3158,1166,3229,1138,3302,1113,3375,1091,3449,1073,3524,1058,3601,1046,3677,1037,3755,1032,3832,1030,3832,2777,2486,1664xe" filled="false" stroked="true" strokeweight="1.5pt" strokecolor="#ffffff">
                  <v:path arrowok="t"/>
                  <v:stroke dashstyle="solid"/>
                </v:shape>
                <v:rect style="position:absolute;left:2241;top:5144;width:99;height:99" id="docshape49" filled="true" fillcolor="#0982af" stroked="false">
                  <v:fill type="solid"/>
                </v:rect>
                <v:rect style="position:absolute;left:3494;top:5144;width:99;height:99" id="docshape50" filled="true" fillcolor="#0e9ed4" stroked="false">
                  <v:fill type="solid"/>
                </v:rect>
                <v:rect style="position:absolute;left:4810;top:5144;width:99;height:99" id="docshape51" filled="true" fillcolor="#9fc6e4" stroked="false">
                  <v:fill type="solid"/>
                </v:rect>
                <v:shape style="position:absolute;left:7;top:7;width:7650;height:5475" type="#_x0000_t202" id="docshape52" filled="false" stroked="true" strokeweight=".75pt" strokecolor="#d9d9d9">
                  <v:textbox inset="0,0,0,0">
                    <w:txbxContent>
                      <w:p>
                        <w:pPr>
                          <w:spacing w:before="143"/>
                          <w:ind w:left="1194" w:right="1194" w:firstLine="0"/>
                          <w:jc w:val="center"/>
                          <w:rPr>
                            <w:rFonts w:ascii="Trebuchet MS"/>
                            <w:sz w:val="28"/>
                          </w:rPr>
                        </w:pPr>
                        <w:r>
                          <w:rPr>
                            <w:rFonts w:ascii="Trebuchet MS"/>
                            <w:color w:val="585858"/>
                            <w:sz w:val="28"/>
                          </w:rPr>
                          <w:t>Costo</w:t>
                        </w:r>
                        <w:r>
                          <w:rPr>
                            <w:rFonts w:ascii="Trebuchet MS"/>
                            <w:color w:val="585858"/>
                            <w:spacing w:val="-19"/>
                            <w:sz w:val="28"/>
                          </w:rPr>
                          <w:t> </w:t>
                        </w:r>
                        <w:r>
                          <w:rPr>
                            <w:rFonts w:ascii="Trebuchet MS"/>
                            <w:color w:val="585858"/>
                            <w:sz w:val="28"/>
                          </w:rPr>
                          <w:t>de</w:t>
                        </w:r>
                        <w:r>
                          <w:rPr>
                            <w:rFonts w:ascii="Trebuchet MS"/>
                            <w:color w:val="585858"/>
                            <w:spacing w:val="-17"/>
                            <w:sz w:val="28"/>
                          </w:rPr>
                          <w:t> </w:t>
                        </w:r>
                        <w:r>
                          <w:rPr>
                            <w:rFonts w:ascii="Trebuchet MS"/>
                            <w:color w:val="585858"/>
                            <w:sz w:val="28"/>
                          </w:rPr>
                          <w:t>un</w:t>
                        </w:r>
                        <w:r>
                          <w:rPr>
                            <w:rFonts w:ascii="Trebuchet MS"/>
                            <w:color w:val="585858"/>
                            <w:spacing w:val="-16"/>
                            <w:sz w:val="28"/>
                          </w:rPr>
                          <w:t> </w:t>
                        </w:r>
                        <w:r>
                          <w:rPr>
                            <w:rFonts w:ascii="Trebuchet MS"/>
                            <w:color w:val="585858"/>
                            <w:sz w:val="28"/>
                          </w:rPr>
                          <w:t>pozo</w:t>
                        </w:r>
                        <w:r>
                          <w:rPr>
                            <w:rFonts w:ascii="Trebuchet MS"/>
                            <w:color w:val="585858"/>
                            <w:spacing w:val="-17"/>
                            <w:sz w:val="28"/>
                          </w:rPr>
                          <w:t> </w:t>
                        </w:r>
                        <w:r>
                          <w:rPr>
                            <w:rFonts w:ascii="Trebuchet MS"/>
                            <w:color w:val="585858"/>
                            <w:sz w:val="28"/>
                          </w:rPr>
                          <w:t>NOC</w:t>
                        </w:r>
                        <w:r>
                          <w:rPr>
                            <w:rFonts w:ascii="Trebuchet MS"/>
                            <w:color w:val="585858"/>
                            <w:spacing w:val="-20"/>
                            <w:sz w:val="28"/>
                          </w:rPr>
                          <w:t> </w:t>
                        </w:r>
                        <w:r>
                          <w:rPr>
                            <w:rFonts w:ascii="Trebuchet MS"/>
                            <w:color w:val="585858"/>
                            <w:sz w:val="28"/>
                          </w:rPr>
                          <w:t>en</w:t>
                        </w:r>
                        <w:r>
                          <w:rPr>
                            <w:rFonts w:ascii="Trebuchet MS"/>
                            <w:color w:val="585858"/>
                            <w:spacing w:val="-15"/>
                            <w:sz w:val="28"/>
                          </w:rPr>
                          <w:t> </w:t>
                        </w:r>
                        <w:r>
                          <w:rPr>
                            <w:rFonts w:ascii="Trebuchet MS"/>
                            <w:color w:val="585858"/>
                            <w:spacing w:val="-2"/>
                            <w:sz w:val="28"/>
                          </w:rPr>
                          <w:t>Argentina</w:t>
                        </w:r>
                      </w:p>
                      <w:p>
                        <w:pPr>
                          <w:spacing w:line="240" w:lineRule="auto" w:before="0"/>
                          <w:rPr>
                            <w:rFonts w:ascii="Trebuchet MS"/>
                            <w:sz w:val="28"/>
                          </w:rPr>
                        </w:pPr>
                      </w:p>
                      <w:p>
                        <w:pPr>
                          <w:spacing w:line="240" w:lineRule="auto" w:before="194"/>
                          <w:rPr>
                            <w:rFonts w:ascii="Trebuchet MS"/>
                            <w:sz w:val="28"/>
                          </w:rPr>
                        </w:pPr>
                      </w:p>
                      <w:p>
                        <w:pPr>
                          <w:spacing w:before="0"/>
                          <w:ind w:left="0" w:right="1194" w:firstLine="0"/>
                          <w:jc w:val="center"/>
                          <w:rPr>
                            <w:rFonts w:ascii="Trebuchet MS"/>
                            <w:sz w:val="24"/>
                          </w:rPr>
                        </w:pPr>
                        <w:r>
                          <w:rPr>
                            <w:rFonts w:ascii="Trebuchet MS"/>
                            <w:color w:val="404040"/>
                            <w:spacing w:val="-5"/>
                            <w:w w:val="115"/>
                            <w:sz w:val="24"/>
                          </w:rPr>
                          <w:t>14%</w:t>
                        </w:r>
                      </w:p>
                      <w:p>
                        <w:pPr>
                          <w:spacing w:line="240" w:lineRule="auto" w:before="0"/>
                          <w:rPr>
                            <w:rFonts w:ascii="Trebuchet MS"/>
                            <w:sz w:val="24"/>
                          </w:rPr>
                        </w:pPr>
                      </w:p>
                      <w:p>
                        <w:pPr>
                          <w:spacing w:line="240" w:lineRule="auto" w:before="154"/>
                          <w:rPr>
                            <w:rFonts w:ascii="Trebuchet MS"/>
                            <w:sz w:val="24"/>
                          </w:rPr>
                        </w:pPr>
                      </w:p>
                      <w:p>
                        <w:pPr>
                          <w:spacing w:before="1"/>
                          <w:ind w:left="4928" w:right="0" w:firstLine="0"/>
                          <w:jc w:val="left"/>
                          <w:rPr>
                            <w:rFonts w:ascii="Trebuchet MS"/>
                            <w:sz w:val="24"/>
                          </w:rPr>
                        </w:pPr>
                        <w:r>
                          <w:rPr>
                            <w:rFonts w:ascii="Trebuchet MS"/>
                            <w:color w:val="404040"/>
                            <w:spacing w:val="-5"/>
                            <w:w w:val="115"/>
                            <w:sz w:val="24"/>
                          </w:rPr>
                          <w:t>45%</w:t>
                        </w:r>
                      </w:p>
                      <w:p>
                        <w:pPr>
                          <w:spacing w:line="240" w:lineRule="auto" w:before="0"/>
                          <w:rPr>
                            <w:rFonts w:ascii="Trebuchet MS"/>
                            <w:sz w:val="24"/>
                          </w:rPr>
                        </w:pPr>
                      </w:p>
                      <w:p>
                        <w:pPr>
                          <w:spacing w:line="240" w:lineRule="auto" w:before="274"/>
                          <w:rPr>
                            <w:rFonts w:ascii="Trebuchet MS"/>
                            <w:sz w:val="24"/>
                          </w:rPr>
                        </w:pPr>
                      </w:p>
                      <w:p>
                        <w:pPr>
                          <w:spacing w:before="0"/>
                          <w:ind w:left="2423" w:right="0" w:firstLine="0"/>
                          <w:jc w:val="left"/>
                          <w:rPr>
                            <w:rFonts w:ascii="Trebuchet MS"/>
                            <w:sz w:val="24"/>
                          </w:rPr>
                        </w:pPr>
                        <w:r>
                          <w:rPr>
                            <w:rFonts w:ascii="Trebuchet MS"/>
                            <w:color w:val="404040"/>
                            <w:spacing w:val="-5"/>
                            <w:w w:val="115"/>
                            <w:sz w:val="24"/>
                          </w:rPr>
                          <w:t>41%</w:t>
                        </w:r>
                      </w:p>
                      <w:p>
                        <w:pPr>
                          <w:spacing w:line="240" w:lineRule="auto" w:before="0"/>
                          <w:rPr>
                            <w:rFonts w:ascii="Trebuchet MS"/>
                            <w:sz w:val="24"/>
                          </w:rPr>
                        </w:pPr>
                      </w:p>
                      <w:p>
                        <w:pPr>
                          <w:spacing w:line="240" w:lineRule="auto" w:before="0"/>
                          <w:rPr>
                            <w:rFonts w:ascii="Trebuchet MS"/>
                            <w:sz w:val="24"/>
                          </w:rPr>
                        </w:pPr>
                      </w:p>
                      <w:p>
                        <w:pPr>
                          <w:spacing w:line="240" w:lineRule="auto" w:before="0"/>
                          <w:rPr>
                            <w:rFonts w:ascii="Trebuchet MS"/>
                            <w:sz w:val="24"/>
                          </w:rPr>
                        </w:pPr>
                      </w:p>
                      <w:p>
                        <w:pPr>
                          <w:spacing w:line="240" w:lineRule="auto" w:before="252"/>
                          <w:rPr>
                            <w:rFonts w:ascii="Trebuchet MS"/>
                            <w:sz w:val="24"/>
                          </w:rPr>
                        </w:pPr>
                      </w:p>
                      <w:p>
                        <w:pPr>
                          <w:tabs>
                            <w:tab w:pos="3620" w:val="left" w:leader="none"/>
                            <w:tab w:pos="4938" w:val="left" w:leader="none"/>
                          </w:tabs>
                          <w:spacing w:before="0"/>
                          <w:ind w:left="2368" w:right="0" w:firstLine="0"/>
                          <w:jc w:val="left"/>
                          <w:rPr>
                            <w:rFonts w:ascii="Trebuchet MS" w:hAnsi="Trebuchet MS"/>
                            <w:sz w:val="18"/>
                          </w:rPr>
                        </w:pPr>
                        <w:r>
                          <w:rPr>
                            <w:rFonts w:ascii="Trebuchet MS" w:hAnsi="Trebuchet MS"/>
                            <w:color w:val="585858"/>
                            <w:spacing w:val="-2"/>
                            <w:sz w:val="18"/>
                          </w:rPr>
                          <w:t>Perforación</w:t>
                        </w:r>
                        <w:r>
                          <w:rPr>
                            <w:rFonts w:ascii="Trebuchet MS" w:hAnsi="Trebuchet MS"/>
                            <w:color w:val="585858"/>
                            <w:sz w:val="18"/>
                          </w:rPr>
                          <w:tab/>
                        </w:r>
                        <w:r>
                          <w:rPr>
                            <w:rFonts w:ascii="Trebuchet MS" w:hAnsi="Trebuchet MS"/>
                            <w:color w:val="585858"/>
                            <w:spacing w:val="-2"/>
                            <w:sz w:val="18"/>
                          </w:rPr>
                          <w:t>Terminación</w:t>
                        </w:r>
                        <w:r>
                          <w:rPr>
                            <w:rFonts w:ascii="Trebuchet MS" w:hAnsi="Trebuchet MS"/>
                            <w:color w:val="585858"/>
                            <w:sz w:val="18"/>
                          </w:rPr>
                          <w:tab/>
                        </w:r>
                        <w:r>
                          <w:rPr>
                            <w:rFonts w:ascii="Trebuchet MS" w:hAnsi="Trebuchet MS"/>
                            <w:color w:val="585858"/>
                            <w:spacing w:val="-2"/>
                            <w:sz w:val="18"/>
                          </w:rPr>
                          <w:t>Arenas</w:t>
                        </w:r>
                      </w:p>
                    </w:txbxContent>
                  </v:textbox>
                  <v:stroke dashstyle="solid"/>
                  <w10:wrap type="none"/>
                </v:shape>
              </v:group>
            </w:pict>
          </mc:Fallback>
        </mc:AlternateContent>
      </w:r>
    </w:p>
    <w:p w:rsidR="002D09E5" w:rsidRDefault="002D09E5">
      <w:pPr>
        <w:pStyle w:val="Textoindependiente"/>
        <w:spacing w:before="74"/>
        <w:ind w:left="0"/>
        <w:rPr>
          <w:sz w:val="18"/>
        </w:rPr>
      </w:pPr>
    </w:p>
    <w:p w:rsidR="002D09E5" w:rsidRDefault="00991480">
      <w:pPr>
        <w:ind w:left="143"/>
        <w:jc w:val="both"/>
        <w:rPr>
          <w:i/>
          <w:sz w:val="18"/>
        </w:rPr>
      </w:pPr>
      <w:bookmarkStart w:id="28" w:name="_bookmark27"/>
      <w:bookmarkEnd w:id="28"/>
      <w:r>
        <w:rPr>
          <w:i/>
          <w:color w:val="0D2841"/>
          <w:sz w:val="18"/>
        </w:rPr>
        <w:t>Ilustración</w:t>
      </w:r>
      <w:r>
        <w:rPr>
          <w:i/>
          <w:color w:val="0D2841"/>
          <w:spacing w:val="-2"/>
          <w:sz w:val="18"/>
        </w:rPr>
        <w:t xml:space="preserve"> </w:t>
      </w:r>
      <w:r>
        <w:rPr>
          <w:i/>
          <w:color w:val="0D2841"/>
          <w:sz w:val="18"/>
        </w:rPr>
        <w:t>14:</w:t>
      </w:r>
      <w:r>
        <w:rPr>
          <w:i/>
          <w:color w:val="0D2841"/>
          <w:spacing w:val="-2"/>
          <w:sz w:val="18"/>
        </w:rPr>
        <w:t xml:space="preserve"> </w:t>
      </w:r>
      <w:r>
        <w:rPr>
          <w:i/>
          <w:color w:val="0D2841"/>
          <w:sz w:val="18"/>
        </w:rPr>
        <w:t>distribución</w:t>
      </w:r>
      <w:r>
        <w:rPr>
          <w:i/>
          <w:color w:val="0D2841"/>
          <w:spacing w:val="-2"/>
          <w:sz w:val="18"/>
        </w:rPr>
        <w:t xml:space="preserve"> </w:t>
      </w:r>
      <w:r>
        <w:rPr>
          <w:i/>
          <w:color w:val="0D2841"/>
          <w:sz w:val="18"/>
        </w:rPr>
        <w:t>de</w:t>
      </w:r>
      <w:r>
        <w:rPr>
          <w:i/>
          <w:color w:val="0D2841"/>
          <w:spacing w:val="-1"/>
          <w:sz w:val="18"/>
        </w:rPr>
        <w:t xml:space="preserve"> </w:t>
      </w:r>
      <w:r>
        <w:rPr>
          <w:i/>
          <w:color w:val="0D2841"/>
          <w:sz w:val="18"/>
        </w:rPr>
        <w:t>costos</w:t>
      </w:r>
      <w:r>
        <w:rPr>
          <w:i/>
          <w:color w:val="0D2841"/>
          <w:spacing w:val="-2"/>
          <w:sz w:val="18"/>
        </w:rPr>
        <w:t xml:space="preserve"> </w:t>
      </w:r>
      <w:r>
        <w:rPr>
          <w:i/>
          <w:color w:val="0D2841"/>
          <w:sz w:val="18"/>
        </w:rPr>
        <w:t>de</w:t>
      </w:r>
      <w:r>
        <w:rPr>
          <w:i/>
          <w:color w:val="0D2841"/>
          <w:spacing w:val="-1"/>
          <w:sz w:val="18"/>
        </w:rPr>
        <w:t xml:space="preserve"> </w:t>
      </w:r>
      <w:r>
        <w:rPr>
          <w:i/>
          <w:color w:val="0D2841"/>
          <w:sz w:val="18"/>
        </w:rPr>
        <w:t>un</w:t>
      </w:r>
      <w:r>
        <w:rPr>
          <w:i/>
          <w:color w:val="0D2841"/>
          <w:spacing w:val="-2"/>
          <w:sz w:val="18"/>
        </w:rPr>
        <w:t xml:space="preserve"> </w:t>
      </w:r>
      <w:r>
        <w:rPr>
          <w:i/>
          <w:color w:val="0D2841"/>
          <w:sz w:val="18"/>
        </w:rPr>
        <w:t>pozo NOC en</w:t>
      </w:r>
      <w:r>
        <w:rPr>
          <w:i/>
          <w:color w:val="0D2841"/>
          <w:spacing w:val="-4"/>
          <w:sz w:val="18"/>
        </w:rPr>
        <w:t xml:space="preserve"> </w:t>
      </w:r>
      <w:r>
        <w:rPr>
          <w:i/>
          <w:color w:val="0D2841"/>
          <w:spacing w:val="-2"/>
          <w:sz w:val="18"/>
        </w:rPr>
        <w:t>Argentina</w:t>
      </w:r>
    </w:p>
    <w:p w:rsidR="002D09E5" w:rsidRDefault="00991480">
      <w:pPr>
        <w:pStyle w:val="Textoindependiente"/>
        <w:spacing w:before="199" w:line="360" w:lineRule="auto"/>
        <w:ind w:right="1136"/>
        <w:jc w:val="both"/>
      </w:pPr>
      <w:r>
        <w:t>La variedad de agentes sostén que existen en la industria se han desarrollado por años. Entre ellos se pueden mencionar:</w:t>
      </w:r>
    </w:p>
    <w:p w:rsidR="002D09E5" w:rsidRDefault="00991480">
      <w:pPr>
        <w:pStyle w:val="Prrafodelista"/>
        <w:numPr>
          <w:ilvl w:val="0"/>
          <w:numId w:val="17"/>
        </w:numPr>
        <w:tabs>
          <w:tab w:val="left" w:pos="862"/>
        </w:tabs>
        <w:spacing w:before="162" w:line="360" w:lineRule="auto"/>
        <w:ind w:left="862" w:right="1123"/>
        <w:jc w:val="both"/>
        <w:rPr>
          <w:sz w:val="26"/>
        </w:rPr>
      </w:pPr>
      <w:r>
        <w:rPr>
          <w:sz w:val="26"/>
        </w:rPr>
        <w:t>Arenas: es el agente sostén más sencillo de conseguir y, por lo tanto, mas económico. Su densidad suele ser de 2.65 g/cm3. S</w:t>
      </w:r>
      <w:r>
        <w:rPr>
          <w:sz w:val="26"/>
        </w:rPr>
        <w:t>egún la norma</w:t>
      </w:r>
      <w:r>
        <w:rPr>
          <w:spacing w:val="-8"/>
          <w:sz w:val="26"/>
        </w:rPr>
        <w:t xml:space="preserve"> </w:t>
      </w:r>
      <w:r>
        <w:rPr>
          <w:sz w:val="26"/>
        </w:rPr>
        <w:t>API RP 56</w:t>
      </w:r>
      <w:r>
        <w:rPr>
          <w:spacing w:val="-4"/>
          <w:sz w:val="26"/>
        </w:rPr>
        <w:t xml:space="preserve"> </w:t>
      </w:r>
      <w:r>
        <w:rPr>
          <w:sz w:val="26"/>
        </w:rPr>
        <w:t>(1983)</w:t>
      </w:r>
      <w:r>
        <w:rPr>
          <w:spacing w:val="-1"/>
          <w:sz w:val="26"/>
        </w:rPr>
        <w:t xml:space="preserve"> </w:t>
      </w:r>
      <w:r>
        <w:rPr>
          <w:sz w:val="26"/>
        </w:rPr>
        <w:t>las</w:t>
      </w:r>
      <w:r>
        <w:rPr>
          <w:spacing w:val="-4"/>
          <w:sz w:val="26"/>
        </w:rPr>
        <w:t xml:space="preserve"> </w:t>
      </w:r>
      <w:r>
        <w:rPr>
          <w:sz w:val="26"/>
        </w:rPr>
        <w:t>arenas</w:t>
      </w:r>
      <w:r>
        <w:rPr>
          <w:spacing w:val="-4"/>
          <w:sz w:val="26"/>
        </w:rPr>
        <w:t xml:space="preserve"> </w:t>
      </w:r>
      <w:r>
        <w:rPr>
          <w:sz w:val="26"/>
        </w:rPr>
        <w:t>pueden</w:t>
      </w:r>
      <w:r>
        <w:rPr>
          <w:spacing w:val="-4"/>
          <w:sz w:val="26"/>
        </w:rPr>
        <w:t xml:space="preserve"> </w:t>
      </w:r>
      <w:r>
        <w:rPr>
          <w:sz w:val="26"/>
        </w:rPr>
        <w:t>clasificarse</w:t>
      </w:r>
      <w:r>
        <w:rPr>
          <w:spacing w:val="-4"/>
          <w:sz w:val="26"/>
        </w:rPr>
        <w:t xml:space="preserve"> </w:t>
      </w:r>
      <w:r>
        <w:rPr>
          <w:sz w:val="26"/>
        </w:rPr>
        <w:t>en</w:t>
      </w:r>
      <w:r>
        <w:rPr>
          <w:spacing w:val="-1"/>
          <w:sz w:val="26"/>
        </w:rPr>
        <w:t xml:space="preserve"> </w:t>
      </w:r>
      <w:r>
        <w:rPr>
          <w:sz w:val="26"/>
        </w:rPr>
        <w:t>dos</w:t>
      </w:r>
      <w:r>
        <w:rPr>
          <w:spacing w:val="-4"/>
          <w:sz w:val="26"/>
        </w:rPr>
        <w:t xml:space="preserve"> </w:t>
      </w:r>
      <w:r>
        <w:rPr>
          <w:sz w:val="26"/>
        </w:rPr>
        <w:t>grupos:</w:t>
      </w:r>
      <w:r>
        <w:rPr>
          <w:spacing w:val="-2"/>
          <w:sz w:val="26"/>
        </w:rPr>
        <w:t xml:space="preserve"> </w:t>
      </w:r>
      <w:r>
        <w:rPr>
          <w:sz w:val="26"/>
        </w:rPr>
        <w:t>arenas</w:t>
      </w:r>
      <w:r>
        <w:rPr>
          <w:spacing w:val="-1"/>
          <w:sz w:val="26"/>
        </w:rPr>
        <w:t xml:space="preserve"> </w:t>
      </w:r>
      <w:r>
        <w:rPr>
          <w:sz w:val="26"/>
        </w:rPr>
        <w:t>Ottawa,</w:t>
      </w:r>
      <w:r>
        <w:rPr>
          <w:spacing w:val="-4"/>
          <w:sz w:val="26"/>
        </w:rPr>
        <w:t xml:space="preserve"> </w:t>
      </w:r>
      <w:r>
        <w:rPr>
          <w:sz w:val="26"/>
        </w:rPr>
        <w:t>que suelen</w:t>
      </w:r>
      <w:r>
        <w:rPr>
          <w:spacing w:val="-4"/>
          <w:sz w:val="26"/>
        </w:rPr>
        <w:t xml:space="preserve"> </w:t>
      </w:r>
      <w:r>
        <w:rPr>
          <w:sz w:val="26"/>
        </w:rPr>
        <w:t>caracterizarse</w:t>
      </w:r>
      <w:r>
        <w:rPr>
          <w:spacing w:val="-4"/>
          <w:sz w:val="26"/>
        </w:rPr>
        <w:t xml:space="preserve"> </w:t>
      </w:r>
      <w:r>
        <w:rPr>
          <w:sz w:val="26"/>
        </w:rPr>
        <w:t>por</w:t>
      </w:r>
      <w:r>
        <w:rPr>
          <w:spacing w:val="-4"/>
          <w:sz w:val="26"/>
        </w:rPr>
        <w:t xml:space="preserve"> </w:t>
      </w:r>
      <w:r>
        <w:rPr>
          <w:sz w:val="26"/>
        </w:rPr>
        <w:t>ser</w:t>
      </w:r>
      <w:r>
        <w:rPr>
          <w:spacing w:val="-4"/>
          <w:sz w:val="26"/>
        </w:rPr>
        <w:t xml:space="preserve"> </w:t>
      </w:r>
      <w:r>
        <w:rPr>
          <w:sz w:val="26"/>
        </w:rPr>
        <w:t>monocristalinas</w:t>
      </w:r>
      <w:r>
        <w:rPr>
          <w:spacing w:val="-1"/>
          <w:sz w:val="26"/>
        </w:rPr>
        <w:t xml:space="preserve"> </w:t>
      </w:r>
      <w:r>
        <w:rPr>
          <w:sz w:val="26"/>
        </w:rPr>
        <w:t>con</w:t>
      </w:r>
      <w:r>
        <w:rPr>
          <w:spacing w:val="-4"/>
          <w:sz w:val="26"/>
        </w:rPr>
        <w:t xml:space="preserve"> </w:t>
      </w:r>
      <w:r>
        <w:rPr>
          <w:sz w:val="26"/>
        </w:rPr>
        <w:t>granos</w:t>
      </w:r>
      <w:r>
        <w:rPr>
          <w:spacing w:val="-4"/>
          <w:sz w:val="26"/>
        </w:rPr>
        <w:t xml:space="preserve"> </w:t>
      </w:r>
      <w:r>
        <w:rPr>
          <w:sz w:val="26"/>
        </w:rPr>
        <w:t>que</w:t>
      </w:r>
      <w:r>
        <w:rPr>
          <w:spacing w:val="-3"/>
          <w:sz w:val="26"/>
        </w:rPr>
        <w:t xml:space="preserve"> </w:t>
      </w:r>
      <w:r>
        <w:rPr>
          <w:sz w:val="26"/>
        </w:rPr>
        <w:t>soportan</w:t>
      </w:r>
      <w:r>
        <w:rPr>
          <w:spacing w:val="-4"/>
          <w:sz w:val="26"/>
        </w:rPr>
        <w:t xml:space="preserve"> </w:t>
      </w:r>
      <w:r>
        <w:rPr>
          <w:sz w:val="26"/>
        </w:rPr>
        <w:t>altas presiones. Tienen un alto grado de esfericidad, redondez, blancura, alta pureza y ba</w:t>
      </w:r>
      <w:r>
        <w:rPr>
          <w:sz w:val="26"/>
        </w:rPr>
        <w:t>ja solubilidad en ácido. El otro tipo de arenas es la Brady las cuales son policristalinas lo que significa que cada grano este compuesto por múltiples cristales unidos. Estas suelen tener una menor resistencia al crushing y requerir mayor grado de procesa</w:t>
      </w:r>
      <w:r>
        <w:rPr>
          <w:sz w:val="26"/>
        </w:rPr>
        <w:t>miento.</w:t>
      </w:r>
    </w:p>
    <w:p w:rsidR="002D09E5" w:rsidRDefault="00991480">
      <w:pPr>
        <w:pStyle w:val="Prrafodelista"/>
        <w:numPr>
          <w:ilvl w:val="0"/>
          <w:numId w:val="17"/>
        </w:numPr>
        <w:tabs>
          <w:tab w:val="left" w:pos="862"/>
        </w:tabs>
        <w:spacing w:line="357" w:lineRule="auto"/>
        <w:ind w:left="862" w:right="1130"/>
        <w:jc w:val="both"/>
        <w:rPr>
          <w:sz w:val="26"/>
        </w:rPr>
      </w:pPr>
      <w:r>
        <w:rPr>
          <w:sz w:val="26"/>
        </w:rPr>
        <w:t>Arenas resinadas: conocidas como RCS (resin coated sands) tienen el objetivo de generar un grano con mayor redondez cumpliendo una especificación que va entre la arena común y los agente sostén de alta resistencia.</w:t>
      </w:r>
      <w:r>
        <w:rPr>
          <w:spacing w:val="-3"/>
          <w:sz w:val="26"/>
        </w:rPr>
        <w:t xml:space="preserve"> </w:t>
      </w:r>
      <w:r>
        <w:rPr>
          <w:sz w:val="26"/>
        </w:rPr>
        <w:t>Este</w:t>
      </w:r>
      <w:r>
        <w:rPr>
          <w:spacing w:val="-3"/>
          <w:sz w:val="26"/>
        </w:rPr>
        <w:t xml:space="preserve"> </w:t>
      </w:r>
      <w:r>
        <w:rPr>
          <w:sz w:val="26"/>
        </w:rPr>
        <w:t>tipo</w:t>
      </w:r>
      <w:r>
        <w:rPr>
          <w:spacing w:val="-3"/>
          <w:sz w:val="26"/>
        </w:rPr>
        <w:t xml:space="preserve"> </w:t>
      </w:r>
      <w:r>
        <w:rPr>
          <w:sz w:val="26"/>
        </w:rPr>
        <w:t>de</w:t>
      </w:r>
      <w:r>
        <w:rPr>
          <w:spacing w:val="-4"/>
          <w:sz w:val="26"/>
        </w:rPr>
        <w:t xml:space="preserve"> </w:t>
      </w:r>
      <w:r>
        <w:rPr>
          <w:sz w:val="26"/>
        </w:rPr>
        <w:t>proppant</w:t>
      </w:r>
      <w:r>
        <w:rPr>
          <w:spacing w:val="-4"/>
          <w:sz w:val="26"/>
        </w:rPr>
        <w:t xml:space="preserve"> </w:t>
      </w:r>
      <w:r>
        <w:rPr>
          <w:sz w:val="26"/>
        </w:rPr>
        <w:t>suele</w:t>
      </w:r>
      <w:r>
        <w:rPr>
          <w:spacing w:val="-4"/>
          <w:sz w:val="26"/>
        </w:rPr>
        <w:t xml:space="preserve"> </w:t>
      </w:r>
      <w:r>
        <w:rPr>
          <w:sz w:val="26"/>
        </w:rPr>
        <w:t>considerarse</w:t>
      </w:r>
      <w:r>
        <w:rPr>
          <w:spacing w:val="-4"/>
          <w:sz w:val="26"/>
        </w:rPr>
        <w:t xml:space="preserve"> </w:t>
      </w:r>
      <w:r>
        <w:rPr>
          <w:sz w:val="26"/>
        </w:rPr>
        <w:t>de</w:t>
      </w:r>
      <w:r>
        <w:rPr>
          <w:spacing w:val="-2"/>
          <w:sz w:val="26"/>
        </w:rPr>
        <w:t xml:space="preserve"> </w:t>
      </w:r>
      <w:r>
        <w:rPr>
          <w:sz w:val="26"/>
        </w:rPr>
        <w:t>resistencia</w:t>
      </w:r>
      <w:r>
        <w:rPr>
          <w:spacing w:val="-3"/>
          <w:sz w:val="26"/>
        </w:rPr>
        <w:t xml:space="preserve"> </w:t>
      </w:r>
      <w:r>
        <w:rPr>
          <w:sz w:val="26"/>
        </w:rPr>
        <w:t>media</w:t>
      </w:r>
      <w:r>
        <w:rPr>
          <w:spacing w:val="-1"/>
          <w:sz w:val="26"/>
        </w:rPr>
        <w:t xml:space="preserve"> </w:t>
      </w:r>
      <w:r>
        <w:rPr>
          <w:sz w:val="26"/>
        </w:rPr>
        <w:t>y puede tener la característica de tener un material que a altas temperaturas permite</w:t>
      </w:r>
      <w:r>
        <w:rPr>
          <w:spacing w:val="-17"/>
          <w:sz w:val="26"/>
        </w:rPr>
        <w:t xml:space="preserve"> </w:t>
      </w:r>
      <w:r>
        <w:rPr>
          <w:sz w:val="26"/>
        </w:rPr>
        <w:t>que</w:t>
      </w:r>
      <w:r>
        <w:rPr>
          <w:spacing w:val="-16"/>
          <w:sz w:val="26"/>
        </w:rPr>
        <w:t xml:space="preserve"> </w:t>
      </w:r>
      <w:r>
        <w:rPr>
          <w:sz w:val="26"/>
        </w:rPr>
        <w:t>se</w:t>
      </w:r>
      <w:r>
        <w:rPr>
          <w:spacing w:val="-16"/>
          <w:sz w:val="26"/>
        </w:rPr>
        <w:t xml:space="preserve"> </w:t>
      </w:r>
      <w:r>
        <w:rPr>
          <w:sz w:val="26"/>
        </w:rPr>
        <w:t>“peguen”</w:t>
      </w:r>
      <w:r>
        <w:rPr>
          <w:spacing w:val="-16"/>
          <w:sz w:val="26"/>
        </w:rPr>
        <w:t xml:space="preserve"> </w:t>
      </w:r>
      <w:r>
        <w:rPr>
          <w:sz w:val="26"/>
        </w:rPr>
        <w:t>los</w:t>
      </w:r>
      <w:r>
        <w:rPr>
          <w:spacing w:val="-17"/>
          <w:sz w:val="26"/>
        </w:rPr>
        <w:t xml:space="preserve"> </w:t>
      </w:r>
      <w:r>
        <w:rPr>
          <w:sz w:val="26"/>
        </w:rPr>
        <w:t>granos</w:t>
      </w:r>
      <w:r>
        <w:rPr>
          <w:spacing w:val="-16"/>
          <w:sz w:val="26"/>
        </w:rPr>
        <w:t xml:space="preserve"> </w:t>
      </w:r>
      <w:r>
        <w:rPr>
          <w:sz w:val="26"/>
        </w:rPr>
        <w:t>reduciendo</w:t>
      </w:r>
      <w:r>
        <w:rPr>
          <w:spacing w:val="-16"/>
          <w:sz w:val="26"/>
        </w:rPr>
        <w:t xml:space="preserve"> </w:t>
      </w:r>
      <w:r>
        <w:rPr>
          <w:sz w:val="26"/>
        </w:rPr>
        <w:t>la</w:t>
      </w:r>
      <w:r>
        <w:rPr>
          <w:spacing w:val="-16"/>
          <w:sz w:val="26"/>
        </w:rPr>
        <w:t xml:space="preserve"> </w:t>
      </w:r>
      <w:r>
        <w:rPr>
          <w:sz w:val="26"/>
        </w:rPr>
        <w:t>devolución</w:t>
      </w:r>
      <w:r>
        <w:rPr>
          <w:spacing w:val="-17"/>
          <w:sz w:val="26"/>
        </w:rPr>
        <w:t xml:space="preserve"> </w:t>
      </w:r>
      <w:r>
        <w:rPr>
          <w:sz w:val="26"/>
        </w:rPr>
        <w:t>de</w:t>
      </w:r>
      <w:r>
        <w:rPr>
          <w:spacing w:val="-16"/>
          <w:sz w:val="26"/>
        </w:rPr>
        <w:t xml:space="preserve"> </w:t>
      </w:r>
      <w:r>
        <w:rPr>
          <w:sz w:val="26"/>
        </w:rPr>
        <w:t>los</w:t>
      </w:r>
      <w:r>
        <w:rPr>
          <w:spacing w:val="-16"/>
          <w:sz w:val="26"/>
        </w:rPr>
        <w:t xml:space="preserve"> </w:t>
      </w:r>
      <w:r>
        <w:rPr>
          <w:sz w:val="26"/>
        </w:rPr>
        <w:t>mismos</w:t>
      </w:r>
    </w:p>
    <w:p w:rsidR="002D09E5" w:rsidRDefault="002D09E5">
      <w:pPr>
        <w:pStyle w:val="Prrafodelista"/>
        <w:spacing w:line="357" w:lineRule="auto"/>
        <w:jc w:val="both"/>
        <w:rPr>
          <w:sz w:val="26"/>
        </w:rPr>
        <w:sectPr w:rsidR="002D09E5">
          <w:pgSz w:w="11910" w:h="16840"/>
          <w:pgMar w:top="1400" w:right="566" w:bottom="1280" w:left="1559" w:header="0" w:footer="1092" w:gutter="0"/>
          <w:cols w:space="720"/>
        </w:sectPr>
      </w:pPr>
    </w:p>
    <w:p w:rsidR="002D09E5" w:rsidRDefault="00991480">
      <w:pPr>
        <w:pStyle w:val="Textoindependiente"/>
        <w:spacing w:before="59" w:line="360" w:lineRule="auto"/>
        <w:ind w:left="862" w:right="1132"/>
        <w:jc w:val="both"/>
      </w:pPr>
      <w:r>
        <w:lastRenderedPageBreak/>
        <w:t>en</w:t>
      </w:r>
      <w:r>
        <w:rPr>
          <w:spacing w:val="-11"/>
        </w:rPr>
        <w:t xml:space="preserve"> </w:t>
      </w:r>
      <w:r>
        <w:t>el</w:t>
      </w:r>
      <w:r>
        <w:rPr>
          <w:spacing w:val="-11"/>
        </w:rPr>
        <w:t xml:space="preserve"> </w:t>
      </w:r>
      <w:r>
        <w:t>período</w:t>
      </w:r>
      <w:r>
        <w:rPr>
          <w:spacing w:val="-11"/>
        </w:rPr>
        <w:t xml:space="preserve"> </w:t>
      </w:r>
      <w:r>
        <w:t>de</w:t>
      </w:r>
      <w:r>
        <w:rPr>
          <w:spacing w:val="-8"/>
        </w:rPr>
        <w:t xml:space="preserve"> </w:t>
      </w:r>
      <w:r>
        <w:t>producción</w:t>
      </w:r>
      <w:r>
        <w:rPr>
          <w:spacing w:val="-11"/>
        </w:rPr>
        <w:t xml:space="preserve"> </w:t>
      </w:r>
      <w:r>
        <w:t>de</w:t>
      </w:r>
      <w:r>
        <w:rPr>
          <w:spacing w:val="-11"/>
        </w:rPr>
        <w:t xml:space="preserve"> </w:t>
      </w:r>
      <w:r>
        <w:t>los</w:t>
      </w:r>
      <w:r>
        <w:rPr>
          <w:spacing w:val="-11"/>
        </w:rPr>
        <w:t xml:space="preserve"> </w:t>
      </w:r>
      <w:r>
        <w:t>pozos.</w:t>
      </w:r>
      <w:r>
        <w:rPr>
          <w:spacing w:val="-10"/>
        </w:rPr>
        <w:t xml:space="preserve"> </w:t>
      </w:r>
      <w:r>
        <w:t>Es</w:t>
      </w:r>
      <w:r>
        <w:rPr>
          <w:spacing w:val="-11"/>
        </w:rPr>
        <w:t xml:space="preserve"> </w:t>
      </w:r>
      <w:r>
        <w:t>un</w:t>
      </w:r>
      <w:r>
        <w:rPr>
          <w:spacing w:val="-11"/>
        </w:rPr>
        <w:t xml:space="preserve"> </w:t>
      </w:r>
      <w:r>
        <w:t>proc</w:t>
      </w:r>
      <w:r>
        <w:t>eso</w:t>
      </w:r>
      <w:r>
        <w:rPr>
          <w:spacing w:val="-11"/>
        </w:rPr>
        <w:t xml:space="preserve"> </w:t>
      </w:r>
      <w:r>
        <w:t>en</w:t>
      </w:r>
      <w:r>
        <w:rPr>
          <w:spacing w:val="-11"/>
        </w:rPr>
        <w:t xml:space="preserve"> </w:t>
      </w:r>
      <w:r>
        <w:t>el</w:t>
      </w:r>
      <w:r>
        <w:rPr>
          <w:spacing w:val="-11"/>
        </w:rPr>
        <w:t xml:space="preserve"> </w:t>
      </w:r>
      <w:r>
        <w:t>que</w:t>
      </w:r>
      <w:r>
        <w:rPr>
          <w:spacing w:val="-11"/>
        </w:rPr>
        <w:t xml:space="preserve"> </w:t>
      </w:r>
      <w:r>
        <w:t>a</w:t>
      </w:r>
      <w:r>
        <w:rPr>
          <w:spacing w:val="-11"/>
        </w:rPr>
        <w:t xml:space="preserve"> </w:t>
      </w:r>
      <w:r>
        <w:t>la</w:t>
      </w:r>
      <w:r>
        <w:rPr>
          <w:spacing w:val="-8"/>
        </w:rPr>
        <w:t xml:space="preserve"> </w:t>
      </w:r>
      <w:r>
        <w:t>arena común se lo somete a un recubrimiento con resina por lo cual cada grano termina</w:t>
      </w:r>
      <w:r>
        <w:rPr>
          <w:spacing w:val="-17"/>
        </w:rPr>
        <w:t xml:space="preserve"> </w:t>
      </w:r>
      <w:r>
        <w:t>por</w:t>
      </w:r>
      <w:r>
        <w:rPr>
          <w:spacing w:val="-16"/>
        </w:rPr>
        <w:t xml:space="preserve"> </w:t>
      </w:r>
      <w:r>
        <w:t>conseguir</w:t>
      </w:r>
      <w:r>
        <w:rPr>
          <w:spacing w:val="-16"/>
        </w:rPr>
        <w:t xml:space="preserve"> </w:t>
      </w:r>
      <w:r>
        <w:t>mayor</w:t>
      </w:r>
      <w:r>
        <w:rPr>
          <w:spacing w:val="-16"/>
        </w:rPr>
        <w:t xml:space="preserve"> </w:t>
      </w:r>
      <w:r>
        <w:t>resistencia.</w:t>
      </w:r>
      <w:r>
        <w:rPr>
          <w:spacing w:val="-17"/>
        </w:rPr>
        <w:t xml:space="preserve"> </w:t>
      </w:r>
      <w:r>
        <w:t>Debido</w:t>
      </w:r>
      <w:r>
        <w:rPr>
          <w:spacing w:val="-16"/>
        </w:rPr>
        <w:t xml:space="preserve"> </w:t>
      </w:r>
      <w:r>
        <w:t>al</w:t>
      </w:r>
      <w:r>
        <w:rPr>
          <w:spacing w:val="-16"/>
        </w:rPr>
        <w:t xml:space="preserve"> </w:t>
      </w:r>
      <w:r>
        <w:t>proceso</w:t>
      </w:r>
      <w:r>
        <w:rPr>
          <w:spacing w:val="-16"/>
        </w:rPr>
        <w:t xml:space="preserve"> </w:t>
      </w:r>
      <w:r>
        <w:t>industrial</w:t>
      </w:r>
      <w:r>
        <w:rPr>
          <w:spacing w:val="-17"/>
        </w:rPr>
        <w:t xml:space="preserve"> </w:t>
      </w:r>
      <w:r>
        <w:t>al</w:t>
      </w:r>
      <w:r>
        <w:rPr>
          <w:spacing w:val="-16"/>
        </w:rPr>
        <w:t xml:space="preserve"> </w:t>
      </w:r>
      <w:r>
        <w:t>que se debe someter la arena, este tipo de agente sostén suele tener un extra costo con respecto a la arena anteriormente mencionada.</w:t>
      </w:r>
    </w:p>
    <w:p w:rsidR="002D09E5" w:rsidRDefault="00991480">
      <w:pPr>
        <w:pStyle w:val="Prrafodelista"/>
        <w:numPr>
          <w:ilvl w:val="0"/>
          <w:numId w:val="17"/>
        </w:numPr>
        <w:tabs>
          <w:tab w:val="left" w:pos="862"/>
        </w:tabs>
        <w:spacing w:before="3" w:line="357" w:lineRule="auto"/>
        <w:ind w:left="862" w:right="1132"/>
        <w:jc w:val="both"/>
        <w:rPr>
          <w:sz w:val="26"/>
        </w:rPr>
      </w:pPr>
      <w:r>
        <w:rPr>
          <w:sz w:val="26"/>
        </w:rPr>
        <w:t>Cerámicos livianos: son conocidos como LWP (low weight ceramic proppant) y están compuestos por un aluminio-silicato de gran dureza, aunque</w:t>
      </w:r>
      <w:r>
        <w:rPr>
          <w:spacing w:val="-6"/>
          <w:sz w:val="26"/>
        </w:rPr>
        <w:t xml:space="preserve"> </w:t>
      </w:r>
      <w:r>
        <w:rPr>
          <w:sz w:val="26"/>
        </w:rPr>
        <w:t>no</w:t>
      </w:r>
      <w:r>
        <w:rPr>
          <w:spacing w:val="-6"/>
          <w:sz w:val="26"/>
        </w:rPr>
        <w:t xml:space="preserve"> </w:t>
      </w:r>
      <w:r>
        <w:rPr>
          <w:sz w:val="26"/>
        </w:rPr>
        <w:t>alcanzan</w:t>
      </w:r>
      <w:r>
        <w:rPr>
          <w:spacing w:val="-6"/>
          <w:sz w:val="26"/>
        </w:rPr>
        <w:t xml:space="preserve"> </w:t>
      </w:r>
      <w:r>
        <w:rPr>
          <w:sz w:val="26"/>
        </w:rPr>
        <w:t>a</w:t>
      </w:r>
      <w:r>
        <w:rPr>
          <w:spacing w:val="-6"/>
          <w:sz w:val="26"/>
        </w:rPr>
        <w:t xml:space="preserve"> </w:t>
      </w:r>
      <w:r>
        <w:rPr>
          <w:sz w:val="26"/>
        </w:rPr>
        <w:t>ser</w:t>
      </w:r>
      <w:r>
        <w:rPr>
          <w:spacing w:val="-6"/>
          <w:sz w:val="26"/>
        </w:rPr>
        <w:t xml:space="preserve"> </w:t>
      </w:r>
      <w:r>
        <w:rPr>
          <w:sz w:val="26"/>
        </w:rPr>
        <w:t>tan</w:t>
      </w:r>
      <w:r>
        <w:rPr>
          <w:spacing w:val="-6"/>
          <w:sz w:val="26"/>
        </w:rPr>
        <w:t xml:space="preserve"> </w:t>
      </w:r>
      <w:r>
        <w:rPr>
          <w:sz w:val="26"/>
        </w:rPr>
        <w:t>resistentes</w:t>
      </w:r>
      <w:r>
        <w:rPr>
          <w:spacing w:val="-6"/>
          <w:sz w:val="26"/>
        </w:rPr>
        <w:t xml:space="preserve"> </w:t>
      </w:r>
      <w:r>
        <w:rPr>
          <w:sz w:val="26"/>
        </w:rPr>
        <w:t>como</w:t>
      </w:r>
      <w:r>
        <w:rPr>
          <w:spacing w:val="-4"/>
          <w:sz w:val="26"/>
        </w:rPr>
        <w:t xml:space="preserve"> </w:t>
      </w:r>
      <w:r>
        <w:rPr>
          <w:sz w:val="26"/>
        </w:rPr>
        <w:t>los</w:t>
      </w:r>
      <w:r>
        <w:rPr>
          <w:spacing w:val="-6"/>
          <w:sz w:val="26"/>
        </w:rPr>
        <w:t xml:space="preserve"> </w:t>
      </w:r>
      <w:r>
        <w:rPr>
          <w:sz w:val="26"/>
        </w:rPr>
        <w:t>ISP</w:t>
      </w:r>
      <w:r>
        <w:rPr>
          <w:spacing w:val="-16"/>
          <w:sz w:val="26"/>
        </w:rPr>
        <w:t xml:space="preserve"> </w:t>
      </w:r>
      <w:r>
        <w:rPr>
          <w:sz w:val="26"/>
        </w:rPr>
        <w:t>o</w:t>
      </w:r>
      <w:r>
        <w:rPr>
          <w:spacing w:val="-6"/>
          <w:sz w:val="26"/>
        </w:rPr>
        <w:t xml:space="preserve"> </w:t>
      </w:r>
      <w:r>
        <w:rPr>
          <w:sz w:val="26"/>
        </w:rPr>
        <w:t>la</w:t>
      </w:r>
      <w:r>
        <w:rPr>
          <w:spacing w:val="-4"/>
          <w:sz w:val="26"/>
        </w:rPr>
        <w:t xml:space="preserve"> </w:t>
      </w:r>
      <w:r>
        <w:rPr>
          <w:sz w:val="26"/>
        </w:rPr>
        <w:t>bauxita.</w:t>
      </w:r>
      <w:r>
        <w:rPr>
          <w:spacing w:val="-15"/>
          <w:sz w:val="26"/>
        </w:rPr>
        <w:t xml:space="preserve"> </w:t>
      </w:r>
      <w:r>
        <w:rPr>
          <w:sz w:val="26"/>
        </w:rPr>
        <w:t>Aportan muy buenas características de redondez y esferi</w:t>
      </w:r>
      <w:r>
        <w:rPr>
          <w:sz w:val="26"/>
        </w:rPr>
        <w:t>cidad por lo que se suelen aplicar a formaciones poco profundas con bajas presiones de cierre.</w:t>
      </w:r>
    </w:p>
    <w:p w:rsidR="002D09E5" w:rsidRDefault="00991480">
      <w:pPr>
        <w:pStyle w:val="Prrafodelista"/>
        <w:numPr>
          <w:ilvl w:val="0"/>
          <w:numId w:val="17"/>
        </w:numPr>
        <w:tabs>
          <w:tab w:val="left" w:pos="862"/>
        </w:tabs>
        <w:spacing w:before="5" w:line="355" w:lineRule="auto"/>
        <w:ind w:left="862" w:right="1134"/>
        <w:jc w:val="both"/>
        <w:rPr>
          <w:sz w:val="26"/>
        </w:rPr>
      </w:pPr>
      <w:r>
        <w:rPr>
          <w:sz w:val="26"/>
        </w:rPr>
        <w:t>Cerámicos de resistencia intermedia: conocidos como ISP (intermediate strength proppants) son agentes sostenes manufacturados con resistencias altas y grandes ca</w:t>
      </w:r>
      <w:r>
        <w:rPr>
          <w:sz w:val="26"/>
        </w:rPr>
        <w:t>racterísticas de redondez y esfericidad.</w:t>
      </w:r>
    </w:p>
    <w:p w:rsidR="002D09E5" w:rsidRDefault="00991480">
      <w:pPr>
        <w:pStyle w:val="Prrafodelista"/>
        <w:numPr>
          <w:ilvl w:val="0"/>
          <w:numId w:val="17"/>
        </w:numPr>
        <w:tabs>
          <w:tab w:val="left" w:pos="862"/>
        </w:tabs>
        <w:spacing w:before="7" w:line="352" w:lineRule="auto"/>
        <w:ind w:left="862" w:right="1131"/>
        <w:jc w:val="both"/>
        <w:rPr>
          <w:sz w:val="26"/>
        </w:rPr>
      </w:pPr>
      <w:r>
        <w:rPr>
          <w:sz w:val="26"/>
        </w:rPr>
        <w:t>Bauxita:</w:t>
      </w:r>
      <w:r>
        <w:rPr>
          <w:spacing w:val="-17"/>
          <w:sz w:val="26"/>
        </w:rPr>
        <w:t xml:space="preserve"> </w:t>
      </w:r>
      <w:r>
        <w:rPr>
          <w:sz w:val="26"/>
        </w:rPr>
        <w:t>son</w:t>
      </w:r>
      <w:r>
        <w:rPr>
          <w:spacing w:val="-10"/>
          <w:sz w:val="26"/>
        </w:rPr>
        <w:t xml:space="preserve"> </w:t>
      </w:r>
      <w:r>
        <w:rPr>
          <w:sz w:val="26"/>
        </w:rPr>
        <w:t>los</w:t>
      </w:r>
      <w:r>
        <w:rPr>
          <w:spacing w:val="-11"/>
          <w:sz w:val="26"/>
        </w:rPr>
        <w:t xml:space="preserve"> </w:t>
      </w:r>
      <w:r>
        <w:rPr>
          <w:sz w:val="26"/>
        </w:rPr>
        <w:t>proppant</w:t>
      </w:r>
      <w:r>
        <w:rPr>
          <w:spacing w:val="-11"/>
          <w:sz w:val="26"/>
        </w:rPr>
        <w:t xml:space="preserve"> </w:t>
      </w:r>
      <w:r>
        <w:rPr>
          <w:sz w:val="26"/>
        </w:rPr>
        <w:t>con</w:t>
      </w:r>
      <w:r>
        <w:rPr>
          <w:spacing w:val="-10"/>
          <w:sz w:val="26"/>
        </w:rPr>
        <w:t xml:space="preserve"> </w:t>
      </w:r>
      <w:r>
        <w:rPr>
          <w:sz w:val="26"/>
        </w:rPr>
        <w:t>mayores</w:t>
      </w:r>
      <w:r>
        <w:rPr>
          <w:spacing w:val="-11"/>
          <w:sz w:val="26"/>
        </w:rPr>
        <w:t xml:space="preserve"> </w:t>
      </w:r>
      <w:r>
        <w:rPr>
          <w:sz w:val="26"/>
        </w:rPr>
        <w:t>grados</w:t>
      </w:r>
      <w:r>
        <w:rPr>
          <w:spacing w:val="-8"/>
          <w:sz w:val="26"/>
        </w:rPr>
        <w:t xml:space="preserve"> </w:t>
      </w:r>
      <w:r>
        <w:rPr>
          <w:sz w:val="26"/>
        </w:rPr>
        <w:t>de</w:t>
      </w:r>
      <w:r>
        <w:rPr>
          <w:spacing w:val="-10"/>
          <w:sz w:val="26"/>
        </w:rPr>
        <w:t xml:space="preserve"> </w:t>
      </w:r>
      <w:r>
        <w:rPr>
          <w:sz w:val="26"/>
        </w:rPr>
        <w:t>características</w:t>
      </w:r>
      <w:r>
        <w:rPr>
          <w:spacing w:val="-17"/>
          <w:sz w:val="26"/>
        </w:rPr>
        <w:t xml:space="preserve"> </w:t>
      </w:r>
      <w:r>
        <w:rPr>
          <w:sz w:val="26"/>
        </w:rPr>
        <w:t>API.</w:t>
      </w:r>
      <w:r>
        <w:rPr>
          <w:spacing w:val="-12"/>
          <w:sz w:val="26"/>
        </w:rPr>
        <w:t xml:space="preserve"> </w:t>
      </w:r>
      <w:r>
        <w:rPr>
          <w:sz w:val="26"/>
        </w:rPr>
        <w:t>Tiene un costo alto con respecto a cualquier otro agente sostén.</w:t>
      </w:r>
    </w:p>
    <w:p w:rsidR="002D09E5" w:rsidRDefault="002D09E5">
      <w:pPr>
        <w:pStyle w:val="Textoindependiente"/>
        <w:ind w:left="0"/>
        <w:rPr>
          <w:sz w:val="20"/>
        </w:rPr>
      </w:pPr>
    </w:p>
    <w:p w:rsidR="002D09E5" w:rsidRDefault="002D09E5">
      <w:pPr>
        <w:pStyle w:val="Textoindependiente"/>
        <w:ind w:left="0"/>
        <w:rPr>
          <w:sz w:val="20"/>
        </w:rPr>
      </w:pPr>
    </w:p>
    <w:p w:rsidR="002D09E5" w:rsidRDefault="00991480">
      <w:pPr>
        <w:pStyle w:val="Textoindependiente"/>
        <w:spacing w:before="59"/>
        <w:ind w:left="0"/>
        <w:rPr>
          <w:sz w:val="20"/>
        </w:rPr>
      </w:pPr>
      <w:r>
        <w:rPr>
          <w:noProof/>
          <w:sz w:val="20"/>
          <w:lang w:val="es-AR" w:eastAsia="es-AR"/>
        </w:rPr>
        <w:drawing>
          <wp:anchor distT="0" distB="0" distL="0" distR="0" simplePos="0" relativeHeight="487592448" behindDoc="1" locked="0" layoutInCell="1" allowOverlap="1">
            <wp:simplePos x="0" y="0"/>
            <wp:positionH relativeFrom="page">
              <wp:posOffset>1080135</wp:posOffset>
            </wp:positionH>
            <wp:positionV relativeFrom="paragraph">
              <wp:posOffset>199091</wp:posOffset>
            </wp:positionV>
            <wp:extent cx="5463815" cy="1836039"/>
            <wp:effectExtent l="0" t="0" r="0" b="0"/>
            <wp:wrapTopAndBottom/>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25" cstate="print"/>
                    <a:stretch>
                      <a:fillRect/>
                    </a:stretch>
                  </pic:blipFill>
                  <pic:spPr>
                    <a:xfrm>
                      <a:off x="0" y="0"/>
                      <a:ext cx="5463815" cy="1836039"/>
                    </a:xfrm>
                    <a:prstGeom prst="rect">
                      <a:avLst/>
                    </a:prstGeom>
                  </pic:spPr>
                </pic:pic>
              </a:graphicData>
            </a:graphic>
          </wp:anchor>
        </w:drawing>
      </w:r>
    </w:p>
    <w:p w:rsidR="002D09E5" w:rsidRDefault="002D09E5">
      <w:pPr>
        <w:pStyle w:val="Textoindependiente"/>
        <w:spacing w:before="32"/>
        <w:ind w:left="0"/>
      </w:pPr>
    </w:p>
    <w:p w:rsidR="002D09E5" w:rsidRDefault="00991480">
      <w:pPr>
        <w:ind w:left="143"/>
        <w:rPr>
          <w:i/>
          <w:sz w:val="18"/>
        </w:rPr>
      </w:pPr>
      <w:bookmarkStart w:id="29" w:name="_bookmark28"/>
      <w:bookmarkEnd w:id="29"/>
      <w:r>
        <w:rPr>
          <w:i/>
          <w:color w:val="0D2841"/>
          <w:sz w:val="18"/>
        </w:rPr>
        <w:t>Ilustración</w:t>
      </w:r>
      <w:r>
        <w:rPr>
          <w:i/>
          <w:color w:val="0D2841"/>
          <w:spacing w:val="-4"/>
          <w:sz w:val="18"/>
        </w:rPr>
        <w:t xml:space="preserve"> </w:t>
      </w:r>
      <w:r>
        <w:rPr>
          <w:i/>
          <w:color w:val="0D2841"/>
          <w:sz w:val="18"/>
        </w:rPr>
        <w:t>15:</w:t>
      </w:r>
      <w:r>
        <w:rPr>
          <w:i/>
          <w:color w:val="0D2841"/>
          <w:spacing w:val="-4"/>
          <w:sz w:val="18"/>
        </w:rPr>
        <w:t xml:space="preserve"> </w:t>
      </w:r>
      <w:r>
        <w:rPr>
          <w:i/>
          <w:color w:val="0D2841"/>
          <w:sz w:val="18"/>
        </w:rPr>
        <w:t>a)</w:t>
      </w:r>
      <w:r>
        <w:rPr>
          <w:i/>
          <w:color w:val="0D2841"/>
          <w:spacing w:val="-4"/>
          <w:sz w:val="18"/>
        </w:rPr>
        <w:t xml:space="preserve"> </w:t>
      </w:r>
      <w:r>
        <w:rPr>
          <w:i/>
          <w:color w:val="0D2841"/>
          <w:sz w:val="18"/>
        </w:rPr>
        <w:t>arena</w:t>
      </w:r>
      <w:r>
        <w:rPr>
          <w:i/>
          <w:color w:val="0D2841"/>
          <w:spacing w:val="-1"/>
          <w:sz w:val="18"/>
        </w:rPr>
        <w:t xml:space="preserve"> </w:t>
      </w:r>
      <w:r>
        <w:rPr>
          <w:i/>
          <w:color w:val="0D2841"/>
          <w:sz w:val="18"/>
        </w:rPr>
        <w:t>Ottawa</w:t>
      </w:r>
      <w:r>
        <w:rPr>
          <w:i/>
          <w:color w:val="0D2841"/>
          <w:spacing w:val="-3"/>
          <w:sz w:val="18"/>
        </w:rPr>
        <w:t xml:space="preserve"> </w:t>
      </w:r>
      <w:r>
        <w:rPr>
          <w:i/>
          <w:color w:val="0D2841"/>
          <w:sz w:val="18"/>
        </w:rPr>
        <w:t>b)</w:t>
      </w:r>
      <w:r>
        <w:rPr>
          <w:i/>
          <w:color w:val="0D2841"/>
          <w:spacing w:val="-2"/>
          <w:sz w:val="18"/>
        </w:rPr>
        <w:t xml:space="preserve"> </w:t>
      </w:r>
      <w:r>
        <w:rPr>
          <w:i/>
          <w:color w:val="0D2841"/>
          <w:sz w:val="18"/>
        </w:rPr>
        <w:t>arena</w:t>
      </w:r>
      <w:r>
        <w:rPr>
          <w:i/>
          <w:color w:val="0D2841"/>
          <w:spacing w:val="-1"/>
          <w:sz w:val="18"/>
        </w:rPr>
        <w:t xml:space="preserve"> </w:t>
      </w:r>
      <w:r>
        <w:rPr>
          <w:i/>
          <w:color w:val="0D2841"/>
          <w:spacing w:val="-4"/>
          <w:sz w:val="18"/>
        </w:rPr>
        <w:t>Brady</w:t>
      </w:r>
    </w:p>
    <w:p w:rsidR="002D09E5" w:rsidRDefault="002D09E5">
      <w:pPr>
        <w:rPr>
          <w:i/>
          <w:sz w:val="18"/>
        </w:rPr>
        <w:sectPr w:rsidR="002D09E5">
          <w:pgSz w:w="11910" w:h="16840"/>
          <w:pgMar w:top="1340" w:right="566" w:bottom="1280" w:left="1559" w:header="0" w:footer="1092" w:gutter="0"/>
          <w:cols w:space="720"/>
        </w:sectPr>
      </w:pPr>
    </w:p>
    <w:p w:rsidR="002D09E5" w:rsidRDefault="00991480">
      <w:pPr>
        <w:ind w:left="142"/>
        <w:rPr>
          <w:sz w:val="20"/>
        </w:rPr>
      </w:pPr>
      <w:r>
        <w:rPr>
          <w:noProof/>
          <w:sz w:val="20"/>
          <w:lang w:val="es-AR" w:eastAsia="es-AR"/>
        </w:rPr>
        <w:lastRenderedPageBreak/>
        <w:drawing>
          <wp:inline distT="0" distB="0" distL="0" distR="0">
            <wp:extent cx="5513014" cy="1714500"/>
            <wp:effectExtent l="0" t="0" r="0" b="0"/>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26" cstate="print"/>
                    <a:stretch>
                      <a:fillRect/>
                    </a:stretch>
                  </pic:blipFill>
                  <pic:spPr>
                    <a:xfrm>
                      <a:off x="0" y="0"/>
                      <a:ext cx="5513014" cy="1714500"/>
                    </a:xfrm>
                    <a:prstGeom prst="rect">
                      <a:avLst/>
                    </a:prstGeom>
                  </pic:spPr>
                </pic:pic>
              </a:graphicData>
            </a:graphic>
          </wp:inline>
        </w:drawing>
      </w:r>
    </w:p>
    <w:p w:rsidR="002D09E5" w:rsidRDefault="002D09E5">
      <w:pPr>
        <w:pStyle w:val="Textoindependiente"/>
        <w:spacing w:before="119"/>
        <w:ind w:left="0"/>
        <w:rPr>
          <w:i/>
          <w:sz w:val="18"/>
        </w:rPr>
      </w:pPr>
    </w:p>
    <w:p w:rsidR="002D09E5" w:rsidRDefault="00991480">
      <w:pPr>
        <w:ind w:left="143"/>
        <w:rPr>
          <w:i/>
          <w:sz w:val="18"/>
        </w:rPr>
      </w:pPr>
      <w:bookmarkStart w:id="30" w:name="_bookmark29"/>
      <w:bookmarkEnd w:id="30"/>
      <w:r>
        <w:rPr>
          <w:i/>
          <w:color w:val="0D2841"/>
          <w:sz w:val="18"/>
        </w:rPr>
        <w:t>Ilustración</w:t>
      </w:r>
      <w:r>
        <w:rPr>
          <w:i/>
          <w:color w:val="0D2841"/>
          <w:spacing w:val="-4"/>
          <w:sz w:val="18"/>
        </w:rPr>
        <w:t xml:space="preserve"> </w:t>
      </w:r>
      <w:r>
        <w:rPr>
          <w:i/>
          <w:color w:val="0D2841"/>
          <w:sz w:val="18"/>
        </w:rPr>
        <w:t>16:</w:t>
      </w:r>
      <w:r>
        <w:rPr>
          <w:i/>
          <w:color w:val="0D2841"/>
          <w:spacing w:val="-5"/>
          <w:sz w:val="18"/>
        </w:rPr>
        <w:t xml:space="preserve"> </w:t>
      </w:r>
      <w:r>
        <w:rPr>
          <w:i/>
          <w:color w:val="0D2841"/>
          <w:sz w:val="18"/>
        </w:rPr>
        <w:t>a)</w:t>
      </w:r>
      <w:r>
        <w:rPr>
          <w:i/>
          <w:color w:val="0D2841"/>
          <w:spacing w:val="-5"/>
          <w:sz w:val="18"/>
        </w:rPr>
        <w:t xml:space="preserve"> </w:t>
      </w:r>
      <w:r>
        <w:rPr>
          <w:i/>
          <w:color w:val="0D2841"/>
          <w:sz w:val="18"/>
        </w:rPr>
        <w:t>arenas</w:t>
      </w:r>
      <w:r>
        <w:rPr>
          <w:i/>
          <w:color w:val="0D2841"/>
          <w:spacing w:val="-4"/>
          <w:sz w:val="18"/>
        </w:rPr>
        <w:t xml:space="preserve"> </w:t>
      </w:r>
      <w:r>
        <w:rPr>
          <w:i/>
          <w:color w:val="0D2841"/>
          <w:sz w:val="18"/>
        </w:rPr>
        <w:t>resinadas</w:t>
      </w:r>
      <w:r>
        <w:rPr>
          <w:i/>
          <w:color w:val="0D2841"/>
          <w:spacing w:val="-4"/>
          <w:sz w:val="18"/>
        </w:rPr>
        <w:t xml:space="preserve"> </w:t>
      </w:r>
      <w:r>
        <w:rPr>
          <w:i/>
          <w:color w:val="0D2841"/>
          <w:sz w:val="18"/>
        </w:rPr>
        <w:t>b)</w:t>
      </w:r>
      <w:r>
        <w:rPr>
          <w:i/>
          <w:color w:val="0D2841"/>
          <w:spacing w:val="-3"/>
          <w:sz w:val="18"/>
        </w:rPr>
        <w:t xml:space="preserve"> </w:t>
      </w:r>
      <w:r>
        <w:rPr>
          <w:i/>
          <w:color w:val="0D2841"/>
          <w:sz w:val="18"/>
        </w:rPr>
        <w:t>cerámicos</w:t>
      </w:r>
      <w:r>
        <w:rPr>
          <w:i/>
          <w:color w:val="0D2841"/>
          <w:spacing w:val="-6"/>
          <w:sz w:val="18"/>
        </w:rPr>
        <w:t xml:space="preserve"> </w:t>
      </w:r>
      <w:r>
        <w:rPr>
          <w:i/>
          <w:color w:val="0D2841"/>
          <w:sz w:val="18"/>
        </w:rPr>
        <w:t>de</w:t>
      </w:r>
      <w:r>
        <w:rPr>
          <w:i/>
          <w:color w:val="0D2841"/>
          <w:spacing w:val="-3"/>
          <w:sz w:val="18"/>
        </w:rPr>
        <w:t xml:space="preserve"> </w:t>
      </w:r>
      <w:r>
        <w:rPr>
          <w:i/>
          <w:color w:val="0D2841"/>
          <w:sz w:val="18"/>
        </w:rPr>
        <w:t>resistencia</w:t>
      </w:r>
      <w:r>
        <w:rPr>
          <w:i/>
          <w:color w:val="0D2841"/>
          <w:spacing w:val="-2"/>
          <w:sz w:val="18"/>
        </w:rPr>
        <w:t xml:space="preserve"> intermedia</w:t>
      </w:r>
    </w:p>
    <w:p w:rsidR="002D09E5" w:rsidRDefault="00991480">
      <w:pPr>
        <w:pStyle w:val="Textoindependiente"/>
        <w:ind w:left="0"/>
        <w:rPr>
          <w:i/>
          <w:sz w:val="15"/>
        </w:rPr>
      </w:pPr>
      <w:r>
        <w:rPr>
          <w:i/>
          <w:noProof/>
          <w:sz w:val="15"/>
          <w:lang w:val="es-AR" w:eastAsia="es-AR"/>
        </w:rPr>
        <w:drawing>
          <wp:anchor distT="0" distB="0" distL="0" distR="0" simplePos="0" relativeHeight="487592960" behindDoc="1" locked="0" layoutInCell="1" allowOverlap="1">
            <wp:simplePos x="0" y="0"/>
            <wp:positionH relativeFrom="page">
              <wp:posOffset>1080135</wp:posOffset>
            </wp:positionH>
            <wp:positionV relativeFrom="paragraph">
              <wp:posOffset>125117</wp:posOffset>
            </wp:positionV>
            <wp:extent cx="5563897" cy="1789938"/>
            <wp:effectExtent l="0" t="0" r="0" b="0"/>
            <wp:wrapTopAndBottom/>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27" cstate="print"/>
                    <a:stretch>
                      <a:fillRect/>
                    </a:stretch>
                  </pic:blipFill>
                  <pic:spPr>
                    <a:xfrm>
                      <a:off x="0" y="0"/>
                      <a:ext cx="5563897" cy="1789938"/>
                    </a:xfrm>
                    <a:prstGeom prst="rect">
                      <a:avLst/>
                    </a:prstGeom>
                  </pic:spPr>
                </pic:pic>
              </a:graphicData>
            </a:graphic>
          </wp:anchor>
        </w:drawing>
      </w:r>
    </w:p>
    <w:p w:rsidR="002D09E5" w:rsidRDefault="002D09E5">
      <w:pPr>
        <w:pStyle w:val="Textoindependiente"/>
        <w:spacing w:before="121"/>
        <w:ind w:left="0"/>
        <w:rPr>
          <w:i/>
          <w:sz w:val="18"/>
        </w:rPr>
      </w:pPr>
    </w:p>
    <w:p w:rsidR="002D09E5" w:rsidRDefault="00991480">
      <w:pPr>
        <w:ind w:left="143"/>
        <w:rPr>
          <w:i/>
          <w:sz w:val="18"/>
        </w:rPr>
      </w:pPr>
      <w:bookmarkStart w:id="31" w:name="_bookmark30"/>
      <w:bookmarkEnd w:id="31"/>
      <w:r>
        <w:rPr>
          <w:i/>
          <w:color w:val="0D2841"/>
          <w:sz w:val="18"/>
        </w:rPr>
        <w:t>Ilustración</w:t>
      </w:r>
      <w:r>
        <w:rPr>
          <w:i/>
          <w:color w:val="0D2841"/>
          <w:spacing w:val="-2"/>
          <w:sz w:val="18"/>
        </w:rPr>
        <w:t xml:space="preserve"> </w:t>
      </w:r>
      <w:r>
        <w:rPr>
          <w:i/>
          <w:color w:val="0D2841"/>
          <w:sz w:val="18"/>
        </w:rPr>
        <w:t>17:</w:t>
      </w:r>
      <w:r>
        <w:rPr>
          <w:i/>
          <w:color w:val="0D2841"/>
          <w:spacing w:val="-2"/>
          <w:sz w:val="18"/>
        </w:rPr>
        <w:t xml:space="preserve"> </w:t>
      </w:r>
      <w:r>
        <w:rPr>
          <w:i/>
          <w:color w:val="0D2841"/>
          <w:sz w:val="18"/>
        </w:rPr>
        <w:t>a)</w:t>
      </w:r>
      <w:r>
        <w:rPr>
          <w:i/>
          <w:color w:val="0D2841"/>
          <w:spacing w:val="-2"/>
          <w:sz w:val="18"/>
        </w:rPr>
        <w:t xml:space="preserve"> </w:t>
      </w:r>
      <w:r>
        <w:rPr>
          <w:i/>
          <w:color w:val="0D2841"/>
          <w:sz w:val="18"/>
        </w:rPr>
        <w:t>bauxita</w:t>
      </w:r>
      <w:r>
        <w:rPr>
          <w:i/>
          <w:color w:val="0D2841"/>
          <w:spacing w:val="-2"/>
          <w:sz w:val="18"/>
        </w:rPr>
        <w:t xml:space="preserve"> </w:t>
      </w:r>
      <w:r>
        <w:rPr>
          <w:i/>
          <w:color w:val="0D2841"/>
          <w:sz w:val="18"/>
        </w:rPr>
        <w:t>b) cerámicos</w:t>
      </w:r>
      <w:r>
        <w:rPr>
          <w:i/>
          <w:color w:val="0D2841"/>
          <w:spacing w:val="-1"/>
          <w:sz w:val="18"/>
        </w:rPr>
        <w:t xml:space="preserve"> </w:t>
      </w:r>
      <w:r>
        <w:rPr>
          <w:i/>
          <w:color w:val="0D2841"/>
          <w:spacing w:val="-2"/>
          <w:sz w:val="18"/>
        </w:rPr>
        <w:t>livianos</w:t>
      </w:r>
    </w:p>
    <w:p w:rsidR="002D09E5" w:rsidRDefault="002D09E5">
      <w:pPr>
        <w:pStyle w:val="Textoindependiente"/>
        <w:ind w:left="0"/>
        <w:rPr>
          <w:i/>
          <w:sz w:val="18"/>
        </w:rPr>
      </w:pPr>
    </w:p>
    <w:p w:rsidR="002D09E5" w:rsidRDefault="002D09E5">
      <w:pPr>
        <w:pStyle w:val="Textoindependiente"/>
        <w:ind w:left="0"/>
        <w:rPr>
          <w:i/>
          <w:sz w:val="18"/>
        </w:rPr>
      </w:pPr>
    </w:p>
    <w:p w:rsidR="002D09E5" w:rsidRDefault="002D09E5">
      <w:pPr>
        <w:pStyle w:val="Textoindependiente"/>
        <w:spacing w:before="189"/>
        <w:ind w:left="0"/>
        <w:rPr>
          <w:i/>
          <w:sz w:val="18"/>
        </w:rPr>
      </w:pPr>
    </w:p>
    <w:p w:rsidR="002D09E5" w:rsidRDefault="00991480">
      <w:pPr>
        <w:pStyle w:val="Textoindependiente"/>
        <w:spacing w:before="1"/>
      </w:pPr>
      <w:r>
        <w:t>Las</w:t>
      </w:r>
      <w:r>
        <w:rPr>
          <w:spacing w:val="-8"/>
        </w:rPr>
        <w:t xml:space="preserve"> </w:t>
      </w:r>
      <w:r>
        <w:t>principales</w:t>
      </w:r>
      <w:r>
        <w:rPr>
          <w:spacing w:val="-8"/>
        </w:rPr>
        <w:t xml:space="preserve"> </w:t>
      </w:r>
      <w:r>
        <w:t>especificaciones</w:t>
      </w:r>
      <w:r>
        <w:rPr>
          <w:spacing w:val="-8"/>
        </w:rPr>
        <w:t xml:space="preserve"> </w:t>
      </w:r>
      <w:r>
        <w:t>que</w:t>
      </w:r>
      <w:r>
        <w:rPr>
          <w:spacing w:val="-6"/>
        </w:rPr>
        <w:t xml:space="preserve"> </w:t>
      </w:r>
      <w:r>
        <w:t>las</w:t>
      </w:r>
      <w:r>
        <w:rPr>
          <w:spacing w:val="-8"/>
        </w:rPr>
        <w:t xml:space="preserve"> </w:t>
      </w:r>
      <w:r>
        <w:t>arenas</w:t>
      </w:r>
      <w:r>
        <w:rPr>
          <w:spacing w:val="-6"/>
        </w:rPr>
        <w:t xml:space="preserve"> </w:t>
      </w:r>
      <w:r>
        <w:t>de</w:t>
      </w:r>
      <w:r>
        <w:rPr>
          <w:spacing w:val="-8"/>
        </w:rPr>
        <w:t xml:space="preserve"> </w:t>
      </w:r>
      <w:r>
        <w:t>fractura</w:t>
      </w:r>
      <w:r>
        <w:rPr>
          <w:spacing w:val="-8"/>
        </w:rPr>
        <w:t xml:space="preserve"> </w:t>
      </w:r>
      <w:r>
        <w:t>deben</w:t>
      </w:r>
      <w:r>
        <w:rPr>
          <w:spacing w:val="-8"/>
        </w:rPr>
        <w:t xml:space="preserve"> </w:t>
      </w:r>
      <w:r>
        <w:t>cumplir</w:t>
      </w:r>
      <w:r>
        <w:rPr>
          <w:spacing w:val="-8"/>
        </w:rPr>
        <w:t xml:space="preserve"> </w:t>
      </w:r>
      <w:r>
        <w:rPr>
          <w:spacing w:val="-4"/>
        </w:rPr>
        <w:t>son:</w:t>
      </w:r>
    </w:p>
    <w:p w:rsidR="002D09E5" w:rsidRDefault="002D09E5">
      <w:pPr>
        <w:pStyle w:val="Textoindependiente"/>
        <w:spacing w:before="9"/>
        <w:ind w:left="0"/>
      </w:pPr>
    </w:p>
    <w:p w:rsidR="002D09E5" w:rsidRDefault="00991480">
      <w:pPr>
        <w:pStyle w:val="Prrafodelista"/>
        <w:numPr>
          <w:ilvl w:val="0"/>
          <w:numId w:val="17"/>
        </w:numPr>
        <w:tabs>
          <w:tab w:val="left" w:pos="862"/>
        </w:tabs>
        <w:spacing w:line="357" w:lineRule="auto"/>
        <w:ind w:left="862" w:right="1132"/>
        <w:jc w:val="both"/>
        <w:rPr>
          <w:sz w:val="26"/>
        </w:rPr>
      </w:pPr>
      <w:r>
        <w:rPr>
          <w:sz w:val="26"/>
        </w:rPr>
        <w:t>Tamaño</w:t>
      </w:r>
      <w:r>
        <w:rPr>
          <w:spacing w:val="-4"/>
          <w:sz w:val="26"/>
        </w:rPr>
        <w:t xml:space="preserve"> </w:t>
      </w:r>
      <w:r>
        <w:rPr>
          <w:sz w:val="26"/>
        </w:rPr>
        <w:t>y</w:t>
      </w:r>
      <w:r>
        <w:rPr>
          <w:spacing w:val="-7"/>
          <w:sz w:val="26"/>
        </w:rPr>
        <w:t xml:space="preserve"> </w:t>
      </w:r>
      <w:r>
        <w:rPr>
          <w:sz w:val="26"/>
        </w:rPr>
        <w:t>distribución</w:t>
      </w:r>
      <w:r>
        <w:rPr>
          <w:spacing w:val="-5"/>
          <w:sz w:val="26"/>
        </w:rPr>
        <w:t xml:space="preserve"> </w:t>
      </w:r>
      <w:r>
        <w:rPr>
          <w:sz w:val="26"/>
        </w:rPr>
        <w:t>granulométrica</w:t>
      </w:r>
      <w:r>
        <w:rPr>
          <w:spacing w:val="-7"/>
          <w:sz w:val="26"/>
        </w:rPr>
        <w:t xml:space="preserve"> </w:t>
      </w:r>
      <w:r>
        <w:rPr>
          <w:sz w:val="26"/>
        </w:rPr>
        <w:t>de</w:t>
      </w:r>
      <w:r>
        <w:rPr>
          <w:spacing w:val="-7"/>
          <w:sz w:val="26"/>
        </w:rPr>
        <w:t xml:space="preserve"> </w:t>
      </w:r>
      <w:r>
        <w:rPr>
          <w:sz w:val="26"/>
        </w:rPr>
        <w:t>las</w:t>
      </w:r>
      <w:r>
        <w:rPr>
          <w:spacing w:val="-7"/>
          <w:sz w:val="26"/>
        </w:rPr>
        <w:t xml:space="preserve"> </w:t>
      </w:r>
      <w:r>
        <w:rPr>
          <w:sz w:val="26"/>
        </w:rPr>
        <w:t>partículas:</w:t>
      </w:r>
      <w:r>
        <w:rPr>
          <w:spacing w:val="-3"/>
          <w:sz w:val="26"/>
        </w:rPr>
        <w:t xml:space="preserve"> </w:t>
      </w:r>
      <w:r>
        <w:rPr>
          <w:sz w:val="26"/>
        </w:rPr>
        <w:t>según</w:t>
      </w:r>
      <w:r>
        <w:rPr>
          <w:spacing w:val="-6"/>
          <w:sz w:val="26"/>
        </w:rPr>
        <w:t xml:space="preserve"> </w:t>
      </w:r>
      <w:r>
        <w:rPr>
          <w:sz w:val="26"/>
        </w:rPr>
        <w:t>la</w:t>
      </w:r>
      <w:r>
        <w:rPr>
          <w:spacing w:val="-7"/>
          <w:sz w:val="26"/>
        </w:rPr>
        <w:t xml:space="preserve"> </w:t>
      </w:r>
      <w:r>
        <w:rPr>
          <w:sz w:val="26"/>
        </w:rPr>
        <w:t>norma,</w:t>
      </w:r>
      <w:r>
        <w:rPr>
          <w:spacing w:val="-7"/>
          <w:sz w:val="26"/>
        </w:rPr>
        <w:t xml:space="preserve"> </w:t>
      </w:r>
      <w:r>
        <w:rPr>
          <w:sz w:val="26"/>
        </w:rPr>
        <w:t>se establecen ocho tamaños diferentes de arenas. Estos se encuentran denominados</w:t>
      </w:r>
      <w:r>
        <w:rPr>
          <w:spacing w:val="-17"/>
          <w:sz w:val="26"/>
        </w:rPr>
        <w:t xml:space="preserve"> </w:t>
      </w:r>
      <w:r>
        <w:rPr>
          <w:sz w:val="26"/>
        </w:rPr>
        <w:t>por</w:t>
      </w:r>
      <w:r>
        <w:rPr>
          <w:spacing w:val="-16"/>
          <w:sz w:val="26"/>
        </w:rPr>
        <w:t xml:space="preserve"> </w:t>
      </w:r>
      <w:r>
        <w:rPr>
          <w:sz w:val="26"/>
        </w:rPr>
        <w:t>los</w:t>
      </w:r>
      <w:r>
        <w:rPr>
          <w:spacing w:val="-16"/>
          <w:sz w:val="26"/>
        </w:rPr>
        <w:t xml:space="preserve"> </w:t>
      </w:r>
      <w:r>
        <w:rPr>
          <w:sz w:val="26"/>
        </w:rPr>
        <w:t>tamices</w:t>
      </w:r>
      <w:r>
        <w:rPr>
          <w:spacing w:val="-16"/>
          <w:sz w:val="26"/>
        </w:rPr>
        <w:t xml:space="preserve"> </w:t>
      </w:r>
      <w:r>
        <w:rPr>
          <w:sz w:val="26"/>
        </w:rPr>
        <w:t>superior</w:t>
      </w:r>
      <w:r>
        <w:rPr>
          <w:spacing w:val="-17"/>
          <w:sz w:val="26"/>
        </w:rPr>
        <w:t xml:space="preserve"> </w:t>
      </w:r>
      <w:r>
        <w:rPr>
          <w:sz w:val="26"/>
        </w:rPr>
        <w:t>e</w:t>
      </w:r>
      <w:r>
        <w:rPr>
          <w:spacing w:val="-16"/>
          <w:sz w:val="26"/>
        </w:rPr>
        <w:t xml:space="preserve"> </w:t>
      </w:r>
      <w:r>
        <w:rPr>
          <w:sz w:val="26"/>
        </w:rPr>
        <w:t>inferior</w:t>
      </w:r>
      <w:r>
        <w:rPr>
          <w:spacing w:val="-16"/>
          <w:sz w:val="26"/>
        </w:rPr>
        <w:t xml:space="preserve"> </w:t>
      </w:r>
      <w:r>
        <w:rPr>
          <w:sz w:val="26"/>
        </w:rPr>
        <w:t>donde</w:t>
      </w:r>
      <w:r>
        <w:rPr>
          <w:spacing w:val="-16"/>
          <w:sz w:val="26"/>
        </w:rPr>
        <w:t xml:space="preserve"> </w:t>
      </w:r>
      <w:r>
        <w:rPr>
          <w:sz w:val="26"/>
        </w:rPr>
        <w:t>debe</w:t>
      </w:r>
      <w:r>
        <w:rPr>
          <w:spacing w:val="-17"/>
          <w:sz w:val="26"/>
        </w:rPr>
        <w:t xml:space="preserve"> </w:t>
      </w:r>
      <w:r>
        <w:rPr>
          <w:sz w:val="26"/>
        </w:rPr>
        <w:t>quedar</w:t>
      </w:r>
      <w:r>
        <w:rPr>
          <w:spacing w:val="-16"/>
          <w:sz w:val="26"/>
        </w:rPr>
        <w:t xml:space="preserve"> </w:t>
      </w:r>
      <w:r>
        <w:rPr>
          <w:sz w:val="26"/>
        </w:rPr>
        <w:t>retenido el 90% el material. Las más comunes son: 40/70, 40/80 y malla 100. Actualmente se comenzó a aplicar el concepto de mono malla donde se utilizan tamizados de 30/120.</w:t>
      </w:r>
    </w:p>
    <w:p w:rsidR="002D09E5" w:rsidRDefault="00991480">
      <w:pPr>
        <w:pStyle w:val="Prrafodelista"/>
        <w:numPr>
          <w:ilvl w:val="0"/>
          <w:numId w:val="17"/>
        </w:numPr>
        <w:tabs>
          <w:tab w:val="left" w:pos="862"/>
        </w:tabs>
        <w:spacing w:before="9" w:line="357" w:lineRule="auto"/>
        <w:ind w:left="862" w:right="1132"/>
        <w:jc w:val="both"/>
        <w:rPr>
          <w:sz w:val="26"/>
        </w:rPr>
      </w:pPr>
      <w:r>
        <w:rPr>
          <w:sz w:val="26"/>
        </w:rPr>
        <w:t>Formas de las partículas: en cuanto a la forma se tiene en cuenta la esfericidad y</w:t>
      </w:r>
      <w:r>
        <w:rPr>
          <w:sz w:val="26"/>
        </w:rPr>
        <w:t xml:space="preserve"> la redondez. Por un lado, la esfericidad hace referencia al grado</w:t>
      </w:r>
      <w:r>
        <w:rPr>
          <w:spacing w:val="-10"/>
          <w:sz w:val="26"/>
        </w:rPr>
        <w:t xml:space="preserve"> </w:t>
      </w:r>
      <w:r>
        <w:rPr>
          <w:sz w:val="26"/>
        </w:rPr>
        <w:t>de</w:t>
      </w:r>
      <w:r>
        <w:rPr>
          <w:spacing w:val="-10"/>
          <w:sz w:val="26"/>
        </w:rPr>
        <w:t xml:space="preserve"> </w:t>
      </w:r>
      <w:r>
        <w:rPr>
          <w:sz w:val="26"/>
        </w:rPr>
        <w:t>comparación</w:t>
      </w:r>
      <w:r>
        <w:rPr>
          <w:spacing w:val="-9"/>
          <w:sz w:val="26"/>
        </w:rPr>
        <w:t xml:space="preserve"> </w:t>
      </w:r>
      <w:r>
        <w:rPr>
          <w:sz w:val="26"/>
        </w:rPr>
        <w:t>entre</w:t>
      </w:r>
      <w:r>
        <w:rPr>
          <w:spacing w:val="-10"/>
          <w:sz w:val="26"/>
        </w:rPr>
        <w:t xml:space="preserve"> </w:t>
      </w:r>
      <w:r>
        <w:rPr>
          <w:sz w:val="26"/>
        </w:rPr>
        <w:t>la</w:t>
      </w:r>
      <w:r>
        <w:rPr>
          <w:spacing w:val="-10"/>
          <w:sz w:val="26"/>
        </w:rPr>
        <w:t xml:space="preserve"> </w:t>
      </w:r>
      <w:r>
        <w:rPr>
          <w:sz w:val="26"/>
        </w:rPr>
        <w:t>forma</w:t>
      </w:r>
      <w:r>
        <w:rPr>
          <w:spacing w:val="-10"/>
          <w:sz w:val="26"/>
        </w:rPr>
        <w:t xml:space="preserve"> </w:t>
      </w:r>
      <w:r>
        <w:rPr>
          <w:sz w:val="26"/>
        </w:rPr>
        <w:t>de</w:t>
      </w:r>
      <w:r>
        <w:rPr>
          <w:spacing w:val="-10"/>
          <w:sz w:val="26"/>
        </w:rPr>
        <w:t xml:space="preserve"> </w:t>
      </w:r>
      <w:r>
        <w:rPr>
          <w:sz w:val="26"/>
        </w:rPr>
        <w:t>los</w:t>
      </w:r>
      <w:r>
        <w:rPr>
          <w:spacing w:val="-10"/>
          <w:sz w:val="26"/>
        </w:rPr>
        <w:t xml:space="preserve"> </w:t>
      </w:r>
      <w:r>
        <w:rPr>
          <w:sz w:val="26"/>
        </w:rPr>
        <w:t>granos</w:t>
      </w:r>
      <w:r>
        <w:rPr>
          <w:spacing w:val="-10"/>
          <w:sz w:val="26"/>
        </w:rPr>
        <w:t xml:space="preserve"> </w:t>
      </w:r>
      <w:r>
        <w:rPr>
          <w:sz w:val="26"/>
        </w:rPr>
        <w:t>y</w:t>
      </w:r>
      <w:r>
        <w:rPr>
          <w:spacing w:val="-10"/>
          <w:sz w:val="26"/>
        </w:rPr>
        <w:t xml:space="preserve"> </w:t>
      </w:r>
      <w:r>
        <w:rPr>
          <w:sz w:val="26"/>
        </w:rPr>
        <w:t>una</w:t>
      </w:r>
      <w:r>
        <w:rPr>
          <w:spacing w:val="-9"/>
          <w:sz w:val="26"/>
        </w:rPr>
        <w:t xml:space="preserve"> </w:t>
      </w:r>
      <w:r>
        <w:rPr>
          <w:sz w:val="26"/>
        </w:rPr>
        <w:t>esfera.</w:t>
      </w:r>
      <w:r>
        <w:rPr>
          <w:spacing w:val="-8"/>
          <w:sz w:val="26"/>
        </w:rPr>
        <w:t xml:space="preserve"> </w:t>
      </w:r>
      <w:r>
        <w:rPr>
          <w:sz w:val="26"/>
        </w:rPr>
        <w:t>Por</w:t>
      </w:r>
      <w:r>
        <w:rPr>
          <w:spacing w:val="-10"/>
          <w:sz w:val="26"/>
        </w:rPr>
        <w:t xml:space="preserve"> </w:t>
      </w:r>
      <w:r>
        <w:rPr>
          <w:sz w:val="26"/>
        </w:rPr>
        <w:t>el</w:t>
      </w:r>
      <w:r>
        <w:rPr>
          <w:spacing w:val="-10"/>
          <w:sz w:val="26"/>
        </w:rPr>
        <w:t xml:space="preserve"> </w:t>
      </w:r>
      <w:r>
        <w:rPr>
          <w:sz w:val="26"/>
        </w:rPr>
        <w:t>otro, la</w:t>
      </w:r>
      <w:r>
        <w:rPr>
          <w:spacing w:val="-9"/>
          <w:sz w:val="26"/>
        </w:rPr>
        <w:t xml:space="preserve"> </w:t>
      </w:r>
      <w:r>
        <w:rPr>
          <w:sz w:val="26"/>
        </w:rPr>
        <w:t>redondez</w:t>
      </w:r>
      <w:r>
        <w:rPr>
          <w:spacing w:val="-9"/>
          <w:sz w:val="26"/>
        </w:rPr>
        <w:t xml:space="preserve"> </w:t>
      </w:r>
      <w:r>
        <w:rPr>
          <w:sz w:val="26"/>
        </w:rPr>
        <w:t>mide</w:t>
      </w:r>
      <w:r>
        <w:rPr>
          <w:spacing w:val="-10"/>
          <w:sz w:val="26"/>
        </w:rPr>
        <w:t xml:space="preserve"> </w:t>
      </w:r>
      <w:r>
        <w:rPr>
          <w:sz w:val="26"/>
        </w:rPr>
        <w:t>si</w:t>
      </w:r>
      <w:r>
        <w:rPr>
          <w:spacing w:val="-10"/>
          <w:sz w:val="26"/>
        </w:rPr>
        <w:t xml:space="preserve"> </w:t>
      </w:r>
      <w:r>
        <w:rPr>
          <w:sz w:val="26"/>
        </w:rPr>
        <w:t>los</w:t>
      </w:r>
      <w:r>
        <w:rPr>
          <w:spacing w:val="-7"/>
          <w:sz w:val="26"/>
        </w:rPr>
        <w:t xml:space="preserve"> </w:t>
      </w:r>
      <w:r>
        <w:rPr>
          <w:sz w:val="26"/>
        </w:rPr>
        <w:t>extremos</w:t>
      </w:r>
      <w:r>
        <w:rPr>
          <w:spacing w:val="-9"/>
          <w:sz w:val="26"/>
        </w:rPr>
        <w:t xml:space="preserve"> </w:t>
      </w:r>
      <w:r>
        <w:rPr>
          <w:sz w:val="26"/>
        </w:rPr>
        <w:t>del</w:t>
      </w:r>
      <w:r>
        <w:rPr>
          <w:spacing w:val="-9"/>
          <w:sz w:val="26"/>
        </w:rPr>
        <w:t xml:space="preserve"> </w:t>
      </w:r>
      <w:r>
        <w:rPr>
          <w:sz w:val="26"/>
        </w:rPr>
        <w:t>grano</w:t>
      </w:r>
      <w:r>
        <w:rPr>
          <w:spacing w:val="-9"/>
          <w:sz w:val="26"/>
        </w:rPr>
        <w:t xml:space="preserve"> </w:t>
      </w:r>
      <w:r>
        <w:rPr>
          <w:sz w:val="26"/>
        </w:rPr>
        <w:t>se</w:t>
      </w:r>
      <w:r>
        <w:rPr>
          <w:spacing w:val="-9"/>
          <w:sz w:val="26"/>
        </w:rPr>
        <w:t xml:space="preserve"> </w:t>
      </w:r>
      <w:r>
        <w:rPr>
          <w:sz w:val="26"/>
        </w:rPr>
        <w:t>juntan</w:t>
      </w:r>
      <w:r>
        <w:rPr>
          <w:spacing w:val="-9"/>
          <w:sz w:val="26"/>
        </w:rPr>
        <w:t xml:space="preserve"> </w:t>
      </w:r>
      <w:r>
        <w:rPr>
          <w:sz w:val="26"/>
        </w:rPr>
        <w:t>de</w:t>
      </w:r>
      <w:r>
        <w:rPr>
          <w:spacing w:val="-9"/>
          <w:sz w:val="26"/>
        </w:rPr>
        <w:t xml:space="preserve"> </w:t>
      </w:r>
      <w:r>
        <w:rPr>
          <w:sz w:val="26"/>
        </w:rPr>
        <w:t>manera</w:t>
      </w:r>
      <w:r>
        <w:rPr>
          <w:spacing w:val="-9"/>
          <w:sz w:val="26"/>
        </w:rPr>
        <w:t xml:space="preserve"> </w:t>
      </w:r>
      <w:r>
        <w:rPr>
          <w:sz w:val="26"/>
        </w:rPr>
        <w:t>redondeada o</w:t>
      </w:r>
      <w:r>
        <w:rPr>
          <w:spacing w:val="-10"/>
          <w:sz w:val="26"/>
        </w:rPr>
        <w:t xml:space="preserve"> </w:t>
      </w:r>
      <w:r>
        <w:rPr>
          <w:sz w:val="26"/>
        </w:rPr>
        <w:t>no.</w:t>
      </w:r>
      <w:r>
        <w:rPr>
          <w:spacing w:val="-9"/>
          <w:sz w:val="26"/>
        </w:rPr>
        <w:t xml:space="preserve"> </w:t>
      </w:r>
      <w:r>
        <w:rPr>
          <w:sz w:val="26"/>
        </w:rPr>
        <w:t>La</w:t>
      </w:r>
      <w:r>
        <w:rPr>
          <w:spacing w:val="-9"/>
          <w:sz w:val="26"/>
        </w:rPr>
        <w:t xml:space="preserve"> </w:t>
      </w:r>
      <w:r>
        <w:rPr>
          <w:sz w:val="26"/>
        </w:rPr>
        <w:t>determinación</w:t>
      </w:r>
      <w:r>
        <w:rPr>
          <w:spacing w:val="-7"/>
          <w:sz w:val="26"/>
        </w:rPr>
        <w:t xml:space="preserve"> </w:t>
      </w:r>
      <w:r>
        <w:rPr>
          <w:sz w:val="26"/>
        </w:rPr>
        <w:t>de</w:t>
      </w:r>
      <w:r>
        <w:rPr>
          <w:spacing w:val="-9"/>
          <w:sz w:val="26"/>
        </w:rPr>
        <w:t xml:space="preserve"> </w:t>
      </w:r>
      <w:r>
        <w:rPr>
          <w:sz w:val="26"/>
        </w:rPr>
        <w:t>esta</w:t>
      </w:r>
      <w:r>
        <w:rPr>
          <w:spacing w:val="-9"/>
          <w:sz w:val="26"/>
        </w:rPr>
        <w:t xml:space="preserve"> </w:t>
      </w:r>
      <w:r>
        <w:rPr>
          <w:sz w:val="26"/>
        </w:rPr>
        <w:t>característic</w:t>
      </w:r>
      <w:r>
        <w:rPr>
          <w:sz w:val="26"/>
        </w:rPr>
        <w:t>a</w:t>
      </w:r>
      <w:r>
        <w:rPr>
          <w:spacing w:val="-9"/>
          <w:sz w:val="26"/>
        </w:rPr>
        <w:t xml:space="preserve"> </w:t>
      </w:r>
      <w:r>
        <w:rPr>
          <w:sz w:val="26"/>
        </w:rPr>
        <w:t>se</w:t>
      </w:r>
      <w:r>
        <w:rPr>
          <w:spacing w:val="-7"/>
          <w:sz w:val="26"/>
        </w:rPr>
        <w:t xml:space="preserve"> </w:t>
      </w:r>
      <w:r>
        <w:rPr>
          <w:sz w:val="26"/>
        </w:rPr>
        <w:t>realiza</w:t>
      </w:r>
      <w:r>
        <w:rPr>
          <w:spacing w:val="-9"/>
          <w:sz w:val="26"/>
        </w:rPr>
        <w:t xml:space="preserve"> </w:t>
      </w:r>
      <w:r>
        <w:rPr>
          <w:sz w:val="26"/>
        </w:rPr>
        <w:t>de</w:t>
      </w:r>
      <w:r>
        <w:rPr>
          <w:spacing w:val="-9"/>
          <w:sz w:val="26"/>
        </w:rPr>
        <w:t xml:space="preserve"> </w:t>
      </w:r>
      <w:r>
        <w:rPr>
          <w:sz w:val="26"/>
        </w:rPr>
        <w:t>forma</w:t>
      </w:r>
      <w:r>
        <w:rPr>
          <w:spacing w:val="-9"/>
          <w:sz w:val="26"/>
        </w:rPr>
        <w:t xml:space="preserve"> </w:t>
      </w:r>
      <w:r>
        <w:rPr>
          <w:sz w:val="26"/>
        </w:rPr>
        <w:t>visual</w:t>
      </w:r>
      <w:r>
        <w:rPr>
          <w:spacing w:val="-7"/>
          <w:sz w:val="26"/>
        </w:rPr>
        <w:t xml:space="preserve"> </w:t>
      </w:r>
      <w:r>
        <w:rPr>
          <w:sz w:val="26"/>
        </w:rPr>
        <w:t xml:space="preserve">ante un microscopio y comparando con una tabla referencia existente en la </w:t>
      </w:r>
      <w:r>
        <w:rPr>
          <w:spacing w:val="-2"/>
          <w:sz w:val="26"/>
        </w:rPr>
        <w:t>norma.</w:t>
      </w:r>
    </w:p>
    <w:p w:rsidR="002D09E5" w:rsidRDefault="002D09E5">
      <w:pPr>
        <w:pStyle w:val="Prrafodelista"/>
        <w:spacing w:line="357" w:lineRule="auto"/>
        <w:jc w:val="both"/>
        <w:rPr>
          <w:sz w:val="26"/>
        </w:rPr>
        <w:sectPr w:rsidR="002D09E5">
          <w:pgSz w:w="11910" w:h="16840"/>
          <w:pgMar w:top="1400" w:right="566" w:bottom="1280" w:left="1559" w:header="0" w:footer="1092" w:gutter="0"/>
          <w:cols w:space="720"/>
        </w:sectPr>
      </w:pPr>
    </w:p>
    <w:p w:rsidR="002D09E5" w:rsidRDefault="00991480">
      <w:pPr>
        <w:ind w:left="862"/>
        <w:rPr>
          <w:sz w:val="20"/>
        </w:rPr>
      </w:pPr>
      <w:r>
        <w:rPr>
          <w:noProof/>
          <w:sz w:val="20"/>
          <w:lang w:val="es-AR" w:eastAsia="es-AR"/>
        </w:rPr>
        <w:lastRenderedPageBreak/>
        <w:drawing>
          <wp:inline distT="0" distB="0" distL="0" distR="0">
            <wp:extent cx="5020801" cy="2474023"/>
            <wp:effectExtent l="0" t="0" r="0" b="0"/>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28" cstate="print"/>
                    <a:stretch>
                      <a:fillRect/>
                    </a:stretch>
                  </pic:blipFill>
                  <pic:spPr>
                    <a:xfrm>
                      <a:off x="0" y="0"/>
                      <a:ext cx="5020801" cy="2474023"/>
                    </a:xfrm>
                    <a:prstGeom prst="rect">
                      <a:avLst/>
                    </a:prstGeom>
                  </pic:spPr>
                </pic:pic>
              </a:graphicData>
            </a:graphic>
          </wp:inline>
        </w:drawing>
      </w:r>
    </w:p>
    <w:p w:rsidR="002D09E5" w:rsidRDefault="002D09E5">
      <w:pPr>
        <w:pStyle w:val="Textoindependiente"/>
        <w:spacing w:before="92"/>
        <w:ind w:left="0"/>
        <w:rPr>
          <w:sz w:val="18"/>
        </w:rPr>
      </w:pPr>
    </w:p>
    <w:p w:rsidR="002D09E5" w:rsidRDefault="00991480">
      <w:pPr>
        <w:ind w:left="143"/>
        <w:rPr>
          <w:i/>
          <w:sz w:val="18"/>
        </w:rPr>
      </w:pPr>
      <w:bookmarkStart w:id="32" w:name="_bookmark31"/>
      <w:bookmarkEnd w:id="32"/>
      <w:r>
        <w:rPr>
          <w:i/>
          <w:color w:val="0D2841"/>
          <w:sz w:val="18"/>
        </w:rPr>
        <w:t>Ilustración</w:t>
      </w:r>
      <w:r>
        <w:rPr>
          <w:i/>
          <w:color w:val="0D2841"/>
          <w:spacing w:val="-4"/>
          <w:sz w:val="18"/>
        </w:rPr>
        <w:t xml:space="preserve"> </w:t>
      </w:r>
      <w:r>
        <w:rPr>
          <w:i/>
          <w:color w:val="0D2841"/>
          <w:sz w:val="18"/>
        </w:rPr>
        <w:t>18:</w:t>
      </w:r>
      <w:r>
        <w:rPr>
          <w:i/>
          <w:color w:val="0D2841"/>
          <w:spacing w:val="-2"/>
          <w:sz w:val="18"/>
        </w:rPr>
        <w:t xml:space="preserve"> </w:t>
      </w:r>
      <w:r>
        <w:rPr>
          <w:i/>
          <w:color w:val="0D2841"/>
          <w:sz w:val="18"/>
        </w:rPr>
        <w:t>cuadro</w:t>
      </w:r>
      <w:r>
        <w:rPr>
          <w:i/>
          <w:color w:val="0D2841"/>
          <w:spacing w:val="-2"/>
          <w:sz w:val="18"/>
        </w:rPr>
        <w:t xml:space="preserve"> </w:t>
      </w:r>
      <w:r>
        <w:rPr>
          <w:i/>
          <w:color w:val="0D2841"/>
          <w:sz w:val="18"/>
        </w:rPr>
        <w:t>de</w:t>
      </w:r>
      <w:r>
        <w:rPr>
          <w:i/>
          <w:color w:val="0D2841"/>
          <w:spacing w:val="-3"/>
          <w:sz w:val="18"/>
        </w:rPr>
        <w:t xml:space="preserve"> </w:t>
      </w:r>
      <w:r>
        <w:rPr>
          <w:i/>
          <w:color w:val="0D2841"/>
          <w:sz w:val="18"/>
        </w:rPr>
        <w:t>Krumbein</w:t>
      </w:r>
      <w:r>
        <w:rPr>
          <w:i/>
          <w:color w:val="0D2841"/>
          <w:spacing w:val="-2"/>
          <w:sz w:val="18"/>
        </w:rPr>
        <w:t xml:space="preserve"> </w:t>
      </w:r>
      <w:r>
        <w:rPr>
          <w:i/>
          <w:color w:val="0D2841"/>
          <w:sz w:val="18"/>
        </w:rPr>
        <w:t>y</w:t>
      </w:r>
      <w:r>
        <w:rPr>
          <w:i/>
          <w:color w:val="0D2841"/>
          <w:spacing w:val="-3"/>
          <w:sz w:val="18"/>
        </w:rPr>
        <w:t xml:space="preserve"> </w:t>
      </w:r>
      <w:r>
        <w:rPr>
          <w:i/>
          <w:color w:val="0D2841"/>
          <w:sz w:val="18"/>
        </w:rPr>
        <w:t>Sloss</w:t>
      </w:r>
      <w:r>
        <w:rPr>
          <w:i/>
          <w:color w:val="0D2841"/>
          <w:spacing w:val="-3"/>
          <w:sz w:val="18"/>
        </w:rPr>
        <w:t xml:space="preserve"> </w:t>
      </w:r>
      <w:r>
        <w:rPr>
          <w:i/>
          <w:color w:val="0D2841"/>
          <w:spacing w:val="-2"/>
          <w:sz w:val="18"/>
        </w:rPr>
        <w:t>(1951)</w:t>
      </w:r>
    </w:p>
    <w:p w:rsidR="002D09E5" w:rsidRDefault="00991480">
      <w:pPr>
        <w:pStyle w:val="Prrafodelista"/>
        <w:numPr>
          <w:ilvl w:val="0"/>
          <w:numId w:val="17"/>
        </w:numPr>
        <w:tabs>
          <w:tab w:val="left" w:pos="862"/>
        </w:tabs>
        <w:spacing w:before="201" w:line="357" w:lineRule="auto"/>
        <w:ind w:left="862" w:right="1130"/>
        <w:jc w:val="both"/>
        <w:rPr>
          <w:sz w:val="26"/>
        </w:rPr>
      </w:pPr>
      <w:r>
        <w:rPr>
          <w:sz w:val="26"/>
        </w:rPr>
        <w:t>Resistencia a los ácidos, solubilidad: los feldespatos, carbonatos, arcillas, óxidos, entre otros, son solubles a los ácidos clorhídricos y fluorhídricos. Por el contrario, los granos de arena silícea no lo son. En caso de que la mezcla del fluido de fract</w:t>
      </w:r>
      <w:r>
        <w:rPr>
          <w:sz w:val="26"/>
        </w:rPr>
        <w:t>ura hubiera tales compuestos, estos podrían afectar al agente sostén. Es por este motivo que la norma rige valores máximos</w:t>
      </w:r>
      <w:r>
        <w:rPr>
          <w:spacing w:val="-17"/>
          <w:sz w:val="26"/>
        </w:rPr>
        <w:t xml:space="preserve"> </w:t>
      </w:r>
      <w:r>
        <w:rPr>
          <w:sz w:val="26"/>
        </w:rPr>
        <w:t>de</w:t>
      </w:r>
      <w:r>
        <w:rPr>
          <w:spacing w:val="-15"/>
          <w:sz w:val="26"/>
        </w:rPr>
        <w:t xml:space="preserve"> </w:t>
      </w:r>
      <w:r>
        <w:rPr>
          <w:sz w:val="26"/>
        </w:rPr>
        <w:t>contenido</w:t>
      </w:r>
      <w:r>
        <w:rPr>
          <w:spacing w:val="-14"/>
          <w:sz w:val="26"/>
        </w:rPr>
        <w:t xml:space="preserve"> </w:t>
      </w:r>
      <w:r>
        <w:rPr>
          <w:sz w:val="26"/>
        </w:rPr>
        <w:t>de</w:t>
      </w:r>
      <w:r>
        <w:rPr>
          <w:spacing w:val="-16"/>
          <w:sz w:val="26"/>
        </w:rPr>
        <w:t xml:space="preserve"> </w:t>
      </w:r>
      <w:r>
        <w:rPr>
          <w:sz w:val="26"/>
        </w:rPr>
        <w:t>elementos</w:t>
      </w:r>
      <w:r>
        <w:rPr>
          <w:spacing w:val="-14"/>
          <w:sz w:val="26"/>
        </w:rPr>
        <w:t xml:space="preserve"> </w:t>
      </w:r>
      <w:r>
        <w:rPr>
          <w:sz w:val="26"/>
        </w:rPr>
        <w:t>solubles</w:t>
      </w:r>
      <w:r>
        <w:rPr>
          <w:spacing w:val="-17"/>
          <w:sz w:val="26"/>
        </w:rPr>
        <w:t xml:space="preserve"> </w:t>
      </w:r>
      <w:r>
        <w:rPr>
          <w:sz w:val="26"/>
        </w:rPr>
        <w:t>al</w:t>
      </w:r>
      <w:r>
        <w:rPr>
          <w:spacing w:val="-16"/>
          <w:sz w:val="26"/>
        </w:rPr>
        <w:t xml:space="preserve"> </w:t>
      </w:r>
      <w:r>
        <w:rPr>
          <w:sz w:val="26"/>
        </w:rPr>
        <w:t>ácido.</w:t>
      </w:r>
      <w:r>
        <w:rPr>
          <w:spacing w:val="-16"/>
          <w:sz w:val="26"/>
        </w:rPr>
        <w:t xml:space="preserve"> </w:t>
      </w:r>
      <w:r>
        <w:rPr>
          <w:sz w:val="26"/>
        </w:rPr>
        <w:t>Como</w:t>
      </w:r>
      <w:r>
        <w:rPr>
          <w:spacing w:val="-16"/>
          <w:sz w:val="26"/>
        </w:rPr>
        <w:t xml:space="preserve"> </w:t>
      </w:r>
      <w:r>
        <w:rPr>
          <w:sz w:val="26"/>
        </w:rPr>
        <w:t>norma</w:t>
      </w:r>
      <w:r>
        <w:rPr>
          <w:spacing w:val="-14"/>
          <w:sz w:val="26"/>
        </w:rPr>
        <w:t xml:space="preserve"> </w:t>
      </w:r>
      <w:r>
        <w:rPr>
          <w:sz w:val="26"/>
        </w:rPr>
        <w:t>general en</w:t>
      </w:r>
      <w:r>
        <w:rPr>
          <w:spacing w:val="-1"/>
          <w:sz w:val="26"/>
        </w:rPr>
        <w:t xml:space="preserve"> </w:t>
      </w:r>
      <w:r>
        <w:rPr>
          <w:sz w:val="26"/>
        </w:rPr>
        <w:t>los</w:t>
      </w:r>
      <w:r>
        <w:rPr>
          <w:spacing w:val="-2"/>
          <w:sz w:val="26"/>
        </w:rPr>
        <w:t xml:space="preserve"> </w:t>
      </w:r>
      <w:r>
        <w:rPr>
          <w:sz w:val="26"/>
        </w:rPr>
        <w:t>tamaños más grandes</w:t>
      </w:r>
      <w:r>
        <w:rPr>
          <w:spacing w:val="-1"/>
          <w:sz w:val="26"/>
        </w:rPr>
        <w:t xml:space="preserve"> </w:t>
      </w:r>
      <w:r>
        <w:rPr>
          <w:sz w:val="26"/>
        </w:rPr>
        <w:t>de granulometría se</w:t>
      </w:r>
      <w:r>
        <w:rPr>
          <w:spacing w:val="-1"/>
          <w:sz w:val="26"/>
        </w:rPr>
        <w:t xml:space="preserve"> </w:t>
      </w:r>
      <w:r>
        <w:rPr>
          <w:sz w:val="26"/>
        </w:rPr>
        <w:t>permite hasta el</w:t>
      </w:r>
      <w:r>
        <w:rPr>
          <w:spacing w:val="-2"/>
          <w:sz w:val="26"/>
        </w:rPr>
        <w:t xml:space="preserve"> </w:t>
      </w:r>
      <w:r>
        <w:rPr>
          <w:sz w:val="26"/>
        </w:rPr>
        <w:t>2% de</w:t>
      </w:r>
      <w:r>
        <w:rPr>
          <w:spacing w:val="-1"/>
          <w:sz w:val="26"/>
        </w:rPr>
        <w:t xml:space="preserve"> </w:t>
      </w:r>
      <w:r>
        <w:rPr>
          <w:sz w:val="26"/>
        </w:rPr>
        <w:t>su peso en elementos solubles y en tamaños mas pequeños hasta el 3%.</w:t>
      </w:r>
    </w:p>
    <w:p w:rsidR="002D09E5" w:rsidRDefault="00991480">
      <w:pPr>
        <w:pStyle w:val="Prrafodelista"/>
        <w:numPr>
          <w:ilvl w:val="0"/>
          <w:numId w:val="17"/>
        </w:numPr>
        <w:tabs>
          <w:tab w:val="left" w:pos="862"/>
        </w:tabs>
        <w:spacing w:before="12" w:after="7" w:line="355" w:lineRule="auto"/>
        <w:ind w:left="862" w:right="1135"/>
        <w:jc w:val="both"/>
        <w:rPr>
          <w:sz w:val="26"/>
        </w:rPr>
      </w:pPr>
      <w:r>
        <w:rPr>
          <w:sz w:val="26"/>
        </w:rPr>
        <w:t xml:space="preserve">Resistencia a la rotura: conocido como crushing, es el porcentaje de finos generados por la rotura de los granos cuando se somete a una presión </w:t>
      </w:r>
      <w:r>
        <w:rPr>
          <w:spacing w:val="-2"/>
          <w:sz w:val="26"/>
        </w:rPr>
        <w:t>determinada.</w:t>
      </w:r>
    </w:p>
    <w:tbl>
      <w:tblPr>
        <w:tblStyle w:val="TableNormal"/>
        <w:tblW w:w="0" w:type="auto"/>
        <w:tblInd w:w="8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7"/>
        <w:gridCol w:w="1916"/>
        <w:gridCol w:w="1940"/>
        <w:gridCol w:w="1974"/>
      </w:tblGrid>
      <w:tr w:rsidR="002D09E5">
        <w:trPr>
          <w:trHeight w:val="2690"/>
        </w:trPr>
        <w:tc>
          <w:tcPr>
            <w:tcW w:w="1947" w:type="dxa"/>
          </w:tcPr>
          <w:p w:rsidR="002D09E5" w:rsidRDefault="00991480">
            <w:pPr>
              <w:pStyle w:val="TableParagraph"/>
              <w:spacing w:before="2" w:line="360" w:lineRule="auto"/>
              <w:ind w:left="827" w:right="214"/>
              <w:jc w:val="both"/>
              <w:rPr>
                <w:rFonts w:ascii="Times New Roman" w:hAnsi="Times New Roman"/>
                <w:sz w:val="26"/>
              </w:rPr>
            </w:pPr>
            <w:r>
              <w:rPr>
                <w:rFonts w:ascii="Times New Roman" w:hAnsi="Times New Roman"/>
                <w:spacing w:val="-2"/>
                <w:sz w:val="26"/>
              </w:rPr>
              <w:t xml:space="preserve">Tamaño </w:t>
            </w:r>
            <w:r>
              <w:rPr>
                <w:rFonts w:ascii="Times New Roman" w:hAnsi="Times New Roman"/>
                <w:sz w:val="26"/>
              </w:rPr>
              <w:t>de</w:t>
            </w:r>
            <w:r>
              <w:rPr>
                <w:rFonts w:ascii="Times New Roman" w:hAnsi="Times New Roman"/>
                <w:spacing w:val="-17"/>
                <w:sz w:val="26"/>
              </w:rPr>
              <w:t xml:space="preserve"> </w:t>
            </w:r>
            <w:r>
              <w:rPr>
                <w:rFonts w:ascii="Times New Roman" w:hAnsi="Times New Roman"/>
                <w:sz w:val="26"/>
              </w:rPr>
              <w:t xml:space="preserve">arena </w:t>
            </w:r>
            <w:r>
              <w:rPr>
                <w:rFonts w:ascii="Times New Roman" w:hAnsi="Times New Roman"/>
                <w:spacing w:val="-2"/>
                <w:sz w:val="26"/>
              </w:rPr>
              <w:t>[ASTM]</w:t>
            </w:r>
          </w:p>
        </w:tc>
        <w:tc>
          <w:tcPr>
            <w:tcW w:w="1916" w:type="dxa"/>
          </w:tcPr>
          <w:p w:rsidR="002D09E5" w:rsidRDefault="00991480">
            <w:pPr>
              <w:pStyle w:val="TableParagraph"/>
              <w:spacing w:before="2" w:line="360" w:lineRule="auto"/>
              <w:ind w:left="827" w:right="27"/>
              <w:rPr>
                <w:rFonts w:ascii="Times New Roman"/>
                <w:sz w:val="26"/>
              </w:rPr>
            </w:pPr>
            <w:r>
              <w:rPr>
                <w:rFonts w:ascii="Times New Roman"/>
                <w:sz w:val="26"/>
              </w:rPr>
              <w:t>Carga</w:t>
            </w:r>
            <w:r>
              <w:rPr>
                <w:rFonts w:ascii="Times New Roman"/>
                <w:spacing w:val="11"/>
                <w:sz w:val="26"/>
              </w:rPr>
              <w:t xml:space="preserve"> </w:t>
            </w:r>
            <w:r>
              <w:rPr>
                <w:rFonts w:ascii="Times New Roman"/>
                <w:sz w:val="26"/>
              </w:rPr>
              <w:t xml:space="preserve">de </w:t>
            </w:r>
            <w:r>
              <w:rPr>
                <w:rFonts w:ascii="Times New Roman"/>
                <w:spacing w:val="-2"/>
                <w:sz w:val="26"/>
              </w:rPr>
              <w:t xml:space="preserve">celda </w:t>
            </w:r>
            <w:r>
              <w:rPr>
                <w:rFonts w:ascii="Times New Roman"/>
                <w:spacing w:val="-4"/>
                <w:sz w:val="26"/>
              </w:rPr>
              <w:t>[KN]</w:t>
            </w:r>
          </w:p>
        </w:tc>
        <w:tc>
          <w:tcPr>
            <w:tcW w:w="1940" w:type="dxa"/>
          </w:tcPr>
          <w:p w:rsidR="002D09E5" w:rsidRDefault="00991480">
            <w:pPr>
              <w:pStyle w:val="TableParagraph"/>
              <w:spacing w:before="2" w:line="360" w:lineRule="auto"/>
              <w:ind w:left="827" w:right="317"/>
              <w:rPr>
                <w:rFonts w:ascii="Times New Roman" w:hAnsi="Times New Roman"/>
                <w:sz w:val="26"/>
              </w:rPr>
            </w:pPr>
            <w:r>
              <w:rPr>
                <w:rFonts w:ascii="Times New Roman" w:hAnsi="Times New Roman"/>
                <w:spacing w:val="-2"/>
                <w:sz w:val="26"/>
              </w:rPr>
              <w:t>Presión [PSI]</w:t>
            </w:r>
          </w:p>
        </w:tc>
        <w:tc>
          <w:tcPr>
            <w:tcW w:w="1974" w:type="dxa"/>
          </w:tcPr>
          <w:p w:rsidR="002D09E5" w:rsidRDefault="00991480">
            <w:pPr>
              <w:pStyle w:val="TableParagraph"/>
              <w:tabs>
                <w:tab w:val="left" w:pos="1342"/>
              </w:tabs>
              <w:spacing w:before="2" w:line="360" w:lineRule="auto"/>
              <w:ind w:left="824" w:right="100"/>
              <w:rPr>
                <w:rFonts w:ascii="Times New Roman" w:hAnsi="Times New Roman"/>
                <w:sz w:val="26"/>
              </w:rPr>
            </w:pPr>
            <w:r>
              <w:rPr>
                <w:rFonts w:ascii="Times New Roman" w:hAnsi="Times New Roman"/>
                <w:spacing w:val="-2"/>
                <w:sz w:val="26"/>
              </w:rPr>
              <w:t xml:space="preserve">Máximo contenido sugerido </w:t>
            </w:r>
            <w:r>
              <w:rPr>
                <w:rFonts w:ascii="Times New Roman" w:hAnsi="Times New Roman"/>
                <w:spacing w:val="-5"/>
                <w:sz w:val="26"/>
              </w:rPr>
              <w:t>de</w:t>
            </w:r>
            <w:r>
              <w:rPr>
                <w:rFonts w:ascii="Times New Roman" w:hAnsi="Times New Roman"/>
                <w:sz w:val="26"/>
              </w:rPr>
              <w:tab/>
            </w:r>
            <w:r>
              <w:rPr>
                <w:rFonts w:ascii="Times New Roman" w:hAnsi="Times New Roman"/>
                <w:spacing w:val="-2"/>
                <w:sz w:val="26"/>
              </w:rPr>
              <w:t>finos</w:t>
            </w:r>
          </w:p>
          <w:p w:rsidR="002D09E5" w:rsidRDefault="00991480">
            <w:pPr>
              <w:pStyle w:val="TableParagraph"/>
              <w:tabs>
                <w:tab w:val="left" w:pos="1616"/>
              </w:tabs>
              <w:spacing w:before="0" w:line="299" w:lineRule="exact"/>
              <w:ind w:left="824"/>
              <w:rPr>
                <w:rFonts w:ascii="Times New Roman"/>
                <w:sz w:val="26"/>
              </w:rPr>
            </w:pPr>
            <w:r>
              <w:rPr>
                <w:rFonts w:ascii="Times New Roman"/>
                <w:spacing w:val="-5"/>
                <w:sz w:val="26"/>
              </w:rPr>
              <w:t>(%</w:t>
            </w:r>
            <w:r>
              <w:rPr>
                <w:rFonts w:ascii="Times New Roman"/>
                <w:sz w:val="26"/>
              </w:rPr>
              <w:tab/>
            </w:r>
            <w:r>
              <w:rPr>
                <w:rFonts w:ascii="Times New Roman"/>
                <w:spacing w:val="-5"/>
                <w:sz w:val="26"/>
              </w:rPr>
              <w:t>en</w:t>
            </w:r>
          </w:p>
          <w:p w:rsidR="002D09E5" w:rsidRDefault="00991480">
            <w:pPr>
              <w:pStyle w:val="TableParagraph"/>
              <w:spacing w:before="149"/>
              <w:ind w:left="824"/>
              <w:rPr>
                <w:rFonts w:ascii="Times New Roman"/>
                <w:sz w:val="26"/>
              </w:rPr>
            </w:pPr>
            <w:r>
              <w:rPr>
                <w:rFonts w:ascii="Times New Roman"/>
                <w:spacing w:val="-2"/>
                <w:sz w:val="26"/>
              </w:rPr>
              <w:t>peso)</w:t>
            </w:r>
          </w:p>
        </w:tc>
      </w:tr>
      <w:tr w:rsidR="002D09E5">
        <w:trPr>
          <w:trHeight w:val="448"/>
        </w:trPr>
        <w:tc>
          <w:tcPr>
            <w:tcW w:w="1947" w:type="dxa"/>
          </w:tcPr>
          <w:p w:rsidR="002D09E5" w:rsidRDefault="00991480">
            <w:pPr>
              <w:pStyle w:val="TableParagraph"/>
              <w:spacing w:before="2"/>
              <w:ind w:left="827"/>
              <w:rPr>
                <w:rFonts w:ascii="Times New Roman"/>
                <w:sz w:val="26"/>
              </w:rPr>
            </w:pPr>
            <w:r>
              <w:rPr>
                <w:rFonts w:ascii="Times New Roman"/>
                <w:spacing w:val="-4"/>
                <w:sz w:val="26"/>
              </w:rPr>
              <w:t>6/12</w:t>
            </w:r>
          </w:p>
        </w:tc>
        <w:tc>
          <w:tcPr>
            <w:tcW w:w="1916" w:type="dxa"/>
          </w:tcPr>
          <w:p w:rsidR="002D09E5" w:rsidRDefault="00991480">
            <w:pPr>
              <w:pStyle w:val="TableParagraph"/>
              <w:spacing w:before="2"/>
              <w:ind w:left="8"/>
              <w:jc w:val="center"/>
              <w:rPr>
                <w:rFonts w:ascii="Times New Roman"/>
                <w:sz w:val="26"/>
              </w:rPr>
            </w:pPr>
            <w:r>
              <w:rPr>
                <w:rFonts w:ascii="Times New Roman"/>
                <w:spacing w:val="-5"/>
                <w:sz w:val="26"/>
              </w:rPr>
              <w:t>28</w:t>
            </w:r>
          </w:p>
        </w:tc>
        <w:tc>
          <w:tcPr>
            <w:tcW w:w="1940" w:type="dxa"/>
          </w:tcPr>
          <w:p w:rsidR="002D09E5" w:rsidRDefault="00991480">
            <w:pPr>
              <w:pStyle w:val="TableParagraph"/>
              <w:spacing w:before="2"/>
              <w:ind w:right="582"/>
              <w:jc w:val="right"/>
              <w:rPr>
                <w:rFonts w:ascii="Times New Roman"/>
                <w:sz w:val="26"/>
              </w:rPr>
            </w:pPr>
            <w:r>
              <w:rPr>
                <w:rFonts w:ascii="Times New Roman"/>
                <w:spacing w:val="-4"/>
                <w:sz w:val="26"/>
              </w:rPr>
              <w:t>2000</w:t>
            </w:r>
          </w:p>
        </w:tc>
        <w:tc>
          <w:tcPr>
            <w:tcW w:w="1974" w:type="dxa"/>
          </w:tcPr>
          <w:p w:rsidR="002D09E5" w:rsidRDefault="00991480">
            <w:pPr>
              <w:pStyle w:val="TableParagraph"/>
              <w:spacing w:before="2"/>
              <w:ind w:left="824"/>
              <w:rPr>
                <w:rFonts w:ascii="Times New Roman"/>
                <w:sz w:val="26"/>
              </w:rPr>
            </w:pPr>
            <w:r>
              <w:rPr>
                <w:rFonts w:ascii="Times New Roman"/>
                <w:spacing w:val="-5"/>
                <w:sz w:val="26"/>
              </w:rPr>
              <w:t>20</w:t>
            </w:r>
          </w:p>
        </w:tc>
      </w:tr>
      <w:tr w:rsidR="002D09E5">
        <w:trPr>
          <w:trHeight w:val="448"/>
        </w:trPr>
        <w:tc>
          <w:tcPr>
            <w:tcW w:w="1947" w:type="dxa"/>
          </w:tcPr>
          <w:p w:rsidR="002D09E5" w:rsidRDefault="00991480">
            <w:pPr>
              <w:pStyle w:val="TableParagraph"/>
              <w:spacing w:before="2"/>
              <w:ind w:left="827"/>
              <w:rPr>
                <w:rFonts w:ascii="Times New Roman"/>
                <w:sz w:val="26"/>
              </w:rPr>
            </w:pPr>
            <w:r>
              <w:rPr>
                <w:rFonts w:ascii="Times New Roman"/>
                <w:spacing w:val="-4"/>
                <w:sz w:val="26"/>
              </w:rPr>
              <w:t>7/16</w:t>
            </w:r>
          </w:p>
        </w:tc>
        <w:tc>
          <w:tcPr>
            <w:tcW w:w="1916" w:type="dxa"/>
          </w:tcPr>
          <w:p w:rsidR="002D09E5" w:rsidRDefault="00991480">
            <w:pPr>
              <w:pStyle w:val="TableParagraph"/>
              <w:spacing w:before="2"/>
              <w:ind w:left="8"/>
              <w:jc w:val="center"/>
              <w:rPr>
                <w:rFonts w:ascii="Times New Roman"/>
                <w:sz w:val="26"/>
              </w:rPr>
            </w:pPr>
            <w:r>
              <w:rPr>
                <w:rFonts w:ascii="Times New Roman"/>
                <w:spacing w:val="-5"/>
                <w:sz w:val="26"/>
              </w:rPr>
              <w:t>28</w:t>
            </w:r>
          </w:p>
        </w:tc>
        <w:tc>
          <w:tcPr>
            <w:tcW w:w="1940" w:type="dxa"/>
          </w:tcPr>
          <w:p w:rsidR="002D09E5" w:rsidRDefault="00991480">
            <w:pPr>
              <w:pStyle w:val="TableParagraph"/>
              <w:spacing w:before="2"/>
              <w:ind w:right="582"/>
              <w:jc w:val="right"/>
              <w:rPr>
                <w:rFonts w:ascii="Times New Roman"/>
                <w:sz w:val="26"/>
              </w:rPr>
            </w:pPr>
            <w:r>
              <w:rPr>
                <w:rFonts w:ascii="Times New Roman"/>
                <w:spacing w:val="-4"/>
                <w:sz w:val="26"/>
              </w:rPr>
              <w:t>2000</w:t>
            </w:r>
          </w:p>
        </w:tc>
        <w:tc>
          <w:tcPr>
            <w:tcW w:w="1974" w:type="dxa"/>
          </w:tcPr>
          <w:p w:rsidR="002D09E5" w:rsidRDefault="00991480">
            <w:pPr>
              <w:pStyle w:val="TableParagraph"/>
              <w:spacing w:before="2"/>
              <w:ind w:left="824"/>
              <w:rPr>
                <w:rFonts w:ascii="Times New Roman"/>
                <w:sz w:val="26"/>
              </w:rPr>
            </w:pPr>
            <w:r>
              <w:rPr>
                <w:rFonts w:ascii="Times New Roman"/>
                <w:spacing w:val="-5"/>
                <w:sz w:val="26"/>
              </w:rPr>
              <w:t>18</w:t>
            </w:r>
          </w:p>
        </w:tc>
      </w:tr>
      <w:tr w:rsidR="002D09E5">
        <w:trPr>
          <w:trHeight w:val="448"/>
        </w:trPr>
        <w:tc>
          <w:tcPr>
            <w:tcW w:w="1947" w:type="dxa"/>
          </w:tcPr>
          <w:p w:rsidR="002D09E5" w:rsidRDefault="00991480">
            <w:pPr>
              <w:pStyle w:val="TableParagraph"/>
              <w:spacing w:before="1"/>
              <w:ind w:left="827"/>
              <w:rPr>
                <w:rFonts w:ascii="Times New Roman"/>
                <w:sz w:val="26"/>
              </w:rPr>
            </w:pPr>
            <w:r>
              <w:rPr>
                <w:rFonts w:ascii="Times New Roman"/>
                <w:spacing w:val="-2"/>
                <w:sz w:val="26"/>
              </w:rPr>
              <w:t>12/20</w:t>
            </w:r>
          </w:p>
        </w:tc>
        <w:tc>
          <w:tcPr>
            <w:tcW w:w="1916" w:type="dxa"/>
          </w:tcPr>
          <w:p w:rsidR="002D09E5" w:rsidRDefault="00991480">
            <w:pPr>
              <w:pStyle w:val="TableParagraph"/>
              <w:spacing w:before="1"/>
              <w:ind w:left="8"/>
              <w:jc w:val="center"/>
              <w:rPr>
                <w:rFonts w:ascii="Times New Roman"/>
                <w:sz w:val="26"/>
              </w:rPr>
            </w:pPr>
            <w:r>
              <w:rPr>
                <w:rFonts w:ascii="Times New Roman"/>
                <w:spacing w:val="-5"/>
                <w:sz w:val="26"/>
              </w:rPr>
              <w:t>42</w:t>
            </w:r>
          </w:p>
        </w:tc>
        <w:tc>
          <w:tcPr>
            <w:tcW w:w="1940" w:type="dxa"/>
          </w:tcPr>
          <w:p w:rsidR="002D09E5" w:rsidRDefault="00991480">
            <w:pPr>
              <w:pStyle w:val="TableParagraph"/>
              <w:spacing w:before="1"/>
              <w:ind w:right="582"/>
              <w:jc w:val="right"/>
              <w:rPr>
                <w:rFonts w:ascii="Times New Roman"/>
                <w:sz w:val="26"/>
              </w:rPr>
            </w:pPr>
            <w:r>
              <w:rPr>
                <w:rFonts w:ascii="Times New Roman"/>
                <w:spacing w:val="-4"/>
                <w:sz w:val="26"/>
              </w:rPr>
              <w:t>3000</w:t>
            </w:r>
          </w:p>
        </w:tc>
        <w:tc>
          <w:tcPr>
            <w:tcW w:w="1974" w:type="dxa"/>
          </w:tcPr>
          <w:p w:rsidR="002D09E5" w:rsidRDefault="00991480">
            <w:pPr>
              <w:pStyle w:val="TableParagraph"/>
              <w:spacing w:before="1"/>
              <w:ind w:left="824"/>
              <w:rPr>
                <w:rFonts w:ascii="Times New Roman"/>
                <w:sz w:val="26"/>
              </w:rPr>
            </w:pPr>
            <w:r>
              <w:rPr>
                <w:rFonts w:ascii="Times New Roman"/>
                <w:spacing w:val="-5"/>
                <w:sz w:val="26"/>
              </w:rPr>
              <w:t>16</w:t>
            </w:r>
          </w:p>
        </w:tc>
      </w:tr>
    </w:tbl>
    <w:p w:rsidR="002D09E5" w:rsidRDefault="002D09E5">
      <w:pPr>
        <w:pStyle w:val="TableParagraph"/>
        <w:rPr>
          <w:rFonts w:ascii="Times New Roman"/>
          <w:sz w:val="26"/>
        </w:rPr>
        <w:sectPr w:rsidR="002D09E5">
          <w:pgSz w:w="11910" w:h="16840"/>
          <w:pgMar w:top="1400" w:right="566" w:bottom="1559" w:left="1559" w:header="0" w:footer="1092" w:gutter="0"/>
          <w:cols w:space="720"/>
        </w:sectPr>
      </w:pPr>
    </w:p>
    <w:tbl>
      <w:tblPr>
        <w:tblStyle w:val="TableNormal"/>
        <w:tblW w:w="0" w:type="auto"/>
        <w:tblInd w:w="8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7"/>
        <w:gridCol w:w="1916"/>
        <w:gridCol w:w="1940"/>
        <w:gridCol w:w="1974"/>
      </w:tblGrid>
      <w:tr w:rsidR="002D09E5">
        <w:trPr>
          <w:trHeight w:val="448"/>
        </w:trPr>
        <w:tc>
          <w:tcPr>
            <w:tcW w:w="1947" w:type="dxa"/>
          </w:tcPr>
          <w:p w:rsidR="002D09E5" w:rsidRDefault="00991480">
            <w:pPr>
              <w:pStyle w:val="TableParagraph"/>
              <w:spacing w:before="4"/>
              <w:ind w:left="827"/>
              <w:rPr>
                <w:rFonts w:ascii="Times New Roman"/>
                <w:sz w:val="26"/>
              </w:rPr>
            </w:pPr>
            <w:r>
              <w:rPr>
                <w:rFonts w:ascii="Times New Roman"/>
                <w:spacing w:val="-2"/>
                <w:sz w:val="26"/>
              </w:rPr>
              <w:lastRenderedPageBreak/>
              <w:t>16/30</w:t>
            </w:r>
          </w:p>
        </w:tc>
        <w:tc>
          <w:tcPr>
            <w:tcW w:w="1916" w:type="dxa"/>
          </w:tcPr>
          <w:p w:rsidR="002D09E5" w:rsidRDefault="00991480">
            <w:pPr>
              <w:pStyle w:val="TableParagraph"/>
              <w:spacing w:before="4"/>
              <w:ind w:left="8"/>
              <w:jc w:val="center"/>
              <w:rPr>
                <w:rFonts w:ascii="Times New Roman"/>
                <w:sz w:val="26"/>
              </w:rPr>
            </w:pPr>
            <w:r>
              <w:rPr>
                <w:rFonts w:ascii="Times New Roman"/>
                <w:spacing w:val="-5"/>
                <w:sz w:val="26"/>
              </w:rPr>
              <w:t>42</w:t>
            </w:r>
          </w:p>
        </w:tc>
        <w:tc>
          <w:tcPr>
            <w:tcW w:w="1940" w:type="dxa"/>
          </w:tcPr>
          <w:p w:rsidR="002D09E5" w:rsidRDefault="00991480">
            <w:pPr>
              <w:pStyle w:val="TableParagraph"/>
              <w:spacing w:before="4"/>
              <w:ind w:right="582"/>
              <w:jc w:val="right"/>
              <w:rPr>
                <w:rFonts w:ascii="Times New Roman"/>
                <w:sz w:val="26"/>
              </w:rPr>
            </w:pPr>
            <w:r>
              <w:rPr>
                <w:rFonts w:ascii="Times New Roman"/>
                <w:spacing w:val="-4"/>
                <w:sz w:val="26"/>
              </w:rPr>
              <w:t>3000</w:t>
            </w:r>
          </w:p>
        </w:tc>
        <w:tc>
          <w:tcPr>
            <w:tcW w:w="1974" w:type="dxa"/>
          </w:tcPr>
          <w:p w:rsidR="002D09E5" w:rsidRDefault="00991480">
            <w:pPr>
              <w:pStyle w:val="TableParagraph"/>
              <w:spacing w:before="4"/>
              <w:ind w:left="824"/>
              <w:rPr>
                <w:rFonts w:ascii="Times New Roman"/>
                <w:sz w:val="26"/>
              </w:rPr>
            </w:pPr>
            <w:r>
              <w:rPr>
                <w:rFonts w:ascii="Times New Roman"/>
                <w:spacing w:val="-5"/>
                <w:sz w:val="26"/>
              </w:rPr>
              <w:t>14</w:t>
            </w:r>
          </w:p>
        </w:tc>
      </w:tr>
      <w:tr w:rsidR="002D09E5">
        <w:trPr>
          <w:trHeight w:val="448"/>
        </w:trPr>
        <w:tc>
          <w:tcPr>
            <w:tcW w:w="1947" w:type="dxa"/>
          </w:tcPr>
          <w:p w:rsidR="002D09E5" w:rsidRDefault="00991480">
            <w:pPr>
              <w:pStyle w:val="TableParagraph"/>
              <w:spacing w:before="4"/>
              <w:ind w:left="827"/>
              <w:rPr>
                <w:rFonts w:ascii="Times New Roman"/>
                <w:sz w:val="26"/>
              </w:rPr>
            </w:pPr>
            <w:r>
              <w:rPr>
                <w:rFonts w:ascii="Times New Roman"/>
                <w:spacing w:val="-2"/>
                <w:sz w:val="26"/>
              </w:rPr>
              <w:t>20/40</w:t>
            </w:r>
          </w:p>
        </w:tc>
        <w:tc>
          <w:tcPr>
            <w:tcW w:w="1916" w:type="dxa"/>
          </w:tcPr>
          <w:p w:rsidR="002D09E5" w:rsidRDefault="00991480">
            <w:pPr>
              <w:pStyle w:val="TableParagraph"/>
              <w:spacing w:before="4"/>
              <w:ind w:left="8"/>
              <w:jc w:val="center"/>
              <w:rPr>
                <w:rFonts w:ascii="Times New Roman"/>
                <w:sz w:val="26"/>
              </w:rPr>
            </w:pPr>
            <w:r>
              <w:rPr>
                <w:rFonts w:ascii="Times New Roman"/>
                <w:spacing w:val="-5"/>
                <w:sz w:val="26"/>
              </w:rPr>
              <w:t>56</w:t>
            </w:r>
          </w:p>
        </w:tc>
        <w:tc>
          <w:tcPr>
            <w:tcW w:w="1940" w:type="dxa"/>
          </w:tcPr>
          <w:p w:rsidR="002D09E5" w:rsidRDefault="00991480">
            <w:pPr>
              <w:pStyle w:val="TableParagraph"/>
              <w:spacing w:before="4"/>
              <w:ind w:right="582"/>
              <w:jc w:val="right"/>
              <w:rPr>
                <w:rFonts w:ascii="Times New Roman"/>
                <w:sz w:val="26"/>
              </w:rPr>
            </w:pPr>
            <w:r>
              <w:rPr>
                <w:rFonts w:ascii="Times New Roman"/>
                <w:spacing w:val="-4"/>
                <w:sz w:val="26"/>
              </w:rPr>
              <w:t>4000</w:t>
            </w:r>
          </w:p>
        </w:tc>
        <w:tc>
          <w:tcPr>
            <w:tcW w:w="1974" w:type="dxa"/>
          </w:tcPr>
          <w:p w:rsidR="002D09E5" w:rsidRDefault="00991480">
            <w:pPr>
              <w:pStyle w:val="TableParagraph"/>
              <w:spacing w:before="4"/>
              <w:ind w:left="824"/>
              <w:rPr>
                <w:rFonts w:ascii="Times New Roman"/>
                <w:sz w:val="26"/>
              </w:rPr>
            </w:pPr>
            <w:r>
              <w:rPr>
                <w:rFonts w:ascii="Times New Roman"/>
                <w:spacing w:val="-5"/>
                <w:sz w:val="26"/>
              </w:rPr>
              <w:t>14</w:t>
            </w:r>
          </w:p>
        </w:tc>
      </w:tr>
      <w:tr w:rsidR="002D09E5">
        <w:trPr>
          <w:trHeight w:val="448"/>
        </w:trPr>
        <w:tc>
          <w:tcPr>
            <w:tcW w:w="1947" w:type="dxa"/>
          </w:tcPr>
          <w:p w:rsidR="002D09E5" w:rsidRDefault="00991480">
            <w:pPr>
              <w:pStyle w:val="TableParagraph"/>
              <w:spacing w:before="4"/>
              <w:ind w:left="827"/>
              <w:rPr>
                <w:rFonts w:ascii="Times New Roman"/>
                <w:sz w:val="26"/>
              </w:rPr>
            </w:pPr>
            <w:r>
              <w:rPr>
                <w:rFonts w:ascii="Times New Roman"/>
                <w:spacing w:val="-2"/>
                <w:sz w:val="26"/>
              </w:rPr>
              <w:t>30/50</w:t>
            </w:r>
          </w:p>
        </w:tc>
        <w:tc>
          <w:tcPr>
            <w:tcW w:w="1916" w:type="dxa"/>
          </w:tcPr>
          <w:p w:rsidR="002D09E5" w:rsidRDefault="00991480">
            <w:pPr>
              <w:pStyle w:val="TableParagraph"/>
              <w:spacing w:before="4"/>
              <w:ind w:left="8"/>
              <w:jc w:val="center"/>
              <w:rPr>
                <w:rFonts w:ascii="Times New Roman"/>
                <w:sz w:val="26"/>
              </w:rPr>
            </w:pPr>
            <w:r>
              <w:rPr>
                <w:rFonts w:ascii="Times New Roman"/>
                <w:spacing w:val="-5"/>
                <w:sz w:val="26"/>
              </w:rPr>
              <w:t>56</w:t>
            </w:r>
          </w:p>
        </w:tc>
        <w:tc>
          <w:tcPr>
            <w:tcW w:w="1940" w:type="dxa"/>
          </w:tcPr>
          <w:p w:rsidR="002D09E5" w:rsidRDefault="00991480">
            <w:pPr>
              <w:pStyle w:val="TableParagraph"/>
              <w:spacing w:before="4"/>
              <w:ind w:right="582"/>
              <w:jc w:val="right"/>
              <w:rPr>
                <w:rFonts w:ascii="Times New Roman"/>
                <w:sz w:val="26"/>
              </w:rPr>
            </w:pPr>
            <w:r>
              <w:rPr>
                <w:rFonts w:ascii="Times New Roman"/>
                <w:spacing w:val="-4"/>
                <w:sz w:val="26"/>
              </w:rPr>
              <w:t>4000</w:t>
            </w:r>
          </w:p>
        </w:tc>
        <w:tc>
          <w:tcPr>
            <w:tcW w:w="1974" w:type="dxa"/>
          </w:tcPr>
          <w:p w:rsidR="002D09E5" w:rsidRDefault="00991480">
            <w:pPr>
              <w:pStyle w:val="TableParagraph"/>
              <w:spacing w:before="4"/>
              <w:ind w:left="824"/>
              <w:rPr>
                <w:rFonts w:ascii="Times New Roman"/>
                <w:sz w:val="26"/>
              </w:rPr>
            </w:pPr>
            <w:r>
              <w:rPr>
                <w:rFonts w:ascii="Times New Roman"/>
                <w:spacing w:val="-5"/>
                <w:sz w:val="26"/>
              </w:rPr>
              <w:t>10</w:t>
            </w:r>
          </w:p>
        </w:tc>
      </w:tr>
      <w:tr w:rsidR="002D09E5">
        <w:trPr>
          <w:trHeight w:val="450"/>
        </w:trPr>
        <w:tc>
          <w:tcPr>
            <w:tcW w:w="1947" w:type="dxa"/>
          </w:tcPr>
          <w:p w:rsidR="002D09E5" w:rsidRDefault="00991480">
            <w:pPr>
              <w:pStyle w:val="TableParagraph"/>
              <w:spacing w:before="4"/>
              <w:ind w:left="827"/>
              <w:rPr>
                <w:rFonts w:ascii="Times New Roman"/>
                <w:sz w:val="26"/>
              </w:rPr>
            </w:pPr>
            <w:r>
              <w:rPr>
                <w:rFonts w:ascii="Times New Roman"/>
                <w:spacing w:val="-2"/>
                <w:sz w:val="26"/>
              </w:rPr>
              <w:t>40/70</w:t>
            </w:r>
          </w:p>
        </w:tc>
        <w:tc>
          <w:tcPr>
            <w:tcW w:w="1916" w:type="dxa"/>
          </w:tcPr>
          <w:p w:rsidR="002D09E5" w:rsidRDefault="00991480">
            <w:pPr>
              <w:pStyle w:val="TableParagraph"/>
              <w:spacing w:before="4"/>
              <w:ind w:left="8"/>
              <w:jc w:val="center"/>
              <w:rPr>
                <w:rFonts w:ascii="Times New Roman"/>
                <w:sz w:val="26"/>
              </w:rPr>
            </w:pPr>
            <w:r>
              <w:rPr>
                <w:rFonts w:ascii="Times New Roman"/>
                <w:spacing w:val="-5"/>
                <w:sz w:val="26"/>
              </w:rPr>
              <w:t>70</w:t>
            </w:r>
          </w:p>
        </w:tc>
        <w:tc>
          <w:tcPr>
            <w:tcW w:w="1940" w:type="dxa"/>
          </w:tcPr>
          <w:p w:rsidR="002D09E5" w:rsidRDefault="00991480">
            <w:pPr>
              <w:pStyle w:val="TableParagraph"/>
              <w:spacing w:before="4"/>
              <w:ind w:right="582"/>
              <w:jc w:val="right"/>
              <w:rPr>
                <w:rFonts w:ascii="Times New Roman"/>
                <w:sz w:val="26"/>
              </w:rPr>
            </w:pPr>
            <w:r>
              <w:rPr>
                <w:rFonts w:ascii="Times New Roman"/>
                <w:spacing w:val="-4"/>
                <w:sz w:val="26"/>
              </w:rPr>
              <w:t>5000</w:t>
            </w:r>
          </w:p>
        </w:tc>
        <w:tc>
          <w:tcPr>
            <w:tcW w:w="1974" w:type="dxa"/>
          </w:tcPr>
          <w:p w:rsidR="002D09E5" w:rsidRDefault="00991480">
            <w:pPr>
              <w:pStyle w:val="TableParagraph"/>
              <w:spacing w:before="4"/>
              <w:ind w:left="824"/>
              <w:rPr>
                <w:rFonts w:ascii="Times New Roman"/>
                <w:sz w:val="26"/>
              </w:rPr>
            </w:pPr>
            <w:r>
              <w:rPr>
                <w:rFonts w:ascii="Times New Roman"/>
                <w:spacing w:val="-10"/>
                <w:sz w:val="26"/>
              </w:rPr>
              <w:t>8</w:t>
            </w:r>
          </w:p>
        </w:tc>
      </w:tr>
      <w:tr w:rsidR="002D09E5">
        <w:trPr>
          <w:trHeight w:val="448"/>
        </w:trPr>
        <w:tc>
          <w:tcPr>
            <w:tcW w:w="1947" w:type="dxa"/>
          </w:tcPr>
          <w:p w:rsidR="002D09E5" w:rsidRDefault="00991480">
            <w:pPr>
              <w:pStyle w:val="TableParagraph"/>
              <w:spacing w:before="2"/>
              <w:ind w:left="827"/>
              <w:rPr>
                <w:rFonts w:ascii="Times New Roman"/>
                <w:sz w:val="26"/>
              </w:rPr>
            </w:pPr>
            <w:r>
              <w:rPr>
                <w:rFonts w:ascii="Times New Roman"/>
                <w:spacing w:val="-2"/>
                <w:sz w:val="26"/>
              </w:rPr>
              <w:t>70/140</w:t>
            </w:r>
          </w:p>
        </w:tc>
        <w:tc>
          <w:tcPr>
            <w:tcW w:w="1916" w:type="dxa"/>
          </w:tcPr>
          <w:p w:rsidR="002D09E5" w:rsidRDefault="00991480">
            <w:pPr>
              <w:pStyle w:val="TableParagraph"/>
              <w:spacing w:before="2"/>
              <w:ind w:left="8"/>
              <w:jc w:val="center"/>
              <w:rPr>
                <w:rFonts w:ascii="Times New Roman"/>
                <w:sz w:val="26"/>
              </w:rPr>
            </w:pPr>
            <w:r>
              <w:rPr>
                <w:rFonts w:ascii="Times New Roman"/>
                <w:spacing w:val="-5"/>
                <w:sz w:val="26"/>
              </w:rPr>
              <w:t>70</w:t>
            </w:r>
          </w:p>
        </w:tc>
        <w:tc>
          <w:tcPr>
            <w:tcW w:w="1940" w:type="dxa"/>
          </w:tcPr>
          <w:p w:rsidR="002D09E5" w:rsidRDefault="00991480">
            <w:pPr>
              <w:pStyle w:val="TableParagraph"/>
              <w:spacing w:before="2"/>
              <w:ind w:right="582"/>
              <w:jc w:val="right"/>
              <w:rPr>
                <w:rFonts w:ascii="Times New Roman"/>
                <w:sz w:val="26"/>
              </w:rPr>
            </w:pPr>
            <w:r>
              <w:rPr>
                <w:rFonts w:ascii="Times New Roman"/>
                <w:spacing w:val="-4"/>
                <w:sz w:val="26"/>
              </w:rPr>
              <w:t>5000</w:t>
            </w:r>
          </w:p>
        </w:tc>
        <w:tc>
          <w:tcPr>
            <w:tcW w:w="1974" w:type="dxa"/>
          </w:tcPr>
          <w:p w:rsidR="002D09E5" w:rsidRDefault="00991480">
            <w:pPr>
              <w:pStyle w:val="TableParagraph"/>
              <w:spacing w:before="2"/>
              <w:ind w:left="824"/>
              <w:rPr>
                <w:rFonts w:ascii="Times New Roman"/>
                <w:sz w:val="26"/>
              </w:rPr>
            </w:pPr>
            <w:r>
              <w:rPr>
                <w:rFonts w:ascii="Times New Roman"/>
                <w:spacing w:val="-10"/>
                <w:sz w:val="26"/>
              </w:rPr>
              <w:t>6</w:t>
            </w:r>
          </w:p>
        </w:tc>
      </w:tr>
    </w:tbl>
    <w:p w:rsidR="002D09E5" w:rsidRDefault="00991480">
      <w:pPr>
        <w:pStyle w:val="Textoindependiente"/>
        <w:spacing w:before="22"/>
        <w:jc w:val="both"/>
      </w:pPr>
      <w:r>
        <w:t>Tabla</w:t>
      </w:r>
      <w:r>
        <w:rPr>
          <w:spacing w:val="-12"/>
        </w:rPr>
        <w:t xml:space="preserve"> </w:t>
      </w:r>
      <w:r>
        <w:t>2:</w:t>
      </w:r>
      <w:r>
        <w:rPr>
          <w:spacing w:val="-5"/>
        </w:rPr>
        <w:t xml:space="preserve"> </w:t>
      </w:r>
      <w:r>
        <w:t>Contenido</w:t>
      </w:r>
      <w:r>
        <w:rPr>
          <w:spacing w:val="-8"/>
        </w:rPr>
        <w:t xml:space="preserve"> </w:t>
      </w:r>
      <w:r>
        <w:t>sugerido</w:t>
      </w:r>
      <w:r>
        <w:rPr>
          <w:spacing w:val="-8"/>
        </w:rPr>
        <w:t xml:space="preserve"> </w:t>
      </w:r>
      <w:r>
        <w:t>de</w:t>
      </w:r>
      <w:r>
        <w:rPr>
          <w:spacing w:val="-7"/>
        </w:rPr>
        <w:t xml:space="preserve"> </w:t>
      </w:r>
      <w:r>
        <w:t>finos</w:t>
      </w:r>
      <w:r>
        <w:rPr>
          <w:spacing w:val="-8"/>
        </w:rPr>
        <w:t xml:space="preserve"> </w:t>
      </w:r>
      <w:r>
        <w:t>según</w:t>
      </w:r>
      <w:r>
        <w:rPr>
          <w:spacing w:val="-8"/>
        </w:rPr>
        <w:t xml:space="preserve"> </w:t>
      </w:r>
      <w:r>
        <w:t>la</w:t>
      </w:r>
      <w:r>
        <w:rPr>
          <w:spacing w:val="-5"/>
        </w:rPr>
        <w:t xml:space="preserve"> </w:t>
      </w:r>
      <w:r>
        <w:t>norma</w:t>
      </w:r>
      <w:r>
        <w:rPr>
          <w:spacing w:val="-17"/>
        </w:rPr>
        <w:t xml:space="preserve"> </w:t>
      </w:r>
      <w:r>
        <w:t>API</w:t>
      </w:r>
      <w:r>
        <w:rPr>
          <w:spacing w:val="-6"/>
        </w:rPr>
        <w:t xml:space="preserve"> </w:t>
      </w:r>
      <w:r>
        <w:t>RP</w:t>
      </w:r>
      <w:r>
        <w:rPr>
          <w:spacing w:val="-16"/>
        </w:rPr>
        <w:t xml:space="preserve"> </w:t>
      </w:r>
      <w:r>
        <w:rPr>
          <w:spacing w:val="-4"/>
        </w:rPr>
        <w:t>19C.</w:t>
      </w:r>
    </w:p>
    <w:p w:rsidR="002D09E5" w:rsidRDefault="002D09E5">
      <w:pPr>
        <w:pStyle w:val="Textoindependiente"/>
        <w:spacing w:before="9"/>
        <w:ind w:left="0"/>
      </w:pPr>
    </w:p>
    <w:p w:rsidR="002D09E5" w:rsidRDefault="00991480">
      <w:pPr>
        <w:pStyle w:val="Prrafodelista"/>
        <w:numPr>
          <w:ilvl w:val="0"/>
          <w:numId w:val="17"/>
        </w:numPr>
        <w:tabs>
          <w:tab w:val="left" w:pos="862"/>
        </w:tabs>
        <w:spacing w:before="1" w:line="357" w:lineRule="auto"/>
        <w:ind w:left="862" w:right="1131"/>
        <w:jc w:val="both"/>
        <w:rPr>
          <w:sz w:val="26"/>
        </w:rPr>
      </w:pPr>
      <w:r>
        <w:rPr>
          <w:sz w:val="26"/>
        </w:rPr>
        <w:t>Turbiedad, contenido de arcillas e inorgánicos: existe un test de turbiedad que</w:t>
      </w:r>
      <w:r>
        <w:rPr>
          <w:spacing w:val="-11"/>
          <w:sz w:val="26"/>
        </w:rPr>
        <w:t xml:space="preserve"> </w:t>
      </w:r>
      <w:r>
        <w:rPr>
          <w:sz w:val="26"/>
        </w:rPr>
        <w:t>suele</w:t>
      </w:r>
      <w:r>
        <w:rPr>
          <w:spacing w:val="-11"/>
          <w:sz w:val="26"/>
        </w:rPr>
        <w:t xml:space="preserve"> </w:t>
      </w:r>
      <w:r>
        <w:rPr>
          <w:sz w:val="26"/>
        </w:rPr>
        <w:t>ser</w:t>
      </w:r>
      <w:r>
        <w:rPr>
          <w:spacing w:val="-11"/>
          <w:sz w:val="26"/>
        </w:rPr>
        <w:t xml:space="preserve"> </w:t>
      </w:r>
      <w:r>
        <w:rPr>
          <w:sz w:val="26"/>
        </w:rPr>
        <w:t>de</w:t>
      </w:r>
      <w:r>
        <w:rPr>
          <w:spacing w:val="-11"/>
          <w:sz w:val="26"/>
        </w:rPr>
        <w:t xml:space="preserve"> </w:t>
      </w:r>
      <w:r>
        <w:rPr>
          <w:sz w:val="26"/>
        </w:rPr>
        <w:t>difícil</w:t>
      </w:r>
      <w:r>
        <w:rPr>
          <w:spacing w:val="-11"/>
          <w:sz w:val="26"/>
        </w:rPr>
        <w:t xml:space="preserve"> </w:t>
      </w:r>
      <w:r>
        <w:rPr>
          <w:sz w:val="26"/>
        </w:rPr>
        <w:t>realización</w:t>
      </w:r>
      <w:r>
        <w:rPr>
          <w:spacing w:val="-10"/>
          <w:sz w:val="26"/>
        </w:rPr>
        <w:t xml:space="preserve"> </w:t>
      </w:r>
      <w:r>
        <w:rPr>
          <w:sz w:val="26"/>
        </w:rPr>
        <w:t>cullo</w:t>
      </w:r>
      <w:r>
        <w:rPr>
          <w:spacing w:val="-11"/>
          <w:sz w:val="26"/>
        </w:rPr>
        <w:t xml:space="preserve"> </w:t>
      </w:r>
      <w:r>
        <w:rPr>
          <w:sz w:val="26"/>
        </w:rPr>
        <w:t>resultado</w:t>
      </w:r>
      <w:r>
        <w:rPr>
          <w:spacing w:val="-11"/>
          <w:sz w:val="26"/>
        </w:rPr>
        <w:t xml:space="preserve"> </w:t>
      </w:r>
      <w:r>
        <w:rPr>
          <w:sz w:val="26"/>
        </w:rPr>
        <w:t>debe</w:t>
      </w:r>
      <w:r>
        <w:rPr>
          <w:spacing w:val="-11"/>
          <w:sz w:val="26"/>
        </w:rPr>
        <w:t xml:space="preserve"> </w:t>
      </w:r>
      <w:r>
        <w:rPr>
          <w:sz w:val="26"/>
        </w:rPr>
        <w:t>dar</w:t>
      </w:r>
      <w:r>
        <w:rPr>
          <w:spacing w:val="-9"/>
          <w:sz w:val="26"/>
        </w:rPr>
        <w:t xml:space="preserve"> </w:t>
      </w:r>
      <w:r>
        <w:rPr>
          <w:sz w:val="26"/>
        </w:rPr>
        <w:t>valores</w:t>
      </w:r>
      <w:r>
        <w:rPr>
          <w:spacing w:val="-9"/>
          <w:sz w:val="26"/>
        </w:rPr>
        <w:t xml:space="preserve"> </w:t>
      </w:r>
      <w:r>
        <w:rPr>
          <w:sz w:val="26"/>
        </w:rPr>
        <w:t>menores a 250 FTU (Formation</w:t>
      </w:r>
      <w:r>
        <w:rPr>
          <w:spacing w:val="-1"/>
          <w:sz w:val="26"/>
        </w:rPr>
        <w:t xml:space="preserve"> </w:t>
      </w:r>
      <w:r>
        <w:rPr>
          <w:sz w:val="26"/>
        </w:rPr>
        <w:t>Tutbidity Unit). Un alto contenido de arcillas, limo o</w:t>
      </w:r>
      <w:r>
        <w:rPr>
          <w:spacing w:val="-13"/>
          <w:sz w:val="26"/>
        </w:rPr>
        <w:t xml:space="preserve"> </w:t>
      </w:r>
      <w:r>
        <w:rPr>
          <w:sz w:val="26"/>
        </w:rPr>
        <w:t>finos</w:t>
      </w:r>
      <w:r>
        <w:rPr>
          <w:spacing w:val="-13"/>
          <w:sz w:val="26"/>
        </w:rPr>
        <w:t xml:space="preserve"> </w:t>
      </w:r>
      <w:r>
        <w:rPr>
          <w:sz w:val="26"/>
        </w:rPr>
        <w:t>puede</w:t>
      </w:r>
      <w:r>
        <w:rPr>
          <w:spacing w:val="-13"/>
          <w:sz w:val="26"/>
        </w:rPr>
        <w:t xml:space="preserve"> </w:t>
      </w:r>
      <w:r>
        <w:rPr>
          <w:sz w:val="26"/>
        </w:rPr>
        <w:t>provocar</w:t>
      </w:r>
      <w:r>
        <w:rPr>
          <w:spacing w:val="-11"/>
          <w:sz w:val="26"/>
        </w:rPr>
        <w:t xml:space="preserve"> </w:t>
      </w:r>
      <w:r>
        <w:rPr>
          <w:sz w:val="26"/>
        </w:rPr>
        <w:t>que,</w:t>
      </w:r>
      <w:r>
        <w:rPr>
          <w:spacing w:val="-13"/>
          <w:sz w:val="26"/>
        </w:rPr>
        <w:t xml:space="preserve"> </w:t>
      </w:r>
      <w:r>
        <w:rPr>
          <w:sz w:val="26"/>
        </w:rPr>
        <w:t>sometido</w:t>
      </w:r>
      <w:r>
        <w:rPr>
          <w:spacing w:val="-13"/>
          <w:sz w:val="26"/>
        </w:rPr>
        <w:t xml:space="preserve"> </w:t>
      </w:r>
      <w:r>
        <w:rPr>
          <w:sz w:val="26"/>
        </w:rPr>
        <w:t>a</w:t>
      </w:r>
      <w:r>
        <w:rPr>
          <w:spacing w:val="-13"/>
          <w:sz w:val="26"/>
        </w:rPr>
        <w:t xml:space="preserve"> </w:t>
      </w:r>
      <w:r>
        <w:rPr>
          <w:sz w:val="26"/>
        </w:rPr>
        <w:t>presión,</w:t>
      </w:r>
      <w:r>
        <w:rPr>
          <w:spacing w:val="-13"/>
          <w:sz w:val="26"/>
        </w:rPr>
        <w:t xml:space="preserve"> </w:t>
      </w:r>
      <w:r>
        <w:rPr>
          <w:sz w:val="26"/>
        </w:rPr>
        <w:t>estos</w:t>
      </w:r>
      <w:r>
        <w:rPr>
          <w:spacing w:val="-13"/>
          <w:sz w:val="26"/>
        </w:rPr>
        <w:t xml:space="preserve"> </w:t>
      </w:r>
      <w:r>
        <w:rPr>
          <w:sz w:val="26"/>
        </w:rPr>
        <w:t>tapen</w:t>
      </w:r>
      <w:r>
        <w:rPr>
          <w:spacing w:val="-13"/>
          <w:sz w:val="26"/>
        </w:rPr>
        <w:t xml:space="preserve"> </w:t>
      </w:r>
      <w:r>
        <w:rPr>
          <w:sz w:val="26"/>
        </w:rPr>
        <w:t>los</w:t>
      </w:r>
      <w:r>
        <w:rPr>
          <w:spacing w:val="-13"/>
          <w:sz w:val="26"/>
        </w:rPr>
        <w:t xml:space="preserve"> </w:t>
      </w:r>
      <w:r>
        <w:rPr>
          <w:sz w:val="26"/>
        </w:rPr>
        <w:t>espacios</w:t>
      </w:r>
      <w:r>
        <w:rPr>
          <w:spacing w:val="-13"/>
          <w:sz w:val="26"/>
        </w:rPr>
        <w:t xml:space="preserve"> </w:t>
      </w:r>
      <w:r>
        <w:rPr>
          <w:sz w:val="26"/>
        </w:rPr>
        <w:t>del agente sostén impidiendo el flujo del hidrocarburo.</w:t>
      </w:r>
    </w:p>
    <w:p w:rsidR="002D09E5" w:rsidRDefault="00991480">
      <w:pPr>
        <w:pStyle w:val="Textoindependiente"/>
        <w:spacing w:before="165" w:line="360" w:lineRule="auto"/>
        <w:ind w:right="1138"/>
        <w:jc w:val="both"/>
      </w:pPr>
      <w:r>
        <w:t>De todas las características anteriormente mencionadas, la forma del grano</w:t>
      </w:r>
      <w:r>
        <w:t>, la resistencia a la</w:t>
      </w:r>
      <w:r>
        <w:rPr>
          <w:spacing w:val="-2"/>
        </w:rPr>
        <w:t xml:space="preserve"> </w:t>
      </w:r>
      <w:r>
        <w:t>rotura y la</w:t>
      </w:r>
      <w:r>
        <w:rPr>
          <w:spacing w:val="-2"/>
        </w:rPr>
        <w:t xml:space="preserve"> </w:t>
      </w:r>
      <w:r>
        <w:t>solubilidad suelen ser</w:t>
      </w:r>
      <w:r>
        <w:rPr>
          <w:spacing w:val="-1"/>
        </w:rPr>
        <w:t xml:space="preserve"> </w:t>
      </w:r>
      <w:r>
        <w:t>propiedades del mineral</w:t>
      </w:r>
      <w:r>
        <w:rPr>
          <w:spacing w:val="-1"/>
        </w:rPr>
        <w:t xml:space="preserve"> </w:t>
      </w:r>
      <w:r>
        <w:t>extraído de acuerdo a la cantera y no suelen ser modificables por procesos industriales.</w:t>
      </w:r>
    </w:p>
    <w:p w:rsidR="002D09E5" w:rsidRDefault="00991480">
      <w:pPr>
        <w:pStyle w:val="Ttulo3"/>
        <w:spacing w:before="157"/>
      </w:pPr>
      <w:bookmarkStart w:id="33" w:name="_bookmark32"/>
      <w:bookmarkEnd w:id="33"/>
      <w:r>
        <w:t>Estructura</w:t>
      </w:r>
      <w:r>
        <w:rPr>
          <w:spacing w:val="-7"/>
        </w:rPr>
        <w:t xml:space="preserve"> </w:t>
      </w:r>
      <w:r>
        <w:t>de</w:t>
      </w:r>
      <w:r>
        <w:rPr>
          <w:spacing w:val="-7"/>
        </w:rPr>
        <w:t xml:space="preserve"> </w:t>
      </w:r>
      <w:r>
        <w:t>costos</w:t>
      </w:r>
      <w:r>
        <w:rPr>
          <w:spacing w:val="-6"/>
        </w:rPr>
        <w:t xml:space="preserve"> </w:t>
      </w:r>
      <w:r>
        <w:t>en</w:t>
      </w:r>
      <w:r>
        <w:rPr>
          <w:spacing w:val="-7"/>
        </w:rPr>
        <w:t xml:space="preserve"> </w:t>
      </w:r>
      <w:r>
        <w:t>la</w:t>
      </w:r>
      <w:r>
        <w:rPr>
          <w:spacing w:val="-8"/>
        </w:rPr>
        <w:t xml:space="preserve"> </w:t>
      </w:r>
      <w:r>
        <w:t>terminación</w:t>
      </w:r>
      <w:r>
        <w:rPr>
          <w:spacing w:val="-6"/>
        </w:rPr>
        <w:t xml:space="preserve"> </w:t>
      </w:r>
      <w:r>
        <w:t>de</w:t>
      </w:r>
      <w:r>
        <w:rPr>
          <w:spacing w:val="-7"/>
        </w:rPr>
        <w:t xml:space="preserve"> </w:t>
      </w:r>
      <w:r>
        <w:t>pozos</w:t>
      </w:r>
      <w:r>
        <w:rPr>
          <w:spacing w:val="-6"/>
        </w:rPr>
        <w:t xml:space="preserve"> </w:t>
      </w:r>
      <w:r>
        <w:t>NOC</w:t>
      </w:r>
      <w:r>
        <w:rPr>
          <w:spacing w:val="-7"/>
        </w:rPr>
        <w:t xml:space="preserve"> </w:t>
      </w:r>
      <w:r>
        <w:t>en</w:t>
      </w:r>
      <w:r>
        <w:rPr>
          <w:spacing w:val="-15"/>
        </w:rPr>
        <w:t xml:space="preserve"> </w:t>
      </w:r>
      <w:r>
        <w:t>Vaca</w:t>
      </w:r>
      <w:r>
        <w:rPr>
          <w:spacing w:val="-6"/>
        </w:rPr>
        <w:t xml:space="preserve"> </w:t>
      </w:r>
      <w:r>
        <w:rPr>
          <w:spacing w:val="-2"/>
        </w:rPr>
        <w:t>Muerta</w:t>
      </w:r>
    </w:p>
    <w:p w:rsidR="002D09E5" w:rsidRDefault="002D09E5">
      <w:pPr>
        <w:pStyle w:val="Textoindependiente"/>
        <w:spacing w:before="2"/>
        <w:ind w:left="0"/>
        <w:rPr>
          <w:sz w:val="28"/>
        </w:rPr>
      </w:pPr>
    </w:p>
    <w:p w:rsidR="002D09E5" w:rsidRDefault="00991480">
      <w:pPr>
        <w:pStyle w:val="Textoindependiente"/>
        <w:spacing w:line="360" w:lineRule="auto"/>
        <w:ind w:right="1131"/>
        <w:jc w:val="both"/>
      </w:pPr>
      <w:r>
        <w:t>La</w:t>
      </w:r>
      <w:r>
        <w:rPr>
          <w:spacing w:val="-17"/>
        </w:rPr>
        <w:t xml:space="preserve"> </w:t>
      </w:r>
      <w:r>
        <w:t>terminación</w:t>
      </w:r>
      <w:r>
        <w:rPr>
          <w:spacing w:val="-15"/>
        </w:rPr>
        <w:t xml:space="preserve"> </w:t>
      </w:r>
      <w:r>
        <w:t>de</w:t>
      </w:r>
      <w:r>
        <w:rPr>
          <w:spacing w:val="-14"/>
        </w:rPr>
        <w:t xml:space="preserve"> </w:t>
      </w:r>
      <w:r>
        <w:t>un</w:t>
      </w:r>
      <w:r>
        <w:rPr>
          <w:spacing w:val="-16"/>
        </w:rPr>
        <w:t xml:space="preserve"> </w:t>
      </w:r>
      <w:r>
        <w:t>pozo</w:t>
      </w:r>
      <w:r>
        <w:rPr>
          <w:spacing w:val="-16"/>
        </w:rPr>
        <w:t xml:space="preserve"> </w:t>
      </w:r>
      <w:r>
        <w:t>no</w:t>
      </w:r>
      <w:r>
        <w:rPr>
          <w:spacing w:val="-16"/>
        </w:rPr>
        <w:t xml:space="preserve"> </w:t>
      </w:r>
      <w:r>
        <w:t>convencional</w:t>
      </w:r>
      <w:r>
        <w:rPr>
          <w:spacing w:val="-16"/>
        </w:rPr>
        <w:t xml:space="preserve"> </w:t>
      </w:r>
      <w:r>
        <w:t>(NOC)</w:t>
      </w:r>
      <w:r>
        <w:rPr>
          <w:spacing w:val="-16"/>
        </w:rPr>
        <w:t xml:space="preserve"> </w:t>
      </w:r>
      <w:r>
        <w:t>en</w:t>
      </w:r>
      <w:r>
        <w:rPr>
          <w:spacing w:val="-17"/>
        </w:rPr>
        <w:t xml:space="preserve"> </w:t>
      </w:r>
      <w:r>
        <w:t>Vaca</w:t>
      </w:r>
      <w:r>
        <w:rPr>
          <w:spacing w:val="-13"/>
        </w:rPr>
        <w:t xml:space="preserve"> </w:t>
      </w:r>
      <w:r>
        <w:t>Muerta</w:t>
      </w:r>
      <w:r>
        <w:rPr>
          <w:spacing w:val="-14"/>
        </w:rPr>
        <w:t xml:space="preserve"> </w:t>
      </w:r>
      <w:r>
        <w:t>representa</w:t>
      </w:r>
      <w:r>
        <w:rPr>
          <w:spacing w:val="-16"/>
        </w:rPr>
        <w:t xml:space="preserve"> </w:t>
      </w:r>
      <w:r>
        <w:t>una parte sustancial del costo total de desarrollo. A diferencia de los pozos convencionales, la completación en shale implica múltiples etapas de fractura hidráulica,</w:t>
      </w:r>
      <w:r>
        <w:rPr>
          <w:spacing w:val="-17"/>
        </w:rPr>
        <w:t xml:space="preserve"> </w:t>
      </w:r>
      <w:r>
        <w:t>con</w:t>
      </w:r>
      <w:r>
        <w:rPr>
          <w:spacing w:val="-16"/>
        </w:rPr>
        <w:t xml:space="preserve"> </w:t>
      </w:r>
      <w:r>
        <w:t>grandes</w:t>
      </w:r>
      <w:r>
        <w:rPr>
          <w:spacing w:val="-9"/>
        </w:rPr>
        <w:t xml:space="preserve"> </w:t>
      </w:r>
      <w:r>
        <w:t>volúmenes</w:t>
      </w:r>
      <w:r>
        <w:rPr>
          <w:spacing w:val="-8"/>
        </w:rPr>
        <w:t xml:space="preserve"> </w:t>
      </w:r>
      <w:r>
        <w:t>de</w:t>
      </w:r>
      <w:r>
        <w:rPr>
          <w:spacing w:val="-11"/>
        </w:rPr>
        <w:t xml:space="preserve"> </w:t>
      </w:r>
      <w:r>
        <w:t>agua,</w:t>
      </w:r>
      <w:r>
        <w:rPr>
          <w:spacing w:val="-11"/>
        </w:rPr>
        <w:t xml:space="preserve"> </w:t>
      </w:r>
      <w:r>
        <w:t>a</w:t>
      </w:r>
      <w:r>
        <w:t>rena</w:t>
      </w:r>
      <w:r>
        <w:rPr>
          <w:spacing w:val="-11"/>
        </w:rPr>
        <w:t xml:space="preserve"> </w:t>
      </w:r>
      <w:r>
        <w:t>y</w:t>
      </w:r>
      <w:r>
        <w:rPr>
          <w:spacing w:val="-11"/>
        </w:rPr>
        <w:t xml:space="preserve"> </w:t>
      </w:r>
      <w:r>
        <w:t>químicos.</w:t>
      </w:r>
      <w:r>
        <w:rPr>
          <w:spacing w:val="-17"/>
        </w:rPr>
        <w:t xml:space="preserve"> </w:t>
      </w:r>
      <w:r>
        <w:t>A</w:t>
      </w:r>
      <w:r>
        <w:rPr>
          <w:spacing w:val="-16"/>
        </w:rPr>
        <w:t xml:space="preserve"> </w:t>
      </w:r>
      <w:r>
        <w:t>su</w:t>
      </w:r>
      <w:r>
        <w:rPr>
          <w:spacing w:val="-10"/>
        </w:rPr>
        <w:t xml:space="preserve"> </w:t>
      </w:r>
      <w:r>
        <w:t>vez,</w:t>
      </w:r>
      <w:r>
        <w:rPr>
          <w:spacing w:val="-11"/>
        </w:rPr>
        <w:t xml:space="preserve"> </w:t>
      </w:r>
      <w:r>
        <w:t>se</w:t>
      </w:r>
      <w:r>
        <w:rPr>
          <w:spacing w:val="-11"/>
        </w:rPr>
        <w:t xml:space="preserve"> </w:t>
      </w:r>
      <w:r>
        <w:t>le</w:t>
      </w:r>
      <w:r>
        <w:rPr>
          <w:spacing w:val="-11"/>
        </w:rPr>
        <w:t xml:space="preserve"> </w:t>
      </w:r>
      <w:r>
        <w:t>suma una</w:t>
      </w:r>
      <w:r>
        <w:rPr>
          <w:spacing w:val="-5"/>
        </w:rPr>
        <w:t xml:space="preserve"> </w:t>
      </w:r>
      <w:r>
        <w:t>logística</w:t>
      </w:r>
      <w:r>
        <w:rPr>
          <w:spacing w:val="-5"/>
        </w:rPr>
        <w:t xml:space="preserve"> </w:t>
      </w:r>
      <w:r>
        <w:t>compleja</w:t>
      </w:r>
      <w:r>
        <w:rPr>
          <w:spacing w:val="-3"/>
        </w:rPr>
        <w:t xml:space="preserve"> </w:t>
      </w:r>
      <w:r>
        <w:t>con</w:t>
      </w:r>
      <w:r>
        <w:rPr>
          <w:spacing w:val="-4"/>
        </w:rPr>
        <w:t xml:space="preserve"> </w:t>
      </w:r>
      <w:r>
        <w:t>necesidad</w:t>
      </w:r>
      <w:r>
        <w:rPr>
          <w:spacing w:val="-4"/>
        </w:rPr>
        <w:t xml:space="preserve"> </w:t>
      </w:r>
      <w:r>
        <w:t>de</w:t>
      </w:r>
      <w:r>
        <w:rPr>
          <w:spacing w:val="-4"/>
        </w:rPr>
        <w:t xml:space="preserve"> </w:t>
      </w:r>
      <w:r>
        <w:t>numerosos</w:t>
      </w:r>
      <w:r>
        <w:rPr>
          <w:spacing w:val="-5"/>
        </w:rPr>
        <w:t xml:space="preserve"> </w:t>
      </w:r>
      <w:r>
        <w:t>equipamientos</w:t>
      </w:r>
      <w:r>
        <w:rPr>
          <w:spacing w:val="-5"/>
        </w:rPr>
        <w:t xml:space="preserve"> </w:t>
      </w:r>
      <w:r>
        <w:t>y</w:t>
      </w:r>
      <w:r>
        <w:rPr>
          <w:spacing w:val="-4"/>
        </w:rPr>
        <w:t xml:space="preserve"> </w:t>
      </w:r>
      <w:r>
        <w:t>personal.</w:t>
      </w:r>
      <w:r>
        <w:rPr>
          <w:spacing w:val="-5"/>
        </w:rPr>
        <w:t xml:space="preserve"> </w:t>
      </w:r>
      <w:r>
        <w:t>En promedio,</w:t>
      </w:r>
      <w:r>
        <w:rPr>
          <w:spacing w:val="-8"/>
        </w:rPr>
        <w:t xml:space="preserve"> </w:t>
      </w:r>
      <w:r>
        <w:t>la</w:t>
      </w:r>
      <w:r>
        <w:rPr>
          <w:spacing w:val="-9"/>
        </w:rPr>
        <w:t xml:space="preserve"> </w:t>
      </w:r>
      <w:r>
        <w:t>completación</w:t>
      </w:r>
      <w:r>
        <w:rPr>
          <w:spacing w:val="-9"/>
        </w:rPr>
        <w:t xml:space="preserve"> </w:t>
      </w:r>
      <w:r>
        <w:t>puede</w:t>
      </w:r>
      <w:r>
        <w:rPr>
          <w:spacing w:val="-8"/>
        </w:rPr>
        <w:t xml:space="preserve"> </w:t>
      </w:r>
      <w:r>
        <w:t>representar</w:t>
      </w:r>
      <w:r>
        <w:rPr>
          <w:spacing w:val="-9"/>
        </w:rPr>
        <w:t xml:space="preserve"> </w:t>
      </w:r>
      <w:r>
        <w:t>entre</w:t>
      </w:r>
      <w:r>
        <w:rPr>
          <w:spacing w:val="-8"/>
        </w:rPr>
        <w:t xml:space="preserve"> </w:t>
      </w:r>
      <w:r>
        <w:t>el</w:t>
      </w:r>
      <w:r>
        <w:rPr>
          <w:spacing w:val="-9"/>
        </w:rPr>
        <w:t xml:space="preserve"> </w:t>
      </w:r>
      <w:r>
        <w:t>45%</w:t>
      </w:r>
      <w:r>
        <w:rPr>
          <w:spacing w:val="-8"/>
        </w:rPr>
        <w:t xml:space="preserve"> </w:t>
      </w:r>
      <w:r>
        <w:t>y</w:t>
      </w:r>
      <w:r>
        <w:rPr>
          <w:spacing w:val="-9"/>
        </w:rPr>
        <w:t xml:space="preserve"> </w:t>
      </w:r>
      <w:r>
        <w:t>el</w:t>
      </w:r>
      <w:r>
        <w:rPr>
          <w:spacing w:val="-8"/>
        </w:rPr>
        <w:t xml:space="preserve"> </w:t>
      </w:r>
      <w:r>
        <w:t>60%</w:t>
      </w:r>
      <w:r>
        <w:rPr>
          <w:spacing w:val="-9"/>
        </w:rPr>
        <w:t xml:space="preserve"> </w:t>
      </w:r>
      <w:r>
        <w:t>del</w:t>
      </w:r>
      <w:r>
        <w:rPr>
          <w:spacing w:val="-8"/>
        </w:rPr>
        <w:t xml:space="preserve"> </w:t>
      </w:r>
      <w:r>
        <w:t>costo</w:t>
      </w:r>
      <w:r>
        <w:rPr>
          <w:spacing w:val="-9"/>
        </w:rPr>
        <w:t xml:space="preserve"> </w:t>
      </w:r>
      <w:r>
        <w:t>total de un pozo horizontal en esta formación. De una distribución típica, el restante 55%</w:t>
      </w:r>
      <w:r>
        <w:rPr>
          <w:spacing w:val="-1"/>
        </w:rPr>
        <w:t xml:space="preserve"> </w:t>
      </w:r>
      <w:r>
        <w:t>a</w:t>
      </w:r>
      <w:r>
        <w:rPr>
          <w:spacing w:val="-1"/>
        </w:rPr>
        <w:t xml:space="preserve"> </w:t>
      </w:r>
      <w:r>
        <w:t>40%</w:t>
      </w:r>
      <w:r>
        <w:rPr>
          <w:spacing w:val="-1"/>
        </w:rPr>
        <w:t xml:space="preserve"> </w:t>
      </w:r>
      <w:r>
        <w:t>es</w:t>
      </w:r>
      <w:r>
        <w:rPr>
          <w:spacing w:val="-1"/>
        </w:rPr>
        <w:t xml:space="preserve"> </w:t>
      </w:r>
      <w:r>
        <w:t>debido</w:t>
      </w:r>
      <w:r>
        <w:rPr>
          <w:spacing w:val="-2"/>
        </w:rPr>
        <w:t xml:space="preserve"> </w:t>
      </w:r>
      <w:r>
        <w:t>a</w:t>
      </w:r>
      <w:r>
        <w:rPr>
          <w:spacing w:val="-1"/>
        </w:rPr>
        <w:t xml:space="preserve"> </w:t>
      </w:r>
      <w:r>
        <w:t>la</w:t>
      </w:r>
      <w:r>
        <w:rPr>
          <w:spacing w:val="-2"/>
        </w:rPr>
        <w:t xml:space="preserve"> </w:t>
      </w:r>
      <w:r>
        <w:t>primer</w:t>
      </w:r>
      <w:r>
        <w:rPr>
          <w:spacing w:val="-1"/>
        </w:rPr>
        <w:t xml:space="preserve"> </w:t>
      </w:r>
      <w:r>
        <w:t>parte</w:t>
      </w:r>
      <w:r>
        <w:rPr>
          <w:spacing w:val="-1"/>
        </w:rPr>
        <w:t xml:space="preserve"> </w:t>
      </w:r>
      <w:r>
        <w:t>de</w:t>
      </w:r>
      <w:r>
        <w:rPr>
          <w:spacing w:val="-1"/>
        </w:rPr>
        <w:t xml:space="preserve"> </w:t>
      </w:r>
      <w:r>
        <w:t>la</w:t>
      </w:r>
      <w:r>
        <w:rPr>
          <w:spacing w:val="-2"/>
        </w:rPr>
        <w:t xml:space="preserve"> </w:t>
      </w:r>
      <w:r>
        <w:t>vida</w:t>
      </w:r>
      <w:r>
        <w:rPr>
          <w:spacing w:val="-2"/>
        </w:rPr>
        <w:t xml:space="preserve"> </w:t>
      </w:r>
      <w:r>
        <w:t>en</w:t>
      </w:r>
      <w:r>
        <w:rPr>
          <w:spacing w:val="-1"/>
        </w:rPr>
        <w:t xml:space="preserve"> </w:t>
      </w:r>
      <w:r>
        <w:t>la</w:t>
      </w:r>
      <w:r>
        <w:rPr>
          <w:spacing w:val="-2"/>
        </w:rPr>
        <w:t xml:space="preserve"> </w:t>
      </w:r>
      <w:r>
        <w:t>construcción</w:t>
      </w:r>
      <w:r>
        <w:rPr>
          <w:spacing w:val="-1"/>
        </w:rPr>
        <w:t xml:space="preserve"> </w:t>
      </w:r>
      <w:r>
        <w:t>de</w:t>
      </w:r>
      <w:r>
        <w:rPr>
          <w:spacing w:val="-1"/>
        </w:rPr>
        <w:t xml:space="preserve"> </w:t>
      </w:r>
      <w:r>
        <w:t>pozos</w:t>
      </w:r>
      <w:r>
        <w:rPr>
          <w:spacing w:val="-1"/>
        </w:rPr>
        <w:t xml:space="preserve"> </w:t>
      </w:r>
      <w:r>
        <w:t>que es la perforación.</w:t>
      </w:r>
    </w:p>
    <w:p w:rsidR="002D09E5" w:rsidRDefault="00991480">
      <w:pPr>
        <w:pStyle w:val="Textoindependiente"/>
        <w:spacing w:before="162" w:line="360" w:lineRule="auto"/>
        <w:ind w:right="1134"/>
        <w:jc w:val="both"/>
      </w:pPr>
      <w:r>
        <w:t>Ahora bien, como dijimos anteriormente el costo de la arena en este 4</w:t>
      </w:r>
      <w:r>
        <w:t>5% a 60% es</w:t>
      </w:r>
      <w:r>
        <w:rPr>
          <w:spacing w:val="-17"/>
        </w:rPr>
        <w:t xml:space="preserve"> </w:t>
      </w:r>
      <w:r>
        <w:t>el</w:t>
      </w:r>
      <w:r>
        <w:rPr>
          <w:spacing w:val="-12"/>
        </w:rPr>
        <w:t xml:space="preserve"> </w:t>
      </w:r>
      <w:r>
        <w:t>30%</w:t>
      </w:r>
      <w:r>
        <w:rPr>
          <w:spacing w:val="-10"/>
        </w:rPr>
        <w:t xml:space="preserve"> </w:t>
      </w:r>
      <w:r>
        <w:t>lo</w:t>
      </w:r>
      <w:r>
        <w:rPr>
          <w:spacing w:val="-10"/>
        </w:rPr>
        <w:t xml:space="preserve"> </w:t>
      </w:r>
      <w:r>
        <w:t>que</w:t>
      </w:r>
      <w:r>
        <w:rPr>
          <w:spacing w:val="-10"/>
        </w:rPr>
        <w:t xml:space="preserve"> </w:t>
      </w:r>
      <w:r>
        <w:t>nos</w:t>
      </w:r>
      <w:r>
        <w:rPr>
          <w:spacing w:val="-10"/>
        </w:rPr>
        <w:t xml:space="preserve"> </w:t>
      </w:r>
      <w:r>
        <w:t>lleva</w:t>
      </w:r>
      <w:r>
        <w:rPr>
          <w:spacing w:val="-10"/>
        </w:rPr>
        <w:t xml:space="preserve"> </w:t>
      </w:r>
      <w:r>
        <w:t>a</w:t>
      </w:r>
      <w:r>
        <w:rPr>
          <w:spacing w:val="-10"/>
        </w:rPr>
        <w:t xml:space="preserve"> </w:t>
      </w:r>
      <w:r>
        <w:t>un</w:t>
      </w:r>
      <w:r>
        <w:rPr>
          <w:spacing w:val="-10"/>
        </w:rPr>
        <w:t xml:space="preserve"> </w:t>
      </w:r>
      <w:r>
        <w:t>18%</w:t>
      </w:r>
      <w:r>
        <w:rPr>
          <w:spacing w:val="-10"/>
        </w:rPr>
        <w:t xml:space="preserve"> </w:t>
      </w:r>
      <w:r>
        <w:t>del</w:t>
      </w:r>
      <w:r>
        <w:rPr>
          <w:spacing w:val="-10"/>
        </w:rPr>
        <w:t xml:space="preserve"> </w:t>
      </w:r>
      <w:r>
        <w:t>total</w:t>
      </w:r>
      <w:r>
        <w:rPr>
          <w:spacing w:val="-10"/>
        </w:rPr>
        <w:t xml:space="preserve"> </w:t>
      </w:r>
      <w:r>
        <w:t>del</w:t>
      </w:r>
      <w:r>
        <w:rPr>
          <w:spacing w:val="-10"/>
        </w:rPr>
        <w:t xml:space="preserve"> </w:t>
      </w:r>
      <w:r>
        <w:t>costo</w:t>
      </w:r>
      <w:r>
        <w:rPr>
          <w:spacing w:val="-10"/>
        </w:rPr>
        <w:t xml:space="preserve"> </w:t>
      </w:r>
      <w:r>
        <w:t>de</w:t>
      </w:r>
      <w:r>
        <w:rPr>
          <w:spacing w:val="-10"/>
        </w:rPr>
        <w:t xml:space="preserve"> </w:t>
      </w:r>
      <w:r>
        <w:t>un</w:t>
      </w:r>
      <w:r>
        <w:rPr>
          <w:spacing w:val="-8"/>
        </w:rPr>
        <w:t xml:space="preserve"> </w:t>
      </w:r>
      <w:r>
        <w:t>pozo.</w:t>
      </w:r>
      <w:r>
        <w:rPr>
          <w:spacing w:val="-17"/>
        </w:rPr>
        <w:t xml:space="preserve"> </w:t>
      </w:r>
      <w:r>
        <w:t>A</w:t>
      </w:r>
      <w:r>
        <w:rPr>
          <w:spacing w:val="-16"/>
        </w:rPr>
        <w:t xml:space="preserve"> </w:t>
      </w:r>
      <w:r>
        <w:t>continuación, veremos una estructura típica de costos de la completación de un pozo NOC en Vaca Muerta:</w:t>
      </w:r>
    </w:p>
    <w:p w:rsidR="002D09E5" w:rsidRDefault="002D09E5">
      <w:pPr>
        <w:pStyle w:val="Textoindependiente"/>
        <w:spacing w:line="360" w:lineRule="auto"/>
        <w:jc w:val="both"/>
        <w:sectPr w:rsidR="002D09E5">
          <w:type w:val="continuous"/>
          <w:pgSz w:w="11910" w:h="16840"/>
          <w:pgMar w:top="1380" w:right="566" w:bottom="1280" w:left="1559" w:header="0" w:footer="1092" w:gutter="0"/>
          <w:cols w:space="720"/>
        </w:sectPr>
      </w:pPr>
    </w:p>
    <w:tbl>
      <w:tblPr>
        <w:tblStyle w:val="TableNormal"/>
        <w:tblW w:w="0" w:type="auto"/>
        <w:tblInd w:w="150" w:type="dxa"/>
        <w:tblLayout w:type="fixed"/>
        <w:tblLook w:val="01E0" w:firstRow="1" w:lastRow="1" w:firstColumn="1" w:lastColumn="1" w:noHBand="0" w:noVBand="0"/>
      </w:tblPr>
      <w:tblGrid>
        <w:gridCol w:w="4748"/>
        <w:gridCol w:w="3756"/>
      </w:tblGrid>
      <w:tr w:rsidR="002D09E5">
        <w:trPr>
          <w:trHeight w:val="883"/>
        </w:trPr>
        <w:tc>
          <w:tcPr>
            <w:tcW w:w="4748" w:type="dxa"/>
            <w:tcBorders>
              <w:bottom w:val="single" w:sz="4" w:space="0" w:color="7E7E7E"/>
            </w:tcBorders>
          </w:tcPr>
          <w:p w:rsidR="002D09E5" w:rsidRDefault="00991480">
            <w:pPr>
              <w:pStyle w:val="TableParagraph"/>
              <w:spacing w:before="0" w:line="287" w:lineRule="exact"/>
              <w:ind w:left="108"/>
              <w:rPr>
                <w:rFonts w:ascii="Times New Roman"/>
                <w:b/>
                <w:sz w:val="26"/>
              </w:rPr>
            </w:pPr>
            <w:r>
              <w:rPr>
                <w:rFonts w:ascii="Times New Roman"/>
                <w:b/>
                <w:spacing w:val="-2"/>
                <w:sz w:val="26"/>
              </w:rPr>
              <w:lastRenderedPageBreak/>
              <w:t>COMPONENTE</w:t>
            </w:r>
          </w:p>
        </w:tc>
        <w:tc>
          <w:tcPr>
            <w:tcW w:w="3756" w:type="dxa"/>
            <w:tcBorders>
              <w:bottom w:val="single" w:sz="4" w:space="0" w:color="7E7E7E"/>
            </w:tcBorders>
          </w:tcPr>
          <w:p w:rsidR="002D09E5" w:rsidRDefault="00991480">
            <w:pPr>
              <w:pStyle w:val="TableParagraph"/>
              <w:tabs>
                <w:tab w:val="left" w:pos="863"/>
                <w:tab w:val="left" w:pos="1881"/>
                <w:tab w:val="left" w:pos="3284"/>
              </w:tabs>
              <w:spacing w:before="0" w:line="287" w:lineRule="exact"/>
              <w:ind w:left="108"/>
              <w:rPr>
                <w:rFonts w:ascii="Times New Roman"/>
                <w:b/>
                <w:sz w:val="26"/>
              </w:rPr>
            </w:pPr>
            <w:r>
              <w:rPr>
                <w:rFonts w:ascii="Times New Roman"/>
                <w:b/>
                <w:spacing w:val="-10"/>
                <w:sz w:val="26"/>
              </w:rPr>
              <w:t>%</w:t>
            </w:r>
            <w:r>
              <w:rPr>
                <w:rFonts w:ascii="Times New Roman"/>
                <w:b/>
                <w:sz w:val="26"/>
              </w:rPr>
              <w:tab/>
            </w:r>
            <w:r>
              <w:rPr>
                <w:rFonts w:ascii="Times New Roman"/>
                <w:b/>
                <w:spacing w:val="-5"/>
                <w:sz w:val="26"/>
              </w:rPr>
              <w:t>DEL</w:t>
            </w:r>
            <w:r>
              <w:rPr>
                <w:rFonts w:ascii="Times New Roman"/>
                <w:b/>
                <w:sz w:val="26"/>
              </w:rPr>
              <w:tab/>
            </w:r>
            <w:r>
              <w:rPr>
                <w:rFonts w:ascii="Times New Roman"/>
                <w:b/>
                <w:spacing w:val="-4"/>
                <w:sz w:val="26"/>
              </w:rPr>
              <w:t>COSTO</w:t>
            </w:r>
            <w:r>
              <w:rPr>
                <w:rFonts w:ascii="Times New Roman"/>
                <w:b/>
                <w:sz w:val="26"/>
              </w:rPr>
              <w:tab/>
            </w:r>
            <w:r>
              <w:rPr>
                <w:rFonts w:ascii="Times New Roman"/>
                <w:b/>
                <w:spacing w:val="-5"/>
                <w:sz w:val="26"/>
              </w:rPr>
              <w:t>DE</w:t>
            </w:r>
          </w:p>
          <w:p w:rsidR="002D09E5" w:rsidRDefault="00991480">
            <w:pPr>
              <w:pStyle w:val="TableParagraph"/>
              <w:spacing w:before="150"/>
              <w:ind w:left="108"/>
              <w:rPr>
                <w:rFonts w:ascii="Times New Roman" w:hAnsi="Times New Roman"/>
                <w:b/>
                <w:sz w:val="26"/>
              </w:rPr>
            </w:pPr>
            <w:r>
              <w:rPr>
                <w:rFonts w:ascii="Times New Roman" w:hAnsi="Times New Roman"/>
                <w:b/>
                <w:spacing w:val="-2"/>
                <w:sz w:val="26"/>
              </w:rPr>
              <w:t>COMPLETACIÓN</w:t>
            </w:r>
          </w:p>
        </w:tc>
      </w:tr>
      <w:tr w:rsidR="002D09E5">
        <w:trPr>
          <w:trHeight w:val="897"/>
        </w:trPr>
        <w:tc>
          <w:tcPr>
            <w:tcW w:w="4748" w:type="dxa"/>
            <w:tcBorders>
              <w:top w:val="single" w:sz="4" w:space="0" w:color="7E7E7E"/>
              <w:right w:val="single" w:sz="4" w:space="0" w:color="7E7E7E"/>
            </w:tcBorders>
            <w:shd w:val="clear" w:color="auto" w:fill="F1F1F1"/>
          </w:tcPr>
          <w:p w:rsidR="002D09E5" w:rsidRDefault="00991480">
            <w:pPr>
              <w:pStyle w:val="TableParagraph"/>
              <w:tabs>
                <w:tab w:val="left" w:pos="2949"/>
              </w:tabs>
              <w:spacing w:before="2"/>
              <w:ind w:left="108"/>
              <w:rPr>
                <w:rFonts w:ascii="Times New Roman" w:hAnsi="Times New Roman"/>
                <w:b/>
                <w:sz w:val="26"/>
              </w:rPr>
            </w:pPr>
            <w:r>
              <w:rPr>
                <w:rFonts w:ascii="Times New Roman" w:hAnsi="Times New Roman"/>
                <w:b/>
                <w:spacing w:val="-2"/>
                <w:sz w:val="26"/>
              </w:rPr>
              <w:t>FRACTURA</w:t>
            </w:r>
            <w:r>
              <w:rPr>
                <w:rFonts w:ascii="Times New Roman" w:hAnsi="Times New Roman"/>
                <w:b/>
                <w:sz w:val="26"/>
              </w:rPr>
              <w:tab/>
            </w:r>
            <w:r>
              <w:rPr>
                <w:rFonts w:ascii="Times New Roman" w:hAnsi="Times New Roman"/>
                <w:b/>
                <w:spacing w:val="-2"/>
                <w:sz w:val="26"/>
              </w:rPr>
              <w:t>HIDRÁULICA</w:t>
            </w:r>
          </w:p>
          <w:p w:rsidR="002D09E5" w:rsidRDefault="00991480">
            <w:pPr>
              <w:pStyle w:val="TableParagraph"/>
              <w:spacing w:before="149"/>
              <w:ind w:left="108"/>
              <w:rPr>
                <w:rFonts w:ascii="Times New Roman"/>
                <w:b/>
                <w:sz w:val="26"/>
              </w:rPr>
            </w:pPr>
            <w:r>
              <w:rPr>
                <w:rFonts w:ascii="Times New Roman"/>
                <w:b/>
                <w:spacing w:val="-2"/>
                <w:sz w:val="26"/>
              </w:rPr>
              <w:t>(SERVICIOS)</w:t>
            </w:r>
          </w:p>
        </w:tc>
        <w:tc>
          <w:tcPr>
            <w:tcW w:w="3756" w:type="dxa"/>
            <w:tcBorders>
              <w:top w:val="single" w:sz="4" w:space="0" w:color="7E7E7E"/>
              <w:left w:val="single" w:sz="4" w:space="0" w:color="7E7E7E"/>
            </w:tcBorders>
            <w:shd w:val="clear" w:color="auto" w:fill="F1F1F1"/>
          </w:tcPr>
          <w:p w:rsidR="002D09E5" w:rsidRDefault="00991480">
            <w:pPr>
              <w:pStyle w:val="TableParagraph"/>
              <w:spacing w:before="2"/>
              <w:ind w:left="103"/>
              <w:rPr>
                <w:rFonts w:ascii="Times New Roman" w:hAnsi="Times New Roman"/>
                <w:sz w:val="26"/>
              </w:rPr>
            </w:pPr>
            <w:r>
              <w:rPr>
                <w:rFonts w:ascii="Times New Roman" w:hAnsi="Times New Roman"/>
                <w:spacing w:val="-2"/>
                <w:sz w:val="26"/>
              </w:rPr>
              <w:t>25–</w:t>
            </w:r>
            <w:r>
              <w:rPr>
                <w:rFonts w:ascii="Times New Roman" w:hAnsi="Times New Roman"/>
                <w:spacing w:val="-5"/>
                <w:sz w:val="26"/>
              </w:rPr>
              <w:t>35%</w:t>
            </w:r>
          </w:p>
        </w:tc>
      </w:tr>
      <w:tr w:rsidR="002D09E5">
        <w:trPr>
          <w:trHeight w:val="448"/>
        </w:trPr>
        <w:tc>
          <w:tcPr>
            <w:tcW w:w="4748" w:type="dxa"/>
            <w:tcBorders>
              <w:right w:val="single" w:sz="4" w:space="0" w:color="7E7E7E"/>
            </w:tcBorders>
          </w:tcPr>
          <w:p w:rsidR="002D09E5" w:rsidRDefault="00991480">
            <w:pPr>
              <w:pStyle w:val="TableParagraph"/>
              <w:spacing w:before="2"/>
              <w:ind w:left="108"/>
              <w:rPr>
                <w:rFonts w:ascii="Times New Roman" w:hAnsi="Times New Roman"/>
                <w:b/>
                <w:sz w:val="26"/>
              </w:rPr>
            </w:pPr>
            <w:r>
              <w:rPr>
                <w:rFonts w:ascii="Times New Roman" w:hAnsi="Times New Roman"/>
                <w:b/>
                <w:spacing w:val="-2"/>
                <w:sz w:val="26"/>
              </w:rPr>
              <w:t>ARENA</w:t>
            </w:r>
            <w:r>
              <w:rPr>
                <w:rFonts w:ascii="Times New Roman" w:hAnsi="Times New Roman"/>
                <w:b/>
                <w:spacing w:val="-15"/>
                <w:sz w:val="26"/>
              </w:rPr>
              <w:t xml:space="preserve"> </w:t>
            </w:r>
            <w:r>
              <w:rPr>
                <w:rFonts w:ascii="Times New Roman" w:hAnsi="Times New Roman"/>
                <w:b/>
                <w:spacing w:val="-2"/>
                <w:sz w:val="26"/>
              </w:rPr>
              <w:t>(AGENTE SOSTÉN)</w:t>
            </w:r>
          </w:p>
        </w:tc>
        <w:tc>
          <w:tcPr>
            <w:tcW w:w="3756" w:type="dxa"/>
            <w:tcBorders>
              <w:left w:val="single" w:sz="4" w:space="0" w:color="7E7E7E"/>
            </w:tcBorders>
          </w:tcPr>
          <w:p w:rsidR="002D09E5" w:rsidRDefault="00991480">
            <w:pPr>
              <w:pStyle w:val="TableParagraph"/>
              <w:spacing w:before="2"/>
              <w:ind w:left="103"/>
              <w:rPr>
                <w:rFonts w:ascii="Times New Roman" w:hAnsi="Times New Roman"/>
                <w:sz w:val="26"/>
              </w:rPr>
            </w:pPr>
            <w:r>
              <w:rPr>
                <w:rFonts w:ascii="Times New Roman" w:hAnsi="Times New Roman"/>
                <w:spacing w:val="-2"/>
                <w:sz w:val="26"/>
              </w:rPr>
              <w:t>15–</w:t>
            </w:r>
            <w:r>
              <w:rPr>
                <w:rFonts w:ascii="Times New Roman" w:hAnsi="Times New Roman"/>
                <w:spacing w:val="-5"/>
                <w:sz w:val="26"/>
              </w:rPr>
              <w:t>25%</w:t>
            </w:r>
          </w:p>
        </w:tc>
      </w:tr>
      <w:tr w:rsidR="002D09E5">
        <w:trPr>
          <w:trHeight w:val="448"/>
        </w:trPr>
        <w:tc>
          <w:tcPr>
            <w:tcW w:w="4748" w:type="dxa"/>
            <w:tcBorders>
              <w:right w:val="single" w:sz="4" w:space="0" w:color="7E7E7E"/>
            </w:tcBorders>
            <w:shd w:val="clear" w:color="auto" w:fill="F1F1F1"/>
          </w:tcPr>
          <w:p w:rsidR="002D09E5" w:rsidRDefault="00991480">
            <w:pPr>
              <w:pStyle w:val="TableParagraph"/>
              <w:spacing w:before="2"/>
              <w:ind w:left="108"/>
              <w:rPr>
                <w:rFonts w:ascii="Times New Roman" w:hAnsi="Times New Roman"/>
                <w:b/>
                <w:sz w:val="26"/>
              </w:rPr>
            </w:pPr>
            <w:r>
              <w:rPr>
                <w:rFonts w:ascii="Times New Roman" w:hAnsi="Times New Roman"/>
                <w:b/>
                <w:spacing w:val="-2"/>
                <w:sz w:val="26"/>
              </w:rPr>
              <w:t>LOGÍSTICA</w:t>
            </w:r>
            <w:r>
              <w:rPr>
                <w:rFonts w:ascii="Times New Roman" w:hAnsi="Times New Roman"/>
                <w:b/>
                <w:spacing w:val="-14"/>
                <w:sz w:val="26"/>
              </w:rPr>
              <w:t xml:space="preserve"> </w:t>
            </w:r>
            <w:r>
              <w:rPr>
                <w:rFonts w:ascii="Times New Roman" w:hAnsi="Times New Roman"/>
                <w:b/>
                <w:spacing w:val="-2"/>
                <w:sz w:val="26"/>
              </w:rPr>
              <w:t>DE</w:t>
            </w:r>
            <w:r>
              <w:rPr>
                <w:rFonts w:ascii="Times New Roman" w:hAnsi="Times New Roman"/>
                <w:b/>
                <w:spacing w:val="-14"/>
                <w:sz w:val="26"/>
              </w:rPr>
              <w:t xml:space="preserve"> </w:t>
            </w:r>
            <w:r>
              <w:rPr>
                <w:rFonts w:ascii="Times New Roman" w:hAnsi="Times New Roman"/>
                <w:b/>
                <w:spacing w:val="-2"/>
                <w:sz w:val="26"/>
              </w:rPr>
              <w:t>ARENA</w:t>
            </w:r>
            <w:r>
              <w:rPr>
                <w:rFonts w:ascii="Times New Roman" w:hAnsi="Times New Roman"/>
                <w:b/>
                <w:spacing w:val="-24"/>
                <w:sz w:val="26"/>
              </w:rPr>
              <w:t xml:space="preserve"> </w:t>
            </w:r>
            <w:r>
              <w:rPr>
                <w:rFonts w:ascii="Times New Roman" w:hAnsi="Times New Roman"/>
                <w:b/>
                <w:spacing w:val="-2"/>
                <w:sz w:val="26"/>
              </w:rPr>
              <w:t>Y</w:t>
            </w:r>
            <w:r>
              <w:rPr>
                <w:rFonts w:ascii="Times New Roman" w:hAnsi="Times New Roman"/>
                <w:b/>
                <w:spacing w:val="-24"/>
                <w:sz w:val="26"/>
              </w:rPr>
              <w:t xml:space="preserve"> </w:t>
            </w:r>
            <w:r>
              <w:rPr>
                <w:rFonts w:ascii="Times New Roman" w:hAnsi="Times New Roman"/>
                <w:b/>
                <w:spacing w:val="-4"/>
                <w:sz w:val="26"/>
              </w:rPr>
              <w:t>AGUA</w:t>
            </w:r>
          </w:p>
        </w:tc>
        <w:tc>
          <w:tcPr>
            <w:tcW w:w="3756" w:type="dxa"/>
            <w:tcBorders>
              <w:left w:val="single" w:sz="4" w:space="0" w:color="7E7E7E"/>
            </w:tcBorders>
            <w:shd w:val="clear" w:color="auto" w:fill="F1F1F1"/>
          </w:tcPr>
          <w:p w:rsidR="002D09E5" w:rsidRDefault="00991480">
            <w:pPr>
              <w:pStyle w:val="TableParagraph"/>
              <w:spacing w:before="2"/>
              <w:ind w:left="103"/>
              <w:rPr>
                <w:rFonts w:ascii="Times New Roman" w:hAnsi="Times New Roman"/>
                <w:sz w:val="26"/>
              </w:rPr>
            </w:pPr>
            <w:r>
              <w:rPr>
                <w:rFonts w:ascii="Times New Roman" w:hAnsi="Times New Roman"/>
                <w:spacing w:val="-2"/>
                <w:sz w:val="26"/>
              </w:rPr>
              <w:t>10–</w:t>
            </w:r>
            <w:r>
              <w:rPr>
                <w:rFonts w:ascii="Times New Roman" w:hAnsi="Times New Roman"/>
                <w:spacing w:val="-5"/>
                <w:sz w:val="26"/>
              </w:rPr>
              <w:t>15%</w:t>
            </w:r>
          </w:p>
        </w:tc>
      </w:tr>
      <w:tr w:rsidR="002D09E5">
        <w:trPr>
          <w:trHeight w:val="448"/>
        </w:trPr>
        <w:tc>
          <w:tcPr>
            <w:tcW w:w="4748" w:type="dxa"/>
            <w:tcBorders>
              <w:right w:val="single" w:sz="4" w:space="0" w:color="7E7E7E"/>
            </w:tcBorders>
          </w:tcPr>
          <w:p w:rsidR="002D09E5" w:rsidRDefault="00991480">
            <w:pPr>
              <w:pStyle w:val="TableParagraph"/>
              <w:spacing w:before="2"/>
              <w:ind w:left="108"/>
              <w:rPr>
                <w:rFonts w:ascii="Times New Roman" w:hAnsi="Times New Roman"/>
                <w:b/>
                <w:sz w:val="26"/>
              </w:rPr>
            </w:pPr>
            <w:r>
              <w:rPr>
                <w:rFonts w:ascii="Times New Roman" w:hAnsi="Times New Roman"/>
                <w:b/>
                <w:spacing w:val="-2"/>
                <w:sz w:val="26"/>
              </w:rPr>
              <w:t>AGUA</w:t>
            </w:r>
            <w:r>
              <w:rPr>
                <w:rFonts w:ascii="Times New Roman" w:hAnsi="Times New Roman"/>
                <w:b/>
                <w:spacing w:val="-25"/>
                <w:sz w:val="26"/>
              </w:rPr>
              <w:t xml:space="preserve"> </w:t>
            </w:r>
            <w:r>
              <w:rPr>
                <w:rFonts w:ascii="Times New Roman" w:hAnsi="Times New Roman"/>
                <w:b/>
                <w:spacing w:val="-2"/>
                <w:sz w:val="26"/>
              </w:rPr>
              <w:t>Y</w:t>
            </w:r>
            <w:r>
              <w:rPr>
                <w:rFonts w:ascii="Times New Roman" w:hAnsi="Times New Roman"/>
                <w:b/>
                <w:spacing w:val="-22"/>
                <w:sz w:val="26"/>
              </w:rPr>
              <w:t xml:space="preserve"> </w:t>
            </w:r>
            <w:r>
              <w:rPr>
                <w:rFonts w:ascii="Times New Roman" w:hAnsi="Times New Roman"/>
                <w:b/>
                <w:spacing w:val="-2"/>
                <w:sz w:val="26"/>
              </w:rPr>
              <w:t>ADITIVOS</w:t>
            </w:r>
            <w:r>
              <w:rPr>
                <w:rFonts w:ascii="Times New Roman" w:hAnsi="Times New Roman"/>
                <w:b/>
                <w:spacing w:val="-7"/>
                <w:sz w:val="26"/>
              </w:rPr>
              <w:t xml:space="preserve"> </w:t>
            </w:r>
            <w:r>
              <w:rPr>
                <w:rFonts w:ascii="Times New Roman" w:hAnsi="Times New Roman"/>
                <w:b/>
                <w:spacing w:val="-2"/>
                <w:sz w:val="26"/>
              </w:rPr>
              <w:t>QUÍMICOS</w:t>
            </w:r>
          </w:p>
        </w:tc>
        <w:tc>
          <w:tcPr>
            <w:tcW w:w="3756" w:type="dxa"/>
            <w:tcBorders>
              <w:left w:val="single" w:sz="4" w:space="0" w:color="7E7E7E"/>
            </w:tcBorders>
          </w:tcPr>
          <w:p w:rsidR="002D09E5" w:rsidRDefault="00991480">
            <w:pPr>
              <w:pStyle w:val="TableParagraph"/>
              <w:spacing w:before="2"/>
              <w:ind w:left="103"/>
              <w:rPr>
                <w:rFonts w:ascii="Times New Roman" w:hAnsi="Times New Roman"/>
                <w:sz w:val="26"/>
              </w:rPr>
            </w:pPr>
            <w:r>
              <w:rPr>
                <w:rFonts w:ascii="Times New Roman" w:hAnsi="Times New Roman"/>
                <w:spacing w:val="-2"/>
                <w:sz w:val="26"/>
              </w:rPr>
              <w:t>5–</w:t>
            </w:r>
            <w:r>
              <w:rPr>
                <w:rFonts w:ascii="Times New Roman" w:hAnsi="Times New Roman"/>
                <w:spacing w:val="-5"/>
                <w:sz w:val="26"/>
              </w:rPr>
              <w:t>10%</w:t>
            </w:r>
          </w:p>
        </w:tc>
      </w:tr>
      <w:tr w:rsidR="002D09E5">
        <w:trPr>
          <w:trHeight w:val="446"/>
        </w:trPr>
        <w:tc>
          <w:tcPr>
            <w:tcW w:w="4748" w:type="dxa"/>
            <w:tcBorders>
              <w:right w:val="single" w:sz="4" w:space="0" w:color="7E7E7E"/>
            </w:tcBorders>
            <w:shd w:val="clear" w:color="auto" w:fill="F1F1F1"/>
          </w:tcPr>
          <w:p w:rsidR="002D09E5" w:rsidRDefault="00991480">
            <w:pPr>
              <w:pStyle w:val="TableParagraph"/>
              <w:spacing w:before="2"/>
              <w:ind w:left="108"/>
              <w:rPr>
                <w:rFonts w:ascii="Times New Roman" w:hAnsi="Times New Roman"/>
                <w:b/>
                <w:sz w:val="26"/>
              </w:rPr>
            </w:pPr>
            <w:r>
              <w:rPr>
                <w:rFonts w:ascii="Times New Roman" w:hAnsi="Times New Roman"/>
                <w:b/>
                <w:sz w:val="26"/>
              </w:rPr>
              <w:t>EQUIPOS</w:t>
            </w:r>
            <w:r>
              <w:rPr>
                <w:rFonts w:ascii="Times New Roman" w:hAnsi="Times New Roman"/>
                <w:b/>
                <w:spacing w:val="-16"/>
                <w:sz w:val="26"/>
              </w:rPr>
              <w:t xml:space="preserve"> </w:t>
            </w:r>
            <w:r>
              <w:rPr>
                <w:rFonts w:ascii="Times New Roman" w:hAnsi="Times New Roman"/>
                <w:b/>
                <w:sz w:val="26"/>
              </w:rPr>
              <w:t>Y</w:t>
            </w:r>
            <w:r>
              <w:rPr>
                <w:rFonts w:ascii="Times New Roman" w:hAnsi="Times New Roman"/>
                <w:b/>
                <w:spacing w:val="-16"/>
                <w:sz w:val="26"/>
              </w:rPr>
              <w:t xml:space="preserve"> </w:t>
            </w:r>
            <w:r>
              <w:rPr>
                <w:rFonts w:ascii="Times New Roman" w:hAnsi="Times New Roman"/>
                <w:b/>
                <w:sz w:val="26"/>
              </w:rPr>
              <w:t>BOMBAS</w:t>
            </w:r>
            <w:r>
              <w:rPr>
                <w:rFonts w:ascii="Times New Roman" w:hAnsi="Times New Roman"/>
                <w:b/>
                <w:spacing w:val="-8"/>
                <w:sz w:val="26"/>
              </w:rPr>
              <w:t xml:space="preserve"> </w:t>
            </w:r>
            <w:r>
              <w:rPr>
                <w:rFonts w:ascii="Times New Roman" w:hAnsi="Times New Roman"/>
                <w:b/>
                <w:sz w:val="26"/>
              </w:rPr>
              <w:t>DE</w:t>
            </w:r>
            <w:r>
              <w:rPr>
                <w:rFonts w:ascii="Times New Roman" w:hAnsi="Times New Roman"/>
                <w:b/>
                <w:spacing w:val="-8"/>
                <w:sz w:val="26"/>
              </w:rPr>
              <w:t xml:space="preserve"> </w:t>
            </w:r>
            <w:r>
              <w:rPr>
                <w:rFonts w:ascii="Times New Roman" w:hAnsi="Times New Roman"/>
                <w:b/>
                <w:spacing w:val="-2"/>
                <w:sz w:val="26"/>
              </w:rPr>
              <w:t>PRESIÓN</w:t>
            </w:r>
          </w:p>
        </w:tc>
        <w:tc>
          <w:tcPr>
            <w:tcW w:w="3756" w:type="dxa"/>
            <w:tcBorders>
              <w:left w:val="single" w:sz="4" w:space="0" w:color="7E7E7E"/>
            </w:tcBorders>
            <w:shd w:val="clear" w:color="auto" w:fill="F1F1F1"/>
          </w:tcPr>
          <w:p w:rsidR="002D09E5" w:rsidRDefault="00991480">
            <w:pPr>
              <w:pStyle w:val="TableParagraph"/>
              <w:spacing w:before="2"/>
              <w:ind w:left="103"/>
              <w:rPr>
                <w:rFonts w:ascii="Times New Roman" w:hAnsi="Times New Roman"/>
                <w:sz w:val="26"/>
              </w:rPr>
            </w:pPr>
            <w:r>
              <w:rPr>
                <w:rFonts w:ascii="Times New Roman" w:hAnsi="Times New Roman"/>
                <w:spacing w:val="-2"/>
                <w:sz w:val="26"/>
              </w:rPr>
              <w:t>5–</w:t>
            </w:r>
            <w:r>
              <w:rPr>
                <w:rFonts w:ascii="Times New Roman" w:hAnsi="Times New Roman"/>
                <w:spacing w:val="-5"/>
                <w:sz w:val="26"/>
              </w:rPr>
              <w:t>10%</w:t>
            </w:r>
          </w:p>
        </w:tc>
      </w:tr>
      <w:tr w:rsidR="002D09E5">
        <w:trPr>
          <w:trHeight w:val="898"/>
        </w:trPr>
        <w:tc>
          <w:tcPr>
            <w:tcW w:w="4748" w:type="dxa"/>
            <w:tcBorders>
              <w:right w:val="single" w:sz="4" w:space="0" w:color="7E7E7E"/>
            </w:tcBorders>
          </w:tcPr>
          <w:p w:rsidR="002D09E5" w:rsidRDefault="00991480">
            <w:pPr>
              <w:pStyle w:val="TableParagraph"/>
              <w:spacing w:before="2"/>
              <w:ind w:left="108"/>
              <w:rPr>
                <w:rFonts w:ascii="Times New Roman"/>
                <w:b/>
                <w:sz w:val="26"/>
              </w:rPr>
            </w:pPr>
            <w:r>
              <w:rPr>
                <w:rFonts w:ascii="Times New Roman"/>
                <w:b/>
                <w:sz w:val="26"/>
              </w:rPr>
              <w:t>INSTALACIONES</w:t>
            </w:r>
            <w:r>
              <w:rPr>
                <w:rFonts w:ascii="Times New Roman"/>
                <w:b/>
                <w:spacing w:val="46"/>
                <w:sz w:val="26"/>
              </w:rPr>
              <w:t xml:space="preserve"> </w:t>
            </w:r>
            <w:r>
              <w:rPr>
                <w:rFonts w:ascii="Times New Roman"/>
                <w:b/>
                <w:sz w:val="26"/>
              </w:rPr>
              <w:t>DE</w:t>
            </w:r>
            <w:r>
              <w:rPr>
                <w:rFonts w:ascii="Times New Roman"/>
                <w:b/>
                <w:spacing w:val="45"/>
                <w:sz w:val="26"/>
              </w:rPr>
              <w:t xml:space="preserve"> </w:t>
            </w:r>
            <w:r>
              <w:rPr>
                <w:rFonts w:ascii="Times New Roman"/>
                <w:b/>
                <w:sz w:val="26"/>
              </w:rPr>
              <w:t>SUPERFICIE</w:t>
            </w:r>
            <w:r>
              <w:rPr>
                <w:rFonts w:ascii="Times New Roman"/>
                <w:b/>
                <w:spacing w:val="46"/>
                <w:sz w:val="26"/>
              </w:rPr>
              <w:t xml:space="preserve"> </w:t>
            </w:r>
            <w:r>
              <w:rPr>
                <w:rFonts w:ascii="Times New Roman"/>
                <w:b/>
                <w:spacing w:val="-10"/>
                <w:sz w:val="26"/>
              </w:rPr>
              <w:t>/</w:t>
            </w:r>
          </w:p>
          <w:p w:rsidR="002D09E5" w:rsidRDefault="00991480">
            <w:pPr>
              <w:pStyle w:val="TableParagraph"/>
              <w:spacing w:before="150"/>
              <w:ind w:left="108"/>
              <w:rPr>
                <w:rFonts w:ascii="Times New Roman"/>
                <w:b/>
                <w:sz w:val="26"/>
              </w:rPr>
            </w:pPr>
            <w:r>
              <w:rPr>
                <w:rFonts w:ascii="Times New Roman"/>
                <w:b/>
                <w:spacing w:val="-2"/>
                <w:sz w:val="26"/>
              </w:rPr>
              <w:t>CONEXIONES</w:t>
            </w:r>
          </w:p>
        </w:tc>
        <w:tc>
          <w:tcPr>
            <w:tcW w:w="3756" w:type="dxa"/>
            <w:tcBorders>
              <w:left w:val="single" w:sz="4" w:space="0" w:color="7E7E7E"/>
            </w:tcBorders>
          </w:tcPr>
          <w:p w:rsidR="002D09E5" w:rsidRDefault="00991480">
            <w:pPr>
              <w:pStyle w:val="TableParagraph"/>
              <w:spacing w:before="2"/>
              <w:ind w:left="103"/>
              <w:rPr>
                <w:rFonts w:ascii="Times New Roman" w:hAnsi="Times New Roman"/>
                <w:sz w:val="26"/>
              </w:rPr>
            </w:pPr>
            <w:r>
              <w:rPr>
                <w:rFonts w:ascii="Times New Roman" w:hAnsi="Times New Roman"/>
                <w:spacing w:val="-2"/>
                <w:sz w:val="26"/>
              </w:rPr>
              <w:t>5–</w:t>
            </w:r>
            <w:r>
              <w:rPr>
                <w:rFonts w:ascii="Times New Roman" w:hAnsi="Times New Roman"/>
                <w:spacing w:val="-5"/>
                <w:sz w:val="26"/>
              </w:rPr>
              <w:t>10%</w:t>
            </w:r>
          </w:p>
        </w:tc>
      </w:tr>
    </w:tbl>
    <w:p w:rsidR="002D09E5" w:rsidRDefault="00991480">
      <w:pPr>
        <w:pStyle w:val="Textoindependiente"/>
        <w:spacing w:before="18" w:line="360" w:lineRule="auto"/>
        <w:ind w:right="1139"/>
        <w:jc w:val="both"/>
      </w:pPr>
      <w:r>
        <w:t>Tabla 3: Datos de operadores en Vaca Muerta (YPF, Vista, Tecpetrol), IAPG (2022), SPE papers y análisis de mercado (Rystad Energy, 2023).</w:t>
      </w:r>
    </w:p>
    <w:p w:rsidR="002D09E5" w:rsidRDefault="00991480">
      <w:pPr>
        <w:pStyle w:val="Textoindependiente"/>
        <w:spacing w:before="161" w:line="360" w:lineRule="auto"/>
        <w:ind w:right="1134"/>
        <w:jc w:val="both"/>
      </w:pPr>
      <w:r>
        <w:t>En cuanto al costo de la arena, se estima que por etapa de fractura se consumen alrededor de 250 toneladas de arena. U</w:t>
      </w:r>
      <w:r>
        <w:t>n pozo tipo tiene aproximadamente 50 etapas</w:t>
      </w:r>
      <w:r>
        <w:rPr>
          <w:spacing w:val="-17"/>
        </w:rPr>
        <w:t xml:space="preserve"> </w:t>
      </w:r>
      <w:r>
        <w:t>de</w:t>
      </w:r>
      <w:r>
        <w:rPr>
          <w:spacing w:val="-16"/>
        </w:rPr>
        <w:t xml:space="preserve"> </w:t>
      </w:r>
      <w:r>
        <w:t>fractura</w:t>
      </w:r>
      <w:r>
        <w:rPr>
          <w:spacing w:val="-16"/>
        </w:rPr>
        <w:t xml:space="preserve"> </w:t>
      </w:r>
      <w:r>
        <w:t>para</w:t>
      </w:r>
      <w:r>
        <w:rPr>
          <w:spacing w:val="-16"/>
        </w:rPr>
        <w:t xml:space="preserve"> </w:t>
      </w:r>
      <w:r>
        <w:t>ser</w:t>
      </w:r>
      <w:r>
        <w:rPr>
          <w:spacing w:val="-17"/>
        </w:rPr>
        <w:t xml:space="preserve"> </w:t>
      </w:r>
      <w:r>
        <w:t>completado.</w:t>
      </w:r>
      <w:r>
        <w:rPr>
          <w:spacing w:val="-16"/>
        </w:rPr>
        <w:t xml:space="preserve"> </w:t>
      </w:r>
      <w:r>
        <w:t>Es</w:t>
      </w:r>
      <w:r>
        <w:rPr>
          <w:spacing w:val="-16"/>
        </w:rPr>
        <w:t xml:space="preserve"> </w:t>
      </w:r>
      <w:r>
        <w:t>decir,</w:t>
      </w:r>
      <w:r>
        <w:rPr>
          <w:spacing w:val="-16"/>
        </w:rPr>
        <w:t xml:space="preserve"> </w:t>
      </w:r>
      <w:r>
        <w:t>por</w:t>
      </w:r>
      <w:r>
        <w:rPr>
          <w:spacing w:val="-17"/>
        </w:rPr>
        <w:t xml:space="preserve"> </w:t>
      </w:r>
      <w:r>
        <w:t>pozo</w:t>
      </w:r>
      <w:r>
        <w:rPr>
          <w:spacing w:val="-16"/>
        </w:rPr>
        <w:t xml:space="preserve"> </w:t>
      </w:r>
      <w:r>
        <w:t>de</w:t>
      </w:r>
      <w:r>
        <w:rPr>
          <w:spacing w:val="-16"/>
        </w:rPr>
        <w:t xml:space="preserve"> </w:t>
      </w:r>
      <w:r>
        <w:t>consumen</w:t>
      </w:r>
      <w:r>
        <w:rPr>
          <w:spacing w:val="-16"/>
        </w:rPr>
        <w:t xml:space="preserve"> </w:t>
      </w:r>
      <w:r>
        <w:t>unas</w:t>
      </w:r>
      <w:r>
        <w:rPr>
          <w:spacing w:val="-17"/>
        </w:rPr>
        <w:t xml:space="preserve"> </w:t>
      </w:r>
      <w:r>
        <w:t>12500 toneladas</w:t>
      </w:r>
      <w:r>
        <w:rPr>
          <w:spacing w:val="-11"/>
        </w:rPr>
        <w:t xml:space="preserve"> </w:t>
      </w:r>
      <w:r>
        <w:t>de</w:t>
      </w:r>
      <w:r>
        <w:rPr>
          <w:spacing w:val="-13"/>
        </w:rPr>
        <w:t xml:space="preserve"> </w:t>
      </w:r>
      <w:r>
        <w:t>arena.</w:t>
      </w:r>
      <w:r>
        <w:rPr>
          <w:spacing w:val="-11"/>
        </w:rPr>
        <w:t xml:space="preserve"> </w:t>
      </w:r>
      <w:r>
        <w:t>El</w:t>
      </w:r>
      <w:r>
        <w:rPr>
          <w:spacing w:val="-13"/>
        </w:rPr>
        <w:t xml:space="preserve"> </w:t>
      </w:r>
      <w:r>
        <w:t>costo</w:t>
      </w:r>
      <w:r>
        <w:rPr>
          <w:spacing w:val="-13"/>
        </w:rPr>
        <w:t xml:space="preserve"> </w:t>
      </w:r>
      <w:r>
        <w:t>de</w:t>
      </w:r>
      <w:r>
        <w:rPr>
          <w:spacing w:val="-11"/>
        </w:rPr>
        <w:t xml:space="preserve"> </w:t>
      </w:r>
      <w:r>
        <w:t>la</w:t>
      </w:r>
      <w:r>
        <w:rPr>
          <w:spacing w:val="-11"/>
        </w:rPr>
        <w:t xml:space="preserve"> </w:t>
      </w:r>
      <w:r>
        <w:t>tonelada</w:t>
      </w:r>
      <w:r>
        <w:rPr>
          <w:spacing w:val="-11"/>
        </w:rPr>
        <w:t xml:space="preserve"> </w:t>
      </w:r>
      <w:r>
        <w:t>se</w:t>
      </w:r>
      <w:r>
        <w:rPr>
          <w:spacing w:val="-11"/>
        </w:rPr>
        <w:t xml:space="preserve"> </w:t>
      </w:r>
      <w:r>
        <w:t>encuentra</w:t>
      </w:r>
      <w:r>
        <w:rPr>
          <w:spacing w:val="-11"/>
        </w:rPr>
        <w:t xml:space="preserve"> </w:t>
      </w:r>
      <w:r>
        <w:t>entre</w:t>
      </w:r>
      <w:r>
        <w:rPr>
          <w:spacing w:val="-10"/>
        </w:rPr>
        <w:t xml:space="preserve"> </w:t>
      </w:r>
      <w:r>
        <w:t>los</w:t>
      </w:r>
      <w:r>
        <w:rPr>
          <w:spacing w:val="-13"/>
        </w:rPr>
        <w:t xml:space="preserve"> </w:t>
      </w:r>
      <w:r>
        <w:t>100</w:t>
      </w:r>
      <w:r>
        <w:rPr>
          <w:spacing w:val="-11"/>
        </w:rPr>
        <w:t xml:space="preserve"> </w:t>
      </w:r>
      <w:r>
        <w:t>dolares</w:t>
      </w:r>
      <w:r>
        <w:rPr>
          <w:spacing w:val="-13"/>
        </w:rPr>
        <w:t xml:space="preserve"> </w:t>
      </w:r>
      <w:r>
        <w:t>y</w:t>
      </w:r>
      <w:r>
        <w:rPr>
          <w:spacing w:val="-11"/>
        </w:rPr>
        <w:t xml:space="preserve"> </w:t>
      </w:r>
      <w:r>
        <w:t xml:space="preserve">120 </w:t>
      </w:r>
      <w:r>
        <w:rPr>
          <w:spacing w:val="-2"/>
        </w:rPr>
        <w:t>dolares.</w:t>
      </w:r>
    </w:p>
    <w:p w:rsidR="002D09E5" w:rsidRDefault="00991480">
      <w:pPr>
        <w:pStyle w:val="Textoindependiente"/>
        <w:spacing w:before="161" w:line="360" w:lineRule="auto"/>
        <w:ind w:right="1137"/>
        <w:jc w:val="both"/>
      </w:pPr>
      <w:r>
        <w:t>En la cuenca, se ha logrado optmizar este costo con arenas de cercanía. Estos proyectos se enfocaban en buscar canteras lo más cercanas a los yacimientos posibles reduciendo así una gran parte del costo logístico.</w:t>
      </w:r>
    </w:p>
    <w:p w:rsidR="002D09E5" w:rsidRDefault="00991480">
      <w:pPr>
        <w:pStyle w:val="Ttulo3"/>
        <w:spacing w:before="157"/>
      </w:pPr>
      <w:bookmarkStart w:id="34" w:name="_bookmark33"/>
      <w:bookmarkEnd w:id="34"/>
      <w:r>
        <w:t>Cadena</w:t>
      </w:r>
      <w:r>
        <w:rPr>
          <w:spacing w:val="-9"/>
        </w:rPr>
        <w:t xml:space="preserve"> </w:t>
      </w:r>
      <w:r>
        <w:t>de</w:t>
      </w:r>
      <w:r>
        <w:rPr>
          <w:spacing w:val="-3"/>
        </w:rPr>
        <w:t xml:space="preserve"> </w:t>
      </w:r>
      <w:r>
        <w:t>suministro</w:t>
      </w:r>
      <w:r>
        <w:rPr>
          <w:spacing w:val="-3"/>
        </w:rPr>
        <w:t xml:space="preserve"> </w:t>
      </w:r>
      <w:r>
        <w:t>de</w:t>
      </w:r>
      <w:r>
        <w:rPr>
          <w:spacing w:val="-3"/>
        </w:rPr>
        <w:t xml:space="preserve"> </w:t>
      </w:r>
      <w:r>
        <w:t>arena</w:t>
      </w:r>
      <w:r>
        <w:rPr>
          <w:spacing w:val="-3"/>
        </w:rPr>
        <w:t xml:space="preserve"> </w:t>
      </w:r>
      <w:r>
        <w:t>para</w:t>
      </w:r>
      <w:r>
        <w:rPr>
          <w:spacing w:val="-4"/>
        </w:rPr>
        <w:t xml:space="preserve"> </w:t>
      </w:r>
      <w:r>
        <w:t>la</w:t>
      </w:r>
      <w:r>
        <w:rPr>
          <w:spacing w:val="-3"/>
        </w:rPr>
        <w:t xml:space="preserve"> </w:t>
      </w:r>
      <w:r>
        <w:t>fractura</w:t>
      </w:r>
      <w:r>
        <w:rPr>
          <w:spacing w:val="-6"/>
        </w:rPr>
        <w:t xml:space="preserve"> </w:t>
      </w:r>
      <w:r>
        <w:rPr>
          <w:spacing w:val="-2"/>
        </w:rPr>
        <w:t>hidráulica</w:t>
      </w:r>
    </w:p>
    <w:p w:rsidR="002D09E5" w:rsidRDefault="002D09E5">
      <w:pPr>
        <w:pStyle w:val="Textoindependiente"/>
        <w:spacing w:before="1"/>
        <w:ind w:left="0"/>
        <w:rPr>
          <w:sz w:val="28"/>
        </w:rPr>
      </w:pPr>
    </w:p>
    <w:p w:rsidR="002D09E5" w:rsidRDefault="00991480">
      <w:pPr>
        <w:pStyle w:val="Textoindependiente"/>
        <w:spacing w:line="360" w:lineRule="auto"/>
        <w:ind w:right="1132"/>
        <w:jc w:val="both"/>
      </w:pPr>
      <w:r>
        <w:t>La provisión de arena para operaciones de fractura hidráulica constituye un componente crítico dentro de la estructura de costos. Esta cadena de suministro involucra múltiples etapas desde la extracción en cantera, el lavado en planta,</w:t>
      </w:r>
      <w:r>
        <w:t xml:space="preserve"> el procesamiento en plantas de secado (secado y clasificación), transporte, almacenamiento y manipulación en sitio.</w:t>
      </w:r>
    </w:p>
    <w:p w:rsidR="002D09E5" w:rsidRDefault="00991480">
      <w:pPr>
        <w:pStyle w:val="Textoindependiente"/>
        <w:spacing w:before="161" w:line="360" w:lineRule="auto"/>
        <w:ind w:right="1136"/>
        <w:jc w:val="both"/>
      </w:pPr>
      <w:r>
        <w:t>En</w:t>
      </w:r>
      <w:r>
        <w:rPr>
          <w:spacing w:val="-6"/>
        </w:rPr>
        <w:t xml:space="preserve"> </w:t>
      </w:r>
      <w:r>
        <w:t>los</w:t>
      </w:r>
      <w:r>
        <w:rPr>
          <w:spacing w:val="-4"/>
        </w:rPr>
        <w:t xml:space="preserve"> </w:t>
      </w:r>
      <w:r>
        <w:t>comienzos</w:t>
      </w:r>
      <w:r>
        <w:rPr>
          <w:spacing w:val="-3"/>
        </w:rPr>
        <w:t xml:space="preserve"> </w:t>
      </w:r>
      <w:r>
        <w:t>de</w:t>
      </w:r>
      <w:r>
        <w:rPr>
          <w:spacing w:val="-1"/>
        </w:rPr>
        <w:t xml:space="preserve"> </w:t>
      </w:r>
      <w:r>
        <w:t>las</w:t>
      </w:r>
      <w:r>
        <w:rPr>
          <w:spacing w:val="-6"/>
        </w:rPr>
        <w:t xml:space="preserve"> </w:t>
      </w:r>
      <w:r>
        <w:t>terminaciones</w:t>
      </w:r>
      <w:r>
        <w:rPr>
          <w:spacing w:val="-3"/>
        </w:rPr>
        <w:t xml:space="preserve"> </w:t>
      </w:r>
      <w:r>
        <w:t>no</w:t>
      </w:r>
      <w:r>
        <w:rPr>
          <w:spacing w:val="-4"/>
        </w:rPr>
        <w:t xml:space="preserve"> </w:t>
      </w:r>
      <w:r>
        <w:t>convencionales</w:t>
      </w:r>
      <w:r>
        <w:rPr>
          <w:spacing w:val="-3"/>
        </w:rPr>
        <w:t xml:space="preserve"> </w:t>
      </w:r>
      <w:r>
        <w:t>en</w:t>
      </w:r>
      <w:r>
        <w:rPr>
          <w:spacing w:val="-17"/>
        </w:rPr>
        <w:t xml:space="preserve"> </w:t>
      </w:r>
      <w:r>
        <w:t>Argentina,</w:t>
      </w:r>
      <w:r>
        <w:rPr>
          <w:spacing w:val="-5"/>
        </w:rPr>
        <w:t xml:space="preserve"> </w:t>
      </w:r>
      <w:r>
        <w:t>heredado por</w:t>
      </w:r>
      <w:r>
        <w:rPr>
          <w:spacing w:val="-8"/>
        </w:rPr>
        <w:t xml:space="preserve"> </w:t>
      </w:r>
      <w:r>
        <w:t>el</w:t>
      </w:r>
      <w:r>
        <w:rPr>
          <w:spacing w:val="-6"/>
        </w:rPr>
        <w:t xml:space="preserve"> </w:t>
      </w:r>
      <w:r>
        <w:t>conocimiento</w:t>
      </w:r>
      <w:r>
        <w:rPr>
          <w:spacing w:val="-7"/>
        </w:rPr>
        <w:t xml:space="preserve"> </w:t>
      </w:r>
      <w:r>
        <w:t>que</w:t>
      </w:r>
      <w:r>
        <w:rPr>
          <w:spacing w:val="-8"/>
        </w:rPr>
        <w:t xml:space="preserve"> </w:t>
      </w:r>
      <w:r>
        <w:t>se</w:t>
      </w:r>
      <w:r>
        <w:rPr>
          <w:spacing w:val="-8"/>
        </w:rPr>
        <w:t xml:space="preserve"> </w:t>
      </w:r>
      <w:r>
        <w:t>tenia</w:t>
      </w:r>
      <w:r>
        <w:rPr>
          <w:spacing w:val="-8"/>
        </w:rPr>
        <w:t xml:space="preserve"> </w:t>
      </w:r>
      <w:r>
        <w:t>de</w:t>
      </w:r>
      <w:r>
        <w:rPr>
          <w:spacing w:val="-6"/>
        </w:rPr>
        <w:t xml:space="preserve"> </w:t>
      </w:r>
      <w:r>
        <w:t>las</w:t>
      </w:r>
      <w:r>
        <w:rPr>
          <w:spacing w:val="-7"/>
        </w:rPr>
        <w:t xml:space="preserve"> </w:t>
      </w:r>
      <w:r>
        <w:t>terminaciones</w:t>
      </w:r>
      <w:r>
        <w:rPr>
          <w:spacing w:val="-8"/>
        </w:rPr>
        <w:t xml:space="preserve"> </w:t>
      </w:r>
      <w:r>
        <w:t>conven</w:t>
      </w:r>
      <w:r>
        <w:t>cionales</w:t>
      </w:r>
      <w:r>
        <w:rPr>
          <w:spacing w:val="-6"/>
        </w:rPr>
        <w:t xml:space="preserve"> </w:t>
      </w:r>
      <w:r>
        <w:t>en</w:t>
      </w:r>
      <w:r>
        <w:rPr>
          <w:spacing w:val="-8"/>
        </w:rPr>
        <w:t xml:space="preserve"> </w:t>
      </w:r>
      <w:r>
        <w:t>el</w:t>
      </w:r>
      <w:r>
        <w:rPr>
          <w:spacing w:val="-6"/>
        </w:rPr>
        <w:t xml:space="preserve"> </w:t>
      </w:r>
      <w:r>
        <w:t>sur</w:t>
      </w:r>
      <w:r>
        <w:rPr>
          <w:spacing w:val="-7"/>
        </w:rPr>
        <w:t xml:space="preserve"> </w:t>
      </w:r>
      <w:r>
        <w:t>del país,</w:t>
      </w:r>
      <w:r>
        <w:rPr>
          <w:spacing w:val="30"/>
        </w:rPr>
        <w:t xml:space="preserve"> </w:t>
      </w:r>
      <w:r>
        <w:t>los</w:t>
      </w:r>
      <w:r>
        <w:rPr>
          <w:spacing w:val="30"/>
        </w:rPr>
        <w:t xml:space="preserve"> </w:t>
      </w:r>
      <w:r>
        <w:t>proppantes</w:t>
      </w:r>
      <w:r>
        <w:rPr>
          <w:spacing w:val="30"/>
        </w:rPr>
        <w:t xml:space="preserve"> </w:t>
      </w:r>
      <w:r>
        <w:t>para</w:t>
      </w:r>
      <w:r>
        <w:rPr>
          <w:spacing w:val="29"/>
        </w:rPr>
        <w:t xml:space="preserve"> </w:t>
      </w:r>
      <w:r>
        <w:t>las</w:t>
      </w:r>
      <w:r>
        <w:rPr>
          <w:spacing w:val="30"/>
        </w:rPr>
        <w:t xml:space="preserve"> </w:t>
      </w:r>
      <w:r>
        <w:t>fracturas</w:t>
      </w:r>
      <w:r>
        <w:rPr>
          <w:spacing w:val="30"/>
        </w:rPr>
        <w:t xml:space="preserve"> </w:t>
      </w:r>
      <w:r>
        <w:t>se</w:t>
      </w:r>
      <w:r>
        <w:rPr>
          <w:spacing w:val="30"/>
        </w:rPr>
        <w:t xml:space="preserve"> </w:t>
      </w:r>
      <w:r>
        <w:t>importaban.</w:t>
      </w:r>
      <w:r>
        <w:rPr>
          <w:spacing w:val="30"/>
        </w:rPr>
        <w:t xml:space="preserve"> </w:t>
      </w:r>
      <w:r>
        <w:t>Se</w:t>
      </w:r>
      <w:r>
        <w:rPr>
          <w:spacing w:val="30"/>
        </w:rPr>
        <w:t xml:space="preserve"> </w:t>
      </w:r>
      <w:r>
        <w:t>comenzó</w:t>
      </w:r>
      <w:r>
        <w:rPr>
          <w:spacing w:val="32"/>
        </w:rPr>
        <w:t xml:space="preserve"> </w:t>
      </w:r>
      <w:r>
        <w:t>con</w:t>
      </w:r>
      <w:r>
        <w:rPr>
          <w:spacing w:val="30"/>
        </w:rPr>
        <w:t xml:space="preserve"> </w:t>
      </w:r>
      <w:r>
        <w:rPr>
          <w:spacing w:val="-2"/>
        </w:rPr>
        <w:t>agentes</w:t>
      </w:r>
    </w:p>
    <w:p w:rsidR="002D09E5" w:rsidRDefault="002D09E5">
      <w:pPr>
        <w:pStyle w:val="Textoindependiente"/>
        <w:spacing w:line="360" w:lineRule="auto"/>
        <w:jc w:val="both"/>
        <w:sectPr w:rsidR="002D09E5">
          <w:pgSz w:w="11910" w:h="16840"/>
          <w:pgMar w:top="1400" w:right="566" w:bottom="1280" w:left="1559" w:header="0" w:footer="1092" w:gutter="0"/>
          <w:cols w:space="720"/>
        </w:sectPr>
      </w:pPr>
    </w:p>
    <w:p w:rsidR="002D09E5" w:rsidRDefault="00991480">
      <w:pPr>
        <w:pStyle w:val="Textoindependiente"/>
        <w:spacing w:before="59" w:line="360" w:lineRule="auto"/>
        <w:ind w:right="1132"/>
        <w:jc w:val="both"/>
      </w:pPr>
      <w:r>
        <w:lastRenderedPageBreak/>
        <w:t>sostén cerámicos,</w:t>
      </w:r>
      <w:r>
        <w:rPr>
          <w:spacing w:val="-3"/>
        </w:rPr>
        <w:t xml:space="preserve"> </w:t>
      </w:r>
      <w:r>
        <w:t>pasando</w:t>
      </w:r>
      <w:r>
        <w:rPr>
          <w:spacing w:val="-3"/>
        </w:rPr>
        <w:t xml:space="preserve"> </w:t>
      </w:r>
      <w:r>
        <w:t>por arenas</w:t>
      </w:r>
      <w:r>
        <w:rPr>
          <w:spacing w:val="-2"/>
        </w:rPr>
        <w:t xml:space="preserve"> </w:t>
      </w:r>
      <w:r>
        <w:t>resinadas</w:t>
      </w:r>
      <w:r>
        <w:rPr>
          <w:spacing w:val="-2"/>
        </w:rPr>
        <w:t xml:space="preserve"> </w:t>
      </w:r>
      <w:r>
        <w:t>y</w:t>
      </w:r>
      <w:r>
        <w:rPr>
          <w:spacing w:val="-1"/>
        </w:rPr>
        <w:t xml:space="preserve"> </w:t>
      </w:r>
      <w:r>
        <w:t>finalmente</w:t>
      </w:r>
      <w:r>
        <w:rPr>
          <w:spacing w:val="-3"/>
        </w:rPr>
        <w:t xml:space="preserve"> </w:t>
      </w:r>
      <w:r>
        <w:t>arenas silíceas todas traídas</w:t>
      </w:r>
      <w:r>
        <w:rPr>
          <w:spacing w:val="-2"/>
        </w:rPr>
        <w:t xml:space="preserve"> </w:t>
      </w:r>
      <w:r>
        <w:t>del exterior, en su</w:t>
      </w:r>
      <w:r>
        <w:rPr>
          <w:spacing w:val="-2"/>
        </w:rPr>
        <w:t xml:space="preserve"> </w:t>
      </w:r>
      <w:r>
        <w:t>mayoría</w:t>
      </w:r>
      <w:r>
        <w:rPr>
          <w:spacing w:val="-2"/>
        </w:rPr>
        <w:t xml:space="preserve"> </w:t>
      </w:r>
      <w:r>
        <w:t>de</w:t>
      </w:r>
      <w:r>
        <w:rPr>
          <w:spacing w:val="-2"/>
        </w:rPr>
        <w:t xml:space="preserve"> </w:t>
      </w:r>
      <w:r>
        <w:t>china.</w:t>
      </w:r>
      <w:r>
        <w:rPr>
          <w:spacing w:val="-15"/>
        </w:rPr>
        <w:t xml:space="preserve"> </w:t>
      </w:r>
      <w:r>
        <w:t>Al</w:t>
      </w:r>
      <w:r>
        <w:rPr>
          <w:spacing w:val="-2"/>
        </w:rPr>
        <w:t xml:space="preserve"> </w:t>
      </w:r>
      <w:r>
        <w:t>comenzar la</w:t>
      </w:r>
      <w:r>
        <w:rPr>
          <w:spacing w:val="-2"/>
        </w:rPr>
        <w:t xml:space="preserve"> </w:t>
      </w:r>
      <w:r>
        <w:t>masificación</w:t>
      </w:r>
      <w:r>
        <w:rPr>
          <w:spacing w:val="-2"/>
        </w:rPr>
        <w:t xml:space="preserve"> </w:t>
      </w:r>
      <w:r>
        <w:t>de</w:t>
      </w:r>
      <w:r>
        <w:rPr>
          <w:spacing w:val="-6"/>
        </w:rPr>
        <w:t xml:space="preserve"> </w:t>
      </w:r>
      <w:r>
        <w:t>Vaca Muerta</w:t>
      </w:r>
      <w:r>
        <w:rPr>
          <w:spacing w:val="-5"/>
        </w:rPr>
        <w:t xml:space="preserve"> </w:t>
      </w:r>
      <w:r>
        <w:t>se</w:t>
      </w:r>
      <w:r>
        <w:rPr>
          <w:spacing w:val="-5"/>
        </w:rPr>
        <w:t xml:space="preserve"> </w:t>
      </w:r>
      <w:r>
        <w:t>comenzaron</w:t>
      </w:r>
      <w:r>
        <w:rPr>
          <w:spacing w:val="-3"/>
        </w:rPr>
        <w:t xml:space="preserve"> </w:t>
      </w:r>
      <w:r>
        <w:t>a</w:t>
      </w:r>
      <w:r>
        <w:rPr>
          <w:spacing w:val="-5"/>
        </w:rPr>
        <w:t xml:space="preserve"> </w:t>
      </w:r>
      <w:r>
        <w:t>explorar</w:t>
      </w:r>
      <w:r>
        <w:rPr>
          <w:spacing w:val="-4"/>
        </w:rPr>
        <w:t xml:space="preserve"> </w:t>
      </w:r>
      <w:r>
        <w:t>las</w:t>
      </w:r>
      <w:r>
        <w:rPr>
          <w:spacing w:val="-5"/>
        </w:rPr>
        <w:t xml:space="preserve"> </w:t>
      </w:r>
      <w:r>
        <w:t>opciones</w:t>
      </w:r>
      <w:r>
        <w:rPr>
          <w:spacing w:val="-3"/>
        </w:rPr>
        <w:t xml:space="preserve"> </w:t>
      </w:r>
      <w:r>
        <w:t>locales,</w:t>
      </w:r>
      <w:r>
        <w:rPr>
          <w:spacing w:val="-5"/>
        </w:rPr>
        <w:t xml:space="preserve"> </w:t>
      </w:r>
      <w:r>
        <w:t>comprendiendo</w:t>
      </w:r>
      <w:r>
        <w:rPr>
          <w:spacing w:val="-5"/>
        </w:rPr>
        <w:t xml:space="preserve"> </w:t>
      </w:r>
      <w:r>
        <w:t>sobre</w:t>
      </w:r>
      <w:r>
        <w:rPr>
          <w:spacing w:val="-5"/>
        </w:rPr>
        <w:t xml:space="preserve"> </w:t>
      </w:r>
      <w:r>
        <w:t>todo la diferencia técnica que existe entre el requerimiento de este material en lo que hasta</w:t>
      </w:r>
      <w:r>
        <w:rPr>
          <w:spacing w:val="-11"/>
        </w:rPr>
        <w:t xml:space="preserve"> </w:t>
      </w:r>
      <w:r>
        <w:t>ese</w:t>
      </w:r>
      <w:r>
        <w:rPr>
          <w:spacing w:val="-7"/>
        </w:rPr>
        <w:t xml:space="preserve"> </w:t>
      </w:r>
      <w:r>
        <w:t>momento</w:t>
      </w:r>
      <w:r>
        <w:rPr>
          <w:spacing w:val="-7"/>
        </w:rPr>
        <w:t xml:space="preserve"> </w:t>
      </w:r>
      <w:r>
        <w:t>se</w:t>
      </w:r>
      <w:r>
        <w:rPr>
          <w:spacing w:val="-7"/>
        </w:rPr>
        <w:t xml:space="preserve"> </w:t>
      </w:r>
      <w:r>
        <w:t>hacía</w:t>
      </w:r>
      <w:r>
        <w:rPr>
          <w:spacing w:val="-7"/>
        </w:rPr>
        <w:t xml:space="preserve"> </w:t>
      </w:r>
      <w:r>
        <w:t>en</w:t>
      </w:r>
      <w:r>
        <w:rPr>
          <w:spacing w:val="-17"/>
        </w:rPr>
        <w:t xml:space="preserve"> </w:t>
      </w:r>
      <w:r>
        <w:t>Argentina</w:t>
      </w:r>
      <w:r>
        <w:rPr>
          <w:spacing w:val="-6"/>
        </w:rPr>
        <w:t xml:space="preserve"> </w:t>
      </w:r>
      <w:r>
        <w:t>que</w:t>
      </w:r>
      <w:r>
        <w:rPr>
          <w:spacing w:val="-7"/>
        </w:rPr>
        <w:t xml:space="preserve"> </w:t>
      </w:r>
      <w:r>
        <w:t>eran</w:t>
      </w:r>
      <w:r>
        <w:rPr>
          <w:spacing w:val="-7"/>
        </w:rPr>
        <w:t xml:space="preserve"> </w:t>
      </w:r>
      <w:r>
        <w:t>pozos</w:t>
      </w:r>
      <w:r>
        <w:rPr>
          <w:spacing w:val="-7"/>
        </w:rPr>
        <w:t xml:space="preserve"> </w:t>
      </w:r>
      <w:r>
        <w:t>conven</w:t>
      </w:r>
      <w:r>
        <w:t>cionales</w:t>
      </w:r>
      <w:r>
        <w:rPr>
          <w:spacing w:val="-7"/>
        </w:rPr>
        <w:t xml:space="preserve"> </w:t>
      </w:r>
      <w:r>
        <w:t>contra</w:t>
      </w:r>
      <w:r>
        <w:rPr>
          <w:spacing w:val="-7"/>
        </w:rPr>
        <w:t xml:space="preserve"> </w:t>
      </w:r>
      <w:r>
        <w:t>lo que</w:t>
      </w:r>
      <w:r>
        <w:rPr>
          <w:spacing w:val="-4"/>
        </w:rPr>
        <w:t xml:space="preserve"> </w:t>
      </w:r>
      <w:r>
        <w:t>los</w:t>
      </w:r>
      <w:r>
        <w:rPr>
          <w:spacing w:val="-2"/>
        </w:rPr>
        <w:t xml:space="preserve"> </w:t>
      </w:r>
      <w:r>
        <w:t>no</w:t>
      </w:r>
      <w:r>
        <w:rPr>
          <w:spacing w:val="-2"/>
        </w:rPr>
        <w:t xml:space="preserve"> </w:t>
      </w:r>
      <w:r>
        <w:t>convencionales</w:t>
      </w:r>
      <w:r>
        <w:rPr>
          <w:spacing w:val="-4"/>
        </w:rPr>
        <w:t xml:space="preserve"> </w:t>
      </w:r>
      <w:r>
        <w:t>solicitaban.</w:t>
      </w:r>
      <w:r>
        <w:rPr>
          <w:spacing w:val="-1"/>
        </w:rPr>
        <w:t xml:space="preserve"> </w:t>
      </w:r>
      <w:r>
        <w:t>Los</w:t>
      </w:r>
      <w:r>
        <w:rPr>
          <w:spacing w:val="-2"/>
        </w:rPr>
        <w:t xml:space="preserve"> </w:t>
      </w:r>
      <w:r>
        <w:t>volúmenes</w:t>
      </w:r>
      <w:r>
        <w:rPr>
          <w:spacing w:val="-1"/>
        </w:rPr>
        <w:t xml:space="preserve"> </w:t>
      </w:r>
      <w:r>
        <w:t>y</w:t>
      </w:r>
      <w:r>
        <w:rPr>
          <w:spacing w:val="-4"/>
        </w:rPr>
        <w:t xml:space="preserve"> </w:t>
      </w:r>
      <w:r>
        <w:t>la</w:t>
      </w:r>
      <w:r>
        <w:rPr>
          <w:spacing w:val="-2"/>
        </w:rPr>
        <w:t xml:space="preserve"> </w:t>
      </w:r>
      <w:r>
        <w:t>calidad requeridos</w:t>
      </w:r>
      <w:r>
        <w:rPr>
          <w:spacing w:val="-1"/>
        </w:rPr>
        <w:t xml:space="preserve"> </w:t>
      </w:r>
      <w:r>
        <w:t>son diametralmente opuestos. En Argentina, los últimos años la actividad a crecido, requiriendo año a año mayor volumen de este insumo.</w:t>
      </w:r>
    </w:p>
    <w:p w:rsidR="002D09E5" w:rsidRDefault="00991480">
      <w:pPr>
        <w:pStyle w:val="Ttulo3"/>
        <w:spacing w:before="161"/>
      </w:pPr>
      <w:bookmarkStart w:id="35" w:name="_bookmark34"/>
      <w:bookmarkEnd w:id="35"/>
      <w:r>
        <w:t>Lean</w:t>
      </w:r>
      <w:r>
        <w:rPr>
          <w:spacing w:val="-4"/>
        </w:rPr>
        <w:t xml:space="preserve"> </w:t>
      </w:r>
      <w:r>
        <w:t>operations</w:t>
      </w:r>
      <w:r>
        <w:rPr>
          <w:spacing w:val="-3"/>
        </w:rPr>
        <w:t xml:space="preserve"> </w:t>
      </w:r>
      <w:r>
        <w:t>aplicado</w:t>
      </w:r>
      <w:r>
        <w:rPr>
          <w:spacing w:val="-3"/>
        </w:rPr>
        <w:t xml:space="preserve"> </w:t>
      </w:r>
      <w:r>
        <w:t>a</w:t>
      </w:r>
      <w:r>
        <w:rPr>
          <w:spacing w:val="-5"/>
        </w:rPr>
        <w:t xml:space="preserve"> </w:t>
      </w:r>
      <w:r>
        <w:t>la</w:t>
      </w:r>
      <w:r>
        <w:rPr>
          <w:spacing w:val="-7"/>
        </w:rPr>
        <w:t xml:space="preserve"> </w:t>
      </w:r>
      <w:r>
        <w:t>industria</w:t>
      </w:r>
      <w:r>
        <w:rPr>
          <w:spacing w:val="-4"/>
        </w:rPr>
        <w:t xml:space="preserve"> </w:t>
      </w:r>
      <w:r>
        <w:t>de</w:t>
      </w:r>
      <w:r>
        <w:rPr>
          <w:spacing w:val="-7"/>
        </w:rPr>
        <w:t xml:space="preserve"> </w:t>
      </w:r>
      <w:r>
        <w:t>oil</w:t>
      </w:r>
      <w:r>
        <w:rPr>
          <w:spacing w:val="-3"/>
        </w:rPr>
        <w:t xml:space="preserve"> </w:t>
      </w:r>
      <w:r>
        <w:t>and</w:t>
      </w:r>
      <w:r>
        <w:rPr>
          <w:spacing w:val="-6"/>
        </w:rPr>
        <w:t xml:space="preserve"> </w:t>
      </w:r>
      <w:r>
        <w:rPr>
          <w:spacing w:val="-5"/>
        </w:rPr>
        <w:t>gas</w:t>
      </w:r>
    </w:p>
    <w:p w:rsidR="002D09E5" w:rsidRDefault="002D09E5">
      <w:pPr>
        <w:pStyle w:val="Textoindependiente"/>
        <w:spacing w:before="1"/>
        <w:ind w:left="0"/>
        <w:rPr>
          <w:sz w:val="28"/>
        </w:rPr>
      </w:pPr>
    </w:p>
    <w:p w:rsidR="002D09E5" w:rsidRDefault="00991480">
      <w:pPr>
        <w:pStyle w:val="Textoindependiente"/>
        <w:spacing w:line="360" w:lineRule="auto"/>
        <w:ind w:right="1131"/>
        <w:jc w:val="both"/>
      </w:pPr>
      <w:r>
        <w:t>El enfoque de operaciones lean, que tiene su origen en el sistema de producción de Toyota, fue posteriormente desarrollado por diversos autores como James P. Womack y Daniel T. Jones. La teoría se centra en la eliminación si</w:t>
      </w:r>
      <w:r>
        <w:t>stemática de desperdicios y la maximización del valor para el cliente.</w:t>
      </w:r>
    </w:p>
    <w:p w:rsidR="002D09E5" w:rsidRDefault="00991480">
      <w:pPr>
        <w:pStyle w:val="Textoindependiente"/>
        <w:spacing w:before="159"/>
        <w:jc w:val="both"/>
      </w:pPr>
      <w:r>
        <w:t>Estos</w:t>
      </w:r>
      <w:r>
        <w:rPr>
          <w:spacing w:val="-9"/>
        </w:rPr>
        <w:t xml:space="preserve"> </w:t>
      </w:r>
      <w:r>
        <w:t>autores</w:t>
      </w:r>
      <w:r>
        <w:rPr>
          <w:spacing w:val="-9"/>
        </w:rPr>
        <w:t xml:space="preserve"> </w:t>
      </w:r>
      <w:r>
        <w:t>describen</w:t>
      </w:r>
      <w:r>
        <w:rPr>
          <w:spacing w:val="-7"/>
        </w:rPr>
        <w:t xml:space="preserve"> </w:t>
      </w:r>
      <w:r>
        <w:t>7</w:t>
      </w:r>
      <w:r>
        <w:rPr>
          <w:spacing w:val="-9"/>
        </w:rPr>
        <w:t xml:space="preserve"> </w:t>
      </w:r>
      <w:r>
        <w:t>desperdicios</w:t>
      </w:r>
      <w:r>
        <w:rPr>
          <w:spacing w:val="-9"/>
        </w:rPr>
        <w:t xml:space="preserve"> </w:t>
      </w:r>
      <w:r>
        <w:rPr>
          <w:spacing w:val="-2"/>
        </w:rPr>
        <w:t>principales:</w:t>
      </w:r>
    </w:p>
    <w:p w:rsidR="002D09E5" w:rsidRDefault="002D09E5">
      <w:pPr>
        <w:pStyle w:val="Textoindependiente"/>
        <w:spacing w:before="10"/>
        <w:ind w:left="0"/>
      </w:pPr>
    </w:p>
    <w:p w:rsidR="002D09E5" w:rsidRDefault="00991480">
      <w:pPr>
        <w:pStyle w:val="Prrafodelista"/>
        <w:numPr>
          <w:ilvl w:val="0"/>
          <w:numId w:val="16"/>
        </w:numPr>
        <w:tabs>
          <w:tab w:val="left" w:pos="921"/>
        </w:tabs>
        <w:ind w:left="921" w:hanging="359"/>
        <w:rPr>
          <w:sz w:val="26"/>
        </w:rPr>
      </w:pPr>
      <w:r>
        <w:rPr>
          <w:spacing w:val="-2"/>
          <w:sz w:val="26"/>
        </w:rPr>
        <w:t>Sobreproducción</w:t>
      </w:r>
    </w:p>
    <w:p w:rsidR="002D09E5" w:rsidRDefault="00991480">
      <w:pPr>
        <w:pStyle w:val="Prrafodelista"/>
        <w:numPr>
          <w:ilvl w:val="0"/>
          <w:numId w:val="16"/>
        </w:numPr>
        <w:tabs>
          <w:tab w:val="left" w:pos="921"/>
        </w:tabs>
        <w:spacing w:before="150"/>
        <w:ind w:left="921" w:hanging="359"/>
        <w:rPr>
          <w:sz w:val="26"/>
        </w:rPr>
      </w:pPr>
      <w:r>
        <w:rPr>
          <w:sz w:val="26"/>
        </w:rPr>
        <w:t>Tiempos</w:t>
      </w:r>
      <w:r>
        <w:rPr>
          <w:spacing w:val="-13"/>
          <w:sz w:val="26"/>
        </w:rPr>
        <w:t xml:space="preserve"> </w:t>
      </w:r>
      <w:r>
        <w:rPr>
          <w:sz w:val="26"/>
        </w:rPr>
        <w:t>de</w:t>
      </w:r>
      <w:r>
        <w:rPr>
          <w:spacing w:val="-14"/>
          <w:sz w:val="26"/>
        </w:rPr>
        <w:t xml:space="preserve"> </w:t>
      </w:r>
      <w:r>
        <w:rPr>
          <w:spacing w:val="-2"/>
          <w:sz w:val="26"/>
        </w:rPr>
        <w:t>espera</w:t>
      </w:r>
    </w:p>
    <w:p w:rsidR="002D09E5" w:rsidRDefault="00991480">
      <w:pPr>
        <w:pStyle w:val="Prrafodelista"/>
        <w:numPr>
          <w:ilvl w:val="0"/>
          <w:numId w:val="16"/>
        </w:numPr>
        <w:tabs>
          <w:tab w:val="left" w:pos="921"/>
        </w:tabs>
        <w:spacing w:before="150"/>
        <w:ind w:left="921" w:hanging="359"/>
        <w:rPr>
          <w:sz w:val="26"/>
        </w:rPr>
      </w:pPr>
      <w:r>
        <w:rPr>
          <w:spacing w:val="-2"/>
          <w:sz w:val="26"/>
        </w:rPr>
        <w:t>Transporte</w:t>
      </w:r>
      <w:r>
        <w:rPr>
          <w:sz w:val="26"/>
        </w:rPr>
        <w:t xml:space="preserve"> </w:t>
      </w:r>
      <w:r>
        <w:rPr>
          <w:spacing w:val="-2"/>
          <w:sz w:val="26"/>
        </w:rPr>
        <w:t>innecesario</w:t>
      </w:r>
    </w:p>
    <w:p w:rsidR="002D09E5" w:rsidRDefault="00991480">
      <w:pPr>
        <w:pStyle w:val="Prrafodelista"/>
        <w:numPr>
          <w:ilvl w:val="0"/>
          <w:numId w:val="16"/>
        </w:numPr>
        <w:tabs>
          <w:tab w:val="left" w:pos="921"/>
        </w:tabs>
        <w:spacing w:before="150"/>
        <w:ind w:left="921" w:hanging="359"/>
        <w:rPr>
          <w:sz w:val="26"/>
        </w:rPr>
      </w:pPr>
      <w:r>
        <w:rPr>
          <w:sz w:val="26"/>
        </w:rPr>
        <w:t>Procesos</w:t>
      </w:r>
      <w:r>
        <w:rPr>
          <w:spacing w:val="-16"/>
          <w:sz w:val="26"/>
        </w:rPr>
        <w:t xml:space="preserve"> </w:t>
      </w:r>
      <w:r>
        <w:rPr>
          <w:spacing w:val="-2"/>
          <w:sz w:val="26"/>
        </w:rPr>
        <w:t>innecesarios</w:t>
      </w:r>
    </w:p>
    <w:p w:rsidR="002D09E5" w:rsidRDefault="00991480">
      <w:pPr>
        <w:pStyle w:val="Prrafodelista"/>
        <w:numPr>
          <w:ilvl w:val="0"/>
          <w:numId w:val="16"/>
        </w:numPr>
        <w:tabs>
          <w:tab w:val="left" w:pos="921"/>
        </w:tabs>
        <w:spacing w:before="149"/>
        <w:ind w:left="921" w:hanging="359"/>
        <w:rPr>
          <w:sz w:val="26"/>
        </w:rPr>
      </w:pPr>
      <w:r>
        <w:rPr>
          <w:sz w:val="26"/>
        </w:rPr>
        <w:t>Inventarios</w:t>
      </w:r>
      <w:r>
        <w:rPr>
          <w:spacing w:val="-11"/>
          <w:sz w:val="26"/>
        </w:rPr>
        <w:t xml:space="preserve"> </w:t>
      </w:r>
      <w:r>
        <w:rPr>
          <w:spacing w:val="-2"/>
          <w:sz w:val="26"/>
        </w:rPr>
        <w:t>excesivos</w:t>
      </w:r>
    </w:p>
    <w:p w:rsidR="002D09E5" w:rsidRDefault="00991480">
      <w:pPr>
        <w:pStyle w:val="Prrafodelista"/>
        <w:numPr>
          <w:ilvl w:val="0"/>
          <w:numId w:val="16"/>
        </w:numPr>
        <w:tabs>
          <w:tab w:val="left" w:pos="921"/>
        </w:tabs>
        <w:spacing w:before="150"/>
        <w:ind w:left="921" w:hanging="359"/>
        <w:rPr>
          <w:sz w:val="26"/>
        </w:rPr>
      </w:pPr>
      <w:r>
        <w:rPr>
          <w:spacing w:val="-2"/>
          <w:sz w:val="26"/>
        </w:rPr>
        <w:t>Movimientos</w:t>
      </w:r>
      <w:r>
        <w:rPr>
          <w:sz w:val="26"/>
        </w:rPr>
        <w:t xml:space="preserve"> </w:t>
      </w:r>
      <w:r>
        <w:rPr>
          <w:spacing w:val="-2"/>
          <w:sz w:val="26"/>
        </w:rPr>
        <w:t>innecesarios</w:t>
      </w:r>
    </w:p>
    <w:p w:rsidR="002D09E5" w:rsidRDefault="00991480">
      <w:pPr>
        <w:pStyle w:val="Prrafodelista"/>
        <w:numPr>
          <w:ilvl w:val="0"/>
          <w:numId w:val="16"/>
        </w:numPr>
        <w:tabs>
          <w:tab w:val="left" w:pos="921"/>
        </w:tabs>
        <w:spacing w:before="150"/>
        <w:ind w:left="921" w:hanging="359"/>
        <w:rPr>
          <w:sz w:val="26"/>
        </w:rPr>
      </w:pPr>
      <w:r>
        <w:rPr>
          <w:spacing w:val="-2"/>
          <w:sz w:val="26"/>
        </w:rPr>
        <w:t>Defectos</w:t>
      </w:r>
    </w:p>
    <w:p w:rsidR="002D09E5" w:rsidRDefault="002D09E5">
      <w:pPr>
        <w:pStyle w:val="Textoindependiente"/>
        <w:spacing w:before="9"/>
        <w:ind w:left="0"/>
      </w:pPr>
    </w:p>
    <w:p w:rsidR="002D09E5" w:rsidRDefault="00991480">
      <w:pPr>
        <w:pStyle w:val="Textoindependiente"/>
        <w:spacing w:line="360" w:lineRule="auto"/>
        <w:ind w:right="1133"/>
        <w:jc w:val="both"/>
      </w:pPr>
      <w:r>
        <w:t>En cuanto a la aplicación de esta teoría al tema de la tesis en desarrollo, podemos ver estos puntos reflejados en:</w:t>
      </w:r>
    </w:p>
    <w:p w:rsidR="002D09E5" w:rsidRDefault="00991480">
      <w:pPr>
        <w:pStyle w:val="Prrafodelista"/>
        <w:numPr>
          <w:ilvl w:val="1"/>
          <w:numId w:val="16"/>
        </w:numPr>
        <w:tabs>
          <w:tab w:val="left" w:pos="861"/>
        </w:tabs>
        <w:spacing w:before="163"/>
        <w:ind w:left="861" w:hanging="359"/>
        <w:jc w:val="both"/>
        <w:rPr>
          <w:sz w:val="26"/>
        </w:rPr>
      </w:pPr>
      <w:r>
        <w:rPr>
          <w:sz w:val="26"/>
        </w:rPr>
        <w:t>Transportes</w:t>
      </w:r>
      <w:r>
        <w:rPr>
          <w:spacing w:val="-13"/>
          <w:sz w:val="26"/>
        </w:rPr>
        <w:t xml:space="preserve"> </w:t>
      </w:r>
      <w:r>
        <w:rPr>
          <w:sz w:val="26"/>
        </w:rPr>
        <w:t>de</w:t>
      </w:r>
      <w:r>
        <w:rPr>
          <w:spacing w:val="-12"/>
          <w:sz w:val="26"/>
        </w:rPr>
        <w:t xml:space="preserve"> </w:t>
      </w:r>
      <w:r>
        <w:rPr>
          <w:sz w:val="26"/>
        </w:rPr>
        <w:t>largas</w:t>
      </w:r>
      <w:r>
        <w:rPr>
          <w:spacing w:val="-12"/>
          <w:sz w:val="26"/>
        </w:rPr>
        <w:t xml:space="preserve"> </w:t>
      </w:r>
      <w:r>
        <w:rPr>
          <w:spacing w:val="-2"/>
          <w:sz w:val="26"/>
        </w:rPr>
        <w:t>distancias</w:t>
      </w:r>
    </w:p>
    <w:p w:rsidR="002D09E5" w:rsidRDefault="00991480">
      <w:pPr>
        <w:pStyle w:val="Prrafodelista"/>
        <w:numPr>
          <w:ilvl w:val="1"/>
          <w:numId w:val="16"/>
        </w:numPr>
        <w:tabs>
          <w:tab w:val="left" w:pos="862"/>
        </w:tabs>
        <w:spacing w:before="147" w:line="355" w:lineRule="auto"/>
        <w:ind w:left="862" w:right="1135"/>
        <w:jc w:val="both"/>
        <w:rPr>
          <w:sz w:val="26"/>
        </w:rPr>
      </w:pPr>
      <w:r>
        <w:rPr>
          <w:sz w:val="26"/>
        </w:rPr>
        <w:t>Puntos intermedios del proceso redundantes como el secado y el almacenamiento. De resolver el uso</w:t>
      </w:r>
      <w:r>
        <w:rPr>
          <w:sz w:val="26"/>
        </w:rPr>
        <w:t xml:space="preserve"> de la arena húmeda para compatibilizarla con los equipos, estos procesos son innecesarios</w:t>
      </w:r>
    </w:p>
    <w:p w:rsidR="002D09E5" w:rsidRDefault="00991480">
      <w:pPr>
        <w:pStyle w:val="Prrafodelista"/>
        <w:numPr>
          <w:ilvl w:val="1"/>
          <w:numId w:val="16"/>
        </w:numPr>
        <w:tabs>
          <w:tab w:val="left" w:pos="862"/>
        </w:tabs>
        <w:spacing w:before="9" w:line="350" w:lineRule="auto"/>
        <w:ind w:left="862" w:right="1136"/>
        <w:jc w:val="both"/>
        <w:rPr>
          <w:sz w:val="26"/>
        </w:rPr>
      </w:pPr>
      <w:r>
        <w:rPr>
          <w:sz w:val="26"/>
        </w:rPr>
        <w:t>Tiempos de espera logística por cuellos de botella en procesos de carga de arena en sand boxes</w:t>
      </w:r>
    </w:p>
    <w:p w:rsidR="002D09E5" w:rsidRDefault="002D09E5">
      <w:pPr>
        <w:pStyle w:val="Prrafodelista"/>
        <w:spacing w:line="350" w:lineRule="auto"/>
        <w:jc w:val="both"/>
        <w:rPr>
          <w:sz w:val="26"/>
        </w:rPr>
        <w:sectPr w:rsidR="002D09E5">
          <w:pgSz w:w="11910" w:h="16840"/>
          <w:pgMar w:top="1340" w:right="566" w:bottom="1280" w:left="1559" w:header="0" w:footer="1092" w:gutter="0"/>
          <w:cols w:space="720"/>
        </w:sectPr>
      </w:pPr>
    </w:p>
    <w:p w:rsidR="002D09E5" w:rsidRDefault="00991480">
      <w:pPr>
        <w:pStyle w:val="Textoindependiente"/>
        <w:spacing w:before="59" w:line="360" w:lineRule="auto"/>
        <w:ind w:right="1134"/>
        <w:jc w:val="both"/>
      </w:pPr>
      <w:r>
        <w:lastRenderedPageBreak/>
        <w:t>Aplicando estos conceptos a la solución integral del uso de arenas húmedas para las fracturas hidráulicas se podrá eliminar el proceso de secado, reducir el transporte, minimizar los inventarios intermedios y simplificar la cadena de suministro</w:t>
      </w:r>
      <w:r>
        <w:rPr>
          <w:spacing w:val="-13"/>
        </w:rPr>
        <w:t xml:space="preserve"> </w:t>
      </w:r>
      <w:r>
        <w:t>de</w:t>
      </w:r>
      <w:r>
        <w:rPr>
          <w:spacing w:val="-16"/>
        </w:rPr>
        <w:t xml:space="preserve"> </w:t>
      </w:r>
      <w:r>
        <w:t>punta</w:t>
      </w:r>
      <w:r>
        <w:rPr>
          <w:spacing w:val="-16"/>
        </w:rPr>
        <w:t xml:space="preserve"> </w:t>
      </w:r>
      <w:r>
        <w:t>a</w:t>
      </w:r>
      <w:r>
        <w:rPr>
          <w:spacing w:val="-16"/>
        </w:rPr>
        <w:t xml:space="preserve"> </w:t>
      </w:r>
      <w:r>
        <w:t>punta.</w:t>
      </w:r>
      <w:r>
        <w:rPr>
          <w:spacing w:val="-14"/>
        </w:rPr>
        <w:t xml:space="preserve"> </w:t>
      </w:r>
      <w:r>
        <w:t>Se</w:t>
      </w:r>
      <w:r>
        <w:rPr>
          <w:spacing w:val="-16"/>
        </w:rPr>
        <w:t xml:space="preserve"> </w:t>
      </w:r>
      <w:r>
        <w:t>espera</w:t>
      </w:r>
      <w:r>
        <w:rPr>
          <w:spacing w:val="-15"/>
        </w:rPr>
        <w:t xml:space="preserve"> </w:t>
      </w:r>
      <w:r>
        <w:t>alinear</w:t>
      </w:r>
      <w:r>
        <w:rPr>
          <w:spacing w:val="-13"/>
        </w:rPr>
        <w:t xml:space="preserve"> </w:t>
      </w:r>
      <w:r>
        <w:t>este</w:t>
      </w:r>
      <w:r>
        <w:rPr>
          <w:spacing w:val="-16"/>
        </w:rPr>
        <w:t xml:space="preserve"> </w:t>
      </w:r>
      <w:r>
        <w:t>proceso</w:t>
      </w:r>
      <w:r>
        <w:rPr>
          <w:spacing w:val="-13"/>
        </w:rPr>
        <w:t xml:space="preserve"> </w:t>
      </w:r>
      <w:r>
        <w:t>con</w:t>
      </w:r>
      <w:r>
        <w:rPr>
          <w:spacing w:val="-16"/>
        </w:rPr>
        <w:t xml:space="preserve"> </w:t>
      </w:r>
      <w:r>
        <w:t>el</w:t>
      </w:r>
      <w:r>
        <w:rPr>
          <w:spacing w:val="-13"/>
        </w:rPr>
        <w:t xml:space="preserve"> </w:t>
      </w:r>
      <w:r>
        <w:t>principio</w:t>
      </w:r>
      <w:r>
        <w:rPr>
          <w:spacing w:val="-16"/>
        </w:rPr>
        <w:t xml:space="preserve"> </w:t>
      </w:r>
      <w:r>
        <w:t>de</w:t>
      </w:r>
      <w:r>
        <w:rPr>
          <w:spacing w:val="-16"/>
        </w:rPr>
        <w:t xml:space="preserve"> </w:t>
      </w:r>
      <w:r>
        <w:t>flujo continuo, reduciendo interrupciones, aumentando la eficiencia operativa y reduciendo costos.</w:t>
      </w:r>
    </w:p>
    <w:p w:rsidR="002D09E5" w:rsidRDefault="00991480">
      <w:pPr>
        <w:pStyle w:val="Ttulo3"/>
      </w:pPr>
      <w:bookmarkStart w:id="36" w:name="_bookmark35"/>
      <w:bookmarkEnd w:id="36"/>
      <w:r>
        <w:t>Justificación</w:t>
      </w:r>
      <w:r>
        <w:rPr>
          <w:spacing w:val="-8"/>
        </w:rPr>
        <w:t xml:space="preserve"> </w:t>
      </w:r>
      <w:r>
        <w:t>de</w:t>
      </w:r>
      <w:r>
        <w:rPr>
          <w:spacing w:val="-5"/>
        </w:rPr>
        <w:t xml:space="preserve"> </w:t>
      </w:r>
      <w:r>
        <w:t>la</w:t>
      </w:r>
      <w:r>
        <w:rPr>
          <w:spacing w:val="-4"/>
        </w:rPr>
        <w:t xml:space="preserve"> </w:t>
      </w:r>
      <w:r>
        <w:t>migración</w:t>
      </w:r>
      <w:r>
        <w:rPr>
          <w:spacing w:val="-4"/>
        </w:rPr>
        <w:t xml:space="preserve"> </w:t>
      </w:r>
      <w:r>
        <w:t>a</w:t>
      </w:r>
      <w:r>
        <w:rPr>
          <w:spacing w:val="-5"/>
        </w:rPr>
        <w:t xml:space="preserve"> </w:t>
      </w:r>
      <w:r>
        <w:t>arenas</w:t>
      </w:r>
      <w:r>
        <w:rPr>
          <w:spacing w:val="-8"/>
        </w:rPr>
        <w:t xml:space="preserve"> </w:t>
      </w:r>
      <w:r>
        <w:t>húmedas</w:t>
      </w:r>
      <w:r>
        <w:rPr>
          <w:spacing w:val="-3"/>
        </w:rPr>
        <w:t xml:space="preserve"> </w:t>
      </w:r>
      <w:r>
        <w:t>y</w:t>
      </w:r>
      <w:r>
        <w:rPr>
          <w:spacing w:val="-8"/>
        </w:rPr>
        <w:t xml:space="preserve"> </w:t>
      </w:r>
      <w:r>
        <w:t>problemáticas</w:t>
      </w:r>
      <w:r>
        <w:rPr>
          <w:spacing w:val="-3"/>
        </w:rPr>
        <w:t xml:space="preserve"> </w:t>
      </w:r>
      <w:r>
        <w:rPr>
          <w:spacing w:val="-2"/>
        </w:rPr>
        <w:t>asociadas</w:t>
      </w:r>
    </w:p>
    <w:p w:rsidR="002D09E5" w:rsidRDefault="002D09E5">
      <w:pPr>
        <w:pStyle w:val="Textoindependiente"/>
        <w:spacing w:before="1"/>
        <w:ind w:left="0"/>
        <w:rPr>
          <w:sz w:val="28"/>
        </w:rPr>
      </w:pPr>
    </w:p>
    <w:p w:rsidR="002D09E5" w:rsidRDefault="00991480">
      <w:pPr>
        <w:pStyle w:val="Textoindependiente"/>
        <w:spacing w:line="360" w:lineRule="auto"/>
        <w:ind w:right="1134"/>
        <w:jc w:val="both"/>
      </w:pPr>
      <w:r>
        <w:t>Para</w:t>
      </w:r>
      <w:r>
        <w:rPr>
          <w:spacing w:val="-17"/>
        </w:rPr>
        <w:t xml:space="preserve"> </w:t>
      </w:r>
      <w:r>
        <w:t>comprender</w:t>
      </w:r>
      <w:r>
        <w:rPr>
          <w:spacing w:val="-16"/>
        </w:rPr>
        <w:t xml:space="preserve"> </w:t>
      </w:r>
      <w:r>
        <w:t>el</w:t>
      </w:r>
      <w:r>
        <w:rPr>
          <w:spacing w:val="-16"/>
        </w:rPr>
        <w:t xml:space="preserve"> </w:t>
      </w:r>
      <w:r>
        <w:t>tema</w:t>
      </w:r>
      <w:r>
        <w:rPr>
          <w:spacing w:val="-16"/>
        </w:rPr>
        <w:t xml:space="preserve"> </w:t>
      </w:r>
      <w:r>
        <w:t>central</w:t>
      </w:r>
      <w:r>
        <w:rPr>
          <w:spacing w:val="-17"/>
        </w:rPr>
        <w:t xml:space="preserve"> </w:t>
      </w:r>
      <w:r>
        <w:t>de</w:t>
      </w:r>
      <w:r>
        <w:rPr>
          <w:spacing w:val="-16"/>
        </w:rPr>
        <w:t xml:space="preserve"> </w:t>
      </w:r>
      <w:r>
        <w:t>este</w:t>
      </w:r>
      <w:r>
        <w:rPr>
          <w:spacing w:val="-16"/>
        </w:rPr>
        <w:t xml:space="preserve"> </w:t>
      </w:r>
      <w:r>
        <w:t>proyecto</w:t>
      </w:r>
      <w:r>
        <w:rPr>
          <w:spacing w:val="-16"/>
        </w:rPr>
        <w:t xml:space="preserve"> </w:t>
      </w:r>
      <w:r>
        <w:t>es</w:t>
      </w:r>
      <w:r>
        <w:rPr>
          <w:spacing w:val="-17"/>
        </w:rPr>
        <w:t xml:space="preserve"> </w:t>
      </w:r>
      <w:r>
        <w:t>importante</w:t>
      </w:r>
      <w:r>
        <w:rPr>
          <w:spacing w:val="-16"/>
        </w:rPr>
        <w:t xml:space="preserve"> </w:t>
      </w:r>
      <w:r>
        <w:t>entender</w:t>
      </w:r>
      <w:r>
        <w:rPr>
          <w:spacing w:val="-16"/>
        </w:rPr>
        <w:t xml:space="preserve"> </w:t>
      </w:r>
      <w:r>
        <w:t>el</w:t>
      </w:r>
      <w:r>
        <w:rPr>
          <w:spacing w:val="-16"/>
        </w:rPr>
        <w:t xml:space="preserve"> </w:t>
      </w:r>
      <w:r>
        <w:t>proceso de la arena desde la cantera al pozo:</w:t>
      </w:r>
    </w:p>
    <w:p w:rsidR="002D09E5" w:rsidRDefault="00991480">
      <w:pPr>
        <w:pStyle w:val="Prrafodelista"/>
        <w:numPr>
          <w:ilvl w:val="0"/>
          <w:numId w:val="15"/>
        </w:numPr>
        <w:tabs>
          <w:tab w:val="left" w:pos="401"/>
        </w:tabs>
        <w:spacing w:before="163"/>
        <w:ind w:left="401" w:hanging="258"/>
        <w:rPr>
          <w:sz w:val="26"/>
        </w:rPr>
      </w:pPr>
      <w:r>
        <w:rPr>
          <w:spacing w:val="-2"/>
          <w:sz w:val="26"/>
        </w:rPr>
        <w:t>Extracción</w:t>
      </w:r>
    </w:p>
    <w:p w:rsidR="002D09E5" w:rsidRDefault="002D09E5">
      <w:pPr>
        <w:pStyle w:val="Textoindependiente"/>
        <w:spacing w:before="9"/>
        <w:ind w:left="0"/>
      </w:pPr>
    </w:p>
    <w:p w:rsidR="002D09E5" w:rsidRDefault="00991480">
      <w:pPr>
        <w:pStyle w:val="Textoindependiente"/>
        <w:spacing w:line="489" w:lineRule="auto"/>
        <w:ind w:right="1136"/>
        <w:jc w:val="both"/>
      </w:pPr>
      <w:r>
        <w:t>El</w:t>
      </w:r>
      <w:r>
        <w:rPr>
          <w:spacing w:val="-6"/>
        </w:rPr>
        <w:t xml:space="preserve"> </w:t>
      </w:r>
      <w:r>
        <w:t>proceso</w:t>
      </w:r>
      <w:r>
        <w:rPr>
          <w:spacing w:val="-6"/>
        </w:rPr>
        <w:t xml:space="preserve"> </w:t>
      </w:r>
      <w:r>
        <w:t>comienza</w:t>
      </w:r>
      <w:r>
        <w:rPr>
          <w:spacing w:val="-6"/>
        </w:rPr>
        <w:t xml:space="preserve"> </w:t>
      </w:r>
      <w:r>
        <w:t>en</w:t>
      </w:r>
      <w:r>
        <w:rPr>
          <w:spacing w:val="-6"/>
        </w:rPr>
        <w:t xml:space="preserve"> </w:t>
      </w:r>
      <w:r>
        <w:t>una</w:t>
      </w:r>
      <w:r>
        <w:rPr>
          <w:spacing w:val="-6"/>
        </w:rPr>
        <w:t xml:space="preserve"> </w:t>
      </w:r>
      <w:r>
        <w:t>cantera</w:t>
      </w:r>
      <w:r>
        <w:rPr>
          <w:spacing w:val="-4"/>
        </w:rPr>
        <w:t xml:space="preserve"> </w:t>
      </w:r>
      <w:r>
        <w:t>o</w:t>
      </w:r>
      <w:r>
        <w:rPr>
          <w:spacing w:val="-6"/>
        </w:rPr>
        <w:t xml:space="preserve"> </w:t>
      </w:r>
      <w:r>
        <w:t>mina</w:t>
      </w:r>
      <w:r>
        <w:rPr>
          <w:spacing w:val="-6"/>
        </w:rPr>
        <w:t xml:space="preserve"> </w:t>
      </w:r>
      <w:r>
        <w:t>de</w:t>
      </w:r>
      <w:r>
        <w:rPr>
          <w:spacing w:val="-6"/>
        </w:rPr>
        <w:t xml:space="preserve"> </w:t>
      </w:r>
      <w:r>
        <w:t>arena</w:t>
      </w:r>
      <w:r>
        <w:rPr>
          <w:spacing w:val="-6"/>
        </w:rPr>
        <w:t xml:space="preserve"> </w:t>
      </w:r>
      <w:r>
        <w:t>silícea</w:t>
      </w:r>
      <w:r>
        <w:rPr>
          <w:spacing w:val="-4"/>
        </w:rPr>
        <w:t xml:space="preserve"> </w:t>
      </w:r>
      <w:r>
        <w:t>(sílice</w:t>
      </w:r>
      <w:r>
        <w:rPr>
          <w:spacing w:val="-6"/>
        </w:rPr>
        <w:t xml:space="preserve"> </w:t>
      </w:r>
      <w:r>
        <w:t>de</w:t>
      </w:r>
      <w:r>
        <w:rPr>
          <w:spacing w:val="-6"/>
        </w:rPr>
        <w:t xml:space="preserve"> </w:t>
      </w:r>
      <w:r>
        <w:t>alta</w:t>
      </w:r>
      <w:r>
        <w:rPr>
          <w:spacing w:val="-6"/>
        </w:rPr>
        <w:t xml:space="preserve"> </w:t>
      </w:r>
      <w:r>
        <w:t>pureza). Allí se realiza:</w:t>
      </w:r>
    </w:p>
    <w:p w:rsidR="002D09E5" w:rsidRDefault="00991480">
      <w:pPr>
        <w:pStyle w:val="Prrafodelista"/>
        <w:numPr>
          <w:ilvl w:val="1"/>
          <w:numId w:val="15"/>
        </w:numPr>
        <w:tabs>
          <w:tab w:val="left" w:pos="861"/>
        </w:tabs>
        <w:spacing w:line="296" w:lineRule="exact"/>
        <w:ind w:left="861" w:hanging="359"/>
        <w:jc w:val="both"/>
        <w:rPr>
          <w:sz w:val="26"/>
        </w:rPr>
      </w:pPr>
      <w:r>
        <w:rPr>
          <w:sz w:val="26"/>
        </w:rPr>
        <w:t>Voladura</w:t>
      </w:r>
      <w:r>
        <w:rPr>
          <w:spacing w:val="-13"/>
          <w:sz w:val="26"/>
        </w:rPr>
        <w:t xml:space="preserve"> </w:t>
      </w:r>
      <w:r>
        <w:rPr>
          <w:sz w:val="26"/>
        </w:rPr>
        <w:t>o</w:t>
      </w:r>
      <w:r>
        <w:rPr>
          <w:spacing w:val="-10"/>
          <w:sz w:val="26"/>
        </w:rPr>
        <w:t xml:space="preserve"> </w:t>
      </w:r>
      <w:r>
        <w:rPr>
          <w:sz w:val="26"/>
        </w:rPr>
        <w:t>excavación</w:t>
      </w:r>
      <w:r>
        <w:rPr>
          <w:spacing w:val="-11"/>
          <w:sz w:val="26"/>
        </w:rPr>
        <w:t xml:space="preserve"> </w:t>
      </w:r>
      <w:r>
        <w:rPr>
          <w:sz w:val="26"/>
        </w:rPr>
        <w:t>de</w:t>
      </w:r>
      <w:r>
        <w:rPr>
          <w:spacing w:val="-12"/>
          <w:sz w:val="26"/>
        </w:rPr>
        <w:t xml:space="preserve"> </w:t>
      </w:r>
      <w:r>
        <w:rPr>
          <w:sz w:val="26"/>
        </w:rPr>
        <w:t>bancos</w:t>
      </w:r>
      <w:r>
        <w:rPr>
          <w:spacing w:val="-13"/>
          <w:sz w:val="26"/>
        </w:rPr>
        <w:t xml:space="preserve"> </w:t>
      </w:r>
      <w:r>
        <w:rPr>
          <w:sz w:val="26"/>
        </w:rPr>
        <w:t>de</w:t>
      </w:r>
      <w:r>
        <w:rPr>
          <w:spacing w:val="-12"/>
          <w:sz w:val="26"/>
        </w:rPr>
        <w:t xml:space="preserve"> </w:t>
      </w:r>
      <w:r>
        <w:rPr>
          <w:spacing w:val="-2"/>
          <w:sz w:val="26"/>
        </w:rPr>
        <w:t>arena.</w:t>
      </w:r>
    </w:p>
    <w:p w:rsidR="002D09E5" w:rsidRDefault="00991480">
      <w:pPr>
        <w:pStyle w:val="Prrafodelista"/>
        <w:numPr>
          <w:ilvl w:val="1"/>
          <w:numId w:val="15"/>
        </w:numPr>
        <w:tabs>
          <w:tab w:val="left" w:pos="861"/>
        </w:tabs>
        <w:spacing w:before="150"/>
        <w:ind w:left="861" w:hanging="359"/>
        <w:jc w:val="both"/>
        <w:rPr>
          <w:sz w:val="26"/>
        </w:rPr>
      </w:pPr>
      <w:r>
        <w:rPr>
          <w:sz w:val="26"/>
        </w:rPr>
        <w:t>Extr</w:t>
      </w:r>
      <w:r>
        <w:rPr>
          <w:sz w:val="26"/>
        </w:rPr>
        <w:t>acción</w:t>
      </w:r>
      <w:r>
        <w:rPr>
          <w:spacing w:val="-6"/>
          <w:sz w:val="26"/>
        </w:rPr>
        <w:t xml:space="preserve"> </w:t>
      </w:r>
      <w:r>
        <w:rPr>
          <w:sz w:val="26"/>
        </w:rPr>
        <w:t>de</w:t>
      </w:r>
      <w:r>
        <w:rPr>
          <w:spacing w:val="-6"/>
          <w:sz w:val="26"/>
        </w:rPr>
        <w:t xml:space="preserve"> </w:t>
      </w:r>
      <w:r>
        <w:rPr>
          <w:sz w:val="26"/>
        </w:rPr>
        <w:t>la</w:t>
      </w:r>
      <w:r>
        <w:rPr>
          <w:spacing w:val="-6"/>
          <w:sz w:val="26"/>
        </w:rPr>
        <w:t xml:space="preserve"> </w:t>
      </w:r>
      <w:r>
        <w:rPr>
          <w:sz w:val="26"/>
        </w:rPr>
        <w:t>materia</w:t>
      </w:r>
      <w:r>
        <w:rPr>
          <w:spacing w:val="-6"/>
          <w:sz w:val="26"/>
        </w:rPr>
        <w:t xml:space="preserve"> </w:t>
      </w:r>
      <w:r>
        <w:rPr>
          <w:sz w:val="26"/>
        </w:rPr>
        <w:t>prima</w:t>
      </w:r>
      <w:r>
        <w:rPr>
          <w:spacing w:val="-6"/>
          <w:sz w:val="26"/>
        </w:rPr>
        <w:t xml:space="preserve"> </w:t>
      </w:r>
      <w:r>
        <w:rPr>
          <w:sz w:val="26"/>
        </w:rPr>
        <w:t>con</w:t>
      </w:r>
      <w:r>
        <w:rPr>
          <w:spacing w:val="-4"/>
          <w:sz w:val="26"/>
        </w:rPr>
        <w:t xml:space="preserve"> </w:t>
      </w:r>
      <w:r>
        <w:rPr>
          <w:sz w:val="26"/>
        </w:rPr>
        <w:t>maquinaria</w:t>
      </w:r>
      <w:r>
        <w:rPr>
          <w:spacing w:val="-6"/>
          <w:sz w:val="26"/>
        </w:rPr>
        <w:t xml:space="preserve"> </w:t>
      </w:r>
      <w:r>
        <w:rPr>
          <w:spacing w:val="-2"/>
          <w:sz w:val="26"/>
        </w:rPr>
        <w:t>pesada.</w:t>
      </w:r>
    </w:p>
    <w:p w:rsidR="002D09E5" w:rsidRDefault="002D09E5">
      <w:pPr>
        <w:pStyle w:val="Textoindependiente"/>
        <w:spacing w:before="9"/>
        <w:ind w:left="0"/>
      </w:pPr>
    </w:p>
    <w:p w:rsidR="002D09E5" w:rsidRDefault="00991480">
      <w:pPr>
        <w:pStyle w:val="Prrafodelista"/>
        <w:numPr>
          <w:ilvl w:val="0"/>
          <w:numId w:val="15"/>
        </w:numPr>
        <w:tabs>
          <w:tab w:val="left" w:pos="401"/>
        </w:tabs>
        <w:ind w:left="401" w:hanging="258"/>
        <w:rPr>
          <w:sz w:val="26"/>
        </w:rPr>
      </w:pPr>
      <w:r>
        <w:rPr>
          <w:sz w:val="26"/>
        </w:rPr>
        <w:t>Procesamiento</w:t>
      </w:r>
      <w:r>
        <w:rPr>
          <w:spacing w:val="-9"/>
          <w:sz w:val="26"/>
        </w:rPr>
        <w:t xml:space="preserve"> </w:t>
      </w:r>
      <w:r>
        <w:rPr>
          <w:sz w:val="26"/>
        </w:rPr>
        <w:t>y</w:t>
      </w:r>
      <w:r>
        <w:rPr>
          <w:spacing w:val="-6"/>
          <w:sz w:val="26"/>
        </w:rPr>
        <w:t xml:space="preserve"> </w:t>
      </w:r>
      <w:r>
        <w:rPr>
          <w:spacing w:val="-2"/>
          <w:sz w:val="26"/>
        </w:rPr>
        <w:t>clasificación</w:t>
      </w:r>
    </w:p>
    <w:p w:rsidR="002D09E5" w:rsidRDefault="002D09E5">
      <w:pPr>
        <w:pStyle w:val="Textoindependiente"/>
        <w:spacing w:before="12"/>
        <w:ind w:left="0"/>
      </w:pPr>
    </w:p>
    <w:p w:rsidR="002D09E5" w:rsidRDefault="00991480">
      <w:pPr>
        <w:pStyle w:val="Textoindependiente"/>
        <w:spacing w:line="360" w:lineRule="auto"/>
        <w:ind w:right="1131"/>
        <w:jc w:val="both"/>
      </w:pPr>
      <w:r>
        <w:t>Luego,</w:t>
      </w:r>
      <w:r>
        <w:rPr>
          <w:spacing w:val="-17"/>
        </w:rPr>
        <w:t xml:space="preserve"> </w:t>
      </w:r>
      <w:r>
        <w:t>la</w:t>
      </w:r>
      <w:r>
        <w:rPr>
          <w:spacing w:val="-16"/>
        </w:rPr>
        <w:t xml:space="preserve"> </w:t>
      </w:r>
      <w:r>
        <w:t>arena</w:t>
      </w:r>
      <w:r>
        <w:rPr>
          <w:spacing w:val="-16"/>
        </w:rPr>
        <w:t xml:space="preserve"> </w:t>
      </w:r>
      <w:r>
        <w:t>cruda</w:t>
      </w:r>
      <w:r>
        <w:rPr>
          <w:spacing w:val="-16"/>
        </w:rPr>
        <w:t xml:space="preserve"> </w:t>
      </w:r>
      <w:r>
        <w:t>pasa</w:t>
      </w:r>
      <w:r>
        <w:rPr>
          <w:spacing w:val="-17"/>
        </w:rPr>
        <w:t xml:space="preserve"> </w:t>
      </w:r>
      <w:r>
        <w:t>a</w:t>
      </w:r>
      <w:r>
        <w:rPr>
          <w:spacing w:val="-16"/>
        </w:rPr>
        <w:t xml:space="preserve"> </w:t>
      </w:r>
      <w:r>
        <w:t>una</w:t>
      </w:r>
      <w:r>
        <w:rPr>
          <w:spacing w:val="-16"/>
        </w:rPr>
        <w:t xml:space="preserve"> </w:t>
      </w:r>
      <w:r>
        <w:t>planta</w:t>
      </w:r>
      <w:r>
        <w:rPr>
          <w:spacing w:val="-16"/>
        </w:rPr>
        <w:t xml:space="preserve"> </w:t>
      </w:r>
      <w:r>
        <w:t>de</w:t>
      </w:r>
      <w:r>
        <w:rPr>
          <w:spacing w:val="-17"/>
        </w:rPr>
        <w:t xml:space="preserve"> </w:t>
      </w:r>
      <w:r>
        <w:t>procesamiento,</w:t>
      </w:r>
      <w:r>
        <w:rPr>
          <w:spacing w:val="-16"/>
        </w:rPr>
        <w:t xml:space="preserve"> </w:t>
      </w:r>
      <w:r>
        <w:t>donde</w:t>
      </w:r>
      <w:r>
        <w:rPr>
          <w:spacing w:val="-16"/>
        </w:rPr>
        <w:t xml:space="preserve"> </w:t>
      </w:r>
      <w:r>
        <w:t>se</w:t>
      </w:r>
      <w:r>
        <w:rPr>
          <w:spacing w:val="-16"/>
        </w:rPr>
        <w:t xml:space="preserve"> </w:t>
      </w:r>
      <w:r>
        <w:t>somete</w:t>
      </w:r>
      <w:r>
        <w:rPr>
          <w:spacing w:val="-17"/>
        </w:rPr>
        <w:t xml:space="preserve"> </w:t>
      </w:r>
      <w:r>
        <w:t>a</w:t>
      </w:r>
      <w:r>
        <w:rPr>
          <w:spacing w:val="-16"/>
        </w:rPr>
        <w:t xml:space="preserve"> </w:t>
      </w:r>
      <w:r>
        <w:t xml:space="preserve">varios </w:t>
      </w:r>
      <w:r>
        <w:rPr>
          <w:spacing w:val="-2"/>
        </w:rPr>
        <w:t>pasos:</w:t>
      </w:r>
    </w:p>
    <w:p w:rsidR="002D09E5" w:rsidRDefault="00991480">
      <w:pPr>
        <w:pStyle w:val="Prrafodelista"/>
        <w:numPr>
          <w:ilvl w:val="1"/>
          <w:numId w:val="15"/>
        </w:numPr>
        <w:tabs>
          <w:tab w:val="left" w:pos="862"/>
        </w:tabs>
        <w:spacing w:before="159" w:line="360" w:lineRule="auto"/>
        <w:ind w:left="862" w:right="1133"/>
        <w:jc w:val="both"/>
        <w:rPr>
          <w:sz w:val="26"/>
        </w:rPr>
      </w:pPr>
      <w:r>
        <w:rPr>
          <w:sz w:val="26"/>
        </w:rPr>
        <w:t>Lavado</w:t>
      </w:r>
      <w:r>
        <w:rPr>
          <w:spacing w:val="-2"/>
          <w:sz w:val="26"/>
        </w:rPr>
        <w:t xml:space="preserve"> </w:t>
      </w:r>
      <w:r>
        <w:rPr>
          <w:sz w:val="26"/>
        </w:rPr>
        <w:t>+ clasificación: para</w:t>
      </w:r>
      <w:r>
        <w:rPr>
          <w:spacing w:val="-2"/>
          <w:sz w:val="26"/>
        </w:rPr>
        <w:t xml:space="preserve"> </w:t>
      </w:r>
      <w:r>
        <w:rPr>
          <w:sz w:val="26"/>
        </w:rPr>
        <w:t>eliminar arcillas, limos</w:t>
      </w:r>
      <w:r>
        <w:rPr>
          <w:spacing w:val="-3"/>
          <w:sz w:val="26"/>
        </w:rPr>
        <w:t xml:space="preserve"> </w:t>
      </w:r>
      <w:r>
        <w:rPr>
          <w:sz w:val="26"/>
        </w:rPr>
        <w:t>y</w:t>
      </w:r>
      <w:r>
        <w:rPr>
          <w:spacing w:val="-1"/>
          <w:sz w:val="26"/>
        </w:rPr>
        <w:t xml:space="preserve"> </w:t>
      </w:r>
      <w:r>
        <w:rPr>
          <w:sz w:val="26"/>
        </w:rPr>
        <w:t>otros</w:t>
      </w:r>
      <w:r>
        <w:rPr>
          <w:spacing w:val="-1"/>
          <w:sz w:val="26"/>
        </w:rPr>
        <w:t xml:space="preserve"> </w:t>
      </w:r>
      <w:r>
        <w:rPr>
          <w:sz w:val="26"/>
        </w:rPr>
        <w:t xml:space="preserve">contaminantes y obtener el tamaño de grano buscado (mallas API 20/40, 30/50, 40/70, </w:t>
      </w:r>
      <w:r>
        <w:rPr>
          <w:spacing w:val="-2"/>
          <w:sz w:val="26"/>
        </w:rPr>
        <w:t>etc.)..</w:t>
      </w:r>
    </w:p>
    <w:p w:rsidR="002D09E5" w:rsidRDefault="00991480">
      <w:pPr>
        <w:pStyle w:val="Prrafodelista"/>
        <w:numPr>
          <w:ilvl w:val="1"/>
          <w:numId w:val="15"/>
        </w:numPr>
        <w:tabs>
          <w:tab w:val="left" w:pos="861"/>
        </w:tabs>
        <w:spacing w:before="1"/>
        <w:ind w:left="861" w:hanging="359"/>
        <w:jc w:val="both"/>
        <w:rPr>
          <w:sz w:val="26"/>
        </w:rPr>
      </w:pPr>
      <w:r>
        <w:rPr>
          <w:sz w:val="26"/>
        </w:rPr>
        <w:t>Secado:</w:t>
      </w:r>
      <w:r>
        <w:rPr>
          <w:spacing w:val="-6"/>
          <w:sz w:val="26"/>
        </w:rPr>
        <w:t xml:space="preserve"> </w:t>
      </w:r>
      <w:r>
        <w:rPr>
          <w:sz w:val="26"/>
        </w:rPr>
        <w:t>reduce</w:t>
      </w:r>
      <w:r>
        <w:rPr>
          <w:spacing w:val="-6"/>
          <w:sz w:val="26"/>
        </w:rPr>
        <w:t xml:space="preserve"> </w:t>
      </w:r>
      <w:r>
        <w:rPr>
          <w:sz w:val="26"/>
        </w:rPr>
        <w:t>la</w:t>
      </w:r>
      <w:r>
        <w:rPr>
          <w:spacing w:val="-6"/>
          <w:sz w:val="26"/>
        </w:rPr>
        <w:t xml:space="preserve"> </w:t>
      </w:r>
      <w:r>
        <w:rPr>
          <w:sz w:val="26"/>
        </w:rPr>
        <w:t>humedad</w:t>
      </w:r>
      <w:r>
        <w:rPr>
          <w:spacing w:val="-5"/>
          <w:sz w:val="26"/>
        </w:rPr>
        <w:t xml:space="preserve"> </w:t>
      </w:r>
      <w:r>
        <w:rPr>
          <w:sz w:val="26"/>
        </w:rPr>
        <w:t>para</w:t>
      </w:r>
      <w:r>
        <w:rPr>
          <w:spacing w:val="-6"/>
          <w:sz w:val="26"/>
        </w:rPr>
        <w:t xml:space="preserve"> </w:t>
      </w:r>
      <w:r>
        <w:rPr>
          <w:sz w:val="26"/>
        </w:rPr>
        <w:t>mejorar</w:t>
      </w:r>
      <w:r>
        <w:rPr>
          <w:spacing w:val="-6"/>
          <w:sz w:val="26"/>
        </w:rPr>
        <w:t xml:space="preserve"> </w:t>
      </w:r>
      <w:r>
        <w:rPr>
          <w:sz w:val="26"/>
        </w:rPr>
        <w:t>su</w:t>
      </w:r>
      <w:r>
        <w:rPr>
          <w:spacing w:val="-3"/>
          <w:sz w:val="26"/>
        </w:rPr>
        <w:t xml:space="preserve"> </w:t>
      </w:r>
      <w:r>
        <w:rPr>
          <w:sz w:val="26"/>
        </w:rPr>
        <w:t>transporte</w:t>
      </w:r>
      <w:r>
        <w:rPr>
          <w:spacing w:val="-6"/>
          <w:sz w:val="26"/>
        </w:rPr>
        <w:t xml:space="preserve"> </w:t>
      </w:r>
      <w:r>
        <w:rPr>
          <w:sz w:val="26"/>
        </w:rPr>
        <w:t>y</w:t>
      </w:r>
      <w:r>
        <w:rPr>
          <w:spacing w:val="-3"/>
          <w:sz w:val="26"/>
        </w:rPr>
        <w:t xml:space="preserve"> </w:t>
      </w:r>
      <w:r>
        <w:rPr>
          <w:spacing w:val="-2"/>
          <w:sz w:val="26"/>
        </w:rPr>
        <w:t>manipulación.</w:t>
      </w:r>
    </w:p>
    <w:p w:rsidR="002D09E5" w:rsidRDefault="00991480">
      <w:pPr>
        <w:pStyle w:val="Prrafodelista"/>
        <w:numPr>
          <w:ilvl w:val="1"/>
          <w:numId w:val="15"/>
        </w:numPr>
        <w:tabs>
          <w:tab w:val="left" w:pos="861"/>
        </w:tabs>
        <w:spacing w:before="150"/>
        <w:ind w:left="861" w:hanging="359"/>
        <w:jc w:val="both"/>
        <w:rPr>
          <w:sz w:val="26"/>
        </w:rPr>
      </w:pPr>
      <w:r>
        <w:rPr>
          <w:sz w:val="26"/>
        </w:rPr>
        <w:t>Clasificación:</w:t>
      </w:r>
      <w:r>
        <w:rPr>
          <w:spacing w:val="-9"/>
          <w:sz w:val="26"/>
        </w:rPr>
        <w:t xml:space="preserve"> </w:t>
      </w:r>
      <w:r>
        <w:rPr>
          <w:sz w:val="26"/>
        </w:rPr>
        <w:t>por</w:t>
      </w:r>
      <w:r>
        <w:rPr>
          <w:spacing w:val="-7"/>
          <w:sz w:val="26"/>
        </w:rPr>
        <w:t xml:space="preserve"> </w:t>
      </w:r>
      <w:r>
        <w:rPr>
          <w:sz w:val="26"/>
        </w:rPr>
        <w:t>tamaño</w:t>
      </w:r>
      <w:r>
        <w:rPr>
          <w:spacing w:val="-8"/>
          <w:sz w:val="26"/>
        </w:rPr>
        <w:t xml:space="preserve"> </w:t>
      </w:r>
      <w:r>
        <w:rPr>
          <w:sz w:val="26"/>
        </w:rPr>
        <w:t>de</w:t>
      </w:r>
      <w:r>
        <w:rPr>
          <w:spacing w:val="-7"/>
          <w:sz w:val="26"/>
        </w:rPr>
        <w:t xml:space="preserve"> </w:t>
      </w:r>
      <w:r>
        <w:rPr>
          <w:sz w:val="26"/>
        </w:rPr>
        <w:t>grano</w:t>
      </w:r>
      <w:r>
        <w:rPr>
          <w:spacing w:val="-4"/>
          <w:sz w:val="26"/>
        </w:rPr>
        <w:t xml:space="preserve"> </w:t>
      </w:r>
      <w:r>
        <w:rPr>
          <w:sz w:val="26"/>
        </w:rPr>
        <w:t>(mallas</w:t>
      </w:r>
      <w:r>
        <w:rPr>
          <w:spacing w:val="-16"/>
          <w:sz w:val="26"/>
        </w:rPr>
        <w:t xml:space="preserve"> </w:t>
      </w:r>
      <w:r>
        <w:rPr>
          <w:sz w:val="26"/>
        </w:rPr>
        <w:t>API</w:t>
      </w:r>
      <w:r>
        <w:rPr>
          <w:spacing w:val="-8"/>
          <w:sz w:val="26"/>
        </w:rPr>
        <w:t xml:space="preserve"> </w:t>
      </w:r>
      <w:r>
        <w:rPr>
          <w:sz w:val="26"/>
        </w:rPr>
        <w:t>20/40,</w:t>
      </w:r>
      <w:r>
        <w:rPr>
          <w:spacing w:val="-7"/>
          <w:sz w:val="26"/>
        </w:rPr>
        <w:t xml:space="preserve"> </w:t>
      </w:r>
      <w:r>
        <w:rPr>
          <w:sz w:val="26"/>
        </w:rPr>
        <w:t>30/50,</w:t>
      </w:r>
      <w:r>
        <w:rPr>
          <w:spacing w:val="-7"/>
          <w:sz w:val="26"/>
        </w:rPr>
        <w:t xml:space="preserve"> </w:t>
      </w:r>
      <w:r>
        <w:rPr>
          <w:sz w:val="26"/>
        </w:rPr>
        <w:t>40/70,</w:t>
      </w:r>
      <w:r>
        <w:rPr>
          <w:spacing w:val="-7"/>
          <w:sz w:val="26"/>
        </w:rPr>
        <w:t xml:space="preserve"> </w:t>
      </w:r>
      <w:r>
        <w:rPr>
          <w:spacing w:val="-2"/>
          <w:sz w:val="26"/>
        </w:rPr>
        <w:t>etc.).</w:t>
      </w:r>
    </w:p>
    <w:p w:rsidR="002D09E5" w:rsidRDefault="002D09E5">
      <w:pPr>
        <w:pStyle w:val="Textoindependiente"/>
        <w:spacing w:before="9"/>
        <w:ind w:left="0"/>
      </w:pPr>
    </w:p>
    <w:p w:rsidR="002D09E5" w:rsidRDefault="00991480">
      <w:pPr>
        <w:pStyle w:val="Prrafodelista"/>
        <w:numPr>
          <w:ilvl w:val="0"/>
          <w:numId w:val="15"/>
        </w:numPr>
        <w:tabs>
          <w:tab w:val="left" w:pos="396"/>
        </w:tabs>
        <w:spacing w:before="1" w:line="489" w:lineRule="auto"/>
        <w:ind w:left="143" w:right="4576" w:firstLine="0"/>
        <w:rPr>
          <w:sz w:val="26"/>
        </w:rPr>
      </w:pPr>
      <w:r>
        <w:rPr>
          <w:sz w:val="26"/>
        </w:rPr>
        <w:t>Transporte</w:t>
      </w:r>
      <w:r>
        <w:rPr>
          <w:spacing w:val="-10"/>
          <w:sz w:val="26"/>
        </w:rPr>
        <w:t xml:space="preserve"> </w:t>
      </w:r>
      <w:r>
        <w:rPr>
          <w:sz w:val="26"/>
        </w:rPr>
        <w:t>primario</w:t>
      </w:r>
      <w:r>
        <w:rPr>
          <w:spacing w:val="-7"/>
          <w:sz w:val="26"/>
        </w:rPr>
        <w:t xml:space="preserve"> </w:t>
      </w:r>
      <w:r>
        <w:rPr>
          <w:sz w:val="26"/>
        </w:rPr>
        <w:t>(planta</w:t>
      </w:r>
      <w:r>
        <w:rPr>
          <w:spacing w:val="-10"/>
          <w:sz w:val="26"/>
        </w:rPr>
        <w:t xml:space="preserve"> </w:t>
      </w:r>
      <w:r>
        <w:rPr>
          <w:sz w:val="26"/>
        </w:rPr>
        <w:t>a</w:t>
      </w:r>
      <w:r>
        <w:rPr>
          <w:spacing w:val="-10"/>
          <w:sz w:val="26"/>
        </w:rPr>
        <w:t xml:space="preserve"> </w:t>
      </w:r>
      <w:r>
        <w:rPr>
          <w:sz w:val="26"/>
        </w:rPr>
        <w:t>centro</w:t>
      </w:r>
      <w:r>
        <w:rPr>
          <w:spacing w:val="-10"/>
          <w:sz w:val="26"/>
        </w:rPr>
        <w:t xml:space="preserve"> </w:t>
      </w:r>
      <w:r>
        <w:rPr>
          <w:sz w:val="26"/>
        </w:rPr>
        <w:t>logístico) Una vez procesada, la arena se transporta:</w:t>
      </w:r>
    </w:p>
    <w:p w:rsidR="002D09E5" w:rsidRDefault="00991480">
      <w:pPr>
        <w:pStyle w:val="Prrafodelista"/>
        <w:numPr>
          <w:ilvl w:val="1"/>
          <w:numId w:val="15"/>
        </w:numPr>
        <w:tabs>
          <w:tab w:val="left" w:pos="861"/>
        </w:tabs>
        <w:spacing w:line="296" w:lineRule="exact"/>
        <w:ind w:left="861" w:hanging="359"/>
        <w:jc w:val="both"/>
        <w:rPr>
          <w:sz w:val="26"/>
        </w:rPr>
      </w:pPr>
      <w:r>
        <w:rPr>
          <w:sz w:val="26"/>
        </w:rPr>
        <w:t>Por</w:t>
      </w:r>
      <w:r>
        <w:rPr>
          <w:spacing w:val="-5"/>
          <w:sz w:val="26"/>
        </w:rPr>
        <w:t xml:space="preserve"> </w:t>
      </w:r>
      <w:r>
        <w:rPr>
          <w:sz w:val="26"/>
        </w:rPr>
        <w:t>camión</w:t>
      </w:r>
      <w:r>
        <w:rPr>
          <w:spacing w:val="-3"/>
          <w:sz w:val="26"/>
        </w:rPr>
        <w:t xml:space="preserve"> </w:t>
      </w:r>
      <w:r>
        <w:rPr>
          <w:sz w:val="26"/>
        </w:rPr>
        <w:t>hasta</w:t>
      </w:r>
      <w:r>
        <w:rPr>
          <w:spacing w:val="-5"/>
          <w:sz w:val="26"/>
        </w:rPr>
        <w:t xml:space="preserve"> </w:t>
      </w:r>
      <w:r>
        <w:rPr>
          <w:sz w:val="26"/>
        </w:rPr>
        <w:t>un</w:t>
      </w:r>
      <w:r>
        <w:rPr>
          <w:spacing w:val="-5"/>
          <w:sz w:val="26"/>
        </w:rPr>
        <w:t xml:space="preserve"> </w:t>
      </w:r>
      <w:r>
        <w:rPr>
          <w:sz w:val="26"/>
        </w:rPr>
        <w:t>centro</w:t>
      </w:r>
      <w:r>
        <w:rPr>
          <w:spacing w:val="-5"/>
          <w:sz w:val="26"/>
        </w:rPr>
        <w:t xml:space="preserve"> </w:t>
      </w:r>
      <w:r>
        <w:rPr>
          <w:sz w:val="26"/>
        </w:rPr>
        <w:t>de</w:t>
      </w:r>
      <w:r>
        <w:rPr>
          <w:spacing w:val="-5"/>
          <w:sz w:val="26"/>
        </w:rPr>
        <w:t xml:space="preserve"> </w:t>
      </w:r>
      <w:r>
        <w:rPr>
          <w:sz w:val="26"/>
        </w:rPr>
        <w:t>acopio</w:t>
      </w:r>
      <w:r>
        <w:rPr>
          <w:spacing w:val="-5"/>
          <w:sz w:val="26"/>
        </w:rPr>
        <w:t xml:space="preserve"> </w:t>
      </w:r>
      <w:r>
        <w:rPr>
          <w:sz w:val="26"/>
        </w:rPr>
        <w:t>o</w:t>
      </w:r>
      <w:r>
        <w:rPr>
          <w:spacing w:val="-5"/>
          <w:sz w:val="26"/>
        </w:rPr>
        <w:t xml:space="preserve"> </w:t>
      </w:r>
      <w:r>
        <w:rPr>
          <w:sz w:val="26"/>
        </w:rPr>
        <w:t>terminal</w:t>
      </w:r>
      <w:r>
        <w:rPr>
          <w:spacing w:val="-5"/>
          <w:sz w:val="26"/>
        </w:rPr>
        <w:t xml:space="preserve"> </w:t>
      </w:r>
      <w:r>
        <w:rPr>
          <w:spacing w:val="-2"/>
          <w:sz w:val="26"/>
        </w:rPr>
        <w:t>intermedia.</w:t>
      </w:r>
    </w:p>
    <w:p w:rsidR="002D09E5" w:rsidRDefault="002D09E5">
      <w:pPr>
        <w:pStyle w:val="Textoindependiente"/>
        <w:spacing w:before="11"/>
        <w:ind w:left="0"/>
      </w:pPr>
    </w:p>
    <w:p w:rsidR="002D09E5" w:rsidRDefault="00991480">
      <w:pPr>
        <w:pStyle w:val="Prrafodelista"/>
        <w:numPr>
          <w:ilvl w:val="0"/>
          <w:numId w:val="15"/>
        </w:numPr>
        <w:tabs>
          <w:tab w:val="left" w:pos="387"/>
        </w:tabs>
        <w:ind w:left="387" w:hanging="244"/>
        <w:rPr>
          <w:sz w:val="26"/>
        </w:rPr>
      </w:pPr>
      <w:r>
        <w:rPr>
          <w:sz w:val="26"/>
        </w:rPr>
        <w:t>Almacenamiento</w:t>
      </w:r>
      <w:r>
        <w:rPr>
          <w:spacing w:val="-6"/>
          <w:sz w:val="26"/>
        </w:rPr>
        <w:t xml:space="preserve"> </w:t>
      </w:r>
      <w:r>
        <w:rPr>
          <w:sz w:val="26"/>
        </w:rPr>
        <w:t>y</w:t>
      </w:r>
      <w:r>
        <w:rPr>
          <w:spacing w:val="-8"/>
          <w:sz w:val="26"/>
        </w:rPr>
        <w:t xml:space="preserve"> </w:t>
      </w:r>
      <w:r>
        <w:rPr>
          <w:sz w:val="26"/>
        </w:rPr>
        <w:t>logística</w:t>
      </w:r>
      <w:r>
        <w:rPr>
          <w:spacing w:val="-7"/>
          <w:sz w:val="26"/>
        </w:rPr>
        <w:t xml:space="preserve"> </w:t>
      </w:r>
      <w:r>
        <w:rPr>
          <w:sz w:val="26"/>
        </w:rPr>
        <w:t>de</w:t>
      </w:r>
      <w:r>
        <w:rPr>
          <w:spacing w:val="-5"/>
          <w:sz w:val="26"/>
        </w:rPr>
        <w:t xml:space="preserve"> </w:t>
      </w:r>
      <w:r>
        <w:rPr>
          <w:sz w:val="26"/>
        </w:rPr>
        <w:t>última</w:t>
      </w:r>
      <w:r>
        <w:rPr>
          <w:spacing w:val="-5"/>
          <w:sz w:val="26"/>
        </w:rPr>
        <w:t xml:space="preserve"> </w:t>
      </w:r>
      <w:r>
        <w:rPr>
          <w:spacing w:val="-2"/>
          <w:sz w:val="26"/>
        </w:rPr>
        <w:t>milla</w:t>
      </w:r>
    </w:p>
    <w:p w:rsidR="002D09E5" w:rsidRDefault="002D09E5">
      <w:pPr>
        <w:pStyle w:val="Prrafodelista"/>
        <w:rPr>
          <w:sz w:val="26"/>
        </w:rPr>
        <w:sectPr w:rsidR="002D09E5">
          <w:pgSz w:w="11910" w:h="16840"/>
          <w:pgMar w:top="1340" w:right="566" w:bottom="1280" w:left="1559" w:header="0" w:footer="1092" w:gutter="0"/>
          <w:cols w:space="720"/>
        </w:sectPr>
      </w:pPr>
    </w:p>
    <w:p w:rsidR="002D09E5" w:rsidRDefault="00991480">
      <w:pPr>
        <w:pStyle w:val="Textoindependiente"/>
        <w:spacing w:before="59"/>
      </w:pPr>
      <w:r>
        <w:lastRenderedPageBreak/>
        <w:t>La</w:t>
      </w:r>
      <w:r>
        <w:rPr>
          <w:spacing w:val="-5"/>
        </w:rPr>
        <w:t xml:space="preserve"> </w:t>
      </w:r>
      <w:r>
        <w:t>arena</w:t>
      </w:r>
      <w:r>
        <w:rPr>
          <w:spacing w:val="-5"/>
        </w:rPr>
        <w:t xml:space="preserve"> </w:t>
      </w:r>
      <w:r>
        <w:t>se</w:t>
      </w:r>
      <w:r>
        <w:rPr>
          <w:spacing w:val="-5"/>
        </w:rPr>
        <w:t xml:space="preserve"> </w:t>
      </w:r>
      <w:r>
        <w:t>guarda</w:t>
      </w:r>
      <w:r>
        <w:rPr>
          <w:spacing w:val="-5"/>
        </w:rPr>
        <w:t xml:space="preserve"> en:</w:t>
      </w:r>
    </w:p>
    <w:p w:rsidR="002D09E5" w:rsidRDefault="002D09E5">
      <w:pPr>
        <w:pStyle w:val="Textoindependiente"/>
        <w:spacing w:before="12"/>
        <w:ind w:left="0"/>
      </w:pPr>
    </w:p>
    <w:p w:rsidR="002D09E5" w:rsidRDefault="00991480">
      <w:pPr>
        <w:pStyle w:val="Prrafodelista"/>
        <w:numPr>
          <w:ilvl w:val="1"/>
          <w:numId w:val="15"/>
        </w:numPr>
        <w:tabs>
          <w:tab w:val="left" w:pos="862"/>
        </w:tabs>
        <w:ind w:left="862"/>
        <w:rPr>
          <w:sz w:val="26"/>
        </w:rPr>
      </w:pPr>
      <w:r>
        <w:rPr>
          <w:sz w:val="26"/>
        </w:rPr>
        <w:t>Sand</w:t>
      </w:r>
      <w:r>
        <w:rPr>
          <w:spacing w:val="-9"/>
          <w:sz w:val="26"/>
        </w:rPr>
        <w:t xml:space="preserve"> </w:t>
      </w:r>
      <w:r>
        <w:rPr>
          <w:sz w:val="26"/>
        </w:rPr>
        <w:t>silos</w:t>
      </w:r>
      <w:r>
        <w:rPr>
          <w:spacing w:val="-4"/>
          <w:sz w:val="26"/>
        </w:rPr>
        <w:t xml:space="preserve"> </w:t>
      </w:r>
      <w:r>
        <w:rPr>
          <w:sz w:val="26"/>
        </w:rPr>
        <w:t>o</w:t>
      </w:r>
      <w:r>
        <w:rPr>
          <w:spacing w:val="-6"/>
          <w:sz w:val="26"/>
        </w:rPr>
        <w:t xml:space="preserve"> </w:t>
      </w:r>
      <w:r>
        <w:rPr>
          <w:sz w:val="26"/>
        </w:rPr>
        <w:t>sand</w:t>
      </w:r>
      <w:r>
        <w:rPr>
          <w:spacing w:val="-4"/>
          <w:sz w:val="26"/>
        </w:rPr>
        <w:t xml:space="preserve"> </w:t>
      </w:r>
      <w:r>
        <w:rPr>
          <w:sz w:val="26"/>
        </w:rPr>
        <w:t>boxes</w:t>
      </w:r>
      <w:r>
        <w:rPr>
          <w:spacing w:val="-7"/>
          <w:sz w:val="26"/>
        </w:rPr>
        <w:t xml:space="preserve"> </w:t>
      </w:r>
      <w:r>
        <w:rPr>
          <w:sz w:val="26"/>
        </w:rPr>
        <w:t>en</w:t>
      </w:r>
      <w:r>
        <w:rPr>
          <w:spacing w:val="-6"/>
          <w:sz w:val="26"/>
        </w:rPr>
        <w:t xml:space="preserve"> </w:t>
      </w:r>
      <w:r>
        <w:rPr>
          <w:sz w:val="26"/>
        </w:rPr>
        <w:t>bases</w:t>
      </w:r>
      <w:r>
        <w:rPr>
          <w:spacing w:val="-7"/>
          <w:sz w:val="26"/>
        </w:rPr>
        <w:t xml:space="preserve"> </w:t>
      </w:r>
      <w:r>
        <w:rPr>
          <w:sz w:val="26"/>
        </w:rPr>
        <w:t>cercanas</w:t>
      </w:r>
      <w:r>
        <w:rPr>
          <w:spacing w:val="-7"/>
          <w:sz w:val="26"/>
        </w:rPr>
        <w:t xml:space="preserve"> </w:t>
      </w:r>
      <w:r>
        <w:rPr>
          <w:sz w:val="26"/>
        </w:rPr>
        <w:t>al</w:t>
      </w:r>
      <w:r>
        <w:rPr>
          <w:spacing w:val="-3"/>
          <w:sz w:val="26"/>
        </w:rPr>
        <w:t xml:space="preserve"> </w:t>
      </w:r>
      <w:r>
        <w:rPr>
          <w:spacing w:val="-2"/>
          <w:sz w:val="26"/>
        </w:rPr>
        <w:t>yacimiento.</w:t>
      </w:r>
    </w:p>
    <w:p w:rsidR="002D09E5" w:rsidRDefault="00991480">
      <w:pPr>
        <w:pStyle w:val="Prrafodelista"/>
        <w:numPr>
          <w:ilvl w:val="1"/>
          <w:numId w:val="15"/>
        </w:numPr>
        <w:tabs>
          <w:tab w:val="left" w:pos="862"/>
        </w:tabs>
        <w:spacing w:before="150" w:line="360" w:lineRule="auto"/>
        <w:ind w:left="862" w:right="1135"/>
        <w:rPr>
          <w:sz w:val="26"/>
        </w:rPr>
      </w:pPr>
      <w:r>
        <w:rPr>
          <w:sz w:val="26"/>
        </w:rPr>
        <w:t>Allí se gestiona la logística de la “última milla”, usualmente por camión, hasta la locación de fractura.</w:t>
      </w:r>
    </w:p>
    <w:p w:rsidR="002D09E5" w:rsidRDefault="00991480">
      <w:pPr>
        <w:pStyle w:val="Prrafodelista"/>
        <w:numPr>
          <w:ilvl w:val="0"/>
          <w:numId w:val="15"/>
        </w:numPr>
        <w:tabs>
          <w:tab w:val="left" w:pos="401"/>
        </w:tabs>
        <w:spacing w:before="159" w:line="489" w:lineRule="auto"/>
        <w:ind w:left="143" w:right="4098" w:firstLine="0"/>
        <w:rPr>
          <w:sz w:val="26"/>
        </w:rPr>
      </w:pPr>
      <w:r>
        <w:rPr>
          <w:sz w:val="26"/>
        </w:rPr>
        <w:t>Entrega</w:t>
      </w:r>
      <w:r>
        <w:rPr>
          <w:spacing w:val="-6"/>
          <w:sz w:val="26"/>
        </w:rPr>
        <w:t xml:space="preserve"> </w:t>
      </w:r>
      <w:r>
        <w:rPr>
          <w:sz w:val="26"/>
        </w:rPr>
        <w:t>en</w:t>
      </w:r>
      <w:r>
        <w:rPr>
          <w:spacing w:val="-6"/>
          <w:sz w:val="26"/>
        </w:rPr>
        <w:t xml:space="preserve"> </w:t>
      </w:r>
      <w:r>
        <w:rPr>
          <w:sz w:val="26"/>
        </w:rPr>
        <w:t>locación</w:t>
      </w:r>
      <w:r>
        <w:rPr>
          <w:spacing w:val="-4"/>
          <w:sz w:val="26"/>
        </w:rPr>
        <w:t xml:space="preserve"> </w:t>
      </w:r>
      <w:r>
        <w:rPr>
          <w:sz w:val="26"/>
        </w:rPr>
        <w:t>y</w:t>
      </w:r>
      <w:r>
        <w:rPr>
          <w:spacing w:val="-6"/>
          <w:sz w:val="26"/>
        </w:rPr>
        <w:t xml:space="preserve"> </w:t>
      </w:r>
      <w:r>
        <w:rPr>
          <w:sz w:val="26"/>
        </w:rPr>
        <w:t>carga</w:t>
      </w:r>
      <w:r>
        <w:rPr>
          <w:spacing w:val="-6"/>
          <w:sz w:val="26"/>
        </w:rPr>
        <w:t xml:space="preserve"> </w:t>
      </w:r>
      <w:r>
        <w:rPr>
          <w:sz w:val="26"/>
        </w:rPr>
        <w:t>en</w:t>
      </w:r>
      <w:r>
        <w:rPr>
          <w:spacing w:val="-6"/>
          <w:sz w:val="26"/>
        </w:rPr>
        <w:t xml:space="preserve"> </w:t>
      </w:r>
      <w:r>
        <w:rPr>
          <w:sz w:val="26"/>
        </w:rPr>
        <w:t>equipos</w:t>
      </w:r>
      <w:r>
        <w:rPr>
          <w:spacing w:val="-4"/>
          <w:sz w:val="26"/>
        </w:rPr>
        <w:t xml:space="preserve"> </w:t>
      </w:r>
      <w:r>
        <w:rPr>
          <w:sz w:val="26"/>
        </w:rPr>
        <w:t>de</w:t>
      </w:r>
      <w:r>
        <w:rPr>
          <w:spacing w:val="-6"/>
          <w:sz w:val="26"/>
        </w:rPr>
        <w:t xml:space="preserve"> </w:t>
      </w:r>
      <w:r>
        <w:rPr>
          <w:sz w:val="26"/>
        </w:rPr>
        <w:t>bombeo En la locación del pozo:</w:t>
      </w:r>
    </w:p>
    <w:p w:rsidR="002D09E5" w:rsidRDefault="00991480">
      <w:pPr>
        <w:pStyle w:val="Prrafodelista"/>
        <w:numPr>
          <w:ilvl w:val="1"/>
          <w:numId w:val="15"/>
        </w:numPr>
        <w:tabs>
          <w:tab w:val="left" w:pos="862"/>
        </w:tabs>
        <w:spacing w:line="360" w:lineRule="auto"/>
        <w:ind w:left="862" w:right="1132"/>
        <w:rPr>
          <w:sz w:val="26"/>
        </w:rPr>
      </w:pPr>
      <w:r>
        <w:rPr>
          <w:sz w:val="26"/>
        </w:rPr>
        <w:t>La</w:t>
      </w:r>
      <w:r>
        <w:rPr>
          <w:spacing w:val="-17"/>
          <w:sz w:val="26"/>
        </w:rPr>
        <w:t xml:space="preserve"> </w:t>
      </w:r>
      <w:r>
        <w:rPr>
          <w:sz w:val="26"/>
        </w:rPr>
        <w:t>arena</w:t>
      </w:r>
      <w:r>
        <w:rPr>
          <w:spacing w:val="-16"/>
          <w:sz w:val="26"/>
        </w:rPr>
        <w:t xml:space="preserve"> </w:t>
      </w:r>
      <w:r>
        <w:rPr>
          <w:sz w:val="26"/>
        </w:rPr>
        <w:t>transportada</w:t>
      </w:r>
      <w:r>
        <w:rPr>
          <w:spacing w:val="-16"/>
          <w:sz w:val="26"/>
        </w:rPr>
        <w:t xml:space="preserve"> </w:t>
      </w:r>
      <w:r>
        <w:rPr>
          <w:sz w:val="26"/>
        </w:rPr>
        <w:t>en</w:t>
      </w:r>
      <w:r>
        <w:rPr>
          <w:spacing w:val="-16"/>
          <w:sz w:val="26"/>
        </w:rPr>
        <w:t xml:space="preserve"> </w:t>
      </w:r>
      <w:r>
        <w:rPr>
          <w:sz w:val="26"/>
        </w:rPr>
        <w:t>sand</w:t>
      </w:r>
      <w:r>
        <w:rPr>
          <w:spacing w:val="-17"/>
          <w:sz w:val="26"/>
        </w:rPr>
        <w:t xml:space="preserve"> </w:t>
      </w:r>
      <w:r>
        <w:rPr>
          <w:sz w:val="26"/>
        </w:rPr>
        <w:t>boxes</w:t>
      </w:r>
      <w:r>
        <w:rPr>
          <w:spacing w:val="-16"/>
          <w:sz w:val="26"/>
        </w:rPr>
        <w:t xml:space="preserve"> </w:t>
      </w:r>
      <w:r>
        <w:rPr>
          <w:sz w:val="26"/>
        </w:rPr>
        <w:t>o</w:t>
      </w:r>
      <w:r>
        <w:rPr>
          <w:spacing w:val="-16"/>
          <w:sz w:val="26"/>
        </w:rPr>
        <w:t xml:space="preserve"> </w:t>
      </w:r>
      <w:r>
        <w:rPr>
          <w:sz w:val="26"/>
        </w:rPr>
        <w:t>camiones</w:t>
      </w:r>
      <w:r>
        <w:rPr>
          <w:spacing w:val="-16"/>
          <w:sz w:val="26"/>
        </w:rPr>
        <w:t xml:space="preserve"> </w:t>
      </w:r>
      <w:r>
        <w:rPr>
          <w:sz w:val="26"/>
        </w:rPr>
        <w:t>es</w:t>
      </w:r>
      <w:r>
        <w:rPr>
          <w:spacing w:val="-17"/>
          <w:sz w:val="26"/>
        </w:rPr>
        <w:t xml:space="preserve"> </w:t>
      </w:r>
      <w:r>
        <w:rPr>
          <w:sz w:val="26"/>
        </w:rPr>
        <w:t>in</w:t>
      </w:r>
      <w:r>
        <w:rPr>
          <w:sz w:val="26"/>
        </w:rPr>
        <w:t>troducida</w:t>
      </w:r>
      <w:r>
        <w:rPr>
          <w:spacing w:val="-16"/>
          <w:sz w:val="26"/>
        </w:rPr>
        <w:t xml:space="preserve"> </w:t>
      </w:r>
      <w:r>
        <w:rPr>
          <w:sz w:val="26"/>
        </w:rPr>
        <w:t>en</w:t>
      </w:r>
      <w:r>
        <w:rPr>
          <w:spacing w:val="-16"/>
          <w:sz w:val="26"/>
        </w:rPr>
        <w:t xml:space="preserve"> </w:t>
      </w:r>
      <w:r>
        <w:rPr>
          <w:sz w:val="26"/>
        </w:rPr>
        <w:t>el</w:t>
      </w:r>
      <w:r>
        <w:rPr>
          <w:spacing w:val="-16"/>
          <w:sz w:val="26"/>
        </w:rPr>
        <w:t xml:space="preserve"> </w:t>
      </w:r>
      <w:r>
        <w:rPr>
          <w:sz w:val="26"/>
        </w:rPr>
        <w:t>sistema de alimentación de arena en pozo</w:t>
      </w:r>
    </w:p>
    <w:p w:rsidR="002D09E5" w:rsidRDefault="00991480">
      <w:pPr>
        <w:pStyle w:val="Prrafodelista"/>
        <w:numPr>
          <w:ilvl w:val="1"/>
          <w:numId w:val="15"/>
        </w:numPr>
        <w:tabs>
          <w:tab w:val="left" w:pos="862"/>
        </w:tabs>
        <w:spacing w:line="360" w:lineRule="auto"/>
        <w:ind w:left="862" w:right="1142"/>
        <w:rPr>
          <w:sz w:val="26"/>
        </w:rPr>
      </w:pPr>
      <w:r>
        <w:rPr>
          <w:sz w:val="26"/>
        </w:rPr>
        <w:t>Desde</w:t>
      </w:r>
      <w:r>
        <w:rPr>
          <w:spacing w:val="-1"/>
          <w:sz w:val="26"/>
        </w:rPr>
        <w:t xml:space="preserve"> </w:t>
      </w:r>
      <w:r>
        <w:rPr>
          <w:sz w:val="26"/>
        </w:rPr>
        <w:t>allí</w:t>
      </w:r>
      <w:r>
        <w:rPr>
          <w:spacing w:val="-2"/>
          <w:sz w:val="26"/>
        </w:rPr>
        <w:t xml:space="preserve"> </w:t>
      </w:r>
      <w:r>
        <w:rPr>
          <w:sz w:val="26"/>
        </w:rPr>
        <w:t>se dosifica</w:t>
      </w:r>
      <w:r>
        <w:rPr>
          <w:spacing w:val="-1"/>
          <w:sz w:val="26"/>
        </w:rPr>
        <w:t xml:space="preserve"> </w:t>
      </w:r>
      <w:r>
        <w:rPr>
          <w:sz w:val="26"/>
        </w:rPr>
        <w:t>en</w:t>
      </w:r>
      <w:r>
        <w:rPr>
          <w:spacing w:val="-2"/>
          <w:sz w:val="26"/>
        </w:rPr>
        <w:t xml:space="preserve"> </w:t>
      </w:r>
      <w:r>
        <w:rPr>
          <w:sz w:val="26"/>
        </w:rPr>
        <w:t>los blenders,</w:t>
      </w:r>
      <w:r>
        <w:rPr>
          <w:spacing w:val="-2"/>
          <w:sz w:val="26"/>
        </w:rPr>
        <w:t xml:space="preserve"> </w:t>
      </w:r>
      <w:r>
        <w:rPr>
          <w:sz w:val="26"/>
        </w:rPr>
        <w:t>que</w:t>
      </w:r>
      <w:r>
        <w:rPr>
          <w:spacing w:val="-1"/>
          <w:sz w:val="26"/>
        </w:rPr>
        <w:t xml:space="preserve"> </w:t>
      </w:r>
      <w:r>
        <w:rPr>
          <w:sz w:val="26"/>
        </w:rPr>
        <w:t>la mezclan</w:t>
      </w:r>
      <w:r>
        <w:rPr>
          <w:spacing w:val="-1"/>
          <w:sz w:val="26"/>
        </w:rPr>
        <w:t xml:space="preserve"> </w:t>
      </w:r>
      <w:r>
        <w:rPr>
          <w:sz w:val="26"/>
        </w:rPr>
        <w:t>con</w:t>
      </w:r>
      <w:r>
        <w:rPr>
          <w:spacing w:val="-2"/>
          <w:sz w:val="26"/>
        </w:rPr>
        <w:t xml:space="preserve"> </w:t>
      </w:r>
      <w:r>
        <w:rPr>
          <w:sz w:val="26"/>
        </w:rPr>
        <w:t>agua y</w:t>
      </w:r>
      <w:r>
        <w:rPr>
          <w:spacing w:val="-2"/>
          <w:sz w:val="26"/>
        </w:rPr>
        <w:t xml:space="preserve"> </w:t>
      </w:r>
      <w:r>
        <w:rPr>
          <w:sz w:val="26"/>
        </w:rPr>
        <w:t>químicos en tiempo real.</w:t>
      </w:r>
    </w:p>
    <w:p w:rsidR="002D09E5" w:rsidRDefault="00991480">
      <w:pPr>
        <w:pStyle w:val="Prrafodelista"/>
        <w:numPr>
          <w:ilvl w:val="0"/>
          <w:numId w:val="15"/>
        </w:numPr>
        <w:tabs>
          <w:tab w:val="left" w:pos="401"/>
        </w:tabs>
        <w:spacing w:before="158"/>
        <w:ind w:left="401" w:hanging="258"/>
        <w:rPr>
          <w:sz w:val="26"/>
        </w:rPr>
      </w:pPr>
      <w:r>
        <w:rPr>
          <w:sz w:val="26"/>
        </w:rPr>
        <w:t>Inyección</w:t>
      </w:r>
      <w:r>
        <w:rPr>
          <w:spacing w:val="-3"/>
          <w:sz w:val="26"/>
        </w:rPr>
        <w:t xml:space="preserve"> </w:t>
      </w:r>
      <w:r>
        <w:rPr>
          <w:sz w:val="26"/>
        </w:rPr>
        <w:t>en</w:t>
      </w:r>
      <w:r>
        <w:rPr>
          <w:spacing w:val="-6"/>
          <w:sz w:val="26"/>
        </w:rPr>
        <w:t xml:space="preserve"> </w:t>
      </w:r>
      <w:r>
        <w:rPr>
          <w:sz w:val="26"/>
        </w:rPr>
        <w:t>la</w:t>
      </w:r>
      <w:r>
        <w:rPr>
          <w:spacing w:val="-6"/>
          <w:sz w:val="26"/>
        </w:rPr>
        <w:t xml:space="preserve"> </w:t>
      </w:r>
      <w:r>
        <w:rPr>
          <w:sz w:val="26"/>
        </w:rPr>
        <w:t>fractura</w:t>
      </w:r>
      <w:r>
        <w:rPr>
          <w:spacing w:val="-5"/>
          <w:sz w:val="26"/>
        </w:rPr>
        <w:t xml:space="preserve"> </w:t>
      </w:r>
      <w:r>
        <w:rPr>
          <w:spacing w:val="-2"/>
          <w:sz w:val="26"/>
        </w:rPr>
        <w:t>hidráulica</w:t>
      </w:r>
    </w:p>
    <w:p w:rsidR="002D09E5" w:rsidRDefault="002D09E5">
      <w:pPr>
        <w:pStyle w:val="Textoindependiente"/>
        <w:spacing w:before="11"/>
        <w:ind w:left="0"/>
      </w:pPr>
    </w:p>
    <w:p w:rsidR="002D09E5" w:rsidRDefault="00991480">
      <w:pPr>
        <w:pStyle w:val="Prrafodelista"/>
        <w:numPr>
          <w:ilvl w:val="1"/>
          <w:numId w:val="15"/>
        </w:numPr>
        <w:tabs>
          <w:tab w:val="left" w:pos="862"/>
        </w:tabs>
        <w:spacing w:line="360" w:lineRule="auto"/>
        <w:ind w:left="862" w:right="1132"/>
        <w:rPr>
          <w:sz w:val="26"/>
        </w:rPr>
      </w:pPr>
      <w:r>
        <w:rPr>
          <w:sz w:val="26"/>
        </w:rPr>
        <w:t>El</w:t>
      </w:r>
      <w:r>
        <w:rPr>
          <w:spacing w:val="-3"/>
          <w:sz w:val="26"/>
        </w:rPr>
        <w:t xml:space="preserve"> </w:t>
      </w:r>
      <w:r>
        <w:rPr>
          <w:sz w:val="26"/>
        </w:rPr>
        <w:t>fluido de</w:t>
      </w:r>
      <w:r>
        <w:rPr>
          <w:spacing w:val="-2"/>
          <w:sz w:val="26"/>
        </w:rPr>
        <w:t xml:space="preserve"> </w:t>
      </w:r>
      <w:r>
        <w:rPr>
          <w:sz w:val="26"/>
        </w:rPr>
        <w:t>fractura,</w:t>
      </w:r>
      <w:r>
        <w:rPr>
          <w:spacing w:val="-2"/>
          <w:sz w:val="26"/>
        </w:rPr>
        <w:t xml:space="preserve"> </w:t>
      </w:r>
      <w:r>
        <w:rPr>
          <w:sz w:val="26"/>
        </w:rPr>
        <w:t>ya mezclado con</w:t>
      </w:r>
      <w:r>
        <w:rPr>
          <w:spacing w:val="-2"/>
          <w:sz w:val="26"/>
        </w:rPr>
        <w:t xml:space="preserve"> </w:t>
      </w:r>
      <w:r>
        <w:rPr>
          <w:sz w:val="26"/>
        </w:rPr>
        <w:t>la correcta</w:t>
      </w:r>
      <w:r>
        <w:rPr>
          <w:spacing w:val="-2"/>
          <w:sz w:val="26"/>
        </w:rPr>
        <w:t xml:space="preserve"> </w:t>
      </w:r>
      <w:r>
        <w:rPr>
          <w:sz w:val="26"/>
        </w:rPr>
        <w:t>dosificación</w:t>
      </w:r>
      <w:r>
        <w:rPr>
          <w:spacing w:val="-2"/>
          <w:sz w:val="26"/>
        </w:rPr>
        <w:t xml:space="preserve"> </w:t>
      </w:r>
      <w:r>
        <w:rPr>
          <w:sz w:val="26"/>
        </w:rPr>
        <w:t>de arena,</w:t>
      </w:r>
      <w:r>
        <w:rPr>
          <w:spacing w:val="-2"/>
          <w:sz w:val="26"/>
        </w:rPr>
        <w:t xml:space="preserve"> </w:t>
      </w:r>
      <w:r>
        <w:rPr>
          <w:sz w:val="26"/>
        </w:rPr>
        <w:t>es inyectado a alta presión en la formación rocosa.</w:t>
      </w:r>
    </w:p>
    <w:p w:rsidR="002D09E5" w:rsidRDefault="00991480">
      <w:pPr>
        <w:pStyle w:val="Prrafodelista"/>
        <w:numPr>
          <w:ilvl w:val="1"/>
          <w:numId w:val="15"/>
        </w:numPr>
        <w:tabs>
          <w:tab w:val="left" w:pos="862"/>
        </w:tabs>
        <w:spacing w:before="1" w:line="357" w:lineRule="auto"/>
        <w:ind w:left="862" w:right="1138"/>
        <w:rPr>
          <w:sz w:val="26"/>
        </w:rPr>
      </w:pPr>
      <w:r>
        <w:rPr>
          <w:sz w:val="26"/>
        </w:rPr>
        <w:t>La</w:t>
      </w:r>
      <w:r>
        <w:rPr>
          <w:spacing w:val="31"/>
          <w:sz w:val="26"/>
        </w:rPr>
        <w:t xml:space="preserve"> </w:t>
      </w:r>
      <w:r>
        <w:rPr>
          <w:sz w:val="26"/>
        </w:rPr>
        <w:t>arena</w:t>
      </w:r>
      <w:r>
        <w:rPr>
          <w:spacing w:val="34"/>
          <w:sz w:val="26"/>
        </w:rPr>
        <w:t xml:space="preserve"> </w:t>
      </w:r>
      <w:r>
        <w:rPr>
          <w:sz w:val="26"/>
        </w:rPr>
        <w:t>se</w:t>
      </w:r>
      <w:r>
        <w:rPr>
          <w:spacing w:val="33"/>
          <w:sz w:val="26"/>
        </w:rPr>
        <w:t xml:space="preserve"> </w:t>
      </w:r>
      <w:r>
        <w:rPr>
          <w:sz w:val="26"/>
        </w:rPr>
        <w:t>deposita</w:t>
      </w:r>
      <w:r>
        <w:rPr>
          <w:spacing w:val="31"/>
          <w:sz w:val="26"/>
        </w:rPr>
        <w:t xml:space="preserve"> </w:t>
      </w:r>
      <w:r>
        <w:rPr>
          <w:sz w:val="26"/>
        </w:rPr>
        <w:t>en</w:t>
      </w:r>
      <w:r>
        <w:rPr>
          <w:spacing w:val="31"/>
          <w:sz w:val="26"/>
        </w:rPr>
        <w:t xml:space="preserve"> </w:t>
      </w:r>
      <w:r>
        <w:rPr>
          <w:sz w:val="26"/>
        </w:rPr>
        <w:t>las</w:t>
      </w:r>
      <w:r>
        <w:rPr>
          <w:spacing w:val="33"/>
          <w:sz w:val="26"/>
        </w:rPr>
        <w:t xml:space="preserve"> </w:t>
      </w:r>
      <w:r>
        <w:rPr>
          <w:sz w:val="26"/>
        </w:rPr>
        <w:t>microfracturas,</w:t>
      </w:r>
      <w:r>
        <w:rPr>
          <w:spacing w:val="33"/>
          <w:sz w:val="26"/>
        </w:rPr>
        <w:t xml:space="preserve"> </w:t>
      </w:r>
      <w:r>
        <w:rPr>
          <w:sz w:val="26"/>
        </w:rPr>
        <w:t>actuando</w:t>
      </w:r>
      <w:r>
        <w:rPr>
          <w:spacing w:val="34"/>
          <w:sz w:val="26"/>
        </w:rPr>
        <w:t xml:space="preserve"> </w:t>
      </w:r>
      <w:r>
        <w:rPr>
          <w:sz w:val="26"/>
        </w:rPr>
        <w:t>como</w:t>
      </w:r>
      <w:r>
        <w:rPr>
          <w:spacing w:val="33"/>
          <w:sz w:val="26"/>
        </w:rPr>
        <w:t xml:space="preserve"> </w:t>
      </w:r>
      <w:r>
        <w:rPr>
          <w:sz w:val="26"/>
        </w:rPr>
        <w:t>soporte</w:t>
      </w:r>
      <w:r>
        <w:rPr>
          <w:spacing w:val="33"/>
          <w:sz w:val="26"/>
        </w:rPr>
        <w:t xml:space="preserve"> </w:t>
      </w:r>
      <w:r>
        <w:rPr>
          <w:sz w:val="26"/>
        </w:rPr>
        <w:t>para mantenerlas abiertas una vez que la presión disminuye.</w:t>
      </w:r>
    </w:p>
    <w:p w:rsidR="002D09E5" w:rsidRDefault="002D09E5">
      <w:pPr>
        <w:pStyle w:val="Textoindependiente"/>
        <w:ind w:left="0"/>
        <w:rPr>
          <w:sz w:val="20"/>
        </w:rPr>
      </w:pPr>
    </w:p>
    <w:p w:rsidR="002D09E5" w:rsidRDefault="002D09E5">
      <w:pPr>
        <w:pStyle w:val="Textoindependiente"/>
        <w:ind w:left="0"/>
        <w:rPr>
          <w:sz w:val="20"/>
        </w:rPr>
      </w:pPr>
    </w:p>
    <w:p w:rsidR="002D09E5" w:rsidRDefault="002D09E5">
      <w:pPr>
        <w:pStyle w:val="Textoindependiente"/>
        <w:ind w:left="0"/>
        <w:rPr>
          <w:sz w:val="20"/>
        </w:rPr>
      </w:pPr>
    </w:p>
    <w:p w:rsidR="002D09E5" w:rsidRDefault="002D09E5">
      <w:pPr>
        <w:pStyle w:val="Textoindependiente"/>
        <w:spacing w:before="40"/>
        <w:ind w:left="0"/>
        <w:rPr>
          <w:sz w:val="20"/>
        </w:rPr>
      </w:pPr>
    </w:p>
    <w:p w:rsidR="002D09E5" w:rsidRDefault="002D09E5">
      <w:pPr>
        <w:pStyle w:val="Textoindependiente"/>
        <w:rPr>
          <w:sz w:val="20"/>
        </w:rPr>
        <w:sectPr w:rsidR="002D09E5">
          <w:pgSz w:w="11910" w:h="16840"/>
          <w:pgMar w:top="1340" w:right="566" w:bottom="1280" w:left="1559" w:header="0" w:footer="1092" w:gutter="0"/>
          <w:cols w:space="720"/>
        </w:sectPr>
      </w:pPr>
    </w:p>
    <w:p w:rsidR="002D09E5" w:rsidRDefault="002D09E5">
      <w:pPr>
        <w:pStyle w:val="Textoindependiente"/>
        <w:spacing w:before="221"/>
        <w:ind w:left="0"/>
      </w:pPr>
    </w:p>
    <w:p w:rsidR="002D09E5" w:rsidRDefault="00991480">
      <w:pPr>
        <w:pStyle w:val="Prrafodelista"/>
        <w:numPr>
          <w:ilvl w:val="0"/>
          <w:numId w:val="14"/>
        </w:numPr>
        <w:tabs>
          <w:tab w:val="left" w:pos="468"/>
        </w:tabs>
        <w:spacing w:line="286" w:lineRule="exact"/>
        <w:ind w:left="468" w:hanging="179"/>
        <w:rPr>
          <w:rFonts w:ascii="Trebuchet MS" w:hAnsi="Trebuchet MS"/>
          <w:sz w:val="26"/>
        </w:rPr>
      </w:pPr>
      <w:r>
        <w:rPr>
          <w:rFonts w:ascii="Trebuchet MS" w:hAnsi="Trebuchet MS"/>
          <w:spacing w:val="-2"/>
          <w:sz w:val="26"/>
        </w:rPr>
        <w:t>Voladura</w:t>
      </w:r>
    </w:p>
    <w:p w:rsidR="002D09E5" w:rsidRDefault="00991480">
      <w:pPr>
        <w:pStyle w:val="Ttulo2"/>
        <w:spacing w:before="100" w:line="339" w:lineRule="exact"/>
      </w:pPr>
      <w:r>
        <w:br w:type="column"/>
      </w:r>
      <w:r>
        <w:rPr>
          <w:color w:val="FFFFFF"/>
          <w:spacing w:val="-2"/>
        </w:rPr>
        <w:lastRenderedPageBreak/>
        <w:t>Procesamiento</w:t>
      </w:r>
    </w:p>
    <w:p w:rsidR="002D09E5" w:rsidRDefault="00991480">
      <w:pPr>
        <w:tabs>
          <w:tab w:val="left" w:pos="2826"/>
        </w:tabs>
        <w:spacing w:line="367" w:lineRule="exact"/>
        <w:ind w:left="346"/>
        <w:rPr>
          <w:rFonts w:ascii="Trebuchet MS" w:hAnsi="Trebuchet MS"/>
          <w:position w:val="-4"/>
          <w:sz w:val="26"/>
        </w:rPr>
      </w:pPr>
      <w:r>
        <w:rPr>
          <w:rFonts w:ascii="Trebuchet MS" w:hAnsi="Trebuchet MS"/>
          <w:noProof/>
          <w:position w:val="-4"/>
          <w:sz w:val="26"/>
          <w:lang w:val="es-AR" w:eastAsia="es-AR"/>
        </w:rPr>
        <mc:AlternateContent>
          <mc:Choice Requires="wps">
            <w:drawing>
              <wp:anchor distT="0" distB="0" distL="0" distR="0" simplePos="0" relativeHeight="486254592" behindDoc="1" locked="0" layoutInCell="1" allowOverlap="1">
                <wp:simplePos x="0" y="0"/>
                <wp:positionH relativeFrom="page">
                  <wp:posOffset>1113180</wp:posOffset>
                </wp:positionH>
                <wp:positionV relativeFrom="paragraph">
                  <wp:posOffset>-724021</wp:posOffset>
                </wp:positionV>
                <wp:extent cx="5622290" cy="2694305"/>
                <wp:effectExtent l="0" t="0" r="0" b="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22290" cy="2694305"/>
                          <a:chOff x="0" y="0"/>
                          <a:chExt cx="5622290" cy="2694305"/>
                        </a:xfrm>
                      </wpg:grpSpPr>
                      <wps:wsp>
                        <wps:cNvPr id="74" name="Graphic 74"/>
                        <wps:cNvSpPr/>
                        <wps:spPr>
                          <a:xfrm>
                            <a:off x="6350" y="740200"/>
                            <a:ext cx="1531620" cy="1263650"/>
                          </a:xfrm>
                          <a:custGeom>
                            <a:avLst/>
                            <a:gdLst/>
                            <a:ahLst/>
                            <a:cxnLst/>
                            <a:rect l="l" t="t" r="r" b="b"/>
                            <a:pathLst>
                              <a:path w="1531620" h="1263650">
                                <a:moveTo>
                                  <a:pt x="0" y="126364"/>
                                </a:moveTo>
                                <a:lnTo>
                                  <a:pt x="9926" y="77206"/>
                                </a:lnTo>
                                <a:lnTo>
                                  <a:pt x="36996" y="37036"/>
                                </a:lnTo>
                                <a:lnTo>
                                  <a:pt x="77147" y="9939"/>
                                </a:lnTo>
                                <a:lnTo>
                                  <a:pt x="126314" y="0"/>
                                </a:lnTo>
                                <a:lnTo>
                                  <a:pt x="1405102" y="0"/>
                                </a:lnTo>
                                <a:lnTo>
                                  <a:pt x="1454261" y="9939"/>
                                </a:lnTo>
                                <a:lnTo>
                                  <a:pt x="1494431" y="37036"/>
                                </a:lnTo>
                                <a:lnTo>
                                  <a:pt x="1521527" y="77206"/>
                                </a:lnTo>
                                <a:lnTo>
                                  <a:pt x="1531467" y="126364"/>
                                </a:lnTo>
                                <a:lnTo>
                                  <a:pt x="1531467" y="1136904"/>
                                </a:lnTo>
                                <a:lnTo>
                                  <a:pt x="1521527" y="1186043"/>
                                </a:lnTo>
                                <a:lnTo>
                                  <a:pt x="1494431" y="1226169"/>
                                </a:lnTo>
                                <a:lnTo>
                                  <a:pt x="1454261" y="1253222"/>
                                </a:lnTo>
                                <a:lnTo>
                                  <a:pt x="1405102" y="1263142"/>
                                </a:lnTo>
                                <a:lnTo>
                                  <a:pt x="126314" y="1263142"/>
                                </a:lnTo>
                                <a:lnTo>
                                  <a:pt x="77147" y="1253222"/>
                                </a:lnTo>
                                <a:lnTo>
                                  <a:pt x="36996" y="1226169"/>
                                </a:lnTo>
                                <a:lnTo>
                                  <a:pt x="9926" y="1186043"/>
                                </a:lnTo>
                                <a:lnTo>
                                  <a:pt x="0" y="1136904"/>
                                </a:lnTo>
                                <a:lnTo>
                                  <a:pt x="0" y="126364"/>
                                </a:lnTo>
                                <a:close/>
                              </a:path>
                            </a:pathLst>
                          </a:custGeom>
                          <a:ln w="12700">
                            <a:solidFill>
                              <a:srgbClr val="155F82"/>
                            </a:solidFill>
                            <a:prstDash val="solid"/>
                          </a:ln>
                        </wps:spPr>
                        <wps:bodyPr wrap="square" lIns="0" tIns="0" rIns="0" bIns="0" rtlCol="0">
                          <a:prstTxWarp prst="textNoShape">
                            <a:avLst/>
                          </a:prstTxWarp>
                          <a:noAutofit/>
                        </wps:bodyPr>
                      </wps:wsp>
                      <wps:wsp>
                        <wps:cNvPr id="75" name="Graphic 75"/>
                        <wps:cNvSpPr/>
                        <wps:spPr>
                          <a:xfrm>
                            <a:off x="1008100" y="2258739"/>
                            <a:ext cx="1388745" cy="435609"/>
                          </a:xfrm>
                          <a:custGeom>
                            <a:avLst/>
                            <a:gdLst/>
                            <a:ahLst/>
                            <a:cxnLst/>
                            <a:rect l="l" t="t" r="r" b="b"/>
                            <a:pathLst>
                              <a:path w="1388745" h="435609">
                                <a:moveTo>
                                  <a:pt x="46100" y="0"/>
                                </a:moveTo>
                                <a:lnTo>
                                  <a:pt x="0" y="26161"/>
                                </a:lnTo>
                                <a:lnTo>
                                  <a:pt x="25822" y="68583"/>
                                </a:lnTo>
                                <a:lnTo>
                                  <a:pt x="54133" y="109236"/>
                                </a:lnTo>
                                <a:lnTo>
                                  <a:pt x="84838" y="148016"/>
                                </a:lnTo>
                                <a:lnTo>
                                  <a:pt x="117845" y="184819"/>
                                </a:lnTo>
                                <a:lnTo>
                                  <a:pt x="153060" y="219540"/>
                                </a:lnTo>
                                <a:lnTo>
                                  <a:pt x="190391" y="252076"/>
                                </a:lnTo>
                                <a:lnTo>
                                  <a:pt x="229743" y="282320"/>
                                </a:lnTo>
                                <a:lnTo>
                                  <a:pt x="269040" y="309001"/>
                                </a:lnTo>
                                <a:lnTo>
                                  <a:pt x="309328" y="333075"/>
                                </a:lnTo>
                                <a:lnTo>
                                  <a:pt x="350500" y="354558"/>
                                </a:lnTo>
                                <a:lnTo>
                                  <a:pt x="392452" y="373469"/>
                                </a:lnTo>
                                <a:lnTo>
                                  <a:pt x="435076" y="389824"/>
                                </a:lnTo>
                                <a:lnTo>
                                  <a:pt x="478268" y="403641"/>
                                </a:lnTo>
                                <a:lnTo>
                                  <a:pt x="521922" y="414936"/>
                                </a:lnTo>
                                <a:lnTo>
                                  <a:pt x="565931" y="423727"/>
                                </a:lnTo>
                                <a:lnTo>
                                  <a:pt x="610190" y="430031"/>
                                </a:lnTo>
                                <a:lnTo>
                                  <a:pt x="654594" y="433866"/>
                                </a:lnTo>
                                <a:lnTo>
                                  <a:pt x="699035" y="435247"/>
                                </a:lnTo>
                                <a:lnTo>
                                  <a:pt x="743409" y="434193"/>
                                </a:lnTo>
                                <a:lnTo>
                                  <a:pt x="787610" y="430720"/>
                                </a:lnTo>
                                <a:lnTo>
                                  <a:pt x="831532" y="424846"/>
                                </a:lnTo>
                                <a:lnTo>
                                  <a:pt x="875069" y="416588"/>
                                </a:lnTo>
                                <a:lnTo>
                                  <a:pt x="918115" y="405963"/>
                                </a:lnTo>
                                <a:lnTo>
                                  <a:pt x="960565" y="392988"/>
                                </a:lnTo>
                                <a:lnTo>
                                  <a:pt x="1002312" y="377680"/>
                                </a:lnTo>
                                <a:lnTo>
                                  <a:pt x="1043252" y="360057"/>
                                </a:lnTo>
                                <a:lnTo>
                                  <a:pt x="1083277" y="340135"/>
                                </a:lnTo>
                                <a:lnTo>
                                  <a:pt x="1122283" y="317932"/>
                                </a:lnTo>
                                <a:lnTo>
                                  <a:pt x="1160163" y="293465"/>
                                </a:lnTo>
                                <a:lnTo>
                                  <a:pt x="1196812" y="266751"/>
                                </a:lnTo>
                                <a:lnTo>
                                  <a:pt x="1232124" y="237807"/>
                                </a:lnTo>
                                <a:lnTo>
                                  <a:pt x="1265992" y="206650"/>
                                </a:lnTo>
                                <a:lnTo>
                                  <a:pt x="1298313" y="173298"/>
                                </a:lnTo>
                                <a:lnTo>
                                  <a:pt x="1328978" y="137767"/>
                                </a:lnTo>
                                <a:lnTo>
                                  <a:pt x="1357883" y="100075"/>
                                </a:lnTo>
                                <a:lnTo>
                                  <a:pt x="1388491" y="117474"/>
                                </a:lnTo>
                                <a:lnTo>
                                  <a:pt x="1382268" y="13080"/>
                                </a:lnTo>
                                <a:lnTo>
                                  <a:pt x="1280921" y="56387"/>
                                </a:lnTo>
                                <a:lnTo>
                                  <a:pt x="1311529" y="73786"/>
                                </a:lnTo>
                                <a:lnTo>
                                  <a:pt x="1278607" y="115495"/>
                                </a:lnTo>
                                <a:lnTo>
                                  <a:pt x="1242930" y="154685"/>
                                </a:lnTo>
                                <a:lnTo>
                                  <a:pt x="1204642" y="191230"/>
                                </a:lnTo>
                                <a:lnTo>
                                  <a:pt x="1163889" y="225001"/>
                                </a:lnTo>
                                <a:lnTo>
                                  <a:pt x="1120814" y="255873"/>
                                </a:lnTo>
                                <a:lnTo>
                                  <a:pt x="1075563" y="283717"/>
                                </a:lnTo>
                                <a:lnTo>
                                  <a:pt x="1033309" y="306013"/>
                                </a:lnTo>
                                <a:lnTo>
                                  <a:pt x="990303" y="325386"/>
                                </a:lnTo>
                                <a:lnTo>
                                  <a:pt x="946664" y="341868"/>
                                </a:lnTo>
                                <a:lnTo>
                                  <a:pt x="902514" y="355494"/>
                                </a:lnTo>
                                <a:lnTo>
                                  <a:pt x="857973" y="366296"/>
                                </a:lnTo>
                                <a:lnTo>
                                  <a:pt x="813163" y="374308"/>
                                </a:lnTo>
                                <a:lnTo>
                                  <a:pt x="768202" y="379564"/>
                                </a:lnTo>
                                <a:lnTo>
                                  <a:pt x="723213" y="382097"/>
                                </a:lnTo>
                                <a:lnTo>
                                  <a:pt x="678316" y="381939"/>
                                </a:lnTo>
                                <a:lnTo>
                                  <a:pt x="633632" y="379125"/>
                                </a:lnTo>
                                <a:lnTo>
                                  <a:pt x="589281" y="373687"/>
                                </a:lnTo>
                                <a:lnTo>
                                  <a:pt x="545384" y="365660"/>
                                </a:lnTo>
                                <a:lnTo>
                                  <a:pt x="502062" y="355076"/>
                                </a:lnTo>
                                <a:lnTo>
                                  <a:pt x="459436" y="341968"/>
                                </a:lnTo>
                                <a:lnTo>
                                  <a:pt x="417625" y="326371"/>
                                </a:lnTo>
                                <a:lnTo>
                                  <a:pt x="376752" y="308317"/>
                                </a:lnTo>
                                <a:lnTo>
                                  <a:pt x="336936" y="287840"/>
                                </a:lnTo>
                                <a:lnTo>
                                  <a:pt x="298299" y="264973"/>
                                </a:lnTo>
                                <a:lnTo>
                                  <a:pt x="260960" y="239749"/>
                                </a:lnTo>
                                <a:lnTo>
                                  <a:pt x="225041" y="212202"/>
                                </a:lnTo>
                                <a:lnTo>
                                  <a:pt x="190663" y="182365"/>
                                </a:lnTo>
                                <a:lnTo>
                                  <a:pt x="157945" y="150272"/>
                                </a:lnTo>
                                <a:lnTo>
                                  <a:pt x="127010" y="115955"/>
                                </a:lnTo>
                                <a:lnTo>
                                  <a:pt x="97977" y="79449"/>
                                </a:lnTo>
                                <a:lnTo>
                                  <a:pt x="70967" y="40786"/>
                                </a:lnTo>
                                <a:lnTo>
                                  <a:pt x="46100" y="0"/>
                                </a:lnTo>
                                <a:close/>
                              </a:path>
                            </a:pathLst>
                          </a:custGeom>
                          <a:solidFill>
                            <a:srgbClr val="AAB6C1"/>
                          </a:solidFill>
                        </wps:spPr>
                        <wps:bodyPr wrap="square" lIns="0" tIns="0" rIns="0" bIns="0" rtlCol="0">
                          <a:prstTxWarp prst="textNoShape">
                            <a:avLst/>
                          </a:prstTxWarp>
                          <a:noAutofit/>
                        </wps:bodyPr>
                      </wps:wsp>
                      <wps:wsp>
                        <wps:cNvPr id="76" name="Graphic 76"/>
                        <wps:cNvSpPr/>
                        <wps:spPr>
                          <a:xfrm>
                            <a:off x="346684" y="1732705"/>
                            <a:ext cx="1361440" cy="541655"/>
                          </a:xfrm>
                          <a:custGeom>
                            <a:avLst/>
                            <a:gdLst/>
                            <a:ahLst/>
                            <a:cxnLst/>
                            <a:rect l="l" t="t" r="r" b="b"/>
                            <a:pathLst>
                              <a:path w="1361440" h="541655">
                                <a:moveTo>
                                  <a:pt x="1307084" y="0"/>
                                </a:moveTo>
                                <a:lnTo>
                                  <a:pt x="54101" y="0"/>
                                </a:lnTo>
                                <a:lnTo>
                                  <a:pt x="33057" y="4256"/>
                                </a:lnTo>
                                <a:lnTo>
                                  <a:pt x="15859" y="15859"/>
                                </a:lnTo>
                                <a:lnTo>
                                  <a:pt x="4256" y="33057"/>
                                </a:lnTo>
                                <a:lnTo>
                                  <a:pt x="0" y="54102"/>
                                </a:lnTo>
                                <a:lnTo>
                                  <a:pt x="0" y="487172"/>
                                </a:lnTo>
                                <a:lnTo>
                                  <a:pt x="4256" y="508269"/>
                                </a:lnTo>
                                <a:lnTo>
                                  <a:pt x="15859" y="525462"/>
                                </a:lnTo>
                                <a:lnTo>
                                  <a:pt x="33057" y="537035"/>
                                </a:lnTo>
                                <a:lnTo>
                                  <a:pt x="54101" y="541274"/>
                                </a:lnTo>
                                <a:lnTo>
                                  <a:pt x="1307084" y="541274"/>
                                </a:lnTo>
                                <a:lnTo>
                                  <a:pt x="1328201" y="537035"/>
                                </a:lnTo>
                                <a:lnTo>
                                  <a:pt x="1345438" y="525462"/>
                                </a:lnTo>
                                <a:lnTo>
                                  <a:pt x="1357054" y="508269"/>
                                </a:lnTo>
                                <a:lnTo>
                                  <a:pt x="1361312" y="487172"/>
                                </a:lnTo>
                                <a:lnTo>
                                  <a:pt x="1361312" y="54102"/>
                                </a:lnTo>
                                <a:lnTo>
                                  <a:pt x="1357054" y="33057"/>
                                </a:lnTo>
                                <a:lnTo>
                                  <a:pt x="1345437" y="15859"/>
                                </a:lnTo>
                                <a:lnTo>
                                  <a:pt x="1328201" y="4256"/>
                                </a:lnTo>
                                <a:lnTo>
                                  <a:pt x="1307084" y="0"/>
                                </a:lnTo>
                                <a:close/>
                              </a:path>
                            </a:pathLst>
                          </a:custGeom>
                          <a:solidFill>
                            <a:srgbClr val="155F82"/>
                          </a:solidFill>
                        </wps:spPr>
                        <wps:bodyPr wrap="square" lIns="0" tIns="0" rIns="0" bIns="0" rtlCol="0">
                          <a:prstTxWarp prst="textNoShape">
                            <a:avLst/>
                          </a:prstTxWarp>
                          <a:noAutofit/>
                        </wps:bodyPr>
                      </wps:wsp>
                      <wps:wsp>
                        <wps:cNvPr id="77" name="Graphic 77"/>
                        <wps:cNvSpPr/>
                        <wps:spPr>
                          <a:xfrm>
                            <a:off x="346684" y="1732705"/>
                            <a:ext cx="1361440" cy="541655"/>
                          </a:xfrm>
                          <a:custGeom>
                            <a:avLst/>
                            <a:gdLst/>
                            <a:ahLst/>
                            <a:cxnLst/>
                            <a:rect l="l" t="t" r="r" b="b"/>
                            <a:pathLst>
                              <a:path w="1361440" h="541655">
                                <a:moveTo>
                                  <a:pt x="0" y="54102"/>
                                </a:moveTo>
                                <a:lnTo>
                                  <a:pt x="4256" y="33057"/>
                                </a:lnTo>
                                <a:lnTo>
                                  <a:pt x="15859" y="15859"/>
                                </a:lnTo>
                                <a:lnTo>
                                  <a:pt x="33057" y="4256"/>
                                </a:lnTo>
                                <a:lnTo>
                                  <a:pt x="54101" y="0"/>
                                </a:lnTo>
                                <a:lnTo>
                                  <a:pt x="1307084" y="0"/>
                                </a:lnTo>
                                <a:lnTo>
                                  <a:pt x="1328201" y="4256"/>
                                </a:lnTo>
                                <a:lnTo>
                                  <a:pt x="1345437" y="15859"/>
                                </a:lnTo>
                                <a:lnTo>
                                  <a:pt x="1357054" y="33057"/>
                                </a:lnTo>
                                <a:lnTo>
                                  <a:pt x="1361312" y="54102"/>
                                </a:lnTo>
                                <a:lnTo>
                                  <a:pt x="1361312" y="487172"/>
                                </a:lnTo>
                                <a:lnTo>
                                  <a:pt x="1357054" y="508269"/>
                                </a:lnTo>
                                <a:lnTo>
                                  <a:pt x="1345438" y="525462"/>
                                </a:lnTo>
                                <a:lnTo>
                                  <a:pt x="1328201" y="537035"/>
                                </a:lnTo>
                                <a:lnTo>
                                  <a:pt x="1307084" y="541274"/>
                                </a:lnTo>
                                <a:lnTo>
                                  <a:pt x="54101" y="541274"/>
                                </a:lnTo>
                                <a:lnTo>
                                  <a:pt x="33057" y="537035"/>
                                </a:lnTo>
                                <a:lnTo>
                                  <a:pt x="15859" y="525462"/>
                                </a:lnTo>
                                <a:lnTo>
                                  <a:pt x="4256" y="508269"/>
                                </a:lnTo>
                                <a:lnTo>
                                  <a:pt x="0" y="487172"/>
                                </a:lnTo>
                                <a:lnTo>
                                  <a:pt x="0" y="54102"/>
                                </a:lnTo>
                                <a:close/>
                              </a:path>
                            </a:pathLst>
                          </a:custGeom>
                          <a:ln w="12699">
                            <a:solidFill>
                              <a:srgbClr val="FFFFFF"/>
                            </a:solidFill>
                            <a:prstDash val="solid"/>
                          </a:ln>
                        </wps:spPr>
                        <wps:bodyPr wrap="square" lIns="0" tIns="0" rIns="0" bIns="0" rtlCol="0">
                          <a:prstTxWarp prst="textNoShape">
                            <a:avLst/>
                          </a:prstTxWarp>
                          <a:noAutofit/>
                        </wps:bodyPr>
                      </wps:wsp>
                      <wps:wsp>
                        <wps:cNvPr id="78" name="Graphic 78"/>
                        <wps:cNvSpPr/>
                        <wps:spPr>
                          <a:xfrm>
                            <a:off x="1960346" y="740200"/>
                            <a:ext cx="1531620" cy="1263650"/>
                          </a:xfrm>
                          <a:custGeom>
                            <a:avLst/>
                            <a:gdLst/>
                            <a:ahLst/>
                            <a:cxnLst/>
                            <a:rect l="l" t="t" r="r" b="b"/>
                            <a:pathLst>
                              <a:path w="1531620" h="1263650">
                                <a:moveTo>
                                  <a:pt x="0" y="126364"/>
                                </a:moveTo>
                                <a:lnTo>
                                  <a:pt x="9919" y="77206"/>
                                </a:lnTo>
                                <a:lnTo>
                                  <a:pt x="36972" y="37036"/>
                                </a:lnTo>
                                <a:lnTo>
                                  <a:pt x="77098" y="9939"/>
                                </a:lnTo>
                                <a:lnTo>
                                  <a:pt x="126237" y="0"/>
                                </a:lnTo>
                                <a:lnTo>
                                  <a:pt x="1405127" y="0"/>
                                </a:lnTo>
                                <a:lnTo>
                                  <a:pt x="1454267" y="9939"/>
                                </a:lnTo>
                                <a:lnTo>
                                  <a:pt x="1494393" y="37036"/>
                                </a:lnTo>
                                <a:lnTo>
                                  <a:pt x="1521446" y="77206"/>
                                </a:lnTo>
                                <a:lnTo>
                                  <a:pt x="1531365" y="126364"/>
                                </a:lnTo>
                                <a:lnTo>
                                  <a:pt x="1531365" y="1136904"/>
                                </a:lnTo>
                                <a:lnTo>
                                  <a:pt x="1521446" y="1186043"/>
                                </a:lnTo>
                                <a:lnTo>
                                  <a:pt x="1494393" y="1226169"/>
                                </a:lnTo>
                                <a:lnTo>
                                  <a:pt x="1454267" y="1253222"/>
                                </a:lnTo>
                                <a:lnTo>
                                  <a:pt x="1405127" y="1263142"/>
                                </a:lnTo>
                                <a:lnTo>
                                  <a:pt x="126237" y="1263142"/>
                                </a:lnTo>
                                <a:lnTo>
                                  <a:pt x="77098" y="1253222"/>
                                </a:lnTo>
                                <a:lnTo>
                                  <a:pt x="36972" y="1226169"/>
                                </a:lnTo>
                                <a:lnTo>
                                  <a:pt x="9919" y="1186043"/>
                                </a:lnTo>
                                <a:lnTo>
                                  <a:pt x="0" y="1136904"/>
                                </a:lnTo>
                                <a:lnTo>
                                  <a:pt x="0" y="126364"/>
                                </a:lnTo>
                                <a:close/>
                              </a:path>
                            </a:pathLst>
                          </a:custGeom>
                          <a:ln w="12700">
                            <a:solidFill>
                              <a:srgbClr val="155F82"/>
                            </a:solidFill>
                            <a:prstDash val="solid"/>
                          </a:ln>
                        </wps:spPr>
                        <wps:bodyPr wrap="square" lIns="0" tIns="0" rIns="0" bIns="0" rtlCol="0">
                          <a:prstTxWarp prst="textNoShape">
                            <a:avLst/>
                          </a:prstTxWarp>
                          <a:noAutofit/>
                        </wps:bodyPr>
                      </wps:wsp>
                      <wps:wsp>
                        <wps:cNvPr id="79" name="Graphic 79"/>
                        <wps:cNvSpPr/>
                        <wps:spPr>
                          <a:xfrm>
                            <a:off x="2962122" y="0"/>
                            <a:ext cx="1559560" cy="485140"/>
                          </a:xfrm>
                          <a:custGeom>
                            <a:avLst/>
                            <a:gdLst/>
                            <a:ahLst/>
                            <a:cxnLst/>
                            <a:rect l="l" t="t" r="r" b="b"/>
                            <a:pathLst>
                              <a:path w="1559560" h="485140">
                                <a:moveTo>
                                  <a:pt x="791442" y="0"/>
                                </a:moveTo>
                                <a:lnTo>
                                  <a:pt x="746318" y="981"/>
                                </a:lnTo>
                                <a:lnTo>
                                  <a:pt x="701397" y="4197"/>
                                </a:lnTo>
                                <a:lnTo>
                                  <a:pt x="656764" y="9625"/>
                                </a:lnTo>
                                <a:lnTo>
                                  <a:pt x="612505" y="17241"/>
                                </a:lnTo>
                                <a:lnTo>
                                  <a:pt x="568705" y="27021"/>
                                </a:lnTo>
                                <a:lnTo>
                                  <a:pt x="525450" y="38941"/>
                                </a:lnTo>
                                <a:lnTo>
                                  <a:pt x="482825" y="52979"/>
                                </a:lnTo>
                                <a:lnTo>
                                  <a:pt x="440914" y="69111"/>
                                </a:lnTo>
                                <a:lnTo>
                                  <a:pt x="399805" y="87312"/>
                                </a:lnTo>
                                <a:lnTo>
                                  <a:pt x="359581" y="107561"/>
                                </a:lnTo>
                                <a:lnTo>
                                  <a:pt x="320328" y="129832"/>
                                </a:lnTo>
                                <a:lnTo>
                                  <a:pt x="282132" y="154103"/>
                                </a:lnTo>
                                <a:lnTo>
                                  <a:pt x="245078" y="180350"/>
                                </a:lnTo>
                                <a:lnTo>
                                  <a:pt x="209252" y="208550"/>
                                </a:lnTo>
                                <a:lnTo>
                                  <a:pt x="174738" y="238679"/>
                                </a:lnTo>
                                <a:lnTo>
                                  <a:pt x="141622" y="270713"/>
                                </a:lnTo>
                                <a:lnTo>
                                  <a:pt x="109989" y="304629"/>
                                </a:lnTo>
                                <a:lnTo>
                                  <a:pt x="79925" y="340403"/>
                                </a:lnTo>
                                <a:lnTo>
                                  <a:pt x="51515" y="378012"/>
                                </a:lnTo>
                                <a:lnTo>
                                  <a:pt x="24845" y="417433"/>
                                </a:lnTo>
                                <a:lnTo>
                                  <a:pt x="0" y="458641"/>
                                </a:lnTo>
                                <a:lnTo>
                                  <a:pt x="46100" y="484803"/>
                                </a:lnTo>
                                <a:lnTo>
                                  <a:pt x="73718" y="439506"/>
                                </a:lnTo>
                                <a:lnTo>
                                  <a:pt x="104032" y="396111"/>
                                </a:lnTo>
                                <a:lnTo>
                                  <a:pt x="136941" y="354731"/>
                                </a:lnTo>
                                <a:lnTo>
                                  <a:pt x="172342" y="315479"/>
                                </a:lnTo>
                                <a:lnTo>
                                  <a:pt x="210134" y="278469"/>
                                </a:lnTo>
                                <a:lnTo>
                                  <a:pt x="250214" y="243813"/>
                                </a:lnTo>
                                <a:lnTo>
                                  <a:pt x="292481" y="211626"/>
                                </a:lnTo>
                                <a:lnTo>
                                  <a:pt x="332659" y="184630"/>
                                </a:lnTo>
                                <a:lnTo>
                                  <a:pt x="373803" y="160204"/>
                                </a:lnTo>
                                <a:lnTo>
                                  <a:pt x="415810" y="138329"/>
                                </a:lnTo>
                                <a:lnTo>
                                  <a:pt x="458580" y="118991"/>
                                </a:lnTo>
                                <a:lnTo>
                                  <a:pt x="502013" y="102172"/>
                                </a:lnTo>
                                <a:lnTo>
                                  <a:pt x="546008" y="87855"/>
                                </a:lnTo>
                                <a:lnTo>
                                  <a:pt x="590465" y="76023"/>
                                </a:lnTo>
                                <a:lnTo>
                                  <a:pt x="635284" y="66661"/>
                                </a:lnTo>
                                <a:lnTo>
                                  <a:pt x="680364" y="59751"/>
                                </a:lnTo>
                                <a:lnTo>
                                  <a:pt x="725605" y="55276"/>
                                </a:lnTo>
                                <a:lnTo>
                                  <a:pt x="770905" y="53220"/>
                                </a:lnTo>
                                <a:lnTo>
                                  <a:pt x="816165" y="53566"/>
                                </a:lnTo>
                                <a:lnTo>
                                  <a:pt x="861285" y="56297"/>
                                </a:lnTo>
                                <a:lnTo>
                                  <a:pt x="906163" y="61397"/>
                                </a:lnTo>
                                <a:lnTo>
                                  <a:pt x="950700" y="68849"/>
                                </a:lnTo>
                                <a:lnTo>
                                  <a:pt x="994795" y="78636"/>
                                </a:lnTo>
                                <a:lnTo>
                                  <a:pt x="1038347" y="90741"/>
                                </a:lnTo>
                                <a:lnTo>
                                  <a:pt x="1081256" y="105148"/>
                                </a:lnTo>
                                <a:lnTo>
                                  <a:pt x="1123421" y="121840"/>
                                </a:lnTo>
                                <a:lnTo>
                                  <a:pt x="1164743" y="140801"/>
                                </a:lnTo>
                                <a:lnTo>
                                  <a:pt x="1205120" y="162013"/>
                                </a:lnTo>
                                <a:lnTo>
                                  <a:pt x="1244453" y="185460"/>
                                </a:lnTo>
                                <a:lnTo>
                                  <a:pt x="1282640" y="211125"/>
                                </a:lnTo>
                                <a:lnTo>
                                  <a:pt x="1319582" y="238992"/>
                                </a:lnTo>
                                <a:lnTo>
                                  <a:pt x="1355178" y="269043"/>
                                </a:lnTo>
                                <a:lnTo>
                                  <a:pt x="1389327" y="301263"/>
                                </a:lnTo>
                                <a:lnTo>
                                  <a:pt x="1421928" y="335633"/>
                                </a:lnTo>
                                <a:lnTo>
                                  <a:pt x="1452883" y="372139"/>
                                </a:lnTo>
                                <a:lnTo>
                                  <a:pt x="1482089" y="410762"/>
                                </a:lnTo>
                                <a:lnTo>
                                  <a:pt x="1451483" y="428161"/>
                                </a:lnTo>
                                <a:lnTo>
                                  <a:pt x="1552448" y="471722"/>
                                </a:lnTo>
                                <a:lnTo>
                                  <a:pt x="1559052" y="367074"/>
                                </a:lnTo>
                                <a:lnTo>
                                  <a:pt x="1528318" y="384473"/>
                                </a:lnTo>
                                <a:lnTo>
                                  <a:pt x="1498423" y="344386"/>
                                </a:lnTo>
                                <a:lnTo>
                                  <a:pt x="1466425" y="306090"/>
                                </a:lnTo>
                                <a:lnTo>
                                  <a:pt x="1432408" y="269664"/>
                                </a:lnTo>
                                <a:lnTo>
                                  <a:pt x="1396460" y="235184"/>
                                </a:lnTo>
                                <a:lnTo>
                                  <a:pt x="1358666" y="202729"/>
                                </a:lnTo>
                                <a:lnTo>
                                  <a:pt x="1319113" y="172375"/>
                                </a:lnTo>
                                <a:lnTo>
                                  <a:pt x="1277887" y="144200"/>
                                </a:lnTo>
                                <a:lnTo>
                                  <a:pt x="1235075" y="118281"/>
                                </a:lnTo>
                                <a:lnTo>
                                  <a:pt x="1192614" y="95619"/>
                                </a:lnTo>
                                <a:lnTo>
                                  <a:pt x="1149503" y="75428"/>
                                </a:lnTo>
                                <a:lnTo>
                                  <a:pt x="1105827" y="57683"/>
                                </a:lnTo>
                                <a:lnTo>
                                  <a:pt x="1061672" y="42361"/>
                                </a:lnTo>
                                <a:lnTo>
                                  <a:pt x="1017122" y="29439"/>
                                </a:lnTo>
                                <a:lnTo>
                                  <a:pt x="972262" y="18893"/>
                                </a:lnTo>
                                <a:lnTo>
                                  <a:pt x="927179" y="10700"/>
                                </a:lnTo>
                                <a:lnTo>
                                  <a:pt x="881958" y="4835"/>
                                </a:lnTo>
                                <a:lnTo>
                                  <a:pt x="836684" y="1276"/>
                                </a:lnTo>
                                <a:lnTo>
                                  <a:pt x="791442" y="0"/>
                                </a:lnTo>
                                <a:close/>
                              </a:path>
                            </a:pathLst>
                          </a:custGeom>
                          <a:solidFill>
                            <a:srgbClr val="AAB6C1"/>
                          </a:solidFill>
                        </wps:spPr>
                        <wps:bodyPr wrap="square" lIns="0" tIns="0" rIns="0" bIns="0" rtlCol="0">
                          <a:prstTxWarp prst="textNoShape">
                            <a:avLst/>
                          </a:prstTxWarp>
                          <a:noAutofit/>
                        </wps:bodyPr>
                      </wps:wsp>
                      <wps:wsp>
                        <wps:cNvPr id="80" name="Graphic 80"/>
                        <wps:cNvSpPr/>
                        <wps:spPr>
                          <a:xfrm>
                            <a:off x="2300706" y="469563"/>
                            <a:ext cx="1361440" cy="541655"/>
                          </a:xfrm>
                          <a:custGeom>
                            <a:avLst/>
                            <a:gdLst/>
                            <a:ahLst/>
                            <a:cxnLst/>
                            <a:rect l="l" t="t" r="r" b="b"/>
                            <a:pathLst>
                              <a:path w="1361440" h="541655">
                                <a:moveTo>
                                  <a:pt x="1307084" y="0"/>
                                </a:moveTo>
                                <a:lnTo>
                                  <a:pt x="54101" y="0"/>
                                </a:lnTo>
                                <a:lnTo>
                                  <a:pt x="33004" y="4256"/>
                                </a:lnTo>
                                <a:lnTo>
                                  <a:pt x="15811" y="15859"/>
                                </a:lnTo>
                                <a:lnTo>
                                  <a:pt x="4238" y="33057"/>
                                </a:lnTo>
                                <a:lnTo>
                                  <a:pt x="0" y="54101"/>
                                </a:lnTo>
                                <a:lnTo>
                                  <a:pt x="0" y="487172"/>
                                </a:lnTo>
                                <a:lnTo>
                                  <a:pt x="4238" y="508289"/>
                                </a:lnTo>
                                <a:lnTo>
                                  <a:pt x="15811" y="525526"/>
                                </a:lnTo>
                                <a:lnTo>
                                  <a:pt x="33004" y="537142"/>
                                </a:lnTo>
                                <a:lnTo>
                                  <a:pt x="54101" y="541401"/>
                                </a:lnTo>
                                <a:lnTo>
                                  <a:pt x="1307084" y="541401"/>
                                </a:lnTo>
                                <a:lnTo>
                                  <a:pt x="1328128" y="537142"/>
                                </a:lnTo>
                                <a:lnTo>
                                  <a:pt x="1345326" y="525526"/>
                                </a:lnTo>
                                <a:lnTo>
                                  <a:pt x="1356929" y="508289"/>
                                </a:lnTo>
                                <a:lnTo>
                                  <a:pt x="1361186" y="487172"/>
                                </a:lnTo>
                                <a:lnTo>
                                  <a:pt x="1361186" y="54101"/>
                                </a:lnTo>
                                <a:lnTo>
                                  <a:pt x="1356929" y="33057"/>
                                </a:lnTo>
                                <a:lnTo>
                                  <a:pt x="1345326" y="15859"/>
                                </a:lnTo>
                                <a:lnTo>
                                  <a:pt x="1328128" y="4256"/>
                                </a:lnTo>
                                <a:lnTo>
                                  <a:pt x="1307084" y="0"/>
                                </a:lnTo>
                                <a:close/>
                              </a:path>
                            </a:pathLst>
                          </a:custGeom>
                          <a:solidFill>
                            <a:srgbClr val="155F82"/>
                          </a:solidFill>
                        </wps:spPr>
                        <wps:bodyPr wrap="square" lIns="0" tIns="0" rIns="0" bIns="0" rtlCol="0">
                          <a:prstTxWarp prst="textNoShape">
                            <a:avLst/>
                          </a:prstTxWarp>
                          <a:noAutofit/>
                        </wps:bodyPr>
                      </wps:wsp>
                      <wps:wsp>
                        <wps:cNvPr id="81" name="Graphic 81"/>
                        <wps:cNvSpPr/>
                        <wps:spPr>
                          <a:xfrm>
                            <a:off x="2300706" y="469563"/>
                            <a:ext cx="1361440" cy="541655"/>
                          </a:xfrm>
                          <a:custGeom>
                            <a:avLst/>
                            <a:gdLst/>
                            <a:ahLst/>
                            <a:cxnLst/>
                            <a:rect l="l" t="t" r="r" b="b"/>
                            <a:pathLst>
                              <a:path w="1361440" h="541655">
                                <a:moveTo>
                                  <a:pt x="0" y="54101"/>
                                </a:moveTo>
                                <a:lnTo>
                                  <a:pt x="4238" y="33057"/>
                                </a:lnTo>
                                <a:lnTo>
                                  <a:pt x="15811" y="15859"/>
                                </a:lnTo>
                                <a:lnTo>
                                  <a:pt x="33004" y="4256"/>
                                </a:lnTo>
                                <a:lnTo>
                                  <a:pt x="54101" y="0"/>
                                </a:lnTo>
                                <a:lnTo>
                                  <a:pt x="1307084" y="0"/>
                                </a:lnTo>
                                <a:lnTo>
                                  <a:pt x="1328128" y="4256"/>
                                </a:lnTo>
                                <a:lnTo>
                                  <a:pt x="1345326" y="15859"/>
                                </a:lnTo>
                                <a:lnTo>
                                  <a:pt x="1356929" y="33057"/>
                                </a:lnTo>
                                <a:lnTo>
                                  <a:pt x="1361186" y="54101"/>
                                </a:lnTo>
                                <a:lnTo>
                                  <a:pt x="1361186" y="487172"/>
                                </a:lnTo>
                                <a:lnTo>
                                  <a:pt x="1356929" y="508289"/>
                                </a:lnTo>
                                <a:lnTo>
                                  <a:pt x="1345326" y="525526"/>
                                </a:lnTo>
                                <a:lnTo>
                                  <a:pt x="1328128" y="537142"/>
                                </a:lnTo>
                                <a:lnTo>
                                  <a:pt x="1307084" y="541401"/>
                                </a:lnTo>
                                <a:lnTo>
                                  <a:pt x="54101" y="541401"/>
                                </a:lnTo>
                                <a:lnTo>
                                  <a:pt x="33004" y="537142"/>
                                </a:lnTo>
                                <a:lnTo>
                                  <a:pt x="15811" y="525526"/>
                                </a:lnTo>
                                <a:lnTo>
                                  <a:pt x="4238" y="508289"/>
                                </a:lnTo>
                                <a:lnTo>
                                  <a:pt x="0" y="487172"/>
                                </a:lnTo>
                                <a:lnTo>
                                  <a:pt x="0" y="54101"/>
                                </a:lnTo>
                                <a:close/>
                              </a:path>
                            </a:pathLst>
                          </a:custGeom>
                          <a:ln w="12700">
                            <a:solidFill>
                              <a:srgbClr val="FFFFFF"/>
                            </a:solidFill>
                            <a:prstDash val="solid"/>
                          </a:ln>
                        </wps:spPr>
                        <wps:bodyPr wrap="square" lIns="0" tIns="0" rIns="0" bIns="0" rtlCol="0">
                          <a:prstTxWarp prst="textNoShape">
                            <a:avLst/>
                          </a:prstTxWarp>
                          <a:noAutofit/>
                        </wps:bodyPr>
                      </wps:wsp>
                      <wps:wsp>
                        <wps:cNvPr id="82" name="Graphic 82"/>
                        <wps:cNvSpPr/>
                        <wps:spPr>
                          <a:xfrm>
                            <a:off x="3914241" y="740200"/>
                            <a:ext cx="1531620" cy="1263650"/>
                          </a:xfrm>
                          <a:custGeom>
                            <a:avLst/>
                            <a:gdLst/>
                            <a:ahLst/>
                            <a:cxnLst/>
                            <a:rect l="l" t="t" r="r" b="b"/>
                            <a:pathLst>
                              <a:path w="1531620" h="1263650">
                                <a:moveTo>
                                  <a:pt x="0" y="126364"/>
                                </a:moveTo>
                                <a:lnTo>
                                  <a:pt x="9939" y="77206"/>
                                </a:lnTo>
                                <a:lnTo>
                                  <a:pt x="37036" y="37036"/>
                                </a:lnTo>
                                <a:lnTo>
                                  <a:pt x="77206" y="9939"/>
                                </a:lnTo>
                                <a:lnTo>
                                  <a:pt x="126364" y="0"/>
                                </a:lnTo>
                                <a:lnTo>
                                  <a:pt x="1405127" y="0"/>
                                </a:lnTo>
                                <a:lnTo>
                                  <a:pt x="1454340" y="9939"/>
                                </a:lnTo>
                                <a:lnTo>
                                  <a:pt x="1494504" y="37036"/>
                                </a:lnTo>
                                <a:lnTo>
                                  <a:pt x="1521571" y="77206"/>
                                </a:lnTo>
                                <a:lnTo>
                                  <a:pt x="1531493" y="126364"/>
                                </a:lnTo>
                                <a:lnTo>
                                  <a:pt x="1531493" y="1136904"/>
                                </a:lnTo>
                                <a:lnTo>
                                  <a:pt x="1521571" y="1186043"/>
                                </a:lnTo>
                                <a:lnTo>
                                  <a:pt x="1494504" y="1226169"/>
                                </a:lnTo>
                                <a:lnTo>
                                  <a:pt x="1454340" y="1253222"/>
                                </a:lnTo>
                                <a:lnTo>
                                  <a:pt x="1405127" y="1263142"/>
                                </a:lnTo>
                                <a:lnTo>
                                  <a:pt x="126364" y="1263142"/>
                                </a:lnTo>
                                <a:lnTo>
                                  <a:pt x="77206" y="1253222"/>
                                </a:lnTo>
                                <a:lnTo>
                                  <a:pt x="37036" y="1226169"/>
                                </a:lnTo>
                                <a:lnTo>
                                  <a:pt x="9939" y="1186043"/>
                                </a:lnTo>
                                <a:lnTo>
                                  <a:pt x="0" y="1136904"/>
                                </a:lnTo>
                                <a:lnTo>
                                  <a:pt x="0" y="126364"/>
                                </a:lnTo>
                                <a:close/>
                              </a:path>
                            </a:pathLst>
                          </a:custGeom>
                          <a:ln w="12700">
                            <a:solidFill>
                              <a:srgbClr val="155F82"/>
                            </a:solidFill>
                            <a:prstDash val="solid"/>
                          </a:ln>
                        </wps:spPr>
                        <wps:bodyPr wrap="square" lIns="0" tIns="0" rIns="0" bIns="0" rtlCol="0">
                          <a:prstTxWarp prst="textNoShape">
                            <a:avLst/>
                          </a:prstTxWarp>
                          <a:noAutofit/>
                        </wps:bodyPr>
                      </wps:wsp>
                      <wps:wsp>
                        <wps:cNvPr id="83" name="Graphic 83"/>
                        <wps:cNvSpPr/>
                        <wps:spPr>
                          <a:xfrm>
                            <a:off x="4254601" y="1732705"/>
                            <a:ext cx="1361440" cy="541655"/>
                          </a:xfrm>
                          <a:custGeom>
                            <a:avLst/>
                            <a:gdLst/>
                            <a:ahLst/>
                            <a:cxnLst/>
                            <a:rect l="l" t="t" r="r" b="b"/>
                            <a:pathLst>
                              <a:path w="1361440" h="541655">
                                <a:moveTo>
                                  <a:pt x="1307211" y="0"/>
                                </a:moveTo>
                                <a:lnTo>
                                  <a:pt x="54101" y="0"/>
                                </a:lnTo>
                                <a:lnTo>
                                  <a:pt x="33057" y="4256"/>
                                </a:lnTo>
                                <a:lnTo>
                                  <a:pt x="15859" y="15859"/>
                                </a:lnTo>
                                <a:lnTo>
                                  <a:pt x="4256" y="33057"/>
                                </a:lnTo>
                                <a:lnTo>
                                  <a:pt x="0" y="54102"/>
                                </a:lnTo>
                                <a:lnTo>
                                  <a:pt x="0" y="487172"/>
                                </a:lnTo>
                                <a:lnTo>
                                  <a:pt x="4256" y="508269"/>
                                </a:lnTo>
                                <a:lnTo>
                                  <a:pt x="15859" y="525462"/>
                                </a:lnTo>
                                <a:lnTo>
                                  <a:pt x="33057" y="537035"/>
                                </a:lnTo>
                                <a:lnTo>
                                  <a:pt x="54101" y="541274"/>
                                </a:lnTo>
                                <a:lnTo>
                                  <a:pt x="1307211" y="541274"/>
                                </a:lnTo>
                                <a:lnTo>
                                  <a:pt x="1328255" y="537035"/>
                                </a:lnTo>
                                <a:lnTo>
                                  <a:pt x="1345453" y="525462"/>
                                </a:lnTo>
                                <a:lnTo>
                                  <a:pt x="1357056" y="508269"/>
                                </a:lnTo>
                                <a:lnTo>
                                  <a:pt x="1361313" y="487172"/>
                                </a:lnTo>
                                <a:lnTo>
                                  <a:pt x="1361313" y="54102"/>
                                </a:lnTo>
                                <a:lnTo>
                                  <a:pt x="1357056" y="33057"/>
                                </a:lnTo>
                                <a:lnTo>
                                  <a:pt x="1345453" y="15859"/>
                                </a:lnTo>
                                <a:lnTo>
                                  <a:pt x="1328255" y="4256"/>
                                </a:lnTo>
                                <a:lnTo>
                                  <a:pt x="1307211" y="0"/>
                                </a:lnTo>
                                <a:close/>
                              </a:path>
                            </a:pathLst>
                          </a:custGeom>
                          <a:solidFill>
                            <a:srgbClr val="155F82"/>
                          </a:solidFill>
                        </wps:spPr>
                        <wps:bodyPr wrap="square" lIns="0" tIns="0" rIns="0" bIns="0" rtlCol="0">
                          <a:prstTxWarp prst="textNoShape">
                            <a:avLst/>
                          </a:prstTxWarp>
                          <a:noAutofit/>
                        </wps:bodyPr>
                      </wps:wsp>
                      <wps:wsp>
                        <wps:cNvPr id="84" name="Graphic 84"/>
                        <wps:cNvSpPr/>
                        <wps:spPr>
                          <a:xfrm>
                            <a:off x="4254601" y="1732705"/>
                            <a:ext cx="1361440" cy="541655"/>
                          </a:xfrm>
                          <a:custGeom>
                            <a:avLst/>
                            <a:gdLst/>
                            <a:ahLst/>
                            <a:cxnLst/>
                            <a:rect l="l" t="t" r="r" b="b"/>
                            <a:pathLst>
                              <a:path w="1361440" h="541655">
                                <a:moveTo>
                                  <a:pt x="0" y="54102"/>
                                </a:moveTo>
                                <a:lnTo>
                                  <a:pt x="4256" y="33057"/>
                                </a:lnTo>
                                <a:lnTo>
                                  <a:pt x="15859" y="15859"/>
                                </a:lnTo>
                                <a:lnTo>
                                  <a:pt x="33057" y="4256"/>
                                </a:lnTo>
                                <a:lnTo>
                                  <a:pt x="54101" y="0"/>
                                </a:lnTo>
                                <a:lnTo>
                                  <a:pt x="1307211" y="0"/>
                                </a:lnTo>
                                <a:lnTo>
                                  <a:pt x="1328255" y="4256"/>
                                </a:lnTo>
                                <a:lnTo>
                                  <a:pt x="1345453" y="15859"/>
                                </a:lnTo>
                                <a:lnTo>
                                  <a:pt x="1357056" y="33057"/>
                                </a:lnTo>
                                <a:lnTo>
                                  <a:pt x="1361313" y="54102"/>
                                </a:lnTo>
                                <a:lnTo>
                                  <a:pt x="1361313" y="487172"/>
                                </a:lnTo>
                                <a:lnTo>
                                  <a:pt x="1357056" y="508269"/>
                                </a:lnTo>
                                <a:lnTo>
                                  <a:pt x="1345453" y="525462"/>
                                </a:lnTo>
                                <a:lnTo>
                                  <a:pt x="1328255" y="537035"/>
                                </a:lnTo>
                                <a:lnTo>
                                  <a:pt x="1307211" y="541274"/>
                                </a:lnTo>
                                <a:lnTo>
                                  <a:pt x="54101" y="541274"/>
                                </a:lnTo>
                                <a:lnTo>
                                  <a:pt x="33057" y="537035"/>
                                </a:lnTo>
                                <a:lnTo>
                                  <a:pt x="15859" y="525462"/>
                                </a:lnTo>
                                <a:lnTo>
                                  <a:pt x="4256" y="508269"/>
                                </a:lnTo>
                                <a:lnTo>
                                  <a:pt x="0" y="487172"/>
                                </a:lnTo>
                                <a:lnTo>
                                  <a:pt x="0" y="5410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87.652pt;margin-top:-57.009544pt;width:442.7pt;height:212.15pt;mso-position-horizontal-relative:page;mso-position-vertical-relative:paragraph;z-index:-17061888" id="docshapegroup53" coordorigin="1753,-1140" coordsize="8854,4243">
                <v:shape style="position:absolute;left:1763;top:25;width:2412;height:1990" id="docshape54" coordorigin="1763,25" coordsize="2412,1990" path="m1763,224l1779,147,1821,84,1885,41,1962,25,3976,25,4053,41,4116,84,4159,147,4175,224,4175,1816,4159,1893,4116,1956,4053,1999,3976,2015,1962,2015,1885,1999,1821,1956,1779,1893,1763,1816,1763,224xe" filled="false" stroked="true" strokeweight="1pt" strokecolor="#155f82">
                  <v:path arrowok="t"/>
                  <v:stroke dashstyle="solid"/>
                </v:shape>
                <v:shape style="position:absolute;left:3340;top:2416;width:2187;height:686" id="docshape55" coordorigin="3341,2417" coordsize="2187,686" path="m3413,2417l3341,2458,3381,2525,3426,2589,3474,2650,3526,2708,3582,2763,3640,2814,3702,2861,3764,2903,3828,2941,3893,2975,3959,3005,4026,3031,4094,3053,4163,3070,4232,3084,4302,3094,4371,3100,4441,3102,4511,3101,4581,3095,4650,3086,4719,3073,4786,3056,4853,3036,4919,3012,4984,2984,5047,2953,5108,2918,5168,2879,5225,2837,5281,2791,5334,2742,5385,2690,5433,2634,5479,2574,5527,2602,5517,2437,5358,2506,5406,2533,5354,2599,5298,2660,5238,2718,5173,2771,5106,2820,5034,2864,4968,2899,4900,2929,4831,2955,4762,2977,4692,2994,4621,3006,4550,3015,4480,3019,4409,3018,4338,3014,4269,3005,4199,2993,4131,2976,4064,2955,3998,2931,3934,2902,3871,2870,3810,2834,3752,2794,3695,2751,3641,2704,3589,2654,3541,2599,3495,2542,3452,2481,3413,2417xe" filled="true" fillcolor="#aab6c1" stroked="false">
                  <v:path arrowok="t"/>
                  <v:fill type="solid"/>
                </v:shape>
                <v:shape style="position:absolute;left:2299;top:1588;width:2144;height:853" id="docshape56" coordorigin="2299,1588" coordsize="2144,853" path="m4357,1588l2384,1588,2351,1595,2324,1613,2306,1641,2299,1674,2299,2356,2306,2389,2324,2416,2351,2434,2384,2441,4357,2441,4391,2434,4418,2416,4436,2389,4443,2356,4443,1674,4436,1641,4418,1613,4391,1595,4357,1588xe" filled="true" fillcolor="#155f82" stroked="false">
                  <v:path arrowok="t"/>
                  <v:fill type="solid"/>
                </v:shape>
                <v:shape style="position:absolute;left:2299;top:1588;width:2144;height:853" id="docshape57" coordorigin="2299,1588" coordsize="2144,853" path="m2299,1674l2306,1641,2324,1613,2351,1595,2384,1588,4357,1588,4391,1595,4418,1613,4436,1641,4443,1674,4443,2356,4436,2389,4418,2416,4391,2434,4357,2441,2384,2441,2351,2434,2324,2416,2306,2389,2299,2356,2299,1674xe" filled="false" stroked="true" strokeweight="1.0pt" strokecolor="#ffffff">
                  <v:path arrowok="t"/>
                  <v:stroke dashstyle="solid"/>
                </v:shape>
                <v:shape style="position:absolute;left:4840;top:25;width:2412;height:1990" id="docshape58" coordorigin="4840,25" coordsize="2412,1990" path="m4840,224l4856,147,4898,84,4962,41,5039,25,7053,25,7130,41,7194,84,7236,147,7252,224,7252,1816,7236,1893,7194,1956,7130,1999,7053,2015,5039,2015,4962,1999,4898,1956,4856,1893,4840,1816,4840,224xe" filled="false" stroked="true" strokeweight="1pt" strokecolor="#155f82">
                  <v:path arrowok="t"/>
                  <v:stroke dashstyle="solid"/>
                </v:shape>
                <v:shape style="position:absolute;left:6417;top:-1141;width:2456;height:764" id="docshape59" coordorigin="6418,-1140" coordsize="2456,764" path="m7664,-1140l7593,-1139,7522,-1134,7452,-1125,7382,-1113,7313,-1098,7245,-1079,7178,-1057,7112,-1031,7047,-1003,6984,-971,6922,-936,6862,-898,6804,-856,6747,-812,6693,-764,6641,-714,6591,-660,6544,-604,6499,-545,6457,-483,6418,-418,6490,-377,6534,-448,6582,-516,6633,-582,6689,-643,6749,-702,6812,-756,6878,-807,6942,-849,7006,-888,7073,-922,7140,-953,7208,-979,7278,-1002,7348,-1020,7418,-1035,7489,-1046,7560,-1053,7632,-1056,7703,-1056,7774,-1052,7845,-1044,7915,-1032,7984,-1016,8053,-997,8121,-975,8187,-948,8252,-918,8316,-885,8378,-848,8438,-808,8496,-764,8552,-716,8606,-666,8657,-612,8706,-554,8752,-493,8704,-466,8863,-397,8873,-562,8825,-535,8778,-598,8727,-658,8674,-716,8617,-770,8557,-821,8495,-869,8430,-913,8363,-954,8296,-990,8228,-1021,8159,-1049,8090,-1073,8020,-1094,7949,-1110,7878,-1123,7807,-1133,7735,-1138,7664,-1140xe" filled="true" fillcolor="#aab6c1" stroked="false">
                  <v:path arrowok="t"/>
                  <v:fill type="solid"/>
                </v:shape>
                <v:shape style="position:absolute;left:5376;top:-401;width:2144;height:853" id="docshape60" coordorigin="5376,-401" coordsize="2144,853" path="m7435,-401l5461,-401,5428,-394,5401,-376,5383,-349,5376,-316,5376,366,5383,400,5401,427,5428,445,5461,452,7435,452,7468,445,7495,427,7513,400,7520,366,7520,-316,7513,-349,7495,-376,7468,-394,7435,-401xe" filled="true" fillcolor="#155f82" stroked="false">
                  <v:path arrowok="t"/>
                  <v:fill type="solid"/>
                </v:shape>
                <v:shape style="position:absolute;left:5376;top:-401;width:2144;height:853" id="docshape61" coordorigin="5376,-401" coordsize="2144,853" path="m5376,-316l5383,-349,5401,-376,5428,-394,5461,-401,7435,-401,7468,-394,7495,-376,7513,-349,7520,-316,7520,366,7513,400,7495,427,7468,445,7435,452,5461,452,5428,445,5401,427,5383,400,5376,366,5376,-316xe" filled="false" stroked="true" strokeweight="1pt" strokecolor="#ffffff">
                  <v:path arrowok="t"/>
                  <v:stroke dashstyle="solid"/>
                </v:shape>
                <v:shape style="position:absolute;left:7917;top:25;width:2412;height:1990" id="docshape62" coordorigin="7917,25" coordsize="2412,1990" path="m7917,224l7933,147,7976,84,8039,41,8116,25,10130,25,10208,41,10271,84,10313,147,10329,224,10329,1816,10313,1893,10271,1956,10208,1999,10130,2015,8116,2015,8039,1999,7976,1956,7933,1893,7917,1816,7917,224xe" filled="false" stroked="true" strokeweight="1pt" strokecolor="#155f82">
                  <v:path arrowok="t"/>
                  <v:stroke dashstyle="solid"/>
                </v:shape>
                <v:shape style="position:absolute;left:8453;top:1588;width:2144;height:853" id="docshape63" coordorigin="8453,1588" coordsize="2144,853" path="m10512,1588l8538,1588,8505,1595,8478,1613,8460,1641,8453,1674,8453,2356,8460,2389,8478,2416,8505,2434,8538,2441,10512,2441,10545,2434,10572,2416,10590,2389,10597,2356,10597,1674,10590,1641,10572,1613,10545,1595,10512,1588xe" filled="true" fillcolor="#155f82" stroked="false">
                  <v:path arrowok="t"/>
                  <v:fill type="solid"/>
                </v:shape>
                <v:shape style="position:absolute;left:8453;top:1588;width:2144;height:853" id="docshape64" coordorigin="8453,1588" coordsize="2144,853" path="m8453,1674l8460,1641,8478,1613,8505,1595,8538,1588,10512,1588,10545,1595,10572,1613,10590,1641,10597,1674,10597,2356,10590,2389,10572,2416,10545,2434,10512,2441,8538,2441,8505,2434,8478,2416,8460,2389,8453,2356,8453,1674xe" filled="false" stroked="true" strokeweight="1pt" strokecolor="#ffffff">
                  <v:path arrowok="t"/>
                  <v:stroke dashstyle="solid"/>
                </v:shape>
                <w10:wrap type="none"/>
              </v:group>
            </w:pict>
          </mc:Fallback>
        </mc:AlternateContent>
      </w:r>
      <w:r>
        <w:rPr>
          <w:rFonts w:ascii="Trebuchet MS" w:hAnsi="Trebuchet MS"/>
          <w:color w:val="FFFFFF"/>
          <w:w w:val="90"/>
          <w:sz w:val="30"/>
        </w:rPr>
        <w:t>y</w:t>
      </w:r>
      <w:r>
        <w:rPr>
          <w:rFonts w:ascii="Trebuchet MS" w:hAnsi="Trebuchet MS"/>
          <w:color w:val="FFFFFF"/>
          <w:spacing w:val="-19"/>
          <w:w w:val="90"/>
          <w:sz w:val="30"/>
        </w:rPr>
        <w:t xml:space="preserve"> </w:t>
      </w:r>
      <w:r>
        <w:rPr>
          <w:rFonts w:ascii="Trebuchet MS" w:hAnsi="Trebuchet MS"/>
          <w:color w:val="FFFFFF"/>
          <w:spacing w:val="-2"/>
          <w:sz w:val="30"/>
        </w:rPr>
        <w:t>clasificación</w:t>
      </w:r>
      <w:r>
        <w:rPr>
          <w:rFonts w:ascii="Trebuchet MS" w:hAnsi="Trebuchet MS"/>
          <w:color w:val="FFFFFF"/>
          <w:sz w:val="30"/>
        </w:rPr>
        <w:tab/>
      </w:r>
      <w:r>
        <w:rPr>
          <w:rFonts w:ascii="Trebuchet MS" w:hAnsi="Trebuchet MS"/>
          <w:w w:val="95"/>
          <w:position w:val="-4"/>
          <w:sz w:val="26"/>
        </w:rPr>
        <w:t>•</w:t>
      </w:r>
      <w:r>
        <w:rPr>
          <w:rFonts w:ascii="Trebuchet MS" w:hAnsi="Trebuchet MS"/>
          <w:spacing w:val="-6"/>
          <w:w w:val="95"/>
          <w:position w:val="-4"/>
          <w:sz w:val="26"/>
        </w:rPr>
        <w:t xml:space="preserve"> </w:t>
      </w:r>
      <w:r>
        <w:rPr>
          <w:rFonts w:ascii="Trebuchet MS" w:hAnsi="Trebuchet MS"/>
          <w:w w:val="95"/>
          <w:position w:val="-4"/>
          <w:sz w:val="26"/>
        </w:rPr>
        <w:t>Por</w:t>
      </w:r>
      <w:r>
        <w:rPr>
          <w:rFonts w:ascii="Trebuchet MS" w:hAnsi="Trebuchet MS"/>
          <w:spacing w:val="-12"/>
          <w:w w:val="95"/>
          <w:position w:val="-4"/>
          <w:sz w:val="26"/>
        </w:rPr>
        <w:t xml:space="preserve"> </w:t>
      </w:r>
      <w:r>
        <w:rPr>
          <w:rFonts w:ascii="Trebuchet MS" w:hAnsi="Trebuchet MS"/>
          <w:w w:val="95"/>
          <w:position w:val="-4"/>
          <w:sz w:val="26"/>
        </w:rPr>
        <w:t>camion</w:t>
      </w:r>
      <w:r>
        <w:rPr>
          <w:rFonts w:ascii="Trebuchet MS" w:hAnsi="Trebuchet MS"/>
          <w:spacing w:val="-8"/>
          <w:w w:val="95"/>
          <w:position w:val="-4"/>
          <w:sz w:val="26"/>
        </w:rPr>
        <w:t xml:space="preserve"> </w:t>
      </w:r>
      <w:r>
        <w:rPr>
          <w:rFonts w:ascii="Trebuchet MS" w:hAnsi="Trebuchet MS"/>
          <w:spacing w:val="-10"/>
          <w:w w:val="95"/>
          <w:position w:val="-4"/>
          <w:sz w:val="26"/>
        </w:rPr>
        <w:t>a</w:t>
      </w:r>
    </w:p>
    <w:p w:rsidR="002D09E5" w:rsidRDefault="002D09E5">
      <w:pPr>
        <w:spacing w:line="367" w:lineRule="exact"/>
        <w:rPr>
          <w:rFonts w:ascii="Trebuchet MS" w:hAnsi="Trebuchet MS"/>
          <w:position w:val="-4"/>
          <w:sz w:val="26"/>
        </w:rPr>
        <w:sectPr w:rsidR="002D09E5">
          <w:type w:val="continuous"/>
          <w:pgSz w:w="11910" w:h="16840"/>
          <w:pgMar w:top="1400" w:right="566" w:bottom="280" w:left="1559" w:header="0" w:footer="1092" w:gutter="0"/>
          <w:cols w:num="2" w:space="720" w:equalWidth="0">
            <w:col w:w="1507" w:space="2112"/>
            <w:col w:w="6166"/>
          </w:cols>
        </w:sectPr>
      </w:pPr>
    </w:p>
    <w:p w:rsidR="002D09E5" w:rsidRDefault="00991480">
      <w:pPr>
        <w:pStyle w:val="Prrafodelista"/>
        <w:numPr>
          <w:ilvl w:val="0"/>
          <w:numId w:val="14"/>
        </w:numPr>
        <w:tabs>
          <w:tab w:val="left" w:pos="469"/>
        </w:tabs>
        <w:spacing w:before="59" w:line="228" w:lineRule="auto"/>
        <w:ind w:right="544"/>
        <w:rPr>
          <w:rFonts w:ascii="Trebuchet MS" w:hAnsi="Trebuchet MS"/>
          <w:sz w:val="26"/>
        </w:rPr>
      </w:pPr>
      <w:r>
        <w:rPr>
          <w:rFonts w:ascii="Trebuchet MS" w:hAnsi="Trebuchet MS"/>
          <w:spacing w:val="-6"/>
          <w:sz w:val="26"/>
        </w:rPr>
        <w:lastRenderedPageBreak/>
        <w:t>Extracción</w:t>
      </w:r>
      <w:r>
        <w:rPr>
          <w:rFonts w:ascii="Trebuchet MS" w:hAnsi="Trebuchet MS"/>
          <w:spacing w:val="-25"/>
          <w:sz w:val="26"/>
        </w:rPr>
        <w:t xml:space="preserve"> </w:t>
      </w:r>
      <w:r>
        <w:rPr>
          <w:rFonts w:ascii="Trebuchet MS" w:hAnsi="Trebuchet MS"/>
          <w:spacing w:val="-6"/>
          <w:sz w:val="26"/>
        </w:rPr>
        <w:t xml:space="preserve">en </w:t>
      </w:r>
      <w:r>
        <w:rPr>
          <w:rFonts w:ascii="Trebuchet MS" w:hAnsi="Trebuchet MS"/>
          <w:spacing w:val="-2"/>
          <w:sz w:val="26"/>
        </w:rPr>
        <w:t>cantera</w:t>
      </w:r>
    </w:p>
    <w:p w:rsidR="002D09E5" w:rsidRDefault="002D09E5">
      <w:pPr>
        <w:pStyle w:val="Textoindependiente"/>
        <w:ind w:left="0"/>
        <w:rPr>
          <w:rFonts w:ascii="Trebuchet MS"/>
        </w:rPr>
      </w:pPr>
    </w:p>
    <w:p w:rsidR="002D09E5" w:rsidRDefault="002D09E5">
      <w:pPr>
        <w:pStyle w:val="Textoindependiente"/>
        <w:spacing w:before="211"/>
        <w:ind w:left="0"/>
        <w:rPr>
          <w:rFonts w:ascii="Trebuchet MS"/>
        </w:rPr>
      </w:pPr>
    </w:p>
    <w:p w:rsidR="002D09E5" w:rsidRDefault="00991480">
      <w:pPr>
        <w:pStyle w:val="Ttulo2"/>
        <w:spacing w:before="1"/>
        <w:ind w:left="1129"/>
      </w:pPr>
      <w:r>
        <w:rPr>
          <w:color w:val="FFFFFF"/>
          <w:spacing w:val="-2"/>
        </w:rPr>
        <w:t>Extracción</w:t>
      </w:r>
    </w:p>
    <w:p w:rsidR="002D09E5" w:rsidRDefault="00991480">
      <w:pPr>
        <w:pStyle w:val="Prrafodelista"/>
        <w:numPr>
          <w:ilvl w:val="0"/>
          <w:numId w:val="14"/>
        </w:numPr>
        <w:tabs>
          <w:tab w:val="left" w:pos="469"/>
        </w:tabs>
        <w:spacing w:before="152" w:line="228" w:lineRule="auto"/>
        <w:ind w:right="626"/>
        <w:rPr>
          <w:rFonts w:ascii="Trebuchet MS" w:hAnsi="Trebuchet MS"/>
          <w:sz w:val="26"/>
        </w:rPr>
      </w:pPr>
      <w:r>
        <w:br w:type="column"/>
      </w:r>
      <w:r>
        <w:rPr>
          <w:rFonts w:ascii="Trebuchet MS" w:hAnsi="Trebuchet MS"/>
          <w:sz w:val="26"/>
        </w:rPr>
        <w:lastRenderedPageBreak/>
        <w:t>Lavado</w:t>
      </w:r>
      <w:r>
        <w:rPr>
          <w:rFonts w:ascii="Trebuchet MS" w:hAnsi="Trebuchet MS"/>
          <w:spacing w:val="-8"/>
          <w:sz w:val="26"/>
        </w:rPr>
        <w:t xml:space="preserve"> </w:t>
      </w:r>
      <w:r>
        <w:rPr>
          <w:rFonts w:ascii="Trebuchet MS" w:hAnsi="Trebuchet MS"/>
          <w:sz w:val="26"/>
        </w:rPr>
        <w:t xml:space="preserve">+ </w:t>
      </w:r>
      <w:r>
        <w:rPr>
          <w:rFonts w:ascii="Trebuchet MS" w:hAnsi="Trebuchet MS"/>
          <w:spacing w:val="-2"/>
          <w:sz w:val="26"/>
        </w:rPr>
        <w:t>clasificación</w:t>
      </w:r>
    </w:p>
    <w:p w:rsidR="002D09E5" w:rsidRDefault="00991480">
      <w:pPr>
        <w:pStyle w:val="Prrafodelista"/>
        <w:numPr>
          <w:ilvl w:val="0"/>
          <w:numId w:val="14"/>
        </w:numPr>
        <w:tabs>
          <w:tab w:val="left" w:pos="468"/>
        </w:tabs>
        <w:spacing w:before="33"/>
        <w:ind w:left="468" w:hanging="179"/>
        <w:rPr>
          <w:rFonts w:ascii="Trebuchet MS" w:hAnsi="Trebuchet MS"/>
          <w:sz w:val="26"/>
        </w:rPr>
      </w:pPr>
      <w:r>
        <w:rPr>
          <w:rFonts w:ascii="Trebuchet MS" w:hAnsi="Trebuchet MS"/>
          <w:spacing w:val="-2"/>
          <w:w w:val="105"/>
          <w:sz w:val="26"/>
        </w:rPr>
        <w:t>Secado</w:t>
      </w:r>
    </w:p>
    <w:p w:rsidR="002D09E5" w:rsidRDefault="00991480">
      <w:pPr>
        <w:pStyle w:val="Prrafodelista"/>
        <w:numPr>
          <w:ilvl w:val="0"/>
          <w:numId w:val="14"/>
        </w:numPr>
        <w:tabs>
          <w:tab w:val="left" w:pos="468"/>
        </w:tabs>
        <w:spacing w:before="32"/>
        <w:ind w:left="468" w:hanging="179"/>
        <w:rPr>
          <w:rFonts w:ascii="Trebuchet MS" w:hAnsi="Trebuchet MS"/>
          <w:sz w:val="26"/>
        </w:rPr>
      </w:pPr>
      <w:r>
        <w:rPr>
          <w:rFonts w:ascii="Trebuchet MS" w:hAnsi="Trebuchet MS"/>
          <w:spacing w:val="-2"/>
          <w:sz w:val="26"/>
        </w:rPr>
        <w:t>Clasificación</w:t>
      </w:r>
      <w:r>
        <w:rPr>
          <w:rFonts w:ascii="Trebuchet MS" w:hAnsi="Trebuchet MS"/>
          <w:spacing w:val="-15"/>
          <w:sz w:val="26"/>
        </w:rPr>
        <w:t xml:space="preserve"> </w:t>
      </w:r>
      <w:r>
        <w:rPr>
          <w:rFonts w:ascii="Trebuchet MS" w:hAnsi="Trebuchet MS"/>
          <w:spacing w:val="-4"/>
          <w:sz w:val="26"/>
        </w:rPr>
        <w:t>final</w:t>
      </w:r>
    </w:p>
    <w:p w:rsidR="002D09E5" w:rsidRDefault="00991480">
      <w:pPr>
        <w:pStyle w:val="Textoindependiente"/>
        <w:spacing w:before="11" w:line="228" w:lineRule="auto"/>
        <w:ind w:left="288" w:right="1068"/>
        <w:rPr>
          <w:rFonts w:ascii="Trebuchet MS"/>
        </w:rPr>
      </w:pPr>
      <w:r>
        <w:br w:type="column"/>
      </w:r>
      <w:r>
        <w:rPr>
          <w:rFonts w:ascii="Trebuchet MS"/>
          <w:spacing w:val="-2"/>
        </w:rPr>
        <w:lastRenderedPageBreak/>
        <w:t>centros</w:t>
      </w:r>
      <w:r>
        <w:rPr>
          <w:rFonts w:ascii="Trebuchet MS"/>
          <w:spacing w:val="-27"/>
        </w:rPr>
        <w:t xml:space="preserve"> </w:t>
      </w:r>
      <w:r>
        <w:rPr>
          <w:rFonts w:ascii="Trebuchet MS"/>
          <w:spacing w:val="-2"/>
        </w:rPr>
        <w:t>de</w:t>
      </w:r>
      <w:r>
        <w:rPr>
          <w:rFonts w:ascii="Trebuchet MS"/>
          <w:spacing w:val="-26"/>
        </w:rPr>
        <w:t xml:space="preserve"> </w:t>
      </w:r>
      <w:r>
        <w:rPr>
          <w:rFonts w:ascii="Trebuchet MS"/>
          <w:spacing w:val="-2"/>
        </w:rPr>
        <w:t xml:space="preserve">acopio </w:t>
      </w:r>
      <w:r>
        <w:rPr>
          <w:rFonts w:ascii="Trebuchet MS"/>
        </w:rPr>
        <w:t>y</w:t>
      </w:r>
      <w:r>
        <w:rPr>
          <w:rFonts w:ascii="Trebuchet MS"/>
          <w:spacing w:val="-14"/>
        </w:rPr>
        <w:t xml:space="preserve"> </w:t>
      </w:r>
      <w:r>
        <w:rPr>
          <w:rFonts w:ascii="Trebuchet MS"/>
        </w:rPr>
        <w:t>trasbase</w:t>
      </w:r>
    </w:p>
    <w:p w:rsidR="002D09E5" w:rsidRDefault="002D09E5">
      <w:pPr>
        <w:pStyle w:val="Textoindependiente"/>
        <w:ind w:left="0"/>
        <w:rPr>
          <w:rFonts w:ascii="Trebuchet MS"/>
        </w:rPr>
      </w:pPr>
    </w:p>
    <w:p w:rsidR="002D09E5" w:rsidRDefault="002D09E5">
      <w:pPr>
        <w:pStyle w:val="Textoindependiente"/>
        <w:spacing w:before="112"/>
        <w:ind w:left="0"/>
        <w:rPr>
          <w:rFonts w:ascii="Trebuchet MS"/>
        </w:rPr>
      </w:pPr>
    </w:p>
    <w:p w:rsidR="002D09E5" w:rsidRDefault="00991480">
      <w:pPr>
        <w:pStyle w:val="Ttulo2"/>
        <w:spacing w:line="225" w:lineRule="auto"/>
        <w:ind w:left="1083" w:right="1068" w:hanging="142"/>
      </w:pPr>
      <w:r>
        <w:rPr>
          <w:color w:val="FFFFFF"/>
          <w:spacing w:val="-10"/>
        </w:rPr>
        <w:t xml:space="preserve">Transporte </w:t>
      </w:r>
      <w:r>
        <w:rPr>
          <w:color w:val="FFFFFF"/>
          <w:spacing w:val="-2"/>
        </w:rPr>
        <w:t>primario</w:t>
      </w:r>
    </w:p>
    <w:p w:rsidR="002D09E5" w:rsidRDefault="002D09E5">
      <w:pPr>
        <w:pStyle w:val="Ttulo2"/>
        <w:spacing w:line="225" w:lineRule="auto"/>
        <w:sectPr w:rsidR="002D09E5">
          <w:type w:val="continuous"/>
          <w:pgSz w:w="11910" w:h="16840"/>
          <w:pgMar w:top="1400" w:right="566" w:bottom="280" w:left="1559" w:header="0" w:footer="1092" w:gutter="0"/>
          <w:cols w:num="3" w:space="720" w:equalWidth="0">
            <w:col w:w="2535" w:space="543"/>
            <w:col w:w="2524" w:space="733"/>
            <w:col w:w="3450"/>
          </w:cols>
        </w:sectPr>
      </w:pPr>
    </w:p>
    <w:p w:rsidR="002D09E5" w:rsidRDefault="002D09E5">
      <w:pPr>
        <w:pStyle w:val="Textoindependiente"/>
        <w:ind w:left="0"/>
        <w:rPr>
          <w:rFonts w:ascii="Trebuchet MS"/>
          <w:sz w:val="20"/>
        </w:rPr>
      </w:pPr>
    </w:p>
    <w:p w:rsidR="002D09E5" w:rsidRDefault="002D09E5">
      <w:pPr>
        <w:pStyle w:val="Textoindependiente"/>
        <w:spacing w:before="202"/>
        <w:ind w:left="0"/>
        <w:rPr>
          <w:rFonts w:ascii="Trebuchet MS"/>
          <w:sz w:val="20"/>
        </w:rPr>
      </w:pPr>
    </w:p>
    <w:p w:rsidR="002D09E5" w:rsidRDefault="002D09E5">
      <w:pPr>
        <w:pStyle w:val="Textoindependiente"/>
        <w:rPr>
          <w:rFonts w:ascii="Trebuchet MS"/>
          <w:sz w:val="20"/>
        </w:rPr>
        <w:sectPr w:rsidR="002D09E5">
          <w:pgSz w:w="11910" w:h="16840"/>
          <w:pgMar w:top="1400" w:right="566" w:bottom="1280" w:left="1559" w:header="0" w:footer="1092" w:gutter="0"/>
          <w:cols w:space="720"/>
        </w:sectPr>
      </w:pPr>
    </w:p>
    <w:p w:rsidR="002D09E5" w:rsidRDefault="002D09E5">
      <w:pPr>
        <w:pStyle w:val="Textoindependiente"/>
        <w:spacing w:before="217"/>
        <w:ind w:left="0"/>
        <w:rPr>
          <w:rFonts w:ascii="Trebuchet MS"/>
          <w:sz w:val="28"/>
        </w:rPr>
      </w:pPr>
    </w:p>
    <w:p w:rsidR="002D09E5" w:rsidRDefault="00991480">
      <w:pPr>
        <w:pStyle w:val="Ttulo3"/>
        <w:numPr>
          <w:ilvl w:val="0"/>
          <w:numId w:val="14"/>
        </w:numPr>
        <w:tabs>
          <w:tab w:val="left" w:pos="511"/>
        </w:tabs>
        <w:spacing w:before="0" w:line="306" w:lineRule="exact"/>
        <w:ind w:left="511" w:hanging="179"/>
        <w:jc w:val="left"/>
        <w:rPr>
          <w:rFonts w:ascii="Trebuchet MS" w:hAnsi="Trebuchet MS"/>
        </w:rPr>
      </w:pPr>
      <w:r>
        <w:rPr>
          <w:rFonts w:ascii="Trebuchet MS" w:hAnsi="Trebuchet MS"/>
          <w:spacing w:val="-4"/>
          <w:w w:val="105"/>
        </w:rPr>
        <w:t>Sand</w:t>
      </w:r>
    </w:p>
    <w:p w:rsidR="002D09E5" w:rsidRDefault="00991480">
      <w:pPr>
        <w:spacing w:before="113" w:line="225" w:lineRule="auto"/>
        <w:ind w:left="387" w:right="3915" w:hanging="56"/>
        <w:rPr>
          <w:rFonts w:ascii="Trebuchet MS" w:hAnsi="Trebuchet MS"/>
        </w:rPr>
      </w:pPr>
      <w:r>
        <w:br w:type="column"/>
      </w:r>
      <w:r>
        <w:rPr>
          <w:rFonts w:ascii="Trebuchet MS" w:hAnsi="Trebuchet MS"/>
          <w:color w:val="FFFFFF"/>
          <w:spacing w:val="-2"/>
        </w:rPr>
        <w:lastRenderedPageBreak/>
        <w:t>Entrega</w:t>
      </w:r>
      <w:r>
        <w:rPr>
          <w:rFonts w:ascii="Trebuchet MS" w:hAnsi="Trebuchet MS"/>
          <w:color w:val="FFFFFF"/>
          <w:spacing w:val="-25"/>
        </w:rPr>
        <w:t xml:space="preserve"> </w:t>
      </w:r>
      <w:r>
        <w:rPr>
          <w:rFonts w:ascii="Trebuchet MS" w:hAnsi="Trebuchet MS"/>
          <w:color w:val="FFFFFF"/>
          <w:spacing w:val="-2"/>
        </w:rPr>
        <w:t>en</w:t>
      </w:r>
      <w:r>
        <w:rPr>
          <w:rFonts w:ascii="Trebuchet MS" w:hAnsi="Trebuchet MS"/>
          <w:color w:val="FFFFFF"/>
          <w:spacing w:val="-23"/>
        </w:rPr>
        <w:t xml:space="preserve"> </w:t>
      </w:r>
      <w:r>
        <w:rPr>
          <w:rFonts w:ascii="Trebuchet MS" w:hAnsi="Trebuchet MS"/>
          <w:color w:val="FFFFFF"/>
          <w:spacing w:val="-2"/>
        </w:rPr>
        <w:t xml:space="preserve">locación </w:t>
      </w:r>
      <w:r>
        <w:rPr>
          <w:rFonts w:ascii="Trebuchet MS" w:hAnsi="Trebuchet MS"/>
          <w:color w:val="FFFFFF"/>
        </w:rPr>
        <w:t>y</w:t>
      </w:r>
      <w:r>
        <w:rPr>
          <w:rFonts w:ascii="Trebuchet MS" w:hAnsi="Trebuchet MS"/>
          <w:color w:val="FFFFFF"/>
          <w:spacing w:val="-17"/>
        </w:rPr>
        <w:t xml:space="preserve"> </w:t>
      </w:r>
      <w:r>
        <w:rPr>
          <w:rFonts w:ascii="Trebuchet MS" w:hAnsi="Trebuchet MS"/>
          <w:color w:val="FFFFFF"/>
        </w:rPr>
        <w:t>carga</w:t>
      </w:r>
      <w:r>
        <w:rPr>
          <w:rFonts w:ascii="Trebuchet MS" w:hAnsi="Trebuchet MS"/>
          <w:color w:val="FFFFFF"/>
          <w:spacing w:val="-20"/>
        </w:rPr>
        <w:t xml:space="preserve"> </w:t>
      </w:r>
      <w:r>
        <w:rPr>
          <w:rFonts w:ascii="Trebuchet MS" w:hAnsi="Trebuchet MS"/>
          <w:color w:val="FFFFFF"/>
        </w:rPr>
        <w:t>en</w:t>
      </w:r>
      <w:r>
        <w:rPr>
          <w:rFonts w:ascii="Trebuchet MS" w:hAnsi="Trebuchet MS"/>
          <w:color w:val="FFFFFF"/>
          <w:spacing w:val="-14"/>
        </w:rPr>
        <w:t xml:space="preserve"> </w:t>
      </w:r>
      <w:r>
        <w:rPr>
          <w:rFonts w:ascii="Trebuchet MS" w:hAnsi="Trebuchet MS"/>
          <w:color w:val="FFFFFF"/>
        </w:rPr>
        <w:t>equipos</w:t>
      </w:r>
    </w:p>
    <w:p w:rsidR="002D09E5" w:rsidRDefault="00991480">
      <w:pPr>
        <w:tabs>
          <w:tab w:val="left" w:pos="2114"/>
        </w:tabs>
        <w:spacing w:line="255" w:lineRule="exact"/>
        <w:ind w:right="543"/>
        <w:jc w:val="center"/>
        <w:rPr>
          <w:rFonts w:ascii="Trebuchet MS" w:hAnsi="Trebuchet MS"/>
          <w:sz w:val="28"/>
        </w:rPr>
      </w:pPr>
      <w:r>
        <w:rPr>
          <w:rFonts w:ascii="Trebuchet MS" w:hAnsi="Trebuchet MS"/>
          <w:noProof/>
          <w:sz w:val="28"/>
          <w:lang w:val="es-AR" w:eastAsia="es-AR"/>
        </w:rPr>
        <mc:AlternateContent>
          <mc:Choice Requires="wps">
            <w:drawing>
              <wp:anchor distT="0" distB="0" distL="0" distR="0" simplePos="0" relativeHeight="486255104" behindDoc="1" locked="0" layoutInCell="1" allowOverlap="1">
                <wp:simplePos x="0" y="0"/>
                <wp:positionH relativeFrom="page">
                  <wp:posOffset>1139418</wp:posOffset>
                </wp:positionH>
                <wp:positionV relativeFrom="paragraph">
                  <wp:posOffset>-800408</wp:posOffset>
                </wp:positionV>
                <wp:extent cx="5539740" cy="2646680"/>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39740" cy="2646680"/>
                          <a:chOff x="0" y="0"/>
                          <a:chExt cx="5539740" cy="2646680"/>
                        </a:xfrm>
                      </wpg:grpSpPr>
                      <wps:wsp>
                        <wps:cNvPr id="86" name="Graphic 86"/>
                        <wps:cNvSpPr/>
                        <wps:spPr>
                          <a:xfrm>
                            <a:off x="6350" y="733671"/>
                            <a:ext cx="1488440" cy="1227455"/>
                          </a:xfrm>
                          <a:custGeom>
                            <a:avLst/>
                            <a:gdLst/>
                            <a:ahLst/>
                            <a:cxnLst/>
                            <a:rect l="l" t="t" r="r" b="b"/>
                            <a:pathLst>
                              <a:path w="1488440" h="1227455">
                                <a:moveTo>
                                  <a:pt x="0" y="122681"/>
                                </a:moveTo>
                                <a:lnTo>
                                  <a:pt x="9645" y="74955"/>
                                </a:lnTo>
                                <a:lnTo>
                                  <a:pt x="35950" y="35956"/>
                                </a:lnTo>
                                <a:lnTo>
                                  <a:pt x="74966" y="9650"/>
                                </a:lnTo>
                                <a:lnTo>
                                  <a:pt x="122745" y="0"/>
                                </a:lnTo>
                                <a:lnTo>
                                  <a:pt x="1365529" y="0"/>
                                </a:lnTo>
                                <a:lnTo>
                                  <a:pt x="1413255" y="9650"/>
                                </a:lnTo>
                                <a:lnTo>
                                  <a:pt x="1452254" y="35956"/>
                                </a:lnTo>
                                <a:lnTo>
                                  <a:pt x="1478561" y="74955"/>
                                </a:lnTo>
                                <a:lnTo>
                                  <a:pt x="1488211" y="122681"/>
                                </a:lnTo>
                                <a:lnTo>
                                  <a:pt x="1488211" y="1104773"/>
                                </a:lnTo>
                                <a:lnTo>
                                  <a:pt x="1478561" y="1152499"/>
                                </a:lnTo>
                                <a:lnTo>
                                  <a:pt x="1452254" y="1191498"/>
                                </a:lnTo>
                                <a:lnTo>
                                  <a:pt x="1413255" y="1217804"/>
                                </a:lnTo>
                                <a:lnTo>
                                  <a:pt x="1365529" y="1227454"/>
                                </a:lnTo>
                                <a:lnTo>
                                  <a:pt x="122745" y="1227454"/>
                                </a:lnTo>
                                <a:lnTo>
                                  <a:pt x="74966" y="1217804"/>
                                </a:lnTo>
                                <a:lnTo>
                                  <a:pt x="35950" y="1191498"/>
                                </a:lnTo>
                                <a:lnTo>
                                  <a:pt x="9645" y="1152499"/>
                                </a:lnTo>
                                <a:lnTo>
                                  <a:pt x="0" y="1104773"/>
                                </a:lnTo>
                                <a:lnTo>
                                  <a:pt x="0" y="122681"/>
                                </a:lnTo>
                                <a:close/>
                              </a:path>
                            </a:pathLst>
                          </a:custGeom>
                          <a:ln w="12700">
                            <a:solidFill>
                              <a:srgbClr val="155F82"/>
                            </a:solidFill>
                            <a:prstDash val="solid"/>
                          </a:ln>
                        </wps:spPr>
                        <wps:bodyPr wrap="square" lIns="0" tIns="0" rIns="0" bIns="0" rtlCol="0">
                          <a:prstTxWarp prst="textNoShape">
                            <a:avLst/>
                          </a:prstTxWarp>
                          <a:noAutofit/>
                        </wps:bodyPr>
                      </wps:wsp>
                      <wps:wsp>
                        <wps:cNvPr id="87" name="Graphic 87"/>
                        <wps:cNvSpPr/>
                        <wps:spPr>
                          <a:xfrm>
                            <a:off x="977036" y="2207125"/>
                            <a:ext cx="1390015" cy="439420"/>
                          </a:xfrm>
                          <a:custGeom>
                            <a:avLst/>
                            <a:gdLst/>
                            <a:ahLst/>
                            <a:cxnLst/>
                            <a:rect l="l" t="t" r="r" b="b"/>
                            <a:pathLst>
                              <a:path w="1390015" h="439420">
                                <a:moveTo>
                                  <a:pt x="51562" y="0"/>
                                </a:moveTo>
                                <a:lnTo>
                                  <a:pt x="0" y="29209"/>
                                </a:lnTo>
                                <a:lnTo>
                                  <a:pt x="25053" y="70489"/>
                                </a:lnTo>
                                <a:lnTo>
                                  <a:pt x="52475" y="110116"/>
                                </a:lnTo>
                                <a:lnTo>
                                  <a:pt x="82176" y="147992"/>
                                </a:lnTo>
                                <a:lnTo>
                                  <a:pt x="114067" y="184019"/>
                                </a:lnTo>
                                <a:lnTo>
                                  <a:pt x="148060" y="218101"/>
                                </a:lnTo>
                                <a:lnTo>
                                  <a:pt x="184066" y="250138"/>
                                </a:lnTo>
                                <a:lnTo>
                                  <a:pt x="221995" y="280034"/>
                                </a:lnTo>
                                <a:lnTo>
                                  <a:pt x="261052" y="307277"/>
                                </a:lnTo>
                                <a:lnTo>
                                  <a:pt x="301135" y="331920"/>
                                </a:lnTo>
                                <a:lnTo>
                                  <a:pt x="342137" y="353979"/>
                                </a:lnTo>
                                <a:lnTo>
                                  <a:pt x="383953" y="373470"/>
                                </a:lnTo>
                                <a:lnTo>
                                  <a:pt x="426477" y="390408"/>
                                </a:lnTo>
                                <a:lnTo>
                                  <a:pt x="469601" y="404810"/>
                                </a:lnTo>
                                <a:lnTo>
                                  <a:pt x="513220" y="416690"/>
                                </a:lnTo>
                                <a:lnTo>
                                  <a:pt x="557228" y="426066"/>
                                </a:lnTo>
                                <a:lnTo>
                                  <a:pt x="601518" y="432952"/>
                                </a:lnTo>
                                <a:lnTo>
                                  <a:pt x="645984" y="437365"/>
                                </a:lnTo>
                                <a:lnTo>
                                  <a:pt x="690520" y="439319"/>
                                </a:lnTo>
                                <a:lnTo>
                                  <a:pt x="735019" y="438832"/>
                                </a:lnTo>
                                <a:lnTo>
                                  <a:pt x="779376" y="435918"/>
                                </a:lnTo>
                                <a:lnTo>
                                  <a:pt x="823483" y="430593"/>
                                </a:lnTo>
                                <a:lnTo>
                                  <a:pt x="867236" y="422874"/>
                                </a:lnTo>
                                <a:lnTo>
                                  <a:pt x="910527" y="412775"/>
                                </a:lnTo>
                                <a:lnTo>
                                  <a:pt x="953250" y="400313"/>
                                </a:lnTo>
                                <a:lnTo>
                                  <a:pt x="995299" y="385504"/>
                                </a:lnTo>
                                <a:lnTo>
                                  <a:pt x="1036568" y="368362"/>
                                </a:lnTo>
                                <a:lnTo>
                                  <a:pt x="1076950" y="348905"/>
                                </a:lnTo>
                                <a:lnTo>
                                  <a:pt x="1116339" y="327148"/>
                                </a:lnTo>
                                <a:lnTo>
                                  <a:pt x="1154630" y="303105"/>
                                </a:lnTo>
                                <a:lnTo>
                                  <a:pt x="1191715" y="276794"/>
                                </a:lnTo>
                                <a:lnTo>
                                  <a:pt x="1227489" y="248230"/>
                                </a:lnTo>
                                <a:lnTo>
                                  <a:pt x="1261845" y="217429"/>
                                </a:lnTo>
                                <a:lnTo>
                                  <a:pt x="1294677" y="184406"/>
                                </a:lnTo>
                                <a:lnTo>
                                  <a:pt x="1325878" y="149178"/>
                                </a:lnTo>
                                <a:lnTo>
                                  <a:pt x="1355344" y="111759"/>
                                </a:lnTo>
                                <a:lnTo>
                                  <a:pt x="1389507" y="131191"/>
                                </a:lnTo>
                                <a:lnTo>
                                  <a:pt x="1383157" y="14604"/>
                                </a:lnTo>
                                <a:lnTo>
                                  <a:pt x="1268983" y="62738"/>
                                </a:lnTo>
                                <a:lnTo>
                                  <a:pt x="1303273" y="82169"/>
                                </a:lnTo>
                                <a:lnTo>
                                  <a:pt x="1271164" y="121741"/>
                                </a:lnTo>
                                <a:lnTo>
                                  <a:pt x="1236519" y="158971"/>
                                </a:lnTo>
                                <a:lnTo>
                                  <a:pt x="1199467" y="193738"/>
                                </a:lnTo>
                                <a:lnTo>
                                  <a:pt x="1160140" y="225923"/>
                                </a:lnTo>
                                <a:lnTo>
                                  <a:pt x="1118668" y="255406"/>
                                </a:lnTo>
                                <a:lnTo>
                                  <a:pt x="1075182" y="282067"/>
                                </a:lnTo>
                                <a:lnTo>
                                  <a:pt x="1033166" y="304225"/>
                                </a:lnTo>
                                <a:lnTo>
                                  <a:pt x="990403" y="323479"/>
                                </a:lnTo>
                                <a:lnTo>
                                  <a:pt x="947013" y="339862"/>
                                </a:lnTo>
                                <a:lnTo>
                                  <a:pt x="903116" y="353406"/>
                                </a:lnTo>
                                <a:lnTo>
                                  <a:pt x="858831" y="364145"/>
                                </a:lnTo>
                                <a:lnTo>
                                  <a:pt x="814279" y="372111"/>
                                </a:lnTo>
                                <a:lnTo>
                                  <a:pt x="769579" y="377337"/>
                                </a:lnTo>
                                <a:lnTo>
                                  <a:pt x="724850" y="379857"/>
                                </a:lnTo>
                                <a:lnTo>
                                  <a:pt x="680214" y="379703"/>
                                </a:lnTo>
                                <a:lnTo>
                                  <a:pt x="635789" y="376909"/>
                                </a:lnTo>
                                <a:lnTo>
                                  <a:pt x="591696" y="371507"/>
                                </a:lnTo>
                                <a:lnTo>
                                  <a:pt x="548054" y="363530"/>
                                </a:lnTo>
                                <a:lnTo>
                                  <a:pt x="504983" y="353012"/>
                                </a:lnTo>
                                <a:lnTo>
                                  <a:pt x="462603" y="339985"/>
                                </a:lnTo>
                                <a:lnTo>
                                  <a:pt x="421034" y="324483"/>
                                </a:lnTo>
                                <a:lnTo>
                                  <a:pt x="380396" y="306537"/>
                                </a:lnTo>
                                <a:lnTo>
                                  <a:pt x="340808" y="286183"/>
                                </a:lnTo>
                                <a:lnTo>
                                  <a:pt x="302391" y="263451"/>
                                </a:lnTo>
                                <a:lnTo>
                                  <a:pt x="265263" y="238376"/>
                                </a:lnTo>
                                <a:lnTo>
                                  <a:pt x="229546" y="210990"/>
                                </a:lnTo>
                                <a:lnTo>
                                  <a:pt x="195358" y="181327"/>
                                </a:lnTo>
                                <a:lnTo>
                                  <a:pt x="162820" y="149419"/>
                                </a:lnTo>
                                <a:lnTo>
                                  <a:pt x="132052" y="115299"/>
                                </a:lnTo>
                                <a:lnTo>
                                  <a:pt x="103173" y="79001"/>
                                </a:lnTo>
                                <a:lnTo>
                                  <a:pt x="76303" y="40556"/>
                                </a:lnTo>
                                <a:lnTo>
                                  <a:pt x="51562" y="0"/>
                                </a:lnTo>
                                <a:close/>
                              </a:path>
                            </a:pathLst>
                          </a:custGeom>
                          <a:solidFill>
                            <a:srgbClr val="AAB6C1"/>
                          </a:solidFill>
                        </wps:spPr>
                        <wps:bodyPr wrap="square" lIns="0" tIns="0" rIns="0" bIns="0" rtlCol="0">
                          <a:prstTxWarp prst="textNoShape">
                            <a:avLst/>
                          </a:prstTxWarp>
                          <a:noAutofit/>
                        </wps:bodyPr>
                      </wps:wsp>
                      <wps:wsp>
                        <wps:cNvPr id="88" name="Graphic 88"/>
                        <wps:cNvSpPr/>
                        <wps:spPr>
                          <a:xfrm>
                            <a:off x="337083" y="1698109"/>
                            <a:ext cx="1323340" cy="526415"/>
                          </a:xfrm>
                          <a:custGeom>
                            <a:avLst/>
                            <a:gdLst/>
                            <a:ahLst/>
                            <a:cxnLst/>
                            <a:rect l="l" t="t" r="r" b="b"/>
                            <a:pathLst>
                              <a:path w="1323340" h="526415">
                                <a:moveTo>
                                  <a:pt x="1270254" y="0"/>
                                </a:moveTo>
                                <a:lnTo>
                                  <a:pt x="52578" y="0"/>
                                </a:lnTo>
                                <a:lnTo>
                                  <a:pt x="32093" y="4125"/>
                                </a:lnTo>
                                <a:lnTo>
                                  <a:pt x="15382" y="15382"/>
                                </a:lnTo>
                                <a:lnTo>
                                  <a:pt x="4125" y="32093"/>
                                </a:lnTo>
                                <a:lnTo>
                                  <a:pt x="0" y="52577"/>
                                </a:lnTo>
                                <a:lnTo>
                                  <a:pt x="0" y="473456"/>
                                </a:lnTo>
                                <a:lnTo>
                                  <a:pt x="4125" y="493940"/>
                                </a:lnTo>
                                <a:lnTo>
                                  <a:pt x="15382" y="510651"/>
                                </a:lnTo>
                                <a:lnTo>
                                  <a:pt x="32093" y="521908"/>
                                </a:lnTo>
                                <a:lnTo>
                                  <a:pt x="52578" y="526034"/>
                                </a:lnTo>
                                <a:lnTo>
                                  <a:pt x="1270254" y="526034"/>
                                </a:lnTo>
                                <a:lnTo>
                                  <a:pt x="1290738" y="521908"/>
                                </a:lnTo>
                                <a:lnTo>
                                  <a:pt x="1307449" y="510651"/>
                                </a:lnTo>
                                <a:lnTo>
                                  <a:pt x="1318706" y="493940"/>
                                </a:lnTo>
                                <a:lnTo>
                                  <a:pt x="1322831" y="473456"/>
                                </a:lnTo>
                                <a:lnTo>
                                  <a:pt x="1322831" y="52577"/>
                                </a:lnTo>
                                <a:lnTo>
                                  <a:pt x="1318706" y="32093"/>
                                </a:lnTo>
                                <a:lnTo>
                                  <a:pt x="1307449" y="15382"/>
                                </a:lnTo>
                                <a:lnTo>
                                  <a:pt x="1290738" y="4125"/>
                                </a:lnTo>
                                <a:lnTo>
                                  <a:pt x="1270254" y="0"/>
                                </a:lnTo>
                                <a:close/>
                              </a:path>
                            </a:pathLst>
                          </a:custGeom>
                          <a:solidFill>
                            <a:srgbClr val="155F82"/>
                          </a:solidFill>
                        </wps:spPr>
                        <wps:bodyPr wrap="square" lIns="0" tIns="0" rIns="0" bIns="0" rtlCol="0">
                          <a:prstTxWarp prst="textNoShape">
                            <a:avLst/>
                          </a:prstTxWarp>
                          <a:noAutofit/>
                        </wps:bodyPr>
                      </wps:wsp>
                      <wps:wsp>
                        <wps:cNvPr id="89" name="Graphic 89"/>
                        <wps:cNvSpPr/>
                        <wps:spPr>
                          <a:xfrm>
                            <a:off x="337083" y="1698109"/>
                            <a:ext cx="1323340" cy="526415"/>
                          </a:xfrm>
                          <a:custGeom>
                            <a:avLst/>
                            <a:gdLst/>
                            <a:ahLst/>
                            <a:cxnLst/>
                            <a:rect l="l" t="t" r="r" b="b"/>
                            <a:pathLst>
                              <a:path w="1323340" h="526415">
                                <a:moveTo>
                                  <a:pt x="0" y="52577"/>
                                </a:moveTo>
                                <a:lnTo>
                                  <a:pt x="4125" y="32093"/>
                                </a:lnTo>
                                <a:lnTo>
                                  <a:pt x="15382" y="15382"/>
                                </a:lnTo>
                                <a:lnTo>
                                  <a:pt x="32093" y="4125"/>
                                </a:lnTo>
                                <a:lnTo>
                                  <a:pt x="52578" y="0"/>
                                </a:lnTo>
                                <a:lnTo>
                                  <a:pt x="1270254" y="0"/>
                                </a:lnTo>
                                <a:lnTo>
                                  <a:pt x="1290738" y="4125"/>
                                </a:lnTo>
                                <a:lnTo>
                                  <a:pt x="1307449" y="15382"/>
                                </a:lnTo>
                                <a:lnTo>
                                  <a:pt x="1318706" y="32093"/>
                                </a:lnTo>
                                <a:lnTo>
                                  <a:pt x="1322831" y="52577"/>
                                </a:lnTo>
                                <a:lnTo>
                                  <a:pt x="1322831" y="473456"/>
                                </a:lnTo>
                                <a:lnTo>
                                  <a:pt x="1318706" y="493940"/>
                                </a:lnTo>
                                <a:lnTo>
                                  <a:pt x="1307449" y="510651"/>
                                </a:lnTo>
                                <a:lnTo>
                                  <a:pt x="1290738" y="521908"/>
                                </a:lnTo>
                                <a:lnTo>
                                  <a:pt x="1270254" y="526034"/>
                                </a:lnTo>
                                <a:lnTo>
                                  <a:pt x="52578" y="526034"/>
                                </a:lnTo>
                                <a:lnTo>
                                  <a:pt x="32093" y="521908"/>
                                </a:lnTo>
                                <a:lnTo>
                                  <a:pt x="15382" y="510651"/>
                                </a:lnTo>
                                <a:lnTo>
                                  <a:pt x="4125" y="493940"/>
                                </a:lnTo>
                                <a:lnTo>
                                  <a:pt x="0" y="473456"/>
                                </a:lnTo>
                                <a:lnTo>
                                  <a:pt x="0" y="52577"/>
                                </a:lnTo>
                                <a:close/>
                              </a:path>
                            </a:pathLst>
                          </a:custGeom>
                          <a:ln w="12700">
                            <a:solidFill>
                              <a:srgbClr val="FFFFFF"/>
                            </a:solidFill>
                            <a:prstDash val="solid"/>
                          </a:ln>
                        </wps:spPr>
                        <wps:bodyPr wrap="square" lIns="0" tIns="0" rIns="0" bIns="0" rtlCol="0">
                          <a:prstTxWarp prst="textNoShape">
                            <a:avLst/>
                          </a:prstTxWarp>
                          <a:noAutofit/>
                        </wps:bodyPr>
                      </wps:wsp>
                      <wps:wsp>
                        <wps:cNvPr id="90" name="Graphic 90"/>
                        <wps:cNvSpPr/>
                        <wps:spPr>
                          <a:xfrm>
                            <a:off x="1942871" y="733671"/>
                            <a:ext cx="1488440" cy="1227455"/>
                          </a:xfrm>
                          <a:custGeom>
                            <a:avLst/>
                            <a:gdLst/>
                            <a:ahLst/>
                            <a:cxnLst/>
                            <a:rect l="l" t="t" r="r" b="b"/>
                            <a:pathLst>
                              <a:path w="1488440" h="1227455">
                                <a:moveTo>
                                  <a:pt x="0" y="122681"/>
                                </a:moveTo>
                                <a:lnTo>
                                  <a:pt x="9632" y="74955"/>
                                </a:lnTo>
                                <a:lnTo>
                                  <a:pt x="35909" y="35956"/>
                                </a:lnTo>
                                <a:lnTo>
                                  <a:pt x="74902" y="9650"/>
                                </a:lnTo>
                                <a:lnTo>
                                  <a:pt x="122682" y="0"/>
                                </a:lnTo>
                                <a:lnTo>
                                  <a:pt x="1365504" y="0"/>
                                </a:lnTo>
                                <a:lnTo>
                                  <a:pt x="1413230" y="9650"/>
                                </a:lnTo>
                                <a:lnTo>
                                  <a:pt x="1452229" y="35956"/>
                                </a:lnTo>
                                <a:lnTo>
                                  <a:pt x="1478535" y="74955"/>
                                </a:lnTo>
                                <a:lnTo>
                                  <a:pt x="1488186" y="122681"/>
                                </a:lnTo>
                                <a:lnTo>
                                  <a:pt x="1488186" y="1104773"/>
                                </a:lnTo>
                                <a:lnTo>
                                  <a:pt x="1478535" y="1152499"/>
                                </a:lnTo>
                                <a:lnTo>
                                  <a:pt x="1452229" y="1191498"/>
                                </a:lnTo>
                                <a:lnTo>
                                  <a:pt x="1413230" y="1217804"/>
                                </a:lnTo>
                                <a:lnTo>
                                  <a:pt x="1365504" y="1227454"/>
                                </a:lnTo>
                                <a:lnTo>
                                  <a:pt x="122682" y="1227454"/>
                                </a:lnTo>
                                <a:lnTo>
                                  <a:pt x="74902" y="1217804"/>
                                </a:lnTo>
                                <a:lnTo>
                                  <a:pt x="35909" y="1191498"/>
                                </a:lnTo>
                                <a:lnTo>
                                  <a:pt x="9632" y="1152499"/>
                                </a:lnTo>
                                <a:lnTo>
                                  <a:pt x="0" y="1104773"/>
                                </a:lnTo>
                                <a:lnTo>
                                  <a:pt x="0" y="122681"/>
                                </a:lnTo>
                                <a:close/>
                              </a:path>
                            </a:pathLst>
                          </a:custGeom>
                          <a:ln w="12700">
                            <a:solidFill>
                              <a:srgbClr val="155F82"/>
                            </a:solidFill>
                            <a:prstDash val="solid"/>
                          </a:ln>
                        </wps:spPr>
                        <wps:bodyPr wrap="square" lIns="0" tIns="0" rIns="0" bIns="0" rtlCol="0">
                          <a:prstTxWarp prst="textNoShape">
                            <a:avLst/>
                          </a:prstTxWarp>
                          <a:noAutofit/>
                        </wps:bodyPr>
                      </wps:wsp>
                      <wps:wsp>
                        <wps:cNvPr id="91" name="Graphic 91"/>
                        <wps:cNvSpPr/>
                        <wps:spPr>
                          <a:xfrm>
                            <a:off x="2913532" y="0"/>
                            <a:ext cx="1555750" cy="488315"/>
                          </a:xfrm>
                          <a:custGeom>
                            <a:avLst/>
                            <a:gdLst/>
                            <a:ahLst/>
                            <a:cxnLst/>
                            <a:rect l="l" t="t" r="r" b="b"/>
                            <a:pathLst>
                              <a:path w="1555750" h="488315">
                                <a:moveTo>
                                  <a:pt x="790913" y="0"/>
                                </a:moveTo>
                                <a:lnTo>
                                  <a:pt x="745823" y="979"/>
                                </a:lnTo>
                                <a:lnTo>
                                  <a:pt x="700936" y="4193"/>
                                </a:lnTo>
                                <a:lnTo>
                                  <a:pt x="656336" y="9617"/>
                                </a:lnTo>
                                <a:lnTo>
                                  <a:pt x="612109" y="17229"/>
                                </a:lnTo>
                                <a:lnTo>
                                  <a:pt x="568341" y="27003"/>
                                </a:lnTo>
                                <a:lnTo>
                                  <a:pt x="525116" y="38918"/>
                                </a:lnTo>
                                <a:lnTo>
                                  <a:pt x="482521" y="52949"/>
                                </a:lnTo>
                                <a:lnTo>
                                  <a:pt x="440639" y="69072"/>
                                </a:lnTo>
                                <a:lnTo>
                                  <a:pt x="399558" y="87266"/>
                                </a:lnTo>
                                <a:lnTo>
                                  <a:pt x="359361" y="107505"/>
                                </a:lnTo>
                                <a:lnTo>
                                  <a:pt x="320135" y="129767"/>
                                </a:lnTo>
                                <a:lnTo>
                                  <a:pt x="281964" y="154029"/>
                                </a:lnTo>
                                <a:lnTo>
                                  <a:pt x="244934" y="180265"/>
                                </a:lnTo>
                                <a:lnTo>
                                  <a:pt x="209130" y="208454"/>
                                </a:lnTo>
                                <a:lnTo>
                                  <a:pt x="174637" y="238571"/>
                                </a:lnTo>
                                <a:lnTo>
                                  <a:pt x="141541" y="270594"/>
                                </a:lnTo>
                                <a:lnTo>
                                  <a:pt x="109928" y="304498"/>
                                </a:lnTo>
                                <a:lnTo>
                                  <a:pt x="79881" y="340260"/>
                                </a:lnTo>
                                <a:lnTo>
                                  <a:pt x="51488" y="377858"/>
                                </a:lnTo>
                                <a:lnTo>
                                  <a:pt x="24832" y="417266"/>
                                </a:lnTo>
                                <a:lnTo>
                                  <a:pt x="0" y="458462"/>
                                </a:lnTo>
                                <a:lnTo>
                                  <a:pt x="51562" y="487799"/>
                                </a:lnTo>
                                <a:lnTo>
                                  <a:pt x="78100" y="444187"/>
                                </a:lnTo>
                                <a:lnTo>
                                  <a:pt x="107144" y="402355"/>
                                </a:lnTo>
                                <a:lnTo>
                                  <a:pt x="138603" y="362402"/>
                                </a:lnTo>
                                <a:lnTo>
                                  <a:pt x="172386" y="324429"/>
                                </a:lnTo>
                                <a:lnTo>
                                  <a:pt x="208401" y="288535"/>
                                </a:lnTo>
                                <a:lnTo>
                                  <a:pt x="246558" y="254820"/>
                                </a:lnTo>
                                <a:lnTo>
                                  <a:pt x="286765" y="223385"/>
                                </a:lnTo>
                                <a:lnTo>
                                  <a:pt x="326261" y="196083"/>
                                </a:lnTo>
                                <a:lnTo>
                                  <a:pt x="366745" y="171316"/>
                                </a:lnTo>
                                <a:lnTo>
                                  <a:pt x="408119" y="149069"/>
                                </a:lnTo>
                                <a:lnTo>
                                  <a:pt x="450282" y="129326"/>
                                </a:lnTo>
                                <a:lnTo>
                                  <a:pt x="493136" y="112074"/>
                                </a:lnTo>
                                <a:lnTo>
                                  <a:pt x="536579" y="97295"/>
                                </a:lnTo>
                                <a:lnTo>
                                  <a:pt x="580513" y="84975"/>
                                </a:lnTo>
                                <a:lnTo>
                                  <a:pt x="624838" y="75099"/>
                                </a:lnTo>
                                <a:lnTo>
                                  <a:pt x="669453" y="67652"/>
                                </a:lnTo>
                                <a:lnTo>
                                  <a:pt x="714259" y="62617"/>
                                </a:lnTo>
                                <a:lnTo>
                                  <a:pt x="759156" y="59980"/>
                                </a:lnTo>
                                <a:lnTo>
                                  <a:pt x="804045" y="59726"/>
                                </a:lnTo>
                                <a:lnTo>
                                  <a:pt x="848825" y="61839"/>
                                </a:lnTo>
                                <a:lnTo>
                                  <a:pt x="893397" y="66304"/>
                                </a:lnTo>
                                <a:lnTo>
                                  <a:pt x="937662" y="73105"/>
                                </a:lnTo>
                                <a:lnTo>
                                  <a:pt x="981518" y="82228"/>
                                </a:lnTo>
                                <a:lnTo>
                                  <a:pt x="1024867" y="93657"/>
                                </a:lnTo>
                                <a:lnTo>
                                  <a:pt x="1067608" y="107377"/>
                                </a:lnTo>
                                <a:lnTo>
                                  <a:pt x="1109642" y="123372"/>
                                </a:lnTo>
                                <a:lnTo>
                                  <a:pt x="1150869" y="141628"/>
                                </a:lnTo>
                                <a:lnTo>
                                  <a:pt x="1191190" y="162129"/>
                                </a:lnTo>
                                <a:lnTo>
                                  <a:pt x="1230504" y="184859"/>
                                </a:lnTo>
                                <a:lnTo>
                                  <a:pt x="1268711" y="209804"/>
                                </a:lnTo>
                                <a:lnTo>
                                  <a:pt x="1305713" y="236948"/>
                                </a:lnTo>
                                <a:lnTo>
                                  <a:pt x="1341408" y="266276"/>
                                </a:lnTo>
                                <a:lnTo>
                                  <a:pt x="1375698" y="297773"/>
                                </a:lnTo>
                                <a:lnTo>
                                  <a:pt x="1408483" y="331423"/>
                                </a:lnTo>
                                <a:lnTo>
                                  <a:pt x="1439662" y="367211"/>
                                </a:lnTo>
                                <a:lnTo>
                                  <a:pt x="1469136" y="405122"/>
                                </a:lnTo>
                                <a:lnTo>
                                  <a:pt x="1434846" y="424553"/>
                                </a:lnTo>
                                <a:lnTo>
                                  <a:pt x="1548511" y="473067"/>
                                </a:lnTo>
                                <a:lnTo>
                                  <a:pt x="1555496" y="356100"/>
                                </a:lnTo>
                                <a:lnTo>
                                  <a:pt x="1521206" y="375531"/>
                                </a:lnTo>
                                <a:lnTo>
                                  <a:pt x="1491667" y="336878"/>
                                </a:lnTo>
                                <a:lnTo>
                                  <a:pt x="1460160" y="299930"/>
                                </a:lnTo>
                                <a:lnTo>
                                  <a:pt x="1426763" y="264763"/>
                                </a:lnTo>
                                <a:lnTo>
                                  <a:pt x="1391554" y="231449"/>
                                </a:lnTo>
                                <a:lnTo>
                                  <a:pt x="1354613" y="200065"/>
                                </a:lnTo>
                                <a:lnTo>
                                  <a:pt x="1316019" y="170684"/>
                                </a:lnTo>
                                <a:lnTo>
                                  <a:pt x="1275850" y="143380"/>
                                </a:lnTo>
                                <a:lnTo>
                                  <a:pt x="1234186" y="118229"/>
                                </a:lnTo>
                                <a:lnTo>
                                  <a:pt x="1191762" y="95579"/>
                                </a:lnTo>
                                <a:lnTo>
                                  <a:pt x="1148688" y="75397"/>
                                </a:lnTo>
                                <a:lnTo>
                                  <a:pt x="1105049" y="57661"/>
                                </a:lnTo>
                                <a:lnTo>
                                  <a:pt x="1060930" y="42346"/>
                                </a:lnTo>
                                <a:lnTo>
                                  <a:pt x="1016416" y="29430"/>
                                </a:lnTo>
                                <a:lnTo>
                                  <a:pt x="971593" y="18888"/>
                                </a:lnTo>
                                <a:lnTo>
                                  <a:pt x="926546" y="10698"/>
                                </a:lnTo>
                                <a:lnTo>
                                  <a:pt x="881360" y="4835"/>
                                </a:lnTo>
                                <a:lnTo>
                                  <a:pt x="836121" y="1277"/>
                                </a:lnTo>
                                <a:lnTo>
                                  <a:pt x="790913" y="0"/>
                                </a:lnTo>
                                <a:close/>
                              </a:path>
                            </a:pathLst>
                          </a:custGeom>
                          <a:solidFill>
                            <a:srgbClr val="AAB6C1"/>
                          </a:solidFill>
                        </wps:spPr>
                        <wps:bodyPr wrap="square" lIns="0" tIns="0" rIns="0" bIns="0" rtlCol="0">
                          <a:prstTxWarp prst="textNoShape">
                            <a:avLst/>
                          </a:prstTxWarp>
                          <a:noAutofit/>
                        </wps:bodyPr>
                      </wps:wsp>
                      <wps:wsp>
                        <wps:cNvPr id="92" name="Graphic 92"/>
                        <wps:cNvSpPr/>
                        <wps:spPr>
                          <a:xfrm>
                            <a:off x="2273579" y="470654"/>
                            <a:ext cx="1323340" cy="526415"/>
                          </a:xfrm>
                          <a:custGeom>
                            <a:avLst/>
                            <a:gdLst/>
                            <a:ahLst/>
                            <a:cxnLst/>
                            <a:rect l="l" t="t" r="r" b="b"/>
                            <a:pathLst>
                              <a:path w="1323340" h="526415">
                                <a:moveTo>
                                  <a:pt x="1270253" y="0"/>
                                </a:moveTo>
                                <a:lnTo>
                                  <a:pt x="52577" y="0"/>
                                </a:lnTo>
                                <a:lnTo>
                                  <a:pt x="32093" y="4125"/>
                                </a:lnTo>
                                <a:lnTo>
                                  <a:pt x="15382" y="15382"/>
                                </a:lnTo>
                                <a:lnTo>
                                  <a:pt x="4125" y="32093"/>
                                </a:lnTo>
                                <a:lnTo>
                                  <a:pt x="0" y="52577"/>
                                </a:lnTo>
                                <a:lnTo>
                                  <a:pt x="0" y="473455"/>
                                </a:lnTo>
                                <a:lnTo>
                                  <a:pt x="4125" y="493940"/>
                                </a:lnTo>
                                <a:lnTo>
                                  <a:pt x="15382" y="510651"/>
                                </a:lnTo>
                                <a:lnTo>
                                  <a:pt x="32093" y="521908"/>
                                </a:lnTo>
                                <a:lnTo>
                                  <a:pt x="52577" y="526034"/>
                                </a:lnTo>
                                <a:lnTo>
                                  <a:pt x="1270253" y="526034"/>
                                </a:lnTo>
                                <a:lnTo>
                                  <a:pt x="1290738" y="521908"/>
                                </a:lnTo>
                                <a:lnTo>
                                  <a:pt x="1307449" y="510651"/>
                                </a:lnTo>
                                <a:lnTo>
                                  <a:pt x="1318706" y="493940"/>
                                </a:lnTo>
                                <a:lnTo>
                                  <a:pt x="1322831" y="473455"/>
                                </a:lnTo>
                                <a:lnTo>
                                  <a:pt x="1322831" y="52577"/>
                                </a:lnTo>
                                <a:lnTo>
                                  <a:pt x="1318706" y="32093"/>
                                </a:lnTo>
                                <a:lnTo>
                                  <a:pt x="1307449" y="15382"/>
                                </a:lnTo>
                                <a:lnTo>
                                  <a:pt x="1290738" y="4125"/>
                                </a:lnTo>
                                <a:lnTo>
                                  <a:pt x="1270253" y="0"/>
                                </a:lnTo>
                                <a:close/>
                              </a:path>
                            </a:pathLst>
                          </a:custGeom>
                          <a:solidFill>
                            <a:srgbClr val="155F82"/>
                          </a:solidFill>
                        </wps:spPr>
                        <wps:bodyPr wrap="square" lIns="0" tIns="0" rIns="0" bIns="0" rtlCol="0">
                          <a:prstTxWarp prst="textNoShape">
                            <a:avLst/>
                          </a:prstTxWarp>
                          <a:noAutofit/>
                        </wps:bodyPr>
                      </wps:wsp>
                      <wps:wsp>
                        <wps:cNvPr id="93" name="Graphic 93"/>
                        <wps:cNvSpPr/>
                        <wps:spPr>
                          <a:xfrm>
                            <a:off x="2273579" y="470654"/>
                            <a:ext cx="1323340" cy="526415"/>
                          </a:xfrm>
                          <a:custGeom>
                            <a:avLst/>
                            <a:gdLst/>
                            <a:ahLst/>
                            <a:cxnLst/>
                            <a:rect l="l" t="t" r="r" b="b"/>
                            <a:pathLst>
                              <a:path w="1323340" h="526415">
                                <a:moveTo>
                                  <a:pt x="0" y="52577"/>
                                </a:moveTo>
                                <a:lnTo>
                                  <a:pt x="4125" y="32093"/>
                                </a:lnTo>
                                <a:lnTo>
                                  <a:pt x="15382" y="15382"/>
                                </a:lnTo>
                                <a:lnTo>
                                  <a:pt x="32093" y="4125"/>
                                </a:lnTo>
                                <a:lnTo>
                                  <a:pt x="52577" y="0"/>
                                </a:lnTo>
                                <a:lnTo>
                                  <a:pt x="1270253" y="0"/>
                                </a:lnTo>
                                <a:lnTo>
                                  <a:pt x="1290738" y="4125"/>
                                </a:lnTo>
                                <a:lnTo>
                                  <a:pt x="1307449" y="15382"/>
                                </a:lnTo>
                                <a:lnTo>
                                  <a:pt x="1318706" y="32093"/>
                                </a:lnTo>
                                <a:lnTo>
                                  <a:pt x="1322831" y="52577"/>
                                </a:lnTo>
                                <a:lnTo>
                                  <a:pt x="1322831" y="473455"/>
                                </a:lnTo>
                                <a:lnTo>
                                  <a:pt x="1318706" y="493940"/>
                                </a:lnTo>
                                <a:lnTo>
                                  <a:pt x="1307449" y="510651"/>
                                </a:lnTo>
                                <a:lnTo>
                                  <a:pt x="1290738" y="521908"/>
                                </a:lnTo>
                                <a:lnTo>
                                  <a:pt x="1270253" y="526034"/>
                                </a:lnTo>
                                <a:lnTo>
                                  <a:pt x="52577" y="526034"/>
                                </a:lnTo>
                                <a:lnTo>
                                  <a:pt x="32093" y="521908"/>
                                </a:lnTo>
                                <a:lnTo>
                                  <a:pt x="15382" y="510651"/>
                                </a:lnTo>
                                <a:lnTo>
                                  <a:pt x="4125" y="493940"/>
                                </a:lnTo>
                                <a:lnTo>
                                  <a:pt x="0" y="473455"/>
                                </a:lnTo>
                                <a:lnTo>
                                  <a:pt x="0" y="52577"/>
                                </a:lnTo>
                                <a:close/>
                              </a:path>
                            </a:pathLst>
                          </a:custGeom>
                          <a:ln w="12700">
                            <a:solidFill>
                              <a:srgbClr val="FFFFFF"/>
                            </a:solidFill>
                            <a:prstDash val="solid"/>
                          </a:ln>
                        </wps:spPr>
                        <wps:bodyPr wrap="square" lIns="0" tIns="0" rIns="0" bIns="0" rtlCol="0">
                          <a:prstTxWarp prst="textNoShape">
                            <a:avLst/>
                          </a:prstTxWarp>
                          <a:noAutofit/>
                        </wps:bodyPr>
                      </wps:wsp>
                      <wps:wsp>
                        <wps:cNvPr id="94" name="Graphic 94"/>
                        <wps:cNvSpPr/>
                        <wps:spPr>
                          <a:xfrm>
                            <a:off x="3879367" y="733671"/>
                            <a:ext cx="1488440" cy="1227455"/>
                          </a:xfrm>
                          <a:custGeom>
                            <a:avLst/>
                            <a:gdLst/>
                            <a:ahLst/>
                            <a:cxnLst/>
                            <a:rect l="l" t="t" r="r" b="b"/>
                            <a:pathLst>
                              <a:path w="1488440" h="1227455">
                                <a:moveTo>
                                  <a:pt x="0" y="122681"/>
                                </a:moveTo>
                                <a:lnTo>
                                  <a:pt x="9632" y="74955"/>
                                </a:lnTo>
                                <a:lnTo>
                                  <a:pt x="35909" y="35956"/>
                                </a:lnTo>
                                <a:lnTo>
                                  <a:pt x="74902" y="9650"/>
                                </a:lnTo>
                                <a:lnTo>
                                  <a:pt x="122681" y="0"/>
                                </a:lnTo>
                                <a:lnTo>
                                  <a:pt x="1365503" y="0"/>
                                </a:lnTo>
                                <a:lnTo>
                                  <a:pt x="1413230" y="9650"/>
                                </a:lnTo>
                                <a:lnTo>
                                  <a:pt x="1452229" y="35956"/>
                                </a:lnTo>
                                <a:lnTo>
                                  <a:pt x="1478535" y="74955"/>
                                </a:lnTo>
                                <a:lnTo>
                                  <a:pt x="1488186" y="122681"/>
                                </a:lnTo>
                                <a:lnTo>
                                  <a:pt x="1488186" y="1104773"/>
                                </a:lnTo>
                                <a:lnTo>
                                  <a:pt x="1478535" y="1152499"/>
                                </a:lnTo>
                                <a:lnTo>
                                  <a:pt x="1452229" y="1191498"/>
                                </a:lnTo>
                                <a:lnTo>
                                  <a:pt x="1413230" y="1217804"/>
                                </a:lnTo>
                                <a:lnTo>
                                  <a:pt x="1365503" y="1227454"/>
                                </a:lnTo>
                                <a:lnTo>
                                  <a:pt x="122681" y="1227454"/>
                                </a:lnTo>
                                <a:lnTo>
                                  <a:pt x="74902" y="1217804"/>
                                </a:lnTo>
                                <a:lnTo>
                                  <a:pt x="35909" y="1191498"/>
                                </a:lnTo>
                                <a:lnTo>
                                  <a:pt x="9632" y="1152499"/>
                                </a:lnTo>
                                <a:lnTo>
                                  <a:pt x="0" y="1104773"/>
                                </a:lnTo>
                                <a:lnTo>
                                  <a:pt x="0" y="122681"/>
                                </a:lnTo>
                                <a:close/>
                              </a:path>
                            </a:pathLst>
                          </a:custGeom>
                          <a:ln w="12700">
                            <a:solidFill>
                              <a:srgbClr val="155F82"/>
                            </a:solidFill>
                            <a:prstDash val="solid"/>
                          </a:ln>
                        </wps:spPr>
                        <wps:bodyPr wrap="square" lIns="0" tIns="0" rIns="0" bIns="0" rtlCol="0">
                          <a:prstTxWarp prst="textNoShape">
                            <a:avLst/>
                          </a:prstTxWarp>
                          <a:noAutofit/>
                        </wps:bodyPr>
                      </wps:wsp>
                      <wps:wsp>
                        <wps:cNvPr id="95" name="Graphic 95"/>
                        <wps:cNvSpPr/>
                        <wps:spPr>
                          <a:xfrm>
                            <a:off x="4210075" y="1698109"/>
                            <a:ext cx="1323340" cy="526415"/>
                          </a:xfrm>
                          <a:custGeom>
                            <a:avLst/>
                            <a:gdLst/>
                            <a:ahLst/>
                            <a:cxnLst/>
                            <a:rect l="l" t="t" r="r" b="b"/>
                            <a:pathLst>
                              <a:path w="1323340" h="526415">
                                <a:moveTo>
                                  <a:pt x="1270253" y="0"/>
                                </a:moveTo>
                                <a:lnTo>
                                  <a:pt x="52577" y="0"/>
                                </a:lnTo>
                                <a:lnTo>
                                  <a:pt x="32093" y="4125"/>
                                </a:lnTo>
                                <a:lnTo>
                                  <a:pt x="15382" y="15382"/>
                                </a:lnTo>
                                <a:lnTo>
                                  <a:pt x="4125" y="32093"/>
                                </a:lnTo>
                                <a:lnTo>
                                  <a:pt x="0" y="52577"/>
                                </a:lnTo>
                                <a:lnTo>
                                  <a:pt x="0" y="473456"/>
                                </a:lnTo>
                                <a:lnTo>
                                  <a:pt x="4125" y="493940"/>
                                </a:lnTo>
                                <a:lnTo>
                                  <a:pt x="15382" y="510651"/>
                                </a:lnTo>
                                <a:lnTo>
                                  <a:pt x="32093" y="521908"/>
                                </a:lnTo>
                                <a:lnTo>
                                  <a:pt x="52577" y="526034"/>
                                </a:lnTo>
                                <a:lnTo>
                                  <a:pt x="1270253" y="526034"/>
                                </a:lnTo>
                                <a:lnTo>
                                  <a:pt x="1290738" y="521908"/>
                                </a:lnTo>
                                <a:lnTo>
                                  <a:pt x="1307449" y="510651"/>
                                </a:lnTo>
                                <a:lnTo>
                                  <a:pt x="1318706" y="493940"/>
                                </a:lnTo>
                                <a:lnTo>
                                  <a:pt x="1322831" y="473456"/>
                                </a:lnTo>
                                <a:lnTo>
                                  <a:pt x="1322831" y="52577"/>
                                </a:lnTo>
                                <a:lnTo>
                                  <a:pt x="1318706" y="32093"/>
                                </a:lnTo>
                                <a:lnTo>
                                  <a:pt x="1307449" y="15382"/>
                                </a:lnTo>
                                <a:lnTo>
                                  <a:pt x="1290738" y="4125"/>
                                </a:lnTo>
                                <a:lnTo>
                                  <a:pt x="1270253" y="0"/>
                                </a:lnTo>
                                <a:close/>
                              </a:path>
                            </a:pathLst>
                          </a:custGeom>
                          <a:solidFill>
                            <a:srgbClr val="155F82"/>
                          </a:solidFill>
                        </wps:spPr>
                        <wps:bodyPr wrap="square" lIns="0" tIns="0" rIns="0" bIns="0" rtlCol="0">
                          <a:prstTxWarp prst="textNoShape">
                            <a:avLst/>
                          </a:prstTxWarp>
                          <a:noAutofit/>
                        </wps:bodyPr>
                      </wps:wsp>
                      <wps:wsp>
                        <wps:cNvPr id="96" name="Graphic 96"/>
                        <wps:cNvSpPr/>
                        <wps:spPr>
                          <a:xfrm>
                            <a:off x="4210075" y="1698109"/>
                            <a:ext cx="1323340" cy="526415"/>
                          </a:xfrm>
                          <a:custGeom>
                            <a:avLst/>
                            <a:gdLst/>
                            <a:ahLst/>
                            <a:cxnLst/>
                            <a:rect l="l" t="t" r="r" b="b"/>
                            <a:pathLst>
                              <a:path w="1323340" h="526415">
                                <a:moveTo>
                                  <a:pt x="0" y="52577"/>
                                </a:moveTo>
                                <a:lnTo>
                                  <a:pt x="4125" y="32093"/>
                                </a:lnTo>
                                <a:lnTo>
                                  <a:pt x="15382" y="15382"/>
                                </a:lnTo>
                                <a:lnTo>
                                  <a:pt x="32093" y="4125"/>
                                </a:lnTo>
                                <a:lnTo>
                                  <a:pt x="52577" y="0"/>
                                </a:lnTo>
                                <a:lnTo>
                                  <a:pt x="1270253" y="0"/>
                                </a:lnTo>
                                <a:lnTo>
                                  <a:pt x="1290738" y="4125"/>
                                </a:lnTo>
                                <a:lnTo>
                                  <a:pt x="1307449" y="15382"/>
                                </a:lnTo>
                                <a:lnTo>
                                  <a:pt x="1318706" y="32093"/>
                                </a:lnTo>
                                <a:lnTo>
                                  <a:pt x="1322831" y="52577"/>
                                </a:lnTo>
                                <a:lnTo>
                                  <a:pt x="1322831" y="473456"/>
                                </a:lnTo>
                                <a:lnTo>
                                  <a:pt x="1318706" y="493940"/>
                                </a:lnTo>
                                <a:lnTo>
                                  <a:pt x="1307449" y="510651"/>
                                </a:lnTo>
                                <a:lnTo>
                                  <a:pt x="1290738" y="521908"/>
                                </a:lnTo>
                                <a:lnTo>
                                  <a:pt x="1270253" y="526034"/>
                                </a:lnTo>
                                <a:lnTo>
                                  <a:pt x="52577" y="526034"/>
                                </a:lnTo>
                                <a:lnTo>
                                  <a:pt x="32093" y="521908"/>
                                </a:lnTo>
                                <a:lnTo>
                                  <a:pt x="15382" y="510651"/>
                                </a:lnTo>
                                <a:lnTo>
                                  <a:pt x="4125" y="493940"/>
                                </a:lnTo>
                                <a:lnTo>
                                  <a:pt x="0" y="473456"/>
                                </a:lnTo>
                                <a:lnTo>
                                  <a:pt x="0" y="52577"/>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89.718002pt;margin-top:-63.024277pt;width:436.2pt;height:208.4pt;mso-position-horizontal-relative:page;mso-position-vertical-relative:paragraph;z-index:-17061376" id="docshapegroup65" coordorigin="1794,-1260" coordsize="8724,4168">
                <v:shape style="position:absolute;left:1804;top:-106;width:2344;height:1933" id="docshape66" coordorigin="1804,-105" coordsize="2344,1933" path="m1804,88l1820,13,1861,-48,1922,-90,1998,-105,3955,-105,4030,-90,4091,-48,4133,13,4148,88,4148,1635,4133,1710,4091,1771,4030,1813,3955,1828,1998,1828,1922,1813,1861,1771,1820,1710,1804,1635,1804,88xe" filled="false" stroked="true" strokeweight="1pt" strokecolor="#155f82">
                  <v:path arrowok="t"/>
                  <v:stroke dashstyle="solid"/>
                </v:shape>
                <v:shape style="position:absolute;left:3333;top:2215;width:2189;height:692" id="docshape67" coordorigin="3333,2215" coordsize="2189,692" path="m3414,2215l3333,2261,3372,2326,3416,2389,3462,2448,3513,2505,3566,2559,3623,2609,3683,2656,3744,2699,3807,2738,3872,2773,3938,2803,4005,2830,4073,2853,4141,2872,4211,2886,4280,2897,4350,2904,4420,2907,4491,2906,4560,2902,4630,2893,4699,2881,4767,2865,4834,2846,4900,2822,4965,2795,5029,2765,5091,2730,5151,2693,5210,2651,5266,2606,5320,2558,5372,2506,5421,2450,5467,2391,5521,2422,5511,2238,5331,2314,5385,2345,5335,2407,5280,2466,5222,2520,5160,2571,5095,2618,5026,2660,4960,2694,4893,2725,4824,2751,4755,2772,4685,2789,4615,2801,4545,2810,4474,2814,4404,2813,4334,2809,4265,2800,4196,2788,4128,2771,4062,2751,3996,2726,3932,2698,3870,2666,3809,2630,3751,2591,3694,2548,3641,2501,3589,2451,3541,2397,3495,2340,3453,2279,3414,2215xe" filled="true" fillcolor="#aab6c1" stroked="false">
                  <v:path arrowok="t"/>
                  <v:fill type="solid"/>
                </v:shape>
                <v:shape style="position:absolute;left:2325;top:1413;width:2084;height:829" id="docshape68" coordorigin="2325,1414" coordsize="2084,829" path="m4326,1414l2408,1414,2376,1420,2349,1438,2332,1464,2325,1497,2325,2159,2332,2192,2349,2218,2376,2236,2408,2242,4326,2242,4358,2236,4384,2218,4402,2192,4408,2159,4408,1497,4402,1464,4384,1438,4358,1420,4326,1414xe" filled="true" fillcolor="#155f82" stroked="false">
                  <v:path arrowok="t"/>
                  <v:fill type="solid"/>
                </v:shape>
                <v:shape style="position:absolute;left:2325;top:1413;width:2084;height:829" id="docshape69" coordorigin="2325,1414" coordsize="2084,829" path="m2325,1497l2332,1464,2349,1438,2376,1420,2408,1414,4326,1414,4358,1420,4384,1438,4402,1464,4408,1497,4408,2159,4402,2192,4384,2218,4358,2236,4326,2242,2408,2242,2376,2236,2349,2218,2332,2192,2325,2159,2325,1497xe" filled="false" stroked="true" strokeweight="1pt" strokecolor="#ffffff">
                  <v:path arrowok="t"/>
                  <v:stroke dashstyle="solid"/>
                </v:shape>
                <v:shape style="position:absolute;left:4854;top:-106;width:2344;height:1933" id="docshape70" coordorigin="4854,-105" coordsize="2344,1933" path="m4854,88l4869,13,4911,-48,4972,-90,5047,-105,7004,-105,7080,-90,7141,-48,7182,13,7198,88,7198,1635,7182,1710,7141,1771,7080,1813,7004,1828,5047,1828,4972,1813,4911,1771,4869,1710,4854,1635,4854,88xe" filled="false" stroked="true" strokeweight="1pt" strokecolor="#155f82">
                  <v:path arrowok="t"/>
                  <v:stroke dashstyle="solid"/>
                </v:shape>
                <v:shape style="position:absolute;left:6382;top:-1261;width:2450;height:769" id="docshape71" coordorigin="6383,-1260" coordsize="2450,769" path="m7628,-1260l7557,-1259,7486,-1254,7416,-1245,7347,-1233,7278,-1218,7210,-1199,7142,-1177,7077,-1152,7012,-1123,6949,-1091,6887,-1056,6827,-1018,6768,-977,6712,-932,6658,-885,6606,-834,6556,-781,6508,-725,6464,-665,6422,-603,6383,-538,6464,-492,6506,-561,6551,-627,6601,-690,6654,-750,6711,-806,6771,-859,6834,-909,6896,-952,6960,-991,7025,-1026,7092,-1057,7159,-1084,7228,-1107,7297,-1127,7367,-1142,7437,-1154,7507,-1162,7578,-1166,7649,-1166,7719,-1163,7790,-1156,7859,-1145,7928,-1131,7997,-1113,8064,-1091,8130,-1066,8195,-1037,8258,-1005,8320,-969,8381,-930,8439,-887,8495,-841,8549,-792,8601,-739,8650,-682,8696,-622,8642,-592,8821,-515,8832,-700,8778,-669,8732,-730,8682,-788,8629,-844,8574,-896,8516,-945,8455,-992,8392,-1035,8326,-1074,8259,-1110,8192,-1142,8123,-1170,8053,-1194,7983,-1214,7913,-1231,7842,-1244,7771,-1253,7699,-1258,7628,-1260xe" filled="true" fillcolor="#aab6c1" stroked="false">
                  <v:path arrowok="t"/>
                  <v:fill type="solid"/>
                </v:shape>
                <v:shape style="position:absolute;left:5374;top:-520;width:2084;height:829" id="docshape72" coordorigin="5375,-519" coordsize="2084,829" path="m7375,-519l5458,-519,5425,-513,5399,-495,5381,-469,5375,-436,5375,226,5381,259,5399,285,5425,303,5458,309,7375,309,7407,303,7434,285,7452,259,7458,226,7458,-436,7452,-469,7434,-495,7407,-513,7375,-519xe" filled="true" fillcolor="#155f82" stroked="false">
                  <v:path arrowok="t"/>
                  <v:fill type="solid"/>
                </v:shape>
                <v:shape style="position:absolute;left:5374;top:-520;width:2084;height:829" id="docshape73" coordorigin="5375,-519" coordsize="2084,829" path="m5375,-436l5381,-469,5399,-495,5425,-513,5458,-519,7375,-519,7407,-513,7434,-495,7452,-469,7458,-436,7458,226,7452,259,7434,285,7407,303,7375,309,5458,309,5425,303,5399,285,5381,259,5375,226,5375,-436xe" filled="false" stroked="true" strokeweight="1pt" strokecolor="#ffffff">
                  <v:path arrowok="t"/>
                  <v:stroke dashstyle="solid"/>
                </v:shape>
                <v:shape style="position:absolute;left:7903;top:-106;width:2344;height:1933" id="docshape74" coordorigin="7904,-105" coordsize="2344,1933" path="m7904,88l7919,13,7960,-48,8022,-90,8097,-105,10054,-105,10129,-90,10191,-48,10232,13,10247,88,10247,1635,10232,1710,10191,1771,10129,1813,10054,1828,8097,1828,8022,1813,7960,1771,7919,1710,7904,1635,7904,88xe" filled="false" stroked="true" strokeweight="1pt" strokecolor="#155f82">
                  <v:path arrowok="t"/>
                  <v:stroke dashstyle="solid"/>
                </v:shape>
                <v:shape style="position:absolute;left:8424;top:1413;width:2084;height:829" id="docshape75" coordorigin="8424,1414" coordsize="2084,829" path="m10425,1414l8507,1414,8475,1420,8449,1438,8431,1464,8424,1497,8424,2159,8431,2192,8449,2218,8475,2236,8507,2242,10425,2242,10457,2236,10483,2218,10501,2192,10508,2159,10508,1497,10501,1464,10483,1438,10457,1420,10425,1414xe" filled="true" fillcolor="#155f82" stroked="false">
                  <v:path arrowok="t"/>
                  <v:fill type="solid"/>
                </v:shape>
                <v:shape style="position:absolute;left:8424;top:1413;width:2084;height:829" id="docshape76" coordorigin="8424,1414" coordsize="2084,829" path="m8424,1497l8431,1464,8449,1438,8475,1420,8507,1414,10425,1414,10457,1420,10483,1438,10501,1464,10508,1497,10508,2159,10501,2192,10483,2218,10457,2236,10425,2242,8507,2242,8475,2236,8449,2218,8431,2192,8424,2159,8424,1497xe" filled="false" stroked="true" strokeweight="1pt" strokecolor="#ffffff">
                  <v:path arrowok="t"/>
                  <v:stroke dashstyle="solid"/>
                </v:shape>
                <w10:wrap type="none"/>
              </v:group>
            </w:pict>
          </mc:Fallback>
        </mc:AlternateContent>
      </w:r>
      <w:r>
        <w:rPr>
          <w:rFonts w:ascii="Trebuchet MS" w:hAnsi="Trebuchet MS"/>
          <w:color w:val="FFFFFF"/>
          <w:spacing w:val="-4"/>
          <w:position w:val="2"/>
        </w:rPr>
        <w:t>de</w:t>
      </w:r>
      <w:r>
        <w:rPr>
          <w:rFonts w:ascii="Trebuchet MS" w:hAnsi="Trebuchet MS"/>
          <w:color w:val="FFFFFF"/>
          <w:spacing w:val="-22"/>
          <w:position w:val="2"/>
        </w:rPr>
        <w:t xml:space="preserve"> </w:t>
      </w:r>
      <w:r>
        <w:rPr>
          <w:rFonts w:ascii="Trebuchet MS" w:hAnsi="Trebuchet MS"/>
          <w:color w:val="FFFFFF"/>
          <w:spacing w:val="-2"/>
          <w:position w:val="2"/>
        </w:rPr>
        <w:t>bombeo</w:t>
      </w:r>
      <w:r>
        <w:rPr>
          <w:rFonts w:ascii="Trebuchet MS" w:hAnsi="Trebuchet MS"/>
          <w:color w:val="FFFFFF"/>
          <w:position w:val="2"/>
        </w:rPr>
        <w:tab/>
      </w:r>
      <w:r>
        <w:rPr>
          <w:rFonts w:ascii="Trebuchet MS" w:hAnsi="Trebuchet MS"/>
          <w:spacing w:val="-4"/>
          <w:sz w:val="28"/>
        </w:rPr>
        <w:t>•</w:t>
      </w:r>
      <w:r>
        <w:rPr>
          <w:rFonts w:ascii="Trebuchet MS" w:hAnsi="Trebuchet MS"/>
          <w:spacing w:val="-37"/>
          <w:sz w:val="28"/>
        </w:rPr>
        <w:t xml:space="preserve"> </w:t>
      </w:r>
      <w:r>
        <w:rPr>
          <w:rFonts w:ascii="Trebuchet MS" w:hAnsi="Trebuchet MS"/>
          <w:spacing w:val="-4"/>
          <w:sz w:val="28"/>
        </w:rPr>
        <w:t>Inyección</w:t>
      </w:r>
      <w:r>
        <w:rPr>
          <w:rFonts w:ascii="Trebuchet MS" w:hAnsi="Trebuchet MS"/>
          <w:spacing w:val="-28"/>
          <w:sz w:val="28"/>
        </w:rPr>
        <w:t xml:space="preserve"> </w:t>
      </w:r>
      <w:r>
        <w:rPr>
          <w:rFonts w:ascii="Trebuchet MS" w:hAnsi="Trebuchet MS"/>
          <w:spacing w:val="-4"/>
          <w:sz w:val="28"/>
        </w:rPr>
        <w:t>a</w:t>
      </w:r>
      <w:r>
        <w:rPr>
          <w:rFonts w:ascii="Trebuchet MS" w:hAnsi="Trebuchet MS"/>
          <w:spacing w:val="-26"/>
          <w:sz w:val="28"/>
        </w:rPr>
        <w:t xml:space="preserve"> </w:t>
      </w:r>
      <w:r>
        <w:rPr>
          <w:rFonts w:ascii="Trebuchet MS" w:hAnsi="Trebuchet MS"/>
          <w:spacing w:val="-4"/>
          <w:sz w:val="28"/>
        </w:rPr>
        <w:t>alta</w:t>
      </w:r>
    </w:p>
    <w:p w:rsidR="002D09E5" w:rsidRDefault="002D09E5">
      <w:pPr>
        <w:spacing w:line="255" w:lineRule="exact"/>
        <w:jc w:val="center"/>
        <w:rPr>
          <w:rFonts w:ascii="Trebuchet MS" w:hAnsi="Trebuchet MS"/>
          <w:sz w:val="28"/>
        </w:rPr>
        <w:sectPr w:rsidR="002D09E5">
          <w:type w:val="continuous"/>
          <w:pgSz w:w="11910" w:h="16840"/>
          <w:pgMar w:top="1400" w:right="566" w:bottom="280" w:left="1559" w:header="0" w:footer="1092" w:gutter="0"/>
          <w:cols w:num="2" w:space="720" w:equalWidth="0">
            <w:col w:w="1171" w:space="2414"/>
            <w:col w:w="6200"/>
          </w:cols>
        </w:sectPr>
      </w:pPr>
    </w:p>
    <w:p w:rsidR="002D09E5" w:rsidRDefault="00991480">
      <w:pPr>
        <w:pStyle w:val="Ttulo3"/>
        <w:spacing w:before="1" w:line="316" w:lineRule="exact"/>
        <w:ind w:left="512"/>
        <w:jc w:val="left"/>
        <w:rPr>
          <w:rFonts w:ascii="Trebuchet MS"/>
        </w:rPr>
      </w:pPr>
      <w:r>
        <w:rPr>
          <w:rFonts w:ascii="Trebuchet MS"/>
          <w:spacing w:val="-2"/>
        </w:rPr>
        <w:lastRenderedPageBreak/>
        <w:t>boxes/Sand</w:t>
      </w:r>
    </w:p>
    <w:p w:rsidR="002D09E5" w:rsidRDefault="00991480">
      <w:pPr>
        <w:spacing w:line="316" w:lineRule="exact"/>
        <w:ind w:left="512"/>
        <w:rPr>
          <w:rFonts w:ascii="Trebuchet MS"/>
          <w:sz w:val="28"/>
        </w:rPr>
      </w:pPr>
      <w:r>
        <w:rPr>
          <w:rFonts w:ascii="Trebuchet MS"/>
          <w:spacing w:val="-2"/>
          <w:w w:val="105"/>
          <w:sz w:val="28"/>
        </w:rPr>
        <w:t>silos</w:t>
      </w:r>
    </w:p>
    <w:p w:rsidR="002D09E5" w:rsidRDefault="002D09E5">
      <w:pPr>
        <w:pStyle w:val="Textoindependiente"/>
        <w:spacing w:before="239"/>
        <w:ind w:left="0"/>
        <w:rPr>
          <w:rFonts w:ascii="Trebuchet MS"/>
          <w:sz w:val="28"/>
        </w:rPr>
      </w:pPr>
    </w:p>
    <w:p w:rsidR="002D09E5" w:rsidRDefault="00991480">
      <w:pPr>
        <w:spacing w:line="225" w:lineRule="auto"/>
        <w:ind w:left="881"/>
        <w:jc w:val="center"/>
        <w:rPr>
          <w:rFonts w:ascii="Trebuchet MS" w:hAnsi="Trebuchet MS"/>
        </w:rPr>
      </w:pPr>
      <w:r>
        <w:rPr>
          <w:rFonts w:ascii="Trebuchet MS" w:hAnsi="Trebuchet MS"/>
          <w:color w:val="FFFFFF"/>
          <w:spacing w:val="-2"/>
        </w:rPr>
        <w:t>Almacenamietno</w:t>
      </w:r>
      <w:r>
        <w:rPr>
          <w:rFonts w:ascii="Trebuchet MS" w:hAnsi="Trebuchet MS"/>
          <w:color w:val="FFFFFF"/>
          <w:spacing w:val="-25"/>
        </w:rPr>
        <w:t xml:space="preserve"> </w:t>
      </w:r>
      <w:r>
        <w:rPr>
          <w:rFonts w:ascii="Trebuchet MS" w:hAnsi="Trebuchet MS"/>
          <w:color w:val="FFFFFF"/>
          <w:spacing w:val="-2"/>
        </w:rPr>
        <w:t>y logística</w:t>
      </w:r>
      <w:r>
        <w:rPr>
          <w:rFonts w:ascii="Trebuchet MS" w:hAnsi="Trebuchet MS"/>
          <w:color w:val="FFFFFF"/>
          <w:spacing w:val="-28"/>
        </w:rPr>
        <w:t xml:space="preserve"> </w:t>
      </w:r>
      <w:r>
        <w:rPr>
          <w:rFonts w:ascii="Trebuchet MS" w:hAnsi="Trebuchet MS"/>
          <w:color w:val="FFFFFF"/>
          <w:spacing w:val="-2"/>
        </w:rPr>
        <w:t>de</w:t>
      </w:r>
      <w:r>
        <w:rPr>
          <w:rFonts w:ascii="Trebuchet MS" w:hAnsi="Trebuchet MS"/>
          <w:color w:val="FFFFFF"/>
          <w:spacing w:val="-22"/>
        </w:rPr>
        <w:t xml:space="preserve"> </w:t>
      </w:r>
      <w:r>
        <w:rPr>
          <w:rFonts w:ascii="Trebuchet MS" w:hAnsi="Trebuchet MS"/>
          <w:color w:val="FFFFFF"/>
          <w:spacing w:val="-2"/>
        </w:rPr>
        <w:t>última milla</w:t>
      </w:r>
    </w:p>
    <w:p w:rsidR="002D09E5" w:rsidRDefault="00991480">
      <w:pPr>
        <w:pStyle w:val="Ttulo3"/>
        <w:numPr>
          <w:ilvl w:val="1"/>
          <w:numId w:val="14"/>
        </w:numPr>
        <w:tabs>
          <w:tab w:val="left" w:pos="692"/>
        </w:tabs>
        <w:spacing w:before="121" w:line="228" w:lineRule="auto"/>
        <w:ind w:right="38"/>
        <w:jc w:val="left"/>
        <w:rPr>
          <w:rFonts w:ascii="Trebuchet MS" w:hAnsi="Trebuchet MS"/>
        </w:rPr>
      </w:pPr>
      <w:r>
        <w:br w:type="column"/>
      </w:r>
      <w:r>
        <w:rPr>
          <w:rFonts w:ascii="Trebuchet MS" w:hAnsi="Trebuchet MS"/>
        </w:rPr>
        <w:lastRenderedPageBreak/>
        <w:t>Mezlca</w:t>
      </w:r>
      <w:r>
        <w:rPr>
          <w:rFonts w:ascii="Trebuchet MS" w:hAnsi="Trebuchet MS"/>
          <w:spacing w:val="-26"/>
        </w:rPr>
        <w:t xml:space="preserve"> </w:t>
      </w:r>
      <w:r>
        <w:rPr>
          <w:rFonts w:ascii="Trebuchet MS" w:hAnsi="Trebuchet MS"/>
        </w:rPr>
        <w:t>con fluido</w:t>
      </w:r>
      <w:r>
        <w:rPr>
          <w:rFonts w:ascii="Trebuchet MS" w:hAnsi="Trebuchet MS"/>
          <w:spacing w:val="-14"/>
        </w:rPr>
        <w:t xml:space="preserve"> </w:t>
      </w:r>
      <w:r>
        <w:rPr>
          <w:rFonts w:ascii="Trebuchet MS" w:hAnsi="Trebuchet MS"/>
        </w:rPr>
        <w:t xml:space="preserve">de </w:t>
      </w:r>
      <w:r>
        <w:rPr>
          <w:rFonts w:ascii="Trebuchet MS" w:hAnsi="Trebuchet MS"/>
          <w:spacing w:val="-2"/>
        </w:rPr>
        <w:t>fractura</w:t>
      </w:r>
    </w:p>
    <w:p w:rsidR="002D09E5" w:rsidRDefault="00991480">
      <w:pPr>
        <w:spacing w:before="1"/>
        <w:ind w:left="512"/>
        <w:rPr>
          <w:rFonts w:ascii="Trebuchet MS" w:hAnsi="Trebuchet MS"/>
          <w:sz w:val="28"/>
        </w:rPr>
      </w:pPr>
      <w:r>
        <w:br w:type="column"/>
      </w:r>
      <w:r>
        <w:rPr>
          <w:rFonts w:ascii="Trebuchet MS" w:hAnsi="Trebuchet MS"/>
          <w:spacing w:val="-4"/>
          <w:sz w:val="28"/>
        </w:rPr>
        <w:lastRenderedPageBreak/>
        <w:t>presión</w:t>
      </w:r>
      <w:r>
        <w:rPr>
          <w:rFonts w:ascii="Trebuchet MS" w:hAnsi="Trebuchet MS"/>
          <w:spacing w:val="-27"/>
          <w:sz w:val="28"/>
        </w:rPr>
        <w:t xml:space="preserve"> </w:t>
      </w:r>
      <w:r>
        <w:rPr>
          <w:rFonts w:ascii="Trebuchet MS" w:hAnsi="Trebuchet MS"/>
          <w:spacing w:val="-4"/>
          <w:sz w:val="28"/>
        </w:rPr>
        <w:t>y</w:t>
      </w:r>
      <w:r>
        <w:rPr>
          <w:rFonts w:ascii="Trebuchet MS" w:hAnsi="Trebuchet MS"/>
          <w:spacing w:val="-20"/>
          <w:sz w:val="28"/>
        </w:rPr>
        <w:t xml:space="preserve"> </w:t>
      </w:r>
      <w:r>
        <w:rPr>
          <w:rFonts w:ascii="Trebuchet MS" w:hAnsi="Trebuchet MS"/>
          <w:spacing w:val="-4"/>
          <w:sz w:val="28"/>
        </w:rPr>
        <w:t>caudal</w:t>
      </w:r>
    </w:p>
    <w:p w:rsidR="002D09E5" w:rsidRDefault="002D09E5">
      <w:pPr>
        <w:pStyle w:val="Textoindependiente"/>
        <w:ind w:left="0"/>
        <w:rPr>
          <w:rFonts w:ascii="Trebuchet MS"/>
          <w:sz w:val="28"/>
        </w:rPr>
      </w:pPr>
    </w:p>
    <w:p w:rsidR="002D09E5" w:rsidRDefault="002D09E5">
      <w:pPr>
        <w:pStyle w:val="Textoindependiente"/>
        <w:ind w:left="0"/>
        <w:rPr>
          <w:rFonts w:ascii="Trebuchet MS"/>
          <w:sz w:val="28"/>
        </w:rPr>
      </w:pPr>
    </w:p>
    <w:p w:rsidR="002D09E5" w:rsidRDefault="002D09E5">
      <w:pPr>
        <w:pStyle w:val="Textoindependiente"/>
        <w:spacing w:before="18"/>
        <w:ind w:left="0"/>
        <w:rPr>
          <w:rFonts w:ascii="Trebuchet MS"/>
          <w:sz w:val="28"/>
        </w:rPr>
      </w:pPr>
    </w:p>
    <w:p w:rsidR="002D09E5" w:rsidRDefault="00991480">
      <w:pPr>
        <w:spacing w:line="225" w:lineRule="auto"/>
        <w:ind w:left="927" w:right="988" w:firstLine="170"/>
        <w:rPr>
          <w:rFonts w:ascii="Trebuchet MS" w:hAnsi="Trebuchet MS"/>
        </w:rPr>
      </w:pPr>
      <w:r>
        <w:rPr>
          <w:rFonts w:ascii="Trebuchet MS" w:hAnsi="Trebuchet MS"/>
          <w:color w:val="FFFFFF"/>
        </w:rPr>
        <w:t>Inyección</w:t>
      </w:r>
      <w:r>
        <w:rPr>
          <w:rFonts w:ascii="Trebuchet MS" w:hAnsi="Trebuchet MS"/>
          <w:color w:val="FFFFFF"/>
          <w:spacing w:val="-4"/>
        </w:rPr>
        <w:t xml:space="preserve"> </w:t>
      </w:r>
      <w:r>
        <w:rPr>
          <w:rFonts w:ascii="Trebuchet MS" w:hAnsi="Trebuchet MS"/>
          <w:color w:val="FFFFFF"/>
        </w:rPr>
        <w:t>en</w:t>
      </w:r>
      <w:r>
        <w:rPr>
          <w:rFonts w:ascii="Trebuchet MS" w:hAnsi="Trebuchet MS"/>
          <w:color w:val="FFFFFF"/>
          <w:spacing w:val="-1"/>
        </w:rPr>
        <w:t xml:space="preserve"> </w:t>
      </w:r>
      <w:r>
        <w:rPr>
          <w:rFonts w:ascii="Trebuchet MS" w:hAnsi="Trebuchet MS"/>
          <w:color w:val="FFFFFF"/>
        </w:rPr>
        <w:t xml:space="preserve">la </w:t>
      </w:r>
      <w:r>
        <w:rPr>
          <w:rFonts w:ascii="Trebuchet MS" w:hAnsi="Trebuchet MS"/>
          <w:color w:val="FFFFFF"/>
          <w:spacing w:val="-4"/>
        </w:rPr>
        <w:t>fractura</w:t>
      </w:r>
      <w:r>
        <w:rPr>
          <w:rFonts w:ascii="Trebuchet MS" w:hAnsi="Trebuchet MS"/>
          <w:color w:val="FFFFFF"/>
          <w:spacing w:val="-25"/>
        </w:rPr>
        <w:t xml:space="preserve"> </w:t>
      </w:r>
      <w:r>
        <w:rPr>
          <w:rFonts w:ascii="Trebuchet MS" w:hAnsi="Trebuchet MS"/>
          <w:color w:val="FFFFFF"/>
          <w:spacing w:val="-4"/>
        </w:rPr>
        <w:t>hidráulica</w:t>
      </w:r>
    </w:p>
    <w:p w:rsidR="002D09E5" w:rsidRDefault="002D09E5">
      <w:pPr>
        <w:spacing w:line="225" w:lineRule="auto"/>
        <w:rPr>
          <w:rFonts w:ascii="Trebuchet MS" w:hAnsi="Trebuchet MS"/>
        </w:rPr>
        <w:sectPr w:rsidR="002D09E5">
          <w:type w:val="continuous"/>
          <w:pgSz w:w="11910" w:h="16840"/>
          <w:pgMar w:top="1400" w:right="566" w:bottom="280" w:left="1559" w:header="0" w:footer="1092" w:gutter="0"/>
          <w:cols w:num="3" w:space="720" w:equalWidth="0">
            <w:col w:w="2740" w:space="131"/>
            <w:col w:w="2101" w:space="1129"/>
            <w:col w:w="3684"/>
          </w:cols>
        </w:sectPr>
      </w:pPr>
    </w:p>
    <w:p w:rsidR="002D09E5" w:rsidRDefault="002D09E5">
      <w:pPr>
        <w:pStyle w:val="Textoindependiente"/>
        <w:ind w:left="0"/>
        <w:rPr>
          <w:rFonts w:ascii="Trebuchet MS"/>
        </w:rPr>
      </w:pPr>
    </w:p>
    <w:p w:rsidR="002D09E5" w:rsidRDefault="002D09E5">
      <w:pPr>
        <w:pStyle w:val="Textoindependiente"/>
        <w:ind w:left="0"/>
        <w:rPr>
          <w:rFonts w:ascii="Trebuchet MS"/>
        </w:rPr>
      </w:pPr>
    </w:p>
    <w:p w:rsidR="002D09E5" w:rsidRDefault="002D09E5">
      <w:pPr>
        <w:pStyle w:val="Textoindependiente"/>
        <w:spacing w:before="142"/>
        <w:ind w:left="0"/>
        <w:rPr>
          <w:rFonts w:ascii="Trebuchet MS"/>
        </w:rPr>
      </w:pPr>
    </w:p>
    <w:p w:rsidR="002D09E5" w:rsidRDefault="00991480">
      <w:pPr>
        <w:pStyle w:val="Textoindependiente"/>
        <w:spacing w:before="1"/>
        <w:jc w:val="both"/>
      </w:pPr>
      <w:r>
        <w:t>A</w:t>
      </w:r>
      <w:r>
        <w:rPr>
          <w:spacing w:val="-17"/>
        </w:rPr>
        <w:t xml:space="preserve"> </w:t>
      </w:r>
      <w:r>
        <w:t>través</w:t>
      </w:r>
      <w:r>
        <w:rPr>
          <w:spacing w:val="-8"/>
        </w:rPr>
        <w:t xml:space="preserve"> </w:t>
      </w:r>
      <w:r>
        <w:t>del</w:t>
      </w:r>
      <w:r>
        <w:rPr>
          <w:spacing w:val="-3"/>
        </w:rPr>
        <w:t xml:space="preserve"> </w:t>
      </w:r>
      <w:r>
        <w:t>uso</w:t>
      </w:r>
      <w:r>
        <w:rPr>
          <w:spacing w:val="-6"/>
        </w:rPr>
        <w:t xml:space="preserve"> </w:t>
      </w:r>
      <w:r>
        <w:t>de</w:t>
      </w:r>
      <w:r>
        <w:rPr>
          <w:spacing w:val="-3"/>
        </w:rPr>
        <w:t xml:space="preserve"> </w:t>
      </w:r>
      <w:r>
        <w:t>arenas</w:t>
      </w:r>
      <w:r>
        <w:rPr>
          <w:spacing w:val="-6"/>
        </w:rPr>
        <w:t xml:space="preserve"> </w:t>
      </w:r>
      <w:r>
        <w:t>húmedas</w:t>
      </w:r>
      <w:r>
        <w:rPr>
          <w:spacing w:val="-4"/>
        </w:rPr>
        <w:t xml:space="preserve"> </w:t>
      </w:r>
      <w:r>
        <w:t>se</w:t>
      </w:r>
      <w:r>
        <w:rPr>
          <w:spacing w:val="-6"/>
        </w:rPr>
        <w:t xml:space="preserve"> </w:t>
      </w:r>
      <w:r>
        <w:t>consigue</w:t>
      </w:r>
      <w:r>
        <w:rPr>
          <w:spacing w:val="-6"/>
        </w:rPr>
        <w:t xml:space="preserve"> </w:t>
      </w:r>
      <w:r>
        <w:t>un</w:t>
      </w:r>
      <w:r>
        <w:rPr>
          <w:spacing w:val="-6"/>
        </w:rPr>
        <w:t xml:space="preserve"> </w:t>
      </w:r>
      <w:r>
        <w:t>proceso</w:t>
      </w:r>
      <w:r>
        <w:rPr>
          <w:spacing w:val="-6"/>
        </w:rPr>
        <w:t xml:space="preserve"> </w:t>
      </w:r>
      <w:r>
        <w:t>más</w:t>
      </w:r>
      <w:r>
        <w:rPr>
          <w:spacing w:val="-6"/>
        </w:rPr>
        <w:t xml:space="preserve"> </w:t>
      </w:r>
      <w:r>
        <w:rPr>
          <w:spacing w:val="-2"/>
        </w:rPr>
        <w:t>lean:</w:t>
      </w:r>
    </w:p>
    <w:p w:rsidR="002D09E5" w:rsidRDefault="002D09E5">
      <w:pPr>
        <w:pStyle w:val="Textoindependiente"/>
        <w:spacing w:before="9"/>
        <w:ind w:left="0"/>
      </w:pPr>
    </w:p>
    <w:p w:rsidR="002D09E5" w:rsidRDefault="00991480">
      <w:pPr>
        <w:pStyle w:val="Prrafodelista"/>
        <w:numPr>
          <w:ilvl w:val="0"/>
          <w:numId w:val="13"/>
        </w:numPr>
        <w:tabs>
          <w:tab w:val="left" w:pos="401"/>
        </w:tabs>
        <w:ind w:left="401" w:hanging="258"/>
        <w:rPr>
          <w:sz w:val="26"/>
        </w:rPr>
      </w:pPr>
      <w:r>
        <w:rPr>
          <w:spacing w:val="-2"/>
          <w:sz w:val="26"/>
        </w:rPr>
        <w:t>Extracción</w:t>
      </w:r>
    </w:p>
    <w:p w:rsidR="002D09E5" w:rsidRDefault="002D09E5">
      <w:pPr>
        <w:pStyle w:val="Textoindependiente"/>
        <w:spacing w:before="11"/>
        <w:ind w:left="0"/>
      </w:pPr>
    </w:p>
    <w:p w:rsidR="002D09E5" w:rsidRDefault="00991480">
      <w:pPr>
        <w:pStyle w:val="Textoindependiente"/>
        <w:spacing w:line="487" w:lineRule="auto"/>
        <w:ind w:right="1136"/>
        <w:jc w:val="both"/>
      </w:pPr>
      <w:r>
        <w:t>El</w:t>
      </w:r>
      <w:r>
        <w:rPr>
          <w:spacing w:val="-6"/>
        </w:rPr>
        <w:t xml:space="preserve"> </w:t>
      </w:r>
      <w:r>
        <w:t>proceso</w:t>
      </w:r>
      <w:r>
        <w:rPr>
          <w:spacing w:val="-6"/>
        </w:rPr>
        <w:t xml:space="preserve"> </w:t>
      </w:r>
      <w:r>
        <w:t>comienza</w:t>
      </w:r>
      <w:r>
        <w:rPr>
          <w:spacing w:val="-6"/>
        </w:rPr>
        <w:t xml:space="preserve"> </w:t>
      </w:r>
      <w:r>
        <w:t>en</w:t>
      </w:r>
      <w:r>
        <w:rPr>
          <w:spacing w:val="-6"/>
        </w:rPr>
        <w:t xml:space="preserve"> </w:t>
      </w:r>
      <w:r>
        <w:t>una</w:t>
      </w:r>
      <w:r>
        <w:rPr>
          <w:spacing w:val="-6"/>
        </w:rPr>
        <w:t xml:space="preserve"> </w:t>
      </w:r>
      <w:r>
        <w:t>cantera</w:t>
      </w:r>
      <w:r>
        <w:rPr>
          <w:spacing w:val="-4"/>
        </w:rPr>
        <w:t xml:space="preserve"> </w:t>
      </w:r>
      <w:r>
        <w:t>o</w:t>
      </w:r>
      <w:r>
        <w:rPr>
          <w:spacing w:val="-6"/>
        </w:rPr>
        <w:t xml:space="preserve"> </w:t>
      </w:r>
      <w:r>
        <w:t>mina</w:t>
      </w:r>
      <w:r>
        <w:rPr>
          <w:spacing w:val="-6"/>
        </w:rPr>
        <w:t xml:space="preserve"> </w:t>
      </w:r>
      <w:r>
        <w:t>de</w:t>
      </w:r>
      <w:r>
        <w:rPr>
          <w:spacing w:val="-6"/>
        </w:rPr>
        <w:t xml:space="preserve"> </w:t>
      </w:r>
      <w:r>
        <w:t>arena</w:t>
      </w:r>
      <w:r>
        <w:rPr>
          <w:spacing w:val="-6"/>
        </w:rPr>
        <w:t xml:space="preserve"> </w:t>
      </w:r>
      <w:r>
        <w:t>silícea</w:t>
      </w:r>
      <w:r>
        <w:rPr>
          <w:spacing w:val="-4"/>
        </w:rPr>
        <w:t xml:space="preserve"> </w:t>
      </w:r>
      <w:r>
        <w:t>(sílice</w:t>
      </w:r>
      <w:r>
        <w:rPr>
          <w:spacing w:val="-6"/>
        </w:rPr>
        <w:t xml:space="preserve"> </w:t>
      </w:r>
      <w:r>
        <w:t>de</w:t>
      </w:r>
      <w:r>
        <w:rPr>
          <w:spacing w:val="-6"/>
        </w:rPr>
        <w:t xml:space="preserve"> </w:t>
      </w:r>
      <w:r>
        <w:t>alta</w:t>
      </w:r>
      <w:r>
        <w:rPr>
          <w:spacing w:val="-6"/>
        </w:rPr>
        <w:t xml:space="preserve"> </w:t>
      </w:r>
      <w:r>
        <w:t>pureza). Allíse realiza:</w:t>
      </w:r>
    </w:p>
    <w:p w:rsidR="002D09E5" w:rsidRDefault="00991480">
      <w:pPr>
        <w:pStyle w:val="Prrafodelista"/>
        <w:numPr>
          <w:ilvl w:val="1"/>
          <w:numId w:val="13"/>
        </w:numPr>
        <w:tabs>
          <w:tab w:val="left" w:pos="862"/>
        </w:tabs>
        <w:spacing w:before="3"/>
        <w:ind w:left="862"/>
        <w:rPr>
          <w:rFonts w:ascii="Symbol" w:hAnsi="Symbol"/>
          <w:sz w:val="20"/>
        </w:rPr>
      </w:pPr>
      <w:r>
        <w:rPr>
          <w:sz w:val="26"/>
        </w:rPr>
        <w:t>Voladura</w:t>
      </w:r>
      <w:r>
        <w:rPr>
          <w:spacing w:val="-13"/>
          <w:sz w:val="26"/>
        </w:rPr>
        <w:t xml:space="preserve"> </w:t>
      </w:r>
      <w:r>
        <w:rPr>
          <w:sz w:val="26"/>
        </w:rPr>
        <w:t>o</w:t>
      </w:r>
      <w:r>
        <w:rPr>
          <w:spacing w:val="-10"/>
          <w:sz w:val="26"/>
        </w:rPr>
        <w:t xml:space="preserve"> </w:t>
      </w:r>
      <w:r>
        <w:rPr>
          <w:sz w:val="26"/>
        </w:rPr>
        <w:t>excavación</w:t>
      </w:r>
      <w:r>
        <w:rPr>
          <w:spacing w:val="-11"/>
          <w:sz w:val="26"/>
        </w:rPr>
        <w:t xml:space="preserve"> </w:t>
      </w:r>
      <w:r>
        <w:rPr>
          <w:sz w:val="26"/>
        </w:rPr>
        <w:t>de</w:t>
      </w:r>
      <w:r>
        <w:rPr>
          <w:spacing w:val="-12"/>
          <w:sz w:val="26"/>
        </w:rPr>
        <w:t xml:space="preserve"> </w:t>
      </w:r>
      <w:r>
        <w:rPr>
          <w:sz w:val="26"/>
        </w:rPr>
        <w:t>bancos</w:t>
      </w:r>
      <w:r>
        <w:rPr>
          <w:spacing w:val="-13"/>
          <w:sz w:val="26"/>
        </w:rPr>
        <w:t xml:space="preserve"> </w:t>
      </w:r>
      <w:r>
        <w:rPr>
          <w:sz w:val="26"/>
        </w:rPr>
        <w:t>de</w:t>
      </w:r>
      <w:r>
        <w:rPr>
          <w:spacing w:val="-12"/>
          <w:sz w:val="26"/>
        </w:rPr>
        <w:t xml:space="preserve"> </w:t>
      </w:r>
      <w:r>
        <w:rPr>
          <w:spacing w:val="-2"/>
          <w:sz w:val="26"/>
        </w:rPr>
        <w:t>arena.</w:t>
      </w:r>
    </w:p>
    <w:p w:rsidR="002D09E5" w:rsidRDefault="00991480">
      <w:pPr>
        <w:pStyle w:val="Prrafodelista"/>
        <w:numPr>
          <w:ilvl w:val="1"/>
          <w:numId w:val="13"/>
        </w:numPr>
        <w:tabs>
          <w:tab w:val="left" w:pos="862"/>
        </w:tabs>
        <w:spacing w:before="151"/>
        <w:ind w:left="862"/>
        <w:rPr>
          <w:rFonts w:ascii="Symbol" w:hAnsi="Symbol"/>
          <w:sz w:val="20"/>
        </w:rPr>
      </w:pPr>
      <w:r>
        <w:rPr>
          <w:sz w:val="26"/>
        </w:rPr>
        <w:t>Extracción</w:t>
      </w:r>
      <w:r>
        <w:rPr>
          <w:spacing w:val="-6"/>
          <w:sz w:val="26"/>
        </w:rPr>
        <w:t xml:space="preserve"> </w:t>
      </w:r>
      <w:r>
        <w:rPr>
          <w:sz w:val="26"/>
        </w:rPr>
        <w:t>de</w:t>
      </w:r>
      <w:r>
        <w:rPr>
          <w:spacing w:val="-6"/>
          <w:sz w:val="26"/>
        </w:rPr>
        <w:t xml:space="preserve"> </w:t>
      </w:r>
      <w:r>
        <w:rPr>
          <w:sz w:val="26"/>
        </w:rPr>
        <w:t>la</w:t>
      </w:r>
      <w:r>
        <w:rPr>
          <w:spacing w:val="-6"/>
          <w:sz w:val="26"/>
        </w:rPr>
        <w:t xml:space="preserve"> </w:t>
      </w:r>
      <w:r>
        <w:rPr>
          <w:sz w:val="26"/>
        </w:rPr>
        <w:t>materia</w:t>
      </w:r>
      <w:r>
        <w:rPr>
          <w:spacing w:val="-6"/>
          <w:sz w:val="26"/>
        </w:rPr>
        <w:t xml:space="preserve"> </w:t>
      </w:r>
      <w:r>
        <w:rPr>
          <w:sz w:val="26"/>
        </w:rPr>
        <w:t>prima</w:t>
      </w:r>
      <w:r>
        <w:rPr>
          <w:spacing w:val="-6"/>
          <w:sz w:val="26"/>
        </w:rPr>
        <w:t xml:space="preserve"> </w:t>
      </w:r>
      <w:r>
        <w:rPr>
          <w:sz w:val="26"/>
        </w:rPr>
        <w:t>con</w:t>
      </w:r>
      <w:r>
        <w:rPr>
          <w:spacing w:val="-4"/>
          <w:sz w:val="26"/>
        </w:rPr>
        <w:t xml:space="preserve"> </w:t>
      </w:r>
      <w:r>
        <w:rPr>
          <w:sz w:val="26"/>
        </w:rPr>
        <w:t>maquinaria</w:t>
      </w:r>
      <w:r>
        <w:rPr>
          <w:spacing w:val="-6"/>
          <w:sz w:val="26"/>
        </w:rPr>
        <w:t xml:space="preserve"> </w:t>
      </w:r>
      <w:r>
        <w:rPr>
          <w:spacing w:val="-2"/>
          <w:sz w:val="26"/>
        </w:rPr>
        <w:t>pesada.</w:t>
      </w:r>
    </w:p>
    <w:p w:rsidR="002D09E5" w:rsidRDefault="002D09E5">
      <w:pPr>
        <w:pStyle w:val="Textoindependiente"/>
        <w:spacing w:before="9"/>
        <w:ind w:left="0"/>
      </w:pPr>
    </w:p>
    <w:p w:rsidR="002D09E5" w:rsidRDefault="00991480">
      <w:pPr>
        <w:pStyle w:val="Prrafodelista"/>
        <w:numPr>
          <w:ilvl w:val="0"/>
          <w:numId w:val="13"/>
        </w:numPr>
        <w:tabs>
          <w:tab w:val="left" w:pos="401"/>
        </w:tabs>
        <w:ind w:left="401" w:hanging="258"/>
        <w:rPr>
          <w:sz w:val="26"/>
        </w:rPr>
      </w:pPr>
      <w:r>
        <w:rPr>
          <w:sz w:val="26"/>
        </w:rPr>
        <w:t>Procesamiento</w:t>
      </w:r>
      <w:r>
        <w:rPr>
          <w:spacing w:val="-9"/>
          <w:sz w:val="26"/>
        </w:rPr>
        <w:t xml:space="preserve"> </w:t>
      </w:r>
      <w:r>
        <w:rPr>
          <w:sz w:val="26"/>
        </w:rPr>
        <w:t>y</w:t>
      </w:r>
      <w:r>
        <w:rPr>
          <w:spacing w:val="-6"/>
          <w:sz w:val="26"/>
        </w:rPr>
        <w:t xml:space="preserve"> </w:t>
      </w:r>
      <w:r>
        <w:rPr>
          <w:spacing w:val="-2"/>
          <w:sz w:val="26"/>
        </w:rPr>
        <w:t>clasificación</w:t>
      </w:r>
    </w:p>
    <w:p w:rsidR="002D09E5" w:rsidRDefault="002D09E5">
      <w:pPr>
        <w:pStyle w:val="Textoindependiente"/>
        <w:spacing w:before="11"/>
        <w:ind w:left="0"/>
      </w:pPr>
    </w:p>
    <w:p w:rsidR="002D09E5" w:rsidRDefault="00991480">
      <w:pPr>
        <w:pStyle w:val="Textoindependiente"/>
        <w:spacing w:before="1" w:line="360" w:lineRule="auto"/>
        <w:ind w:right="1131"/>
        <w:jc w:val="both"/>
      </w:pPr>
      <w:r>
        <w:t>Luego,</w:t>
      </w:r>
      <w:r>
        <w:rPr>
          <w:spacing w:val="-17"/>
        </w:rPr>
        <w:t xml:space="preserve"> </w:t>
      </w:r>
      <w:r>
        <w:t>la</w:t>
      </w:r>
      <w:r>
        <w:rPr>
          <w:spacing w:val="-16"/>
        </w:rPr>
        <w:t xml:space="preserve"> </w:t>
      </w:r>
      <w:r>
        <w:t>arena</w:t>
      </w:r>
      <w:r>
        <w:rPr>
          <w:spacing w:val="-16"/>
        </w:rPr>
        <w:t xml:space="preserve"> </w:t>
      </w:r>
      <w:r>
        <w:t>cruda</w:t>
      </w:r>
      <w:r>
        <w:rPr>
          <w:spacing w:val="-16"/>
        </w:rPr>
        <w:t xml:space="preserve"> </w:t>
      </w:r>
      <w:r>
        <w:t>pasa</w:t>
      </w:r>
      <w:r>
        <w:rPr>
          <w:spacing w:val="-17"/>
        </w:rPr>
        <w:t xml:space="preserve"> </w:t>
      </w:r>
      <w:r>
        <w:t>a</w:t>
      </w:r>
      <w:r>
        <w:rPr>
          <w:spacing w:val="-16"/>
        </w:rPr>
        <w:t xml:space="preserve"> </w:t>
      </w:r>
      <w:r>
        <w:t>una</w:t>
      </w:r>
      <w:r>
        <w:rPr>
          <w:spacing w:val="-16"/>
        </w:rPr>
        <w:t xml:space="preserve"> </w:t>
      </w:r>
      <w:r>
        <w:t>planta</w:t>
      </w:r>
      <w:r>
        <w:rPr>
          <w:spacing w:val="-16"/>
        </w:rPr>
        <w:t xml:space="preserve"> </w:t>
      </w:r>
      <w:r>
        <w:t>de</w:t>
      </w:r>
      <w:r>
        <w:rPr>
          <w:spacing w:val="-17"/>
        </w:rPr>
        <w:t xml:space="preserve"> </w:t>
      </w:r>
      <w:r>
        <w:t>procesamiento,</w:t>
      </w:r>
      <w:r>
        <w:rPr>
          <w:spacing w:val="-16"/>
        </w:rPr>
        <w:t xml:space="preserve"> </w:t>
      </w:r>
      <w:r>
        <w:t>donde</w:t>
      </w:r>
      <w:r>
        <w:rPr>
          <w:spacing w:val="-16"/>
        </w:rPr>
        <w:t xml:space="preserve"> </w:t>
      </w:r>
      <w:r>
        <w:t>se</w:t>
      </w:r>
      <w:r>
        <w:rPr>
          <w:spacing w:val="-16"/>
        </w:rPr>
        <w:t xml:space="preserve"> </w:t>
      </w:r>
      <w:r>
        <w:t>somete</w:t>
      </w:r>
      <w:r>
        <w:rPr>
          <w:spacing w:val="-17"/>
        </w:rPr>
        <w:t xml:space="preserve"> </w:t>
      </w:r>
      <w:r>
        <w:t>a</w:t>
      </w:r>
      <w:r>
        <w:rPr>
          <w:spacing w:val="-16"/>
        </w:rPr>
        <w:t xml:space="preserve"> </w:t>
      </w:r>
      <w:r>
        <w:t xml:space="preserve">varios </w:t>
      </w:r>
      <w:r>
        <w:rPr>
          <w:spacing w:val="-2"/>
        </w:rPr>
        <w:t>pasos:</w:t>
      </w:r>
    </w:p>
    <w:p w:rsidR="002D09E5" w:rsidRDefault="00991480">
      <w:pPr>
        <w:pStyle w:val="Prrafodelista"/>
        <w:numPr>
          <w:ilvl w:val="1"/>
          <w:numId w:val="13"/>
        </w:numPr>
        <w:tabs>
          <w:tab w:val="left" w:pos="862"/>
        </w:tabs>
        <w:spacing w:before="159" w:line="360" w:lineRule="auto"/>
        <w:ind w:left="862" w:right="1133"/>
        <w:jc w:val="both"/>
        <w:rPr>
          <w:rFonts w:ascii="Symbol" w:hAnsi="Symbol"/>
          <w:sz w:val="20"/>
        </w:rPr>
      </w:pPr>
      <w:r>
        <w:rPr>
          <w:sz w:val="26"/>
        </w:rPr>
        <w:t>Lavado</w:t>
      </w:r>
      <w:r>
        <w:rPr>
          <w:spacing w:val="-2"/>
          <w:sz w:val="26"/>
        </w:rPr>
        <w:t xml:space="preserve"> </w:t>
      </w:r>
      <w:r>
        <w:rPr>
          <w:sz w:val="26"/>
        </w:rPr>
        <w:t>+ clasificación: para</w:t>
      </w:r>
      <w:r>
        <w:rPr>
          <w:spacing w:val="-2"/>
          <w:sz w:val="26"/>
        </w:rPr>
        <w:t xml:space="preserve"> </w:t>
      </w:r>
      <w:r>
        <w:rPr>
          <w:sz w:val="26"/>
        </w:rPr>
        <w:t>eliminar arcillas, limos</w:t>
      </w:r>
      <w:r>
        <w:rPr>
          <w:spacing w:val="-3"/>
          <w:sz w:val="26"/>
        </w:rPr>
        <w:t xml:space="preserve"> </w:t>
      </w:r>
      <w:r>
        <w:rPr>
          <w:sz w:val="26"/>
        </w:rPr>
        <w:t>y</w:t>
      </w:r>
      <w:r>
        <w:rPr>
          <w:spacing w:val="-1"/>
          <w:sz w:val="26"/>
        </w:rPr>
        <w:t xml:space="preserve"> </w:t>
      </w:r>
      <w:r>
        <w:rPr>
          <w:sz w:val="26"/>
        </w:rPr>
        <w:t>otros</w:t>
      </w:r>
      <w:r>
        <w:rPr>
          <w:spacing w:val="-1"/>
          <w:sz w:val="26"/>
        </w:rPr>
        <w:t xml:space="preserve"> </w:t>
      </w:r>
      <w:r>
        <w:rPr>
          <w:sz w:val="26"/>
        </w:rPr>
        <w:t xml:space="preserve">contaminantes y obtener el tamaño de grano buscado (mallas API 20/40, 30/50, 40/70, </w:t>
      </w:r>
      <w:r>
        <w:rPr>
          <w:spacing w:val="-2"/>
          <w:sz w:val="26"/>
        </w:rPr>
        <w:t>etc.)..</w:t>
      </w:r>
    </w:p>
    <w:p w:rsidR="002D09E5" w:rsidRDefault="00991480">
      <w:pPr>
        <w:pStyle w:val="Prrafodelista"/>
        <w:numPr>
          <w:ilvl w:val="0"/>
          <w:numId w:val="13"/>
        </w:numPr>
        <w:tabs>
          <w:tab w:val="left" w:pos="396"/>
        </w:tabs>
        <w:spacing w:before="162"/>
        <w:ind w:left="396" w:hanging="253"/>
        <w:jc w:val="both"/>
        <w:rPr>
          <w:sz w:val="26"/>
        </w:rPr>
      </w:pPr>
      <w:r>
        <w:rPr>
          <w:sz w:val="26"/>
        </w:rPr>
        <w:t>Transporte</w:t>
      </w:r>
      <w:r>
        <w:rPr>
          <w:spacing w:val="-6"/>
          <w:sz w:val="26"/>
        </w:rPr>
        <w:t xml:space="preserve"> </w:t>
      </w:r>
      <w:r>
        <w:rPr>
          <w:sz w:val="26"/>
        </w:rPr>
        <w:t>final</w:t>
      </w:r>
      <w:r>
        <w:rPr>
          <w:spacing w:val="-4"/>
          <w:sz w:val="26"/>
        </w:rPr>
        <w:t xml:space="preserve"> </w:t>
      </w:r>
      <w:r>
        <w:rPr>
          <w:sz w:val="26"/>
        </w:rPr>
        <w:t>a</w:t>
      </w:r>
      <w:r>
        <w:rPr>
          <w:spacing w:val="-6"/>
          <w:sz w:val="26"/>
        </w:rPr>
        <w:t xml:space="preserve"> </w:t>
      </w:r>
      <w:r>
        <w:rPr>
          <w:sz w:val="26"/>
        </w:rPr>
        <w:t>pozo</w:t>
      </w:r>
      <w:r>
        <w:rPr>
          <w:spacing w:val="-5"/>
          <w:sz w:val="26"/>
        </w:rPr>
        <w:t xml:space="preserve"> </w:t>
      </w:r>
      <w:r>
        <w:rPr>
          <w:sz w:val="26"/>
        </w:rPr>
        <w:t>y</w:t>
      </w:r>
      <w:r>
        <w:rPr>
          <w:spacing w:val="-7"/>
          <w:sz w:val="26"/>
        </w:rPr>
        <w:t xml:space="preserve"> </w:t>
      </w:r>
      <w:r>
        <w:rPr>
          <w:sz w:val="26"/>
        </w:rPr>
        <w:t>carga</w:t>
      </w:r>
      <w:r>
        <w:rPr>
          <w:spacing w:val="-6"/>
          <w:sz w:val="26"/>
        </w:rPr>
        <w:t xml:space="preserve"> </w:t>
      </w:r>
      <w:r>
        <w:rPr>
          <w:sz w:val="26"/>
        </w:rPr>
        <w:t>en</w:t>
      </w:r>
      <w:r>
        <w:rPr>
          <w:spacing w:val="-4"/>
          <w:sz w:val="26"/>
        </w:rPr>
        <w:t xml:space="preserve"> </w:t>
      </w:r>
      <w:r>
        <w:rPr>
          <w:sz w:val="26"/>
        </w:rPr>
        <w:t>equipos</w:t>
      </w:r>
      <w:r>
        <w:rPr>
          <w:spacing w:val="-6"/>
          <w:sz w:val="26"/>
        </w:rPr>
        <w:t xml:space="preserve"> </w:t>
      </w:r>
      <w:r>
        <w:rPr>
          <w:sz w:val="26"/>
        </w:rPr>
        <w:t>de</w:t>
      </w:r>
      <w:r>
        <w:rPr>
          <w:spacing w:val="-7"/>
          <w:sz w:val="26"/>
        </w:rPr>
        <w:t xml:space="preserve"> </w:t>
      </w:r>
      <w:r>
        <w:rPr>
          <w:spacing w:val="-2"/>
          <w:sz w:val="26"/>
        </w:rPr>
        <w:t>bombeo</w:t>
      </w:r>
    </w:p>
    <w:p w:rsidR="002D09E5" w:rsidRDefault="002D09E5">
      <w:pPr>
        <w:pStyle w:val="Textoindependiente"/>
        <w:spacing w:before="9"/>
        <w:ind w:left="0"/>
      </w:pPr>
    </w:p>
    <w:p w:rsidR="002D09E5" w:rsidRDefault="00991480">
      <w:pPr>
        <w:pStyle w:val="Prrafodelista"/>
        <w:numPr>
          <w:ilvl w:val="1"/>
          <w:numId w:val="13"/>
        </w:numPr>
        <w:tabs>
          <w:tab w:val="left" w:pos="862"/>
        </w:tabs>
        <w:spacing w:line="360" w:lineRule="auto"/>
        <w:ind w:left="862" w:right="1137"/>
        <w:jc w:val="both"/>
        <w:rPr>
          <w:rFonts w:ascii="Symbol" w:hAnsi="Symbol"/>
          <w:sz w:val="20"/>
        </w:rPr>
      </w:pPr>
      <w:r>
        <w:rPr>
          <w:sz w:val="26"/>
        </w:rPr>
        <w:t>La arena transportada en camiones es volcada sobre los equipos de dosificación que serán los que entreguen fin</w:t>
      </w:r>
      <w:r>
        <w:rPr>
          <w:sz w:val="26"/>
        </w:rPr>
        <w:t>almente la materia prima a los blenders de fractura.</w:t>
      </w:r>
    </w:p>
    <w:p w:rsidR="002D09E5" w:rsidRDefault="00991480">
      <w:pPr>
        <w:pStyle w:val="Prrafodelista"/>
        <w:numPr>
          <w:ilvl w:val="0"/>
          <w:numId w:val="13"/>
        </w:numPr>
        <w:tabs>
          <w:tab w:val="left" w:pos="401"/>
        </w:tabs>
        <w:spacing w:before="160"/>
        <w:ind w:left="401" w:hanging="258"/>
        <w:jc w:val="both"/>
        <w:rPr>
          <w:sz w:val="26"/>
        </w:rPr>
      </w:pPr>
      <w:r>
        <w:rPr>
          <w:sz w:val="26"/>
        </w:rPr>
        <w:t>Inyección</w:t>
      </w:r>
      <w:r>
        <w:rPr>
          <w:spacing w:val="-3"/>
          <w:sz w:val="26"/>
        </w:rPr>
        <w:t xml:space="preserve"> </w:t>
      </w:r>
      <w:r>
        <w:rPr>
          <w:sz w:val="26"/>
        </w:rPr>
        <w:t>en</w:t>
      </w:r>
      <w:r>
        <w:rPr>
          <w:spacing w:val="-6"/>
          <w:sz w:val="26"/>
        </w:rPr>
        <w:t xml:space="preserve"> </w:t>
      </w:r>
      <w:r>
        <w:rPr>
          <w:sz w:val="26"/>
        </w:rPr>
        <w:t>la</w:t>
      </w:r>
      <w:r>
        <w:rPr>
          <w:spacing w:val="-6"/>
          <w:sz w:val="26"/>
        </w:rPr>
        <w:t xml:space="preserve"> </w:t>
      </w:r>
      <w:r>
        <w:rPr>
          <w:sz w:val="26"/>
        </w:rPr>
        <w:t>fractura</w:t>
      </w:r>
      <w:r>
        <w:rPr>
          <w:spacing w:val="-5"/>
          <w:sz w:val="26"/>
        </w:rPr>
        <w:t xml:space="preserve"> </w:t>
      </w:r>
      <w:r>
        <w:rPr>
          <w:spacing w:val="-2"/>
          <w:sz w:val="26"/>
        </w:rPr>
        <w:t>hidráulica</w:t>
      </w:r>
    </w:p>
    <w:p w:rsidR="002D09E5" w:rsidRDefault="002D09E5">
      <w:pPr>
        <w:pStyle w:val="Prrafodelista"/>
        <w:jc w:val="both"/>
        <w:rPr>
          <w:sz w:val="26"/>
        </w:rPr>
        <w:sectPr w:rsidR="002D09E5">
          <w:type w:val="continuous"/>
          <w:pgSz w:w="11910" w:h="16840"/>
          <w:pgMar w:top="1400" w:right="566" w:bottom="280" w:left="1559" w:header="0" w:footer="1092" w:gutter="0"/>
          <w:cols w:space="720"/>
        </w:sectPr>
      </w:pPr>
    </w:p>
    <w:p w:rsidR="002D09E5" w:rsidRDefault="00991480">
      <w:pPr>
        <w:pStyle w:val="Prrafodelista"/>
        <w:numPr>
          <w:ilvl w:val="1"/>
          <w:numId w:val="13"/>
        </w:numPr>
        <w:tabs>
          <w:tab w:val="left" w:pos="862"/>
        </w:tabs>
        <w:spacing w:before="59" w:line="360" w:lineRule="auto"/>
        <w:ind w:left="862" w:right="1132"/>
        <w:rPr>
          <w:rFonts w:ascii="Symbol" w:hAnsi="Symbol"/>
          <w:sz w:val="20"/>
        </w:rPr>
      </w:pPr>
      <w:r>
        <w:rPr>
          <w:sz w:val="26"/>
        </w:rPr>
        <w:lastRenderedPageBreak/>
        <w:t>El</w:t>
      </w:r>
      <w:r>
        <w:rPr>
          <w:spacing w:val="-3"/>
          <w:sz w:val="26"/>
        </w:rPr>
        <w:t xml:space="preserve"> </w:t>
      </w:r>
      <w:r>
        <w:rPr>
          <w:sz w:val="26"/>
        </w:rPr>
        <w:t>fluido de</w:t>
      </w:r>
      <w:r>
        <w:rPr>
          <w:spacing w:val="-2"/>
          <w:sz w:val="26"/>
        </w:rPr>
        <w:t xml:space="preserve"> </w:t>
      </w:r>
      <w:r>
        <w:rPr>
          <w:sz w:val="26"/>
        </w:rPr>
        <w:t>fractura,</w:t>
      </w:r>
      <w:r>
        <w:rPr>
          <w:spacing w:val="-2"/>
          <w:sz w:val="26"/>
        </w:rPr>
        <w:t xml:space="preserve"> </w:t>
      </w:r>
      <w:r>
        <w:rPr>
          <w:sz w:val="26"/>
        </w:rPr>
        <w:t>ya mezclado con</w:t>
      </w:r>
      <w:r>
        <w:rPr>
          <w:spacing w:val="-2"/>
          <w:sz w:val="26"/>
        </w:rPr>
        <w:t xml:space="preserve"> </w:t>
      </w:r>
      <w:r>
        <w:rPr>
          <w:sz w:val="26"/>
        </w:rPr>
        <w:t>la correcta</w:t>
      </w:r>
      <w:r>
        <w:rPr>
          <w:spacing w:val="-2"/>
          <w:sz w:val="26"/>
        </w:rPr>
        <w:t xml:space="preserve"> </w:t>
      </w:r>
      <w:r>
        <w:rPr>
          <w:sz w:val="26"/>
        </w:rPr>
        <w:t>dosificación</w:t>
      </w:r>
      <w:r>
        <w:rPr>
          <w:spacing w:val="-2"/>
          <w:sz w:val="26"/>
        </w:rPr>
        <w:t xml:space="preserve"> </w:t>
      </w:r>
      <w:r>
        <w:rPr>
          <w:sz w:val="26"/>
        </w:rPr>
        <w:t>de arena,</w:t>
      </w:r>
      <w:r>
        <w:rPr>
          <w:spacing w:val="-2"/>
          <w:sz w:val="26"/>
        </w:rPr>
        <w:t xml:space="preserve"> </w:t>
      </w:r>
      <w:r>
        <w:rPr>
          <w:sz w:val="26"/>
        </w:rPr>
        <w:t>es inyectado a alta presión en la formación rocosa.</w:t>
      </w:r>
    </w:p>
    <w:p w:rsidR="002D09E5" w:rsidRDefault="00991480">
      <w:pPr>
        <w:pStyle w:val="Prrafodelista"/>
        <w:numPr>
          <w:ilvl w:val="1"/>
          <w:numId w:val="13"/>
        </w:numPr>
        <w:tabs>
          <w:tab w:val="left" w:pos="862"/>
        </w:tabs>
        <w:spacing w:before="1" w:line="360" w:lineRule="auto"/>
        <w:ind w:left="862" w:right="1138"/>
        <w:rPr>
          <w:rFonts w:ascii="Symbol" w:hAnsi="Symbol"/>
          <w:sz w:val="20"/>
        </w:rPr>
      </w:pPr>
      <w:r>
        <w:rPr>
          <w:sz w:val="26"/>
        </w:rPr>
        <w:t>La</w:t>
      </w:r>
      <w:r>
        <w:rPr>
          <w:spacing w:val="31"/>
          <w:sz w:val="26"/>
        </w:rPr>
        <w:t xml:space="preserve"> </w:t>
      </w:r>
      <w:r>
        <w:rPr>
          <w:sz w:val="26"/>
        </w:rPr>
        <w:t>arena</w:t>
      </w:r>
      <w:r>
        <w:rPr>
          <w:spacing w:val="34"/>
          <w:sz w:val="26"/>
        </w:rPr>
        <w:t xml:space="preserve"> </w:t>
      </w:r>
      <w:r>
        <w:rPr>
          <w:sz w:val="26"/>
        </w:rPr>
        <w:t>se</w:t>
      </w:r>
      <w:r>
        <w:rPr>
          <w:spacing w:val="33"/>
          <w:sz w:val="26"/>
        </w:rPr>
        <w:t xml:space="preserve"> </w:t>
      </w:r>
      <w:r>
        <w:rPr>
          <w:sz w:val="26"/>
        </w:rPr>
        <w:t>deposita</w:t>
      </w:r>
      <w:r>
        <w:rPr>
          <w:spacing w:val="31"/>
          <w:sz w:val="26"/>
        </w:rPr>
        <w:t xml:space="preserve"> </w:t>
      </w:r>
      <w:r>
        <w:rPr>
          <w:sz w:val="26"/>
        </w:rPr>
        <w:t>en</w:t>
      </w:r>
      <w:r>
        <w:rPr>
          <w:spacing w:val="31"/>
          <w:sz w:val="26"/>
        </w:rPr>
        <w:t xml:space="preserve"> </w:t>
      </w:r>
      <w:r>
        <w:rPr>
          <w:sz w:val="26"/>
        </w:rPr>
        <w:t>las</w:t>
      </w:r>
      <w:r>
        <w:rPr>
          <w:spacing w:val="33"/>
          <w:sz w:val="26"/>
        </w:rPr>
        <w:t xml:space="preserve"> </w:t>
      </w:r>
      <w:r>
        <w:rPr>
          <w:sz w:val="26"/>
        </w:rPr>
        <w:t>microfracturas,</w:t>
      </w:r>
      <w:r>
        <w:rPr>
          <w:spacing w:val="33"/>
          <w:sz w:val="26"/>
        </w:rPr>
        <w:t xml:space="preserve"> </w:t>
      </w:r>
      <w:r>
        <w:rPr>
          <w:sz w:val="26"/>
        </w:rPr>
        <w:t>actuando</w:t>
      </w:r>
      <w:r>
        <w:rPr>
          <w:spacing w:val="34"/>
          <w:sz w:val="26"/>
        </w:rPr>
        <w:t xml:space="preserve"> </w:t>
      </w:r>
      <w:r>
        <w:rPr>
          <w:sz w:val="26"/>
        </w:rPr>
        <w:t>como</w:t>
      </w:r>
      <w:r>
        <w:rPr>
          <w:spacing w:val="33"/>
          <w:sz w:val="26"/>
        </w:rPr>
        <w:t xml:space="preserve"> </w:t>
      </w:r>
      <w:r>
        <w:rPr>
          <w:sz w:val="26"/>
        </w:rPr>
        <w:t>soporte</w:t>
      </w:r>
      <w:r>
        <w:rPr>
          <w:spacing w:val="33"/>
          <w:sz w:val="26"/>
        </w:rPr>
        <w:t xml:space="preserve"> </w:t>
      </w:r>
      <w:r>
        <w:rPr>
          <w:sz w:val="26"/>
        </w:rPr>
        <w:t>para mantenerlas abiertas una vez que la presión disminuye.</w:t>
      </w:r>
    </w:p>
    <w:p w:rsidR="002D09E5" w:rsidRDefault="002D09E5">
      <w:pPr>
        <w:pStyle w:val="Textoindependiente"/>
        <w:ind w:left="0"/>
        <w:rPr>
          <w:sz w:val="20"/>
        </w:rPr>
      </w:pPr>
    </w:p>
    <w:p w:rsidR="002D09E5" w:rsidRDefault="002D09E5">
      <w:pPr>
        <w:pStyle w:val="Textoindependiente"/>
        <w:ind w:left="0"/>
        <w:rPr>
          <w:sz w:val="20"/>
        </w:rPr>
      </w:pPr>
    </w:p>
    <w:p w:rsidR="002D09E5" w:rsidRDefault="002D09E5">
      <w:pPr>
        <w:pStyle w:val="Textoindependiente"/>
        <w:ind w:left="0"/>
        <w:rPr>
          <w:sz w:val="20"/>
        </w:rPr>
      </w:pPr>
    </w:p>
    <w:p w:rsidR="002D09E5" w:rsidRDefault="00991480">
      <w:pPr>
        <w:pStyle w:val="Textoindependiente"/>
        <w:spacing w:before="207"/>
        <w:ind w:left="0"/>
        <w:rPr>
          <w:sz w:val="20"/>
        </w:rPr>
      </w:pPr>
      <w:r>
        <w:rPr>
          <w:noProof/>
          <w:sz w:val="20"/>
          <w:lang w:val="es-AR" w:eastAsia="es-AR"/>
        </w:rPr>
        <mc:AlternateContent>
          <mc:Choice Requires="wps">
            <w:drawing>
              <wp:anchor distT="0" distB="0" distL="0" distR="0" simplePos="0" relativeHeight="487594496" behindDoc="1" locked="0" layoutInCell="1" allowOverlap="1">
                <wp:simplePos x="0" y="0"/>
                <wp:positionH relativeFrom="page">
                  <wp:posOffset>1095908</wp:posOffset>
                </wp:positionH>
                <wp:positionV relativeFrom="paragraph">
                  <wp:posOffset>293250</wp:posOffset>
                </wp:positionV>
                <wp:extent cx="5360035" cy="1902460"/>
                <wp:effectExtent l="0" t="0" r="0" b="0"/>
                <wp:wrapTopAndBottom/>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60035" cy="1902460"/>
                          <a:chOff x="0" y="0"/>
                          <a:chExt cx="5360035" cy="1902460"/>
                        </a:xfrm>
                      </wpg:grpSpPr>
                      <wps:wsp>
                        <wps:cNvPr id="98" name="Graphic 98"/>
                        <wps:cNvSpPr/>
                        <wps:spPr>
                          <a:xfrm>
                            <a:off x="6350" y="523874"/>
                            <a:ext cx="1078865" cy="889635"/>
                          </a:xfrm>
                          <a:custGeom>
                            <a:avLst/>
                            <a:gdLst/>
                            <a:ahLst/>
                            <a:cxnLst/>
                            <a:rect l="l" t="t" r="r" b="b"/>
                            <a:pathLst>
                              <a:path w="1078865" h="889635">
                                <a:moveTo>
                                  <a:pt x="0" y="88900"/>
                                </a:moveTo>
                                <a:lnTo>
                                  <a:pt x="6990" y="54328"/>
                                </a:lnTo>
                                <a:lnTo>
                                  <a:pt x="26052" y="26066"/>
                                </a:lnTo>
                                <a:lnTo>
                                  <a:pt x="54322" y="6996"/>
                                </a:lnTo>
                                <a:lnTo>
                                  <a:pt x="88938" y="0"/>
                                </a:lnTo>
                                <a:lnTo>
                                  <a:pt x="989431" y="0"/>
                                </a:lnTo>
                                <a:lnTo>
                                  <a:pt x="1024003" y="6996"/>
                                </a:lnTo>
                                <a:lnTo>
                                  <a:pt x="1052264" y="26066"/>
                                </a:lnTo>
                                <a:lnTo>
                                  <a:pt x="1071334" y="54328"/>
                                </a:lnTo>
                                <a:lnTo>
                                  <a:pt x="1078331" y="88900"/>
                                </a:lnTo>
                                <a:lnTo>
                                  <a:pt x="1078331" y="800480"/>
                                </a:lnTo>
                                <a:lnTo>
                                  <a:pt x="1071334" y="835106"/>
                                </a:lnTo>
                                <a:lnTo>
                                  <a:pt x="1052264" y="863361"/>
                                </a:lnTo>
                                <a:lnTo>
                                  <a:pt x="1024003" y="882401"/>
                                </a:lnTo>
                                <a:lnTo>
                                  <a:pt x="989431" y="889380"/>
                                </a:lnTo>
                                <a:lnTo>
                                  <a:pt x="88938" y="889380"/>
                                </a:lnTo>
                                <a:lnTo>
                                  <a:pt x="54322" y="882401"/>
                                </a:lnTo>
                                <a:lnTo>
                                  <a:pt x="26052" y="863361"/>
                                </a:lnTo>
                                <a:lnTo>
                                  <a:pt x="6990" y="835106"/>
                                </a:lnTo>
                                <a:lnTo>
                                  <a:pt x="0" y="800480"/>
                                </a:lnTo>
                                <a:lnTo>
                                  <a:pt x="0" y="88900"/>
                                </a:lnTo>
                                <a:close/>
                              </a:path>
                            </a:pathLst>
                          </a:custGeom>
                          <a:ln w="12700">
                            <a:solidFill>
                              <a:srgbClr val="155F82"/>
                            </a:solidFill>
                            <a:prstDash val="solid"/>
                          </a:ln>
                        </wps:spPr>
                        <wps:bodyPr wrap="square" lIns="0" tIns="0" rIns="0" bIns="0" rtlCol="0">
                          <a:prstTxWarp prst="textNoShape">
                            <a:avLst/>
                          </a:prstTxWarp>
                          <a:noAutofit/>
                        </wps:bodyPr>
                      </wps:wsp>
                      <wps:wsp>
                        <wps:cNvPr id="99" name="Graphic 99"/>
                        <wps:cNvSpPr/>
                        <wps:spPr>
                          <a:xfrm>
                            <a:off x="711174" y="1592706"/>
                            <a:ext cx="985519" cy="309880"/>
                          </a:xfrm>
                          <a:custGeom>
                            <a:avLst/>
                            <a:gdLst/>
                            <a:ahLst/>
                            <a:cxnLst/>
                            <a:rect l="l" t="t" r="r" b="b"/>
                            <a:pathLst>
                              <a:path w="985519" h="309880">
                                <a:moveTo>
                                  <a:pt x="33781" y="0"/>
                                </a:moveTo>
                                <a:lnTo>
                                  <a:pt x="0" y="19176"/>
                                </a:lnTo>
                                <a:lnTo>
                                  <a:pt x="25956" y="60612"/>
                                </a:lnTo>
                                <a:lnTo>
                                  <a:pt x="55254" y="99597"/>
                                </a:lnTo>
                                <a:lnTo>
                                  <a:pt x="87727" y="135936"/>
                                </a:lnTo>
                                <a:lnTo>
                                  <a:pt x="123212" y="169435"/>
                                </a:lnTo>
                                <a:lnTo>
                                  <a:pt x="161544" y="199898"/>
                                </a:lnTo>
                                <a:lnTo>
                                  <a:pt x="200721" y="226026"/>
                                </a:lnTo>
                                <a:lnTo>
                                  <a:pt x="241229" y="248541"/>
                                </a:lnTo>
                                <a:lnTo>
                                  <a:pt x="282862" y="267476"/>
                                </a:lnTo>
                                <a:lnTo>
                                  <a:pt x="325413" y="282862"/>
                                </a:lnTo>
                                <a:lnTo>
                                  <a:pt x="368677" y="294733"/>
                                </a:lnTo>
                                <a:lnTo>
                                  <a:pt x="412446" y="303121"/>
                                </a:lnTo>
                                <a:lnTo>
                                  <a:pt x="456514" y="308058"/>
                                </a:lnTo>
                                <a:lnTo>
                                  <a:pt x="500676" y="309579"/>
                                </a:lnTo>
                                <a:lnTo>
                                  <a:pt x="544725" y="307714"/>
                                </a:lnTo>
                                <a:lnTo>
                                  <a:pt x="588454" y="302498"/>
                                </a:lnTo>
                                <a:lnTo>
                                  <a:pt x="631657" y="293962"/>
                                </a:lnTo>
                                <a:lnTo>
                                  <a:pt x="674129" y="282139"/>
                                </a:lnTo>
                                <a:lnTo>
                                  <a:pt x="715662" y="267062"/>
                                </a:lnTo>
                                <a:lnTo>
                                  <a:pt x="756050" y="248763"/>
                                </a:lnTo>
                                <a:lnTo>
                                  <a:pt x="795087" y="227276"/>
                                </a:lnTo>
                                <a:lnTo>
                                  <a:pt x="832567" y="202633"/>
                                </a:lnTo>
                                <a:lnTo>
                                  <a:pt x="868283" y="174866"/>
                                </a:lnTo>
                                <a:lnTo>
                                  <a:pt x="902029" y="144008"/>
                                </a:lnTo>
                                <a:lnTo>
                                  <a:pt x="933599" y="110093"/>
                                </a:lnTo>
                                <a:lnTo>
                                  <a:pt x="962787" y="73151"/>
                                </a:lnTo>
                                <a:lnTo>
                                  <a:pt x="985266" y="85851"/>
                                </a:lnTo>
                                <a:lnTo>
                                  <a:pt x="980821" y="9525"/>
                                </a:lnTo>
                                <a:lnTo>
                                  <a:pt x="906526" y="41148"/>
                                </a:lnTo>
                                <a:lnTo>
                                  <a:pt x="928878" y="53848"/>
                                </a:lnTo>
                                <a:lnTo>
                                  <a:pt x="893335" y="96990"/>
                                </a:lnTo>
                                <a:lnTo>
                                  <a:pt x="853614" y="136096"/>
                                </a:lnTo>
                                <a:lnTo>
                                  <a:pt x="810059" y="170844"/>
                                </a:lnTo>
                                <a:lnTo>
                                  <a:pt x="763016" y="200913"/>
                                </a:lnTo>
                                <a:lnTo>
                                  <a:pt x="719594" y="223061"/>
                                </a:lnTo>
                                <a:lnTo>
                                  <a:pt x="675141" y="240910"/>
                                </a:lnTo>
                                <a:lnTo>
                                  <a:pt x="629914" y="254532"/>
                                </a:lnTo>
                                <a:lnTo>
                                  <a:pt x="584171" y="263997"/>
                                </a:lnTo>
                                <a:lnTo>
                                  <a:pt x="538170" y="269378"/>
                                </a:lnTo>
                                <a:lnTo>
                                  <a:pt x="492167" y="270745"/>
                                </a:lnTo>
                                <a:lnTo>
                                  <a:pt x="446420" y="268169"/>
                                </a:lnTo>
                                <a:lnTo>
                                  <a:pt x="401188" y="261722"/>
                                </a:lnTo>
                                <a:lnTo>
                                  <a:pt x="356727" y="251475"/>
                                </a:lnTo>
                                <a:lnTo>
                                  <a:pt x="313294" y="237500"/>
                                </a:lnTo>
                                <a:lnTo>
                                  <a:pt x="271149" y="219866"/>
                                </a:lnTo>
                                <a:lnTo>
                                  <a:pt x="230547" y="198646"/>
                                </a:lnTo>
                                <a:lnTo>
                                  <a:pt x="191747" y="173911"/>
                                </a:lnTo>
                                <a:lnTo>
                                  <a:pt x="155005" y="145732"/>
                                </a:lnTo>
                                <a:lnTo>
                                  <a:pt x="120581" y="114180"/>
                                </a:lnTo>
                                <a:lnTo>
                                  <a:pt x="88730" y="79327"/>
                                </a:lnTo>
                                <a:lnTo>
                                  <a:pt x="59711" y="41243"/>
                                </a:lnTo>
                                <a:lnTo>
                                  <a:pt x="33781" y="0"/>
                                </a:lnTo>
                                <a:close/>
                              </a:path>
                            </a:pathLst>
                          </a:custGeom>
                          <a:solidFill>
                            <a:srgbClr val="AAB6C1"/>
                          </a:solidFill>
                        </wps:spPr>
                        <wps:bodyPr wrap="square" lIns="0" tIns="0" rIns="0" bIns="0" rtlCol="0">
                          <a:prstTxWarp prst="textNoShape">
                            <a:avLst/>
                          </a:prstTxWarp>
                          <a:noAutofit/>
                        </wps:bodyPr>
                      </wps:wsp>
                      <wps:wsp>
                        <wps:cNvPr id="100" name="Graphic 100"/>
                        <wps:cNvSpPr/>
                        <wps:spPr>
                          <a:xfrm>
                            <a:off x="245973" y="1222628"/>
                            <a:ext cx="958850" cy="381635"/>
                          </a:xfrm>
                          <a:custGeom>
                            <a:avLst/>
                            <a:gdLst/>
                            <a:ahLst/>
                            <a:cxnLst/>
                            <a:rect l="l" t="t" r="r" b="b"/>
                            <a:pathLst>
                              <a:path w="958850" h="381635">
                                <a:moveTo>
                                  <a:pt x="920369" y="0"/>
                                </a:moveTo>
                                <a:lnTo>
                                  <a:pt x="38100" y="0"/>
                                </a:lnTo>
                                <a:lnTo>
                                  <a:pt x="23252" y="3008"/>
                                </a:lnTo>
                                <a:lnTo>
                                  <a:pt x="11144" y="11207"/>
                                </a:lnTo>
                                <a:lnTo>
                                  <a:pt x="2988" y="23360"/>
                                </a:lnTo>
                                <a:lnTo>
                                  <a:pt x="0" y="38226"/>
                                </a:lnTo>
                                <a:lnTo>
                                  <a:pt x="0" y="343154"/>
                                </a:lnTo>
                                <a:lnTo>
                                  <a:pt x="2988" y="357947"/>
                                </a:lnTo>
                                <a:lnTo>
                                  <a:pt x="11144" y="370062"/>
                                </a:lnTo>
                                <a:lnTo>
                                  <a:pt x="23252" y="378247"/>
                                </a:lnTo>
                                <a:lnTo>
                                  <a:pt x="38100" y="381254"/>
                                </a:lnTo>
                                <a:lnTo>
                                  <a:pt x="920369" y="381254"/>
                                </a:lnTo>
                                <a:lnTo>
                                  <a:pt x="935216" y="378247"/>
                                </a:lnTo>
                                <a:lnTo>
                                  <a:pt x="947324" y="370062"/>
                                </a:lnTo>
                                <a:lnTo>
                                  <a:pt x="955480" y="357947"/>
                                </a:lnTo>
                                <a:lnTo>
                                  <a:pt x="958469" y="343154"/>
                                </a:lnTo>
                                <a:lnTo>
                                  <a:pt x="958469" y="38226"/>
                                </a:lnTo>
                                <a:lnTo>
                                  <a:pt x="955480" y="23360"/>
                                </a:lnTo>
                                <a:lnTo>
                                  <a:pt x="947324" y="11207"/>
                                </a:lnTo>
                                <a:lnTo>
                                  <a:pt x="935216" y="3008"/>
                                </a:lnTo>
                                <a:lnTo>
                                  <a:pt x="920369" y="0"/>
                                </a:lnTo>
                                <a:close/>
                              </a:path>
                            </a:pathLst>
                          </a:custGeom>
                          <a:solidFill>
                            <a:srgbClr val="155F82"/>
                          </a:solidFill>
                        </wps:spPr>
                        <wps:bodyPr wrap="square" lIns="0" tIns="0" rIns="0" bIns="0" rtlCol="0">
                          <a:prstTxWarp prst="textNoShape">
                            <a:avLst/>
                          </a:prstTxWarp>
                          <a:noAutofit/>
                        </wps:bodyPr>
                      </wps:wsp>
                      <wps:wsp>
                        <wps:cNvPr id="101" name="Graphic 101"/>
                        <wps:cNvSpPr/>
                        <wps:spPr>
                          <a:xfrm>
                            <a:off x="245973" y="1222628"/>
                            <a:ext cx="958850" cy="381635"/>
                          </a:xfrm>
                          <a:custGeom>
                            <a:avLst/>
                            <a:gdLst/>
                            <a:ahLst/>
                            <a:cxnLst/>
                            <a:rect l="l" t="t" r="r" b="b"/>
                            <a:pathLst>
                              <a:path w="958850" h="381635">
                                <a:moveTo>
                                  <a:pt x="0" y="38226"/>
                                </a:moveTo>
                                <a:lnTo>
                                  <a:pt x="2988" y="23360"/>
                                </a:lnTo>
                                <a:lnTo>
                                  <a:pt x="11144" y="11207"/>
                                </a:lnTo>
                                <a:lnTo>
                                  <a:pt x="23252" y="3008"/>
                                </a:lnTo>
                                <a:lnTo>
                                  <a:pt x="38100" y="0"/>
                                </a:lnTo>
                                <a:lnTo>
                                  <a:pt x="920369" y="0"/>
                                </a:lnTo>
                                <a:lnTo>
                                  <a:pt x="935216" y="3008"/>
                                </a:lnTo>
                                <a:lnTo>
                                  <a:pt x="947324" y="11207"/>
                                </a:lnTo>
                                <a:lnTo>
                                  <a:pt x="955480" y="23360"/>
                                </a:lnTo>
                                <a:lnTo>
                                  <a:pt x="958469" y="38226"/>
                                </a:lnTo>
                                <a:lnTo>
                                  <a:pt x="958469" y="343154"/>
                                </a:lnTo>
                                <a:lnTo>
                                  <a:pt x="955480" y="357947"/>
                                </a:lnTo>
                                <a:lnTo>
                                  <a:pt x="947324" y="370062"/>
                                </a:lnTo>
                                <a:lnTo>
                                  <a:pt x="935216" y="378247"/>
                                </a:lnTo>
                                <a:lnTo>
                                  <a:pt x="920369" y="381254"/>
                                </a:lnTo>
                                <a:lnTo>
                                  <a:pt x="38100" y="381254"/>
                                </a:lnTo>
                                <a:lnTo>
                                  <a:pt x="23252" y="378247"/>
                                </a:lnTo>
                                <a:lnTo>
                                  <a:pt x="11144" y="370062"/>
                                </a:lnTo>
                                <a:lnTo>
                                  <a:pt x="2988" y="357947"/>
                                </a:lnTo>
                                <a:lnTo>
                                  <a:pt x="0" y="343154"/>
                                </a:lnTo>
                                <a:lnTo>
                                  <a:pt x="0" y="38226"/>
                                </a:lnTo>
                                <a:close/>
                              </a:path>
                            </a:pathLst>
                          </a:custGeom>
                          <a:ln w="12700">
                            <a:solidFill>
                              <a:srgbClr val="FFFFFF"/>
                            </a:solidFill>
                            <a:prstDash val="solid"/>
                          </a:ln>
                        </wps:spPr>
                        <wps:bodyPr wrap="square" lIns="0" tIns="0" rIns="0" bIns="0" rtlCol="0">
                          <a:prstTxWarp prst="textNoShape">
                            <a:avLst/>
                          </a:prstTxWarp>
                          <a:noAutofit/>
                        </wps:bodyPr>
                      </wps:wsp>
                      <wps:wsp>
                        <wps:cNvPr id="102" name="Graphic 102"/>
                        <wps:cNvSpPr/>
                        <wps:spPr>
                          <a:xfrm>
                            <a:off x="1389227" y="523874"/>
                            <a:ext cx="1078865" cy="889635"/>
                          </a:xfrm>
                          <a:custGeom>
                            <a:avLst/>
                            <a:gdLst/>
                            <a:ahLst/>
                            <a:cxnLst/>
                            <a:rect l="l" t="t" r="r" b="b"/>
                            <a:pathLst>
                              <a:path w="1078865" h="889635">
                                <a:moveTo>
                                  <a:pt x="0" y="88900"/>
                                </a:moveTo>
                                <a:lnTo>
                                  <a:pt x="6998" y="54328"/>
                                </a:lnTo>
                                <a:lnTo>
                                  <a:pt x="26082" y="26066"/>
                                </a:lnTo>
                                <a:lnTo>
                                  <a:pt x="54381" y="6996"/>
                                </a:lnTo>
                                <a:lnTo>
                                  <a:pt x="89026" y="0"/>
                                </a:lnTo>
                                <a:lnTo>
                                  <a:pt x="989456" y="0"/>
                                </a:lnTo>
                                <a:lnTo>
                                  <a:pt x="1024082" y="6996"/>
                                </a:lnTo>
                                <a:lnTo>
                                  <a:pt x="1052337" y="26066"/>
                                </a:lnTo>
                                <a:lnTo>
                                  <a:pt x="1071377" y="54328"/>
                                </a:lnTo>
                                <a:lnTo>
                                  <a:pt x="1078356" y="88900"/>
                                </a:lnTo>
                                <a:lnTo>
                                  <a:pt x="1078356" y="800480"/>
                                </a:lnTo>
                                <a:lnTo>
                                  <a:pt x="1071377" y="835106"/>
                                </a:lnTo>
                                <a:lnTo>
                                  <a:pt x="1052337" y="863361"/>
                                </a:lnTo>
                                <a:lnTo>
                                  <a:pt x="1024082" y="882401"/>
                                </a:lnTo>
                                <a:lnTo>
                                  <a:pt x="989456" y="889380"/>
                                </a:lnTo>
                                <a:lnTo>
                                  <a:pt x="89026" y="889380"/>
                                </a:lnTo>
                                <a:lnTo>
                                  <a:pt x="54381" y="882401"/>
                                </a:lnTo>
                                <a:lnTo>
                                  <a:pt x="26082" y="863361"/>
                                </a:lnTo>
                                <a:lnTo>
                                  <a:pt x="6998" y="835106"/>
                                </a:lnTo>
                                <a:lnTo>
                                  <a:pt x="0" y="800480"/>
                                </a:lnTo>
                                <a:lnTo>
                                  <a:pt x="0" y="88900"/>
                                </a:lnTo>
                                <a:close/>
                              </a:path>
                            </a:pathLst>
                          </a:custGeom>
                          <a:ln w="12700">
                            <a:solidFill>
                              <a:srgbClr val="155F82"/>
                            </a:solidFill>
                            <a:prstDash val="solid"/>
                          </a:ln>
                        </wps:spPr>
                        <wps:bodyPr wrap="square" lIns="0" tIns="0" rIns="0" bIns="0" rtlCol="0">
                          <a:prstTxWarp prst="textNoShape">
                            <a:avLst/>
                          </a:prstTxWarp>
                          <a:noAutofit/>
                        </wps:bodyPr>
                      </wps:wsp>
                      <wps:wsp>
                        <wps:cNvPr id="103" name="Graphic 103"/>
                        <wps:cNvSpPr/>
                        <wps:spPr>
                          <a:xfrm>
                            <a:off x="2094077" y="0"/>
                            <a:ext cx="1105535" cy="344805"/>
                          </a:xfrm>
                          <a:custGeom>
                            <a:avLst/>
                            <a:gdLst/>
                            <a:ahLst/>
                            <a:cxnLst/>
                            <a:rect l="l" t="t" r="r" b="b"/>
                            <a:pathLst>
                              <a:path w="1105535" h="344805">
                                <a:moveTo>
                                  <a:pt x="565762" y="0"/>
                                </a:moveTo>
                                <a:lnTo>
                                  <a:pt x="520678" y="1137"/>
                                </a:lnTo>
                                <a:lnTo>
                                  <a:pt x="475913" y="5413"/>
                                </a:lnTo>
                                <a:lnTo>
                                  <a:pt x="431636" y="12780"/>
                                </a:lnTo>
                                <a:lnTo>
                                  <a:pt x="388016" y="23192"/>
                                </a:lnTo>
                                <a:lnTo>
                                  <a:pt x="345223" y="36603"/>
                                </a:lnTo>
                                <a:lnTo>
                                  <a:pt x="303425" y="52965"/>
                                </a:lnTo>
                                <a:lnTo>
                                  <a:pt x="262793" y="72233"/>
                                </a:lnTo>
                                <a:lnTo>
                                  <a:pt x="223495" y="94360"/>
                                </a:lnTo>
                                <a:lnTo>
                                  <a:pt x="185701" y="119298"/>
                                </a:lnTo>
                                <a:lnTo>
                                  <a:pt x="149581" y="147002"/>
                                </a:lnTo>
                                <a:lnTo>
                                  <a:pt x="115302" y="177425"/>
                                </a:lnTo>
                                <a:lnTo>
                                  <a:pt x="83036" y="210520"/>
                                </a:lnTo>
                                <a:lnTo>
                                  <a:pt x="52950" y="246241"/>
                                </a:lnTo>
                                <a:lnTo>
                                  <a:pt x="25215" y="284540"/>
                                </a:lnTo>
                                <a:lnTo>
                                  <a:pt x="0" y="325373"/>
                                </a:lnTo>
                                <a:lnTo>
                                  <a:pt x="33781" y="344423"/>
                                </a:lnTo>
                                <a:lnTo>
                                  <a:pt x="61474" y="300262"/>
                                </a:lnTo>
                                <a:lnTo>
                                  <a:pt x="92768" y="258754"/>
                                </a:lnTo>
                                <a:lnTo>
                                  <a:pt x="127489" y="220110"/>
                                </a:lnTo>
                                <a:lnTo>
                                  <a:pt x="165459" y="184545"/>
                                </a:lnTo>
                                <a:lnTo>
                                  <a:pt x="206501" y="152272"/>
                                </a:lnTo>
                                <a:lnTo>
                                  <a:pt x="245875" y="126216"/>
                                </a:lnTo>
                                <a:lnTo>
                                  <a:pt x="286509" y="103618"/>
                                </a:lnTo>
                                <a:lnTo>
                                  <a:pt x="328216" y="84448"/>
                                </a:lnTo>
                                <a:lnTo>
                                  <a:pt x="370810" y="68673"/>
                                </a:lnTo>
                                <a:lnTo>
                                  <a:pt x="414103" y="56264"/>
                                </a:lnTo>
                                <a:lnTo>
                                  <a:pt x="457907" y="47190"/>
                                </a:lnTo>
                                <a:lnTo>
                                  <a:pt x="502035" y="41420"/>
                                </a:lnTo>
                                <a:lnTo>
                                  <a:pt x="546301" y="38923"/>
                                </a:lnTo>
                                <a:lnTo>
                                  <a:pt x="590516" y="39668"/>
                                </a:lnTo>
                                <a:lnTo>
                                  <a:pt x="634494" y="43625"/>
                                </a:lnTo>
                                <a:lnTo>
                                  <a:pt x="678047" y="50763"/>
                                </a:lnTo>
                                <a:lnTo>
                                  <a:pt x="720988" y="61051"/>
                                </a:lnTo>
                                <a:lnTo>
                                  <a:pt x="763130" y="74458"/>
                                </a:lnTo>
                                <a:lnTo>
                                  <a:pt x="804286" y="90954"/>
                                </a:lnTo>
                                <a:lnTo>
                                  <a:pt x="844267" y="110508"/>
                                </a:lnTo>
                                <a:lnTo>
                                  <a:pt x="882888" y="133089"/>
                                </a:lnTo>
                                <a:lnTo>
                                  <a:pt x="919960" y="158666"/>
                                </a:lnTo>
                                <a:lnTo>
                                  <a:pt x="955296" y="187208"/>
                                </a:lnTo>
                                <a:lnTo>
                                  <a:pt x="988710" y="218686"/>
                                </a:lnTo>
                                <a:lnTo>
                                  <a:pt x="1020014" y="253067"/>
                                </a:lnTo>
                                <a:lnTo>
                                  <a:pt x="1049019" y="290321"/>
                                </a:lnTo>
                                <a:lnTo>
                                  <a:pt x="1026667" y="303021"/>
                                </a:lnTo>
                                <a:lnTo>
                                  <a:pt x="1100581" y="334898"/>
                                </a:lnTo>
                                <a:lnTo>
                                  <a:pt x="1105408" y="258317"/>
                                </a:lnTo>
                                <a:lnTo>
                                  <a:pt x="1082928" y="271017"/>
                                </a:lnTo>
                                <a:lnTo>
                                  <a:pt x="1054419" y="233699"/>
                                </a:lnTo>
                                <a:lnTo>
                                  <a:pt x="1023337" y="198665"/>
                                </a:lnTo>
                                <a:lnTo>
                                  <a:pt x="989822" y="166036"/>
                                </a:lnTo>
                                <a:lnTo>
                                  <a:pt x="954009" y="135936"/>
                                </a:lnTo>
                                <a:lnTo>
                                  <a:pt x="916038" y="108489"/>
                                </a:lnTo>
                                <a:lnTo>
                                  <a:pt x="876046" y="83819"/>
                                </a:lnTo>
                                <a:lnTo>
                                  <a:pt x="833473" y="61685"/>
                                </a:lnTo>
                                <a:lnTo>
                                  <a:pt x="790033" y="43015"/>
                                </a:lnTo>
                                <a:lnTo>
                                  <a:pt x="745896" y="27763"/>
                                </a:lnTo>
                                <a:lnTo>
                                  <a:pt x="701231" y="15882"/>
                                </a:lnTo>
                                <a:lnTo>
                                  <a:pt x="656208" y="7325"/>
                                </a:lnTo>
                                <a:lnTo>
                                  <a:pt x="610995" y="2047"/>
                                </a:lnTo>
                                <a:lnTo>
                                  <a:pt x="565762" y="0"/>
                                </a:lnTo>
                                <a:close/>
                              </a:path>
                            </a:pathLst>
                          </a:custGeom>
                          <a:solidFill>
                            <a:srgbClr val="AAB6C1"/>
                          </a:solidFill>
                        </wps:spPr>
                        <wps:bodyPr wrap="square" lIns="0" tIns="0" rIns="0" bIns="0" rtlCol="0">
                          <a:prstTxWarp prst="textNoShape">
                            <a:avLst/>
                          </a:prstTxWarp>
                          <a:noAutofit/>
                        </wps:bodyPr>
                      </wps:wsp>
                      <wps:wsp>
                        <wps:cNvPr id="104" name="Graphic 104"/>
                        <wps:cNvSpPr/>
                        <wps:spPr>
                          <a:xfrm>
                            <a:off x="1628876" y="333247"/>
                            <a:ext cx="958850" cy="381635"/>
                          </a:xfrm>
                          <a:custGeom>
                            <a:avLst/>
                            <a:gdLst/>
                            <a:ahLst/>
                            <a:cxnLst/>
                            <a:rect l="l" t="t" r="r" b="b"/>
                            <a:pathLst>
                              <a:path w="958850" h="381635">
                                <a:moveTo>
                                  <a:pt x="920368" y="0"/>
                                </a:moveTo>
                                <a:lnTo>
                                  <a:pt x="38100" y="0"/>
                                </a:lnTo>
                                <a:lnTo>
                                  <a:pt x="23306" y="3008"/>
                                </a:lnTo>
                                <a:lnTo>
                                  <a:pt x="11191" y="11207"/>
                                </a:lnTo>
                                <a:lnTo>
                                  <a:pt x="3006" y="23360"/>
                                </a:lnTo>
                                <a:lnTo>
                                  <a:pt x="0" y="38226"/>
                                </a:lnTo>
                                <a:lnTo>
                                  <a:pt x="0" y="343153"/>
                                </a:lnTo>
                                <a:lnTo>
                                  <a:pt x="3006" y="357947"/>
                                </a:lnTo>
                                <a:lnTo>
                                  <a:pt x="11191" y="370062"/>
                                </a:lnTo>
                                <a:lnTo>
                                  <a:pt x="23306" y="378247"/>
                                </a:lnTo>
                                <a:lnTo>
                                  <a:pt x="38100" y="381253"/>
                                </a:lnTo>
                                <a:lnTo>
                                  <a:pt x="920368" y="381253"/>
                                </a:lnTo>
                                <a:lnTo>
                                  <a:pt x="935216" y="378247"/>
                                </a:lnTo>
                                <a:lnTo>
                                  <a:pt x="947324" y="370062"/>
                                </a:lnTo>
                                <a:lnTo>
                                  <a:pt x="955480" y="357947"/>
                                </a:lnTo>
                                <a:lnTo>
                                  <a:pt x="958468" y="343153"/>
                                </a:lnTo>
                                <a:lnTo>
                                  <a:pt x="958468" y="38226"/>
                                </a:lnTo>
                                <a:lnTo>
                                  <a:pt x="955480" y="23360"/>
                                </a:lnTo>
                                <a:lnTo>
                                  <a:pt x="947324" y="11207"/>
                                </a:lnTo>
                                <a:lnTo>
                                  <a:pt x="935216" y="3008"/>
                                </a:lnTo>
                                <a:lnTo>
                                  <a:pt x="920368" y="0"/>
                                </a:lnTo>
                                <a:close/>
                              </a:path>
                            </a:pathLst>
                          </a:custGeom>
                          <a:solidFill>
                            <a:srgbClr val="155F82"/>
                          </a:solidFill>
                        </wps:spPr>
                        <wps:bodyPr wrap="square" lIns="0" tIns="0" rIns="0" bIns="0" rtlCol="0">
                          <a:prstTxWarp prst="textNoShape">
                            <a:avLst/>
                          </a:prstTxWarp>
                          <a:noAutofit/>
                        </wps:bodyPr>
                      </wps:wsp>
                      <wps:wsp>
                        <wps:cNvPr id="105" name="Graphic 105"/>
                        <wps:cNvSpPr/>
                        <wps:spPr>
                          <a:xfrm>
                            <a:off x="1628876" y="333247"/>
                            <a:ext cx="958850" cy="381635"/>
                          </a:xfrm>
                          <a:custGeom>
                            <a:avLst/>
                            <a:gdLst/>
                            <a:ahLst/>
                            <a:cxnLst/>
                            <a:rect l="l" t="t" r="r" b="b"/>
                            <a:pathLst>
                              <a:path w="958850" h="381635">
                                <a:moveTo>
                                  <a:pt x="0" y="38226"/>
                                </a:moveTo>
                                <a:lnTo>
                                  <a:pt x="3006" y="23360"/>
                                </a:lnTo>
                                <a:lnTo>
                                  <a:pt x="11191" y="11207"/>
                                </a:lnTo>
                                <a:lnTo>
                                  <a:pt x="23306" y="3008"/>
                                </a:lnTo>
                                <a:lnTo>
                                  <a:pt x="38100" y="0"/>
                                </a:lnTo>
                                <a:lnTo>
                                  <a:pt x="920368" y="0"/>
                                </a:lnTo>
                                <a:lnTo>
                                  <a:pt x="935216" y="3008"/>
                                </a:lnTo>
                                <a:lnTo>
                                  <a:pt x="947324" y="11207"/>
                                </a:lnTo>
                                <a:lnTo>
                                  <a:pt x="955480" y="23360"/>
                                </a:lnTo>
                                <a:lnTo>
                                  <a:pt x="958468" y="38226"/>
                                </a:lnTo>
                                <a:lnTo>
                                  <a:pt x="958468" y="343153"/>
                                </a:lnTo>
                                <a:lnTo>
                                  <a:pt x="955480" y="357947"/>
                                </a:lnTo>
                                <a:lnTo>
                                  <a:pt x="947324" y="370062"/>
                                </a:lnTo>
                                <a:lnTo>
                                  <a:pt x="935216" y="378247"/>
                                </a:lnTo>
                                <a:lnTo>
                                  <a:pt x="920368" y="381253"/>
                                </a:lnTo>
                                <a:lnTo>
                                  <a:pt x="38100" y="381253"/>
                                </a:lnTo>
                                <a:lnTo>
                                  <a:pt x="23306" y="378247"/>
                                </a:lnTo>
                                <a:lnTo>
                                  <a:pt x="11191" y="370062"/>
                                </a:lnTo>
                                <a:lnTo>
                                  <a:pt x="3006" y="357947"/>
                                </a:lnTo>
                                <a:lnTo>
                                  <a:pt x="0" y="343153"/>
                                </a:lnTo>
                                <a:lnTo>
                                  <a:pt x="0" y="38226"/>
                                </a:lnTo>
                                <a:close/>
                              </a:path>
                            </a:pathLst>
                          </a:custGeom>
                          <a:ln w="12700">
                            <a:solidFill>
                              <a:srgbClr val="FFFFFF"/>
                            </a:solidFill>
                            <a:prstDash val="solid"/>
                          </a:ln>
                        </wps:spPr>
                        <wps:bodyPr wrap="square" lIns="0" tIns="0" rIns="0" bIns="0" rtlCol="0">
                          <a:prstTxWarp prst="textNoShape">
                            <a:avLst/>
                          </a:prstTxWarp>
                          <a:noAutofit/>
                        </wps:bodyPr>
                      </wps:wsp>
                      <wps:wsp>
                        <wps:cNvPr id="106" name="Graphic 106"/>
                        <wps:cNvSpPr/>
                        <wps:spPr>
                          <a:xfrm>
                            <a:off x="2772257" y="523874"/>
                            <a:ext cx="1078230" cy="889635"/>
                          </a:xfrm>
                          <a:custGeom>
                            <a:avLst/>
                            <a:gdLst/>
                            <a:ahLst/>
                            <a:cxnLst/>
                            <a:rect l="l" t="t" r="r" b="b"/>
                            <a:pathLst>
                              <a:path w="1078230" h="889635">
                                <a:moveTo>
                                  <a:pt x="0" y="88900"/>
                                </a:moveTo>
                                <a:lnTo>
                                  <a:pt x="6979" y="54328"/>
                                </a:lnTo>
                                <a:lnTo>
                                  <a:pt x="26019" y="26066"/>
                                </a:lnTo>
                                <a:lnTo>
                                  <a:pt x="54274" y="6996"/>
                                </a:lnTo>
                                <a:lnTo>
                                  <a:pt x="88900" y="0"/>
                                </a:lnTo>
                                <a:lnTo>
                                  <a:pt x="989330" y="0"/>
                                </a:lnTo>
                                <a:lnTo>
                                  <a:pt x="1023955" y="6996"/>
                                </a:lnTo>
                                <a:lnTo>
                                  <a:pt x="1052210" y="26066"/>
                                </a:lnTo>
                                <a:lnTo>
                                  <a:pt x="1071250" y="54328"/>
                                </a:lnTo>
                                <a:lnTo>
                                  <a:pt x="1078230" y="88900"/>
                                </a:lnTo>
                                <a:lnTo>
                                  <a:pt x="1078230" y="800480"/>
                                </a:lnTo>
                                <a:lnTo>
                                  <a:pt x="1071250" y="835106"/>
                                </a:lnTo>
                                <a:lnTo>
                                  <a:pt x="1052210" y="863361"/>
                                </a:lnTo>
                                <a:lnTo>
                                  <a:pt x="1023955" y="882401"/>
                                </a:lnTo>
                                <a:lnTo>
                                  <a:pt x="989330" y="889380"/>
                                </a:lnTo>
                                <a:lnTo>
                                  <a:pt x="88900" y="889380"/>
                                </a:lnTo>
                                <a:lnTo>
                                  <a:pt x="54274" y="882401"/>
                                </a:lnTo>
                                <a:lnTo>
                                  <a:pt x="26019" y="863361"/>
                                </a:lnTo>
                                <a:lnTo>
                                  <a:pt x="6979" y="835106"/>
                                </a:lnTo>
                                <a:lnTo>
                                  <a:pt x="0" y="800480"/>
                                </a:lnTo>
                                <a:lnTo>
                                  <a:pt x="0" y="88900"/>
                                </a:lnTo>
                                <a:close/>
                              </a:path>
                            </a:pathLst>
                          </a:custGeom>
                          <a:ln w="12700">
                            <a:solidFill>
                              <a:srgbClr val="155F82"/>
                            </a:solidFill>
                            <a:prstDash val="solid"/>
                          </a:ln>
                        </wps:spPr>
                        <wps:bodyPr wrap="square" lIns="0" tIns="0" rIns="0" bIns="0" rtlCol="0">
                          <a:prstTxWarp prst="textNoShape">
                            <a:avLst/>
                          </a:prstTxWarp>
                          <a:noAutofit/>
                        </wps:bodyPr>
                      </wps:wsp>
                      <wps:wsp>
                        <wps:cNvPr id="107" name="Graphic 107"/>
                        <wps:cNvSpPr/>
                        <wps:spPr>
                          <a:xfrm>
                            <a:off x="3476980" y="1592706"/>
                            <a:ext cx="985519" cy="309880"/>
                          </a:xfrm>
                          <a:custGeom>
                            <a:avLst/>
                            <a:gdLst/>
                            <a:ahLst/>
                            <a:cxnLst/>
                            <a:rect l="l" t="t" r="r" b="b"/>
                            <a:pathLst>
                              <a:path w="985519" h="309880">
                                <a:moveTo>
                                  <a:pt x="33782" y="0"/>
                                </a:moveTo>
                                <a:lnTo>
                                  <a:pt x="0" y="19176"/>
                                </a:lnTo>
                                <a:lnTo>
                                  <a:pt x="25968" y="60612"/>
                                </a:lnTo>
                                <a:lnTo>
                                  <a:pt x="55290" y="99597"/>
                                </a:lnTo>
                                <a:lnTo>
                                  <a:pt x="87782" y="135936"/>
                                </a:lnTo>
                                <a:lnTo>
                                  <a:pt x="123261" y="169435"/>
                                </a:lnTo>
                                <a:lnTo>
                                  <a:pt x="161544" y="199898"/>
                                </a:lnTo>
                                <a:lnTo>
                                  <a:pt x="200721" y="226026"/>
                                </a:lnTo>
                                <a:lnTo>
                                  <a:pt x="241229" y="248541"/>
                                </a:lnTo>
                                <a:lnTo>
                                  <a:pt x="282862" y="267476"/>
                                </a:lnTo>
                                <a:lnTo>
                                  <a:pt x="325414" y="282862"/>
                                </a:lnTo>
                                <a:lnTo>
                                  <a:pt x="368679" y="294733"/>
                                </a:lnTo>
                                <a:lnTo>
                                  <a:pt x="412449" y="303121"/>
                                </a:lnTo>
                                <a:lnTo>
                                  <a:pt x="456520" y="308058"/>
                                </a:lnTo>
                                <a:lnTo>
                                  <a:pt x="500684" y="309579"/>
                                </a:lnTo>
                                <a:lnTo>
                                  <a:pt x="544736" y="307714"/>
                                </a:lnTo>
                                <a:lnTo>
                                  <a:pt x="588470" y="302498"/>
                                </a:lnTo>
                                <a:lnTo>
                                  <a:pt x="631679" y="293962"/>
                                </a:lnTo>
                                <a:lnTo>
                                  <a:pt x="674156" y="282139"/>
                                </a:lnTo>
                                <a:lnTo>
                                  <a:pt x="715696" y="267062"/>
                                </a:lnTo>
                                <a:lnTo>
                                  <a:pt x="756093" y="248763"/>
                                </a:lnTo>
                                <a:lnTo>
                                  <a:pt x="795141" y="227276"/>
                                </a:lnTo>
                                <a:lnTo>
                                  <a:pt x="832632" y="202633"/>
                                </a:lnTo>
                                <a:lnTo>
                                  <a:pt x="868361" y="174866"/>
                                </a:lnTo>
                                <a:lnTo>
                                  <a:pt x="902122" y="144008"/>
                                </a:lnTo>
                                <a:lnTo>
                                  <a:pt x="933708" y="110093"/>
                                </a:lnTo>
                                <a:lnTo>
                                  <a:pt x="962913" y="73151"/>
                                </a:lnTo>
                                <a:lnTo>
                                  <a:pt x="985265" y="85851"/>
                                </a:lnTo>
                                <a:lnTo>
                                  <a:pt x="980821" y="9525"/>
                                </a:lnTo>
                                <a:lnTo>
                                  <a:pt x="906526" y="41148"/>
                                </a:lnTo>
                                <a:lnTo>
                                  <a:pt x="928877" y="53848"/>
                                </a:lnTo>
                                <a:lnTo>
                                  <a:pt x="893335" y="96990"/>
                                </a:lnTo>
                                <a:lnTo>
                                  <a:pt x="853614" y="136096"/>
                                </a:lnTo>
                                <a:lnTo>
                                  <a:pt x="810059" y="170844"/>
                                </a:lnTo>
                                <a:lnTo>
                                  <a:pt x="763015" y="200913"/>
                                </a:lnTo>
                                <a:lnTo>
                                  <a:pt x="719595" y="223061"/>
                                </a:lnTo>
                                <a:lnTo>
                                  <a:pt x="675145" y="240910"/>
                                </a:lnTo>
                                <a:lnTo>
                                  <a:pt x="629923" y="254532"/>
                                </a:lnTo>
                                <a:lnTo>
                                  <a:pt x="584186" y="263997"/>
                                </a:lnTo>
                                <a:lnTo>
                                  <a:pt x="538191" y="269378"/>
                                </a:lnTo>
                                <a:lnTo>
                                  <a:pt x="492195" y="270745"/>
                                </a:lnTo>
                                <a:lnTo>
                                  <a:pt x="446456" y="268169"/>
                                </a:lnTo>
                                <a:lnTo>
                                  <a:pt x="401230" y="261722"/>
                                </a:lnTo>
                                <a:lnTo>
                                  <a:pt x="356774" y="251475"/>
                                </a:lnTo>
                                <a:lnTo>
                                  <a:pt x="313347" y="237500"/>
                                </a:lnTo>
                                <a:lnTo>
                                  <a:pt x="271204" y="219866"/>
                                </a:lnTo>
                                <a:lnTo>
                                  <a:pt x="230603" y="198646"/>
                                </a:lnTo>
                                <a:lnTo>
                                  <a:pt x="191802" y="173911"/>
                                </a:lnTo>
                                <a:lnTo>
                                  <a:pt x="155057" y="145732"/>
                                </a:lnTo>
                                <a:lnTo>
                                  <a:pt x="120625" y="114180"/>
                                </a:lnTo>
                                <a:lnTo>
                                  <a:pt x="88764" y="79327"/>
                                </a:lnTo>
                                <a:lnTo>
                                  <a:pt x="59730" y="41243"/>
                                </a:lnTo>
                                <a:lnTo>
                                  <a:pt x="33782" y="0"/>
                                </a:lnTo>
                                <a:close/>
                              </a:path>
                            </a:pathLst>
                          </a:custGeom>
                          <a:solidFill>
                            <a:srgbClr val="AAB6C1"/>
                          </a:solidFill>
                        </wps:spPr>
                        <wps:bodyPr wrap="square" lIns="0" tIns="0" rIns="0" bIns="0" rtlCol="0">
                          <a:prstTxWarp prst="textNoShape">
                            <a:avLst/>
                          </a:prstTxWarp>
                          <a:noAutofit/>
                        </wps:bodyPr>
                      </wps:wsp>
                      <wps:wsp>
                        <wps:cNvPr id="108" name="Graphic 108"/>
                        <wps:cNvSpPr/>
                        <wps:spPr>
                          <a:xfrm>
                            <a:off x="3011779" y="1222628"/>
                            <a:ext cx="958850" cy="381635"/>
                          </a:xfrm>
                          <a:custGeom>
                            <a:avLst/>
                            <a:gdLst/>
                            <a:ahLst/>
                            <a:cxnLst/>
                            <a:rect l="l" t="t" r="r" b="b"/>
                            <a:pathLst>
                              <a:path w="958850" h="381635">
                                <a:moveTo>
                                  <a:pt x="920369" y="0"/>
                                </a:moveTo>
                                <a:lnTo>
                                  <a:pt x="38100" y="0"/>
                                </a:lnTo>
                                <a:lnTo>
                                  <a:pt x="23306" y="3008"/>
                                </a:lnTo>
                                <a:lnTo>
                                  <a:pt x="11191" y="11207"/>
                                </a:lnTo>
                                <a:lnTo>
                                  <a:pt x="3006" y="23360"/>
                                </a:lnTo>
                                <a:lnTo>
                                  <a:pt x="0" y="38226"/>
                                </a:lnTo>
                                <a:lnTo>
                                  <a:pt x="0" y="343154"/>
                                </a:lnTo>
                                <a:lnTo>
                                  <a:pt x="3006" y="357947"/>
                                </a:lnTo>
                                <a:lnTo>
                                  <a:pt x="11191" y="370062"/>
                                </a:lnTo>
                                <a:lnTo>
                                  <a:pt x="23306" y="378247"/>
                                </a:lnTo>
                                <a:lnTo>
                                  <a:pt x="38100" y="381254"/>
                                </a:lnTo>
                                <a:lnTo>
                                  <a:pt x="920369" y="381254"/>
                                </a:lnTo>
                                <a:lnTo>
                                  <a:pt x="935235" y="378247"/>
                                </a:lnTo>
                                <a:lnTo>
                                  <a:pt x="947388" y="370062"/>
                                </a:lnTo>
                                <a:lnTo>
                                  <a:pt x="955587" y="357947"/>
                                </a:lnTo>
                                <a:lnTo>
                                  <a:pt x="958596" y="343154"/>
                                </a:lnTo>
                                <a:lnTo>
                                  <a:pt x="958596" y="38226"/>
                                </a:lnTo>
                                <a:lnTo>
                                  <a:pt x="955587" y="23360"/>
                                </a:lnTo>
                                <a:lnTo>
                                  <a:pt x="947388" y="11207"/>
                                </a:lnTo>
                                <a:lnTo>
                                  <a:pt x="935235" y="3008"/>
                                </a:lnTo>
                                <a:lnTo>
                                  <a:pt x="920369" y="0"/>
                                </a:lnTo>
                                <a:close/>
                              </a:path>
                            </a:pathLst>
                          </a:custGeom>
                          <a:solidFill>
                            <a:srgbClr val="155F82"/>
                          </a:solidFill>
                        </wps:spPr>
                        <wps:bodyPr wrap="square" lIns="0" tIns="0" rIns="0" bIns="0" rtlCol="0">
                          <a:prstTxWarp prst="textNoShape">
                            <a:avLst/>
                          </a:prstTxWarp>
                          <a:noAutofit/>
                        </wps:bodyPr>
                      </wps:wsp>
                      <wps:wsp>
                        <wps:cNvPr id="109" name="Graphic 109"/>
                        <wps:cNvSpPr/>
                        <wps:spPr>
                          <a:xfrm>
                            <a:off x="3011779" y="1222628"/>
                            <a:ext cx="958850" cy="381635"/>
                          </a:xfrm>
                          <a:custGeom>
                            <a:avLst/>
                            <a:gdLst/>
                            <a:ahLst/>
                            <a:cxnLst/>
                            <a:rect l="l" t="t" r="r" b="b"/>
                            <a:pathLst>
                              <a:path w="958850" h="381635">
                                <a:moveTo>
                                  <a:pt x="0" y="38226"/>
                                </a:moveTo>
                                <a:lnTo>
                                  <a:pt x="3006" y="23360"/>
                                </a:lnTo>
                                <a:lnTo>
                                  <a:pt x="11191" y="11207"/>
                                </a:lnTo>
                                <a:lnTo>
                                  <a:pt x="23306" y="3008"/>
                                </a:lnTo>
                                <a:lnTo>
                                  <a:pt x="38100" y="0"/>
                                </a:lnTo>
                                <a:lnTo>
                                  <a:pt x="920369" y="0"/>
                                </a:lnTo>
                                <a:lnTo>
                                  <a:pt x="935235" y="3008"/>
                                </a:lnTo>
                                <a:lnTo>
                                  <a:pt x="947388" y="11207"/>
                                </a:lnTo>
                                <a:lnTo>
                                  <a:pt x="955587" y="23360"/>
                                </a:lnTo>
                                <a:lnTo>
                                  <a:pt x="958596" y="38226"/>
                                </a:lnTo>
                                <a:lnTo>
                                  <a:pt x="958596" y="343154"/>
                                </a:lnTo>
                                <a:lnTo>
                                  <a:pt x="955587" y="357947"/>
                                </a:lnTo>
                                <a:lnTo>
                                  <a:pt x="947388" y="370062"/>
                                </a:lnTo>
                                <a:lnTo>
                                  <a:pt x="935235" y="378247"/>
                                </a:lnTo>
                                <a:lnTo>
                                  <a:pt x="920369" y="381254"/>
                                </a:lnTo>
                                <a:lnTo>
                                  <a:pt x="38100" y="381254"/>
                                </a:lnTo>
                                <a:lnTo>
                                  <a:pt x="23306" y="378247"/>
                                </a:lnTo>
                                <a:lnTo>
                                  <a:pt x="11191" y="370062"/>
                                </a:lnTo>
                                <a:lnTo>
                                  <a:pt x="3006" y="357947"/>
                                </a:lnTo>
                                <a:lnTo>
                                  <a:pt x="0" y="343154"/>
                                </a:lnTo>
                                <a:lnTo>
                                  <a:pt x="0" y="38226"/>
                                </a:lnTo>
                                <a:close/>
                              </a:path>
                            </a:pathLst>
                          </a:custGeom>
                          <a:ln w="12700">
                            <a:solidFill>
                              <a:srgbClr val="FFFFFF"/>
                            </a:solidFill>
                            <a:prstDash val="solid"/>
                          </a:ln>
                        </wps:spPr>
                        <wps:bodyPr wrap="square" lIns="0" tIns="0" rIns="0" bIns="0" rtlCol="0">
                          <a:prstTxWarp prst="textNoShape">
                            <a:avLst/>
                          </a:prstTxWarp>
                          <a:noAutofit/>
                        </wps:bodyPr>
                      </wps:wsp>
                      <wps:wsp>
                        <wps:cNvPr id="110" name="Graphic 110"/>
                        <wps:cNvSpPr/>
                        <wps:spPr>
                          <a:xfrm>
                            <a:off x="4155160" y="523874"/>
                            <a:ext cx="1078230" cy="889635"/>
                          </a:xfrm>
                          <a:custGeom>
                            <a:avLst/>
                            <a:gdLst/>
                            <a:ahLst/>
                            <a:cxnLst/>
                            <a:rect l="l" t="t" r="r" b="b"/>
                            <a:pathLst>
                              <a:path w="1078230" h="889635">
                                <a:moveTo>
                                  <a:pt x="0" y="88900"/>
                                </a:moveTo>
                                <a:lnTo>
                                  <a:pt x="6979" y="54328"/>
                                </a:lnTo>
                                <a:lnTo>
                                  <a:pt x="26019" y="26066"/>
                                </a:lnTo>
                                <a:lnTo>
                                  <a:pt x="54274" y="6996"/>
                                </a:lnTo>
                                <a:lnTo>
                                  <a:pt x="88900" y="0"/>
                                </a:lnTo>
                                <a:lnTo>
                                  <a:pt x="989329" y="0"/>
                                </a:lnTo>
                                <a:lnTo>
                                  <a:pt x="1023955" y="6996"/>
                                </a:lnTo>
                                <a:lnTo>
                                  <a:pt x="1052210" y="26066"/>
                                </a:lnTo>
                                <a:lnTo>
                                  <a:pt x="1071250" y="54328"/>
                                </a:lnTo>
                                <a:lnTo>
                                  <a:pt x="1078229" y="88900"/>
                                </a:lnTo>
                                <a:lnTo>
                                  <a:pt x="1078229" y="800480"/>
                                </a:lnTo>
                                <a:lnTo>
                                  <a:pt x="1071250" y="835106"/>
                                </a:lnTo>
                                <a:lnTo>
                                  <a:pt x="1052210" y="863361"/>
                                </a:lnTo>
                                <a:lnTo>
                                  <a:pt x="1023955" y="882401"/>
                                </a:lnTo>
                                <a:lnTo>
                                  <a:pt x="989329" y="889380"/>
                                </a:lnTo>
                                <a:lnTo>
                                  <a:pt x="88900" y="889380"/>
                                </a:lnTo>
                                <a:lnTo>
                                  <a:pt x="54274" y="882401"/>
                                </a:lnTo>
                                <a:lnTo>
                                  <a:pt x="26019" y="863361"/>
                                </a:lnTo>
                                <a:lnTo>
                                  <a:pt x="6979" y="835106"/>
                                </a:lnTo>
                                <a:lnTo>
                                  <a:pt x="0" y="800480"/>
                                </a:lnTo>
                                <a:lnTo>
                                  <a:pt x="0" y="88900"/>
                                </a:lnTo>
                                <a:close/>
                              </a:path>
                            </a:pathLst>
                          </a:custGeom>
                          <a:ln w="12700">
                            <a:solidFill>
                              <a:srgbClr val="155F82"/>
                            </a:solidFill>
                            <a:prstDash val="solid"/>
                          </a:ln>
                        </wps:spPr>
                        <wps:bodyPr wrap="square" lIns="0" tIns="0" rIns="0" bIns="0" rtlCol="0">
                          <a:prstTxWarp prst="textNoShape">
                            <a:avLst/>
                          </a:prstTxWarp>
                          <a:noAutofit/>
                        </wps:bodyPr>
                      </wps:wsp>
                      <wps:wsp>
                        <wps:cNvPr id="111" name="Graphic 111"/>
                        <wps:cNvSpPr/>
                        <wps:spPr>
                          <a:xfrm>
                            <a:off x="4394809" y="333247"/>
                            <a:ext cx="958850" cy="381635"/>
                          </a:xfrm>
                          <a:custGeom>
                            <a:avLst/>
                            <a:gdLst/>
                            <a:ahLst/>
                            <a:cxnLst/>
                            <a:rect l="l" t="t" r="r" b="b"/>
                            <a:pathLst>
                              <a:path w="958850" h="381635">
                                <a:moveTo>
                                  <a:pt x="920369" y="0"/>
                                </a:moveTo>
                                <a:lnTo>
                                  <a:pt x="38100" y="0"/>
                                </a:lnTo>
                                <a:lnTo>
                                  <a:pt x="23252" y="3008"/>
                                </a:lnTo>
                                <a:lnTo>
                                  <a:pt x="11144" y="11207"/>
                                </a:lnTo>
                                <a:lnTo>
                                  <a:pt x="2988" y="23360"/>
                                </a:lnTo>
                                <a:lnTo>
                                  <a:pt x="0" y="38226"/>
                                </a:lnTo>
                                <a:lnTo>
                                  <a:pt x="0" y="343153"/>
                                </a:lnTo>
                                <a:lnTo>
                                  <a:pt x="2988" y="357947"/>
                                </a:lnTo>
                                <a:lnTo>
                                  <a:pt x="11144" y="370062"/>
                                </a:lnTo>
                                <a:lnTo>
                                  <a:pt x="23252" y="378247"/>
                                </a:lnTo>
                                <a:lnTo>
                                  <a:pt x="38100" y="381253"/>
                                </a:lnTo>
                                <a:lnTo>
                                  <a:pt x="920369" y="381253"/>
                                </a:lnTo>
                                <a:lnTo>
                                  <a:pt x="935162" y="378247"/>
                                </a:lnTo>
                                <a:lnTo>
                                  <a:pt x="947277" y="370062"/>
                                </a:lnTo>
                                <a:lnTo>
                                  <a:pt x="955462" y="357947"/>
                                </a:lnTo>
                                <a:lnTo>
                                  <a:pt x="958469" y="343153"/>
                                </a:lnTo>
                                <a:lnTo>
                                  <a:pt x="958469" y="38226"/>
                                </a:lnTo>
                                <a:lnTo>
                                  <a:pt x="955462" y="23360"/>
                                </a:lnTo>
                                <a:lnTo>
                                  <a:pt x="947277" y="11207"/>
                                </a:lnTo>
                                <a:lnTo>
                                  <a:pt x="935162" y="3008"/>
                                </a:lnTo>
                                <a:lnTo>
                                  <a:pt x="920369" y="0"/>
                                </a:lnTo>
                                <a:close/>
                              </a:path>
                            </a:pathLst>
                          </a:custGeom>
                          <a:solidFill>
                            <a:srgbClr val="155F82"/>
                          </a:solidFill>
                        </wps:spPr>
                        <wps:bodyPr wrap="square" lIns="0" tIns="0" rIns="0" bIns="0" rtlCol="0">
                          <a:prstTxWarp prst="textNoShape">
                            <a:avLst/>
                          </a:prstTxWarp>
                          <a:noAutofit/>
                        </wps:bodyPr>
                      </wps:wsp>
                      <wps:wsp>
                        <wps:cNvPr id="112" name="Graphic 112"/>
                        <wps:cNvSpPr/>
                        <wps:spPr>
                          <a:xfrm>
                            <a:off x="4394809" y="333247"/>
                            <a:ext cx="958850" cy="381635"/>
                          </a:xfrm>
                          <a:custGeom>
                            <a:avLst/>
                            <a:gdLst/>
                            <a:ahLst/>
                            <a:cxnLst/>
                            <a:rect l="l" t="t" r="r" b="b"/>
                            <a:pathLst>
                              <a:path w="958850" h="381635">
                                <a:moveTo>
                                  <a:pt x="0" y="38226"/>
                                </a:moveTo>
                                <a:lnTo>
                                  <a:pt x="2988" y="23360"/>
                                </a:lnTo>
                                <a:lnTo>
                                  <a:pt x="11144" y="11207"/>
                                </a:lnTo>
                                <a:lnTo>
                                  <a:pt x="23252" y="3008"/>
                                </a:lnTo>
                                <a:lnTo>
                                  <a:pt x="38100" y="0"/>
                                </a:lnTo>
                                <a:lnTo>
                                  <a:pt x="920369" y="0"/>
                                </a:lnTo>
                                <a:lnTo>
                                  <a:pt x="935162" y="3008"/>
                                </a:lnTo>
                                <a:lnTo>
                                  <a:pt x="947277" y="11207"/>
                                </a:lnTo>
                                <a:lnTo>
                                  <a:pt x="955462" y="23360"/>
                                </a:lnTo>
                                <a:lnTo>
                                  <a:pt x="958469" y="38226"/>
                                </a:lnTo>
                                <a:lnTo>
                                  <a:pt x="958469" y="343153"/>
                                </a:lnTo>
                                <a:lnTo>
                                  <a:pt x="955462" y="357947"/>
                                </a:lnTo>
                                <a:lnTo>
                                  <a:pt x="947277" y="370062"/>
                                </a:lnTo>
                                <a:lnTo>
                                  <a:pt x="935162" y="378247"/>
                                </a:lnTo>
                                <a:lnTo>
                                  <a:pt x="920369" y="381253"/>
                                </a:lnTo>
                                <a:lnTo>
                                  <a:pt x="38100" y="381253"/>
                                </a:lnTo>
                                <a:lnTo>
                                  <a:pt x="23252" y="378247"/>
                                </a:lnTo>
                                <a:lnTo>
                                  <a:pt x="11144" y="370062"/>
                                </a:lnTo>
                                <a:lnTo>
                                  <a:pt x="2988" y="357947"/>
                                </a:lnTo>
                                <a:lnTo>
                                  <a:pt x="0" y="343153"/>
                                </a:lnTo>
                                <a:lnTo>
                                  <a:pt x="0" y="38226"/>
                                </a:lnTo>
                                <a:close/>
                              </a:path>
                            </a:pathLst>
                          </a:custGeom>
                          <a:ln w="12700">
                            <a:solidFill>
                              <a:srgbClr val="FFFFFF"/>
                            </a:solidFill>
                            <a:prstDash val="solid"/>
                          </a:ln>
                        </wps:spPr>
                        <wps:bodyPr wrap="square" lIns="0" tIns="0" rIns="0" bIns="0" rtlCol="0">
                          <a:prstTxWarp prst="textNoShape">
                            <a:avLst/>
                          </a:prstTxWarp>
                          <a:noAutofit/>
                        </wps:bodyPr>
                      </wps:wsp>
                      <wps:wsp>
                        <wps:cNvPr id="113" name="Textbox 113"/>
                        <wps:cNvSpPr txBox="1"/>
                        <wps:spPr>
                          <a:xfrm>
                            <a:off x="42214" y="548013"/>
                            <a:ext cx="666115" cy="367030"/>
                          </a:xfrm>
                          <a:prstGeom prst="rect">
                            <a:avLst/>
                          </a:prstGeom>
                        </wps:spPr>
                        <wps:txbx>
                          <w:txbxContent>
                            <w:p w:rsidR="002D09E5" w:rsidRDefault="00991480">
                              <w:pPr>
                                <w:numPr>
                                  <w:ilvl w:val="0"/>
                                  <w:numId w:val="12"/>
                                </w:numPr>
                                <w:tabs>
                                  <w:tab w:val="left" w:pos="90"/>
                                </w:tabs>
                                <w:ind w:left="90" w:hanging="90"/>
                                <w:rPr>
                                  <w:rFonts w:ascii="Trebuchet MS"/>
                                  <w:sz w:val="16"/>
                                </w:rPr>
                              </w:pPr>
                              <w:r>
                                <w:rPr>
                                  <w:rFonts w:ascii="Trebuchet MS"/>
                                  <w:spacing w:val="-2"/>
                                  <w:sz w:val="16"/>
                                </w:rPr>
                                <w:t>Voladura</w:t>
                              </w:r>
                            </w:p>
                            <w:p w:rsidR="002D09E5" w:rsidRDefault="00991480">
                              <w:pPr>
                                <w:numPr>
                                  <w:ilvl w:val="0"/>
                                  <w:numId w:val="12"/>
                                </w:numPr>
                                <w:tabs>
                                  <w:tab w:val="left" w:pos="89"/>
                                  <w:tab w:val="left" w:pos="91"/>
                                </w:tabs>
                                <w:spacing w:before="25" w:line="230" w:lineRule="auto"/>
                                <w:ind w:right="18"/>
                                <w:rPr>
                                  <w:rFonts w:ascii="Trebuchet MS" w:hAnsi="Trebuchet MS"/>
                                  <w:sz w:val="16"/>
                                </w:rPr>
                              </w:pPr>
                              <w:r>
                                <w:rPr>
                                  <w:rFonts w:ascii="Trebuchet MS" w:hAnsi="Trebuchet MS"/>
                                  <w:spacing w:val="-2"/>
                                  <w:sz w:val="16"/>
                                </w:rPr>
                                <w:t>Extracción</w:t>
                              </w:r>
                              <w:r>
                                <w:rPr>
                                  <w:rFonts w:ascii="Trebuchet MS" w:hAnsi="Trebuchet MS"/>
                                  <w:spacing w:val="-22"/>
                                  <w:sz w:val="16"/>
                                </w:rPr>
                                <w:t xml:space="preserve"> </w:t>
                              </w:r>
                              <w:r>
                                <w:rPr>
                                  <w:rFonts w:ascii="Trebuchet MS" w:hAnsi="Trebuchet MS"/>
                                  <w:spacing w:val="-2"/>
                                  <w:sz w:val="16"/>
                                </w:rPr>
                                <w:t>en cantera</w:t>
                              </w:r>
                            </w:p>
                          </w:txbxContent>
                        </wps:txbx>
                        <wps:bodyPr wrap="square" lIns="0" tIns="0" rIns="0" bIns="0" rtlCol="0">
                          <a:noAutofit/>
                        </wps:bodyPr>
                      </wps:wsp>
                      <wps:wsp>
                        <wps:cNvPr id="114" name="Textbox 114"/>
                        <wps:cNvSpPr txBox="1"/>
                        <wps:spPr>
                          <a:xfrm>
                            <a:off x="1425422" y="400185"/>
                            <a:ext cx="1063625" cy="574675"/>
                          </a:xfrm>
                          <a:prstGeom prst="rect">
                            <a:avLst/>
                          </a:prstGeom>
                        </wps:spPr>
                        <wps:txbx>
                          <w:txbxContent>
                            <w:p w:rsidR="002D09E5" w:rsidRDefault="00991480">
                              <w:pPr>
                                <w:spacing w:line="180" w:lineRule="exact"/>
                                <w:ind w:left="477"/>
                                <w:jc w:val="center"/>
                                <w:rPr>
                                  <w:rFonts w:ascii="Trebuchet MS"/>
                                  <w:sz w:val="16"/>
                                </w:rPr>
                              </w:pPr>
                              <w:r>
                                <w:rPr>
                                  <w:rFonts w:ascii="Trebuchet MS"/>
                                  <w:color w:val="FFFFFF"/>
                                  <w:spacing w:val="-2"/>
                                  <w:sz w:val="16"/>
                                </w:rPr>
                                <w:t>Procesamiento</w:t>
                              </w:r>
                              <w:r>
                                <w:rPr>
                                  <w:rFonts w:ascii="Trebuchet MS"/>
                                  <w:color w:val="FFFFFF"/>
                                  <w:spacing w:val="-5"/>
                                  <w:sz w:val="16"/>
                                </w:rPr>
                                <w:t xml:space="preserve"> </w:t>
                              </w:r>
                              <w:r>
                                <w:rPr>
                                  <w:rFonts w:ascii="Trebuchet MS"/>
                                  <w:color w:val="FFFFFF"/>
                                  <w:spacing w:val="-10"/>
                                  <w:sz w:val="16"/>
                                </w:rPr>
                                <w:t>y</w:t>
                              </w:r>
                            </w:p>
                            <w:p w:rsidR="002D09E5" w:rsidRDefault="00991480">
                              <w:pPr>
                                <w:spacing w:line="180" w:lineRule="exact"/>
                                <w:ind w:left="477" w:right="3"/>
                                <w:jc w:val="center"/>
                                <w:rPr>
                                  <w:rFonts w:ascii="Trebuchet MS" w:hAnsi="Trebuchet MS"/>
                                  <w:sz w:val="16"/>
                                </w:rPr>
                              </w:pPr>
                              <w:r>
                                <w:rPr>
                                  <w:rFonts w:ascii="Trebuchet MS" w:hAnsi="Trebuchet MS"/>
                                  <w:color w:val="FFFFFF"/>
                                  <w:spacing w:val="-2"/>
                                  <w:sz w:val="16"/>
                                </w:rPr>
                                <w:t>clasificación</w:t>
                              </w:r>
                            </w:p>
                            <w:p w:rsidR="002D09E5" w:rsidRDefault="00991480">
                              <w:pPr>
                                <w:numPr>
                                  <w:ilvl w:val="0"/>
                                  <w:numId w:val="11"/>
                                </w:numPr>
                                <w:tabs>
                                  <w:tab w:val="left" w:pos="90"/>
                                </w:tabs>
                                <w:spacing w:before="172" w:line="181" w:lineRule="exact"/>
                                <w:ind w:left="90" w:hanging="90"/>
                                <w:rPr>
                                  <w:rFonts w:ascii="Trebuchet MS"/>
                                  <w:sz w:val="16"/>
                                </w:rPr>
                              </w:pPr>
                              <w:r>
                                <w:rPr>
                                  <w:rFonts w:ascii="Trebuchet MS"/>
                                  <w:spacing w:val="-2"/>
                                  <w:sz w:val="16"/>
                                </w:rPr>
                                <w:t>Lavado</w:t>
                              </w:r>
                              <w:r>
                                <w:rPr>
                                  <w:rFonts w:ascii="Trebuchet MS"/>
                                  <w:spacing w:val="-13"/>
                                  <w:sz w:val="16"/>
                                </w:rPr>
                                <w:t xml:space="preserve"> </w:t>
                              </w:r>
                              <w:r>
                                <w:rPr>
                                  <w:rFonts w:ascii="Trebuchet MS"/>
                                  <w:spacing w:val="-10"/>
                                  <w:sz w:val="16"/>
                                </w:rPr>
                                <w:t>+</w:t>
                              </w:r>
                            </w:p>
                            <w:p w:rsidR="002D09E5" w:rsidRDefault="00991480">
                              <w:pPr>
                                <w:spacing w:line="181" w:lineRule="exact"/>
                                <w:ind w:left="91"/>
                                <w:rPr>
                                  <w:rFonts w:ascii="Trebuchet MS" w:hAnsi="Trebuchet MS"/>
                                  <w:sz w:val="16"/>
                                </w:rPr>
                              </w:pPr>
                              <w:r>
                                <w:rPr>
                                  <w:rFonts w:ascii="Trebuchet MS" w:hAnsi="Trebuchet MS"/>
                                  <w:spacing w:val="-2"/>
                                  <w:sz w:val="16"/>
                                </w:rPr>
                                <w:t>clasificación</w:t>
                              </w:r>
                            </w:p>
                          </w:txbxContent>
                        </wps:txbx>
                        <wps:bodyPr wrap="square" lIns="0" tIns="0" rIns="0" bIns="0" rtlCol="0">
                          <a:noAutofit/>
                        </wps:bodyPr>
                      </wps:wsp>
                      <wps:wsp>
                        <wps:cNvPr id="115" name="Textbox 115"/>
                        <wps:cNvSpPr txBox="1"/>
                        <wps:spPr>
                          <a:xfrm>
                            <a:off x="490575" y="1345573"/>
                            <a:ext cx="480059" cy="125095"/>
                          </a:xfrm>
                          <a:prstGeom prst="rect">
                            <a:avLst/>
                          </a:prstGeom>
                        </wps:spPr>
                        <wps:txbx>
                          <w:txbxContent>
                            <w:p w:rsidR="002D09E5" w:rsidRDefault="00991480">
                              <w:pPr>
                                <w:rPr>
                                  <w:rFonts w:ascii="Trebuchet MS" w:hAnsi="Trebuchet MS"/>
                                  <w:sz w:val="16"/>
                                </w:rPr>
                              </w:pPr>
                              <w:r>
                                <w:rPr>
                                  <w:rFonts w:ascii="Trebuchet MS" w:hAnsi="Trebuchet MS"/>
                                  <w:color w:val="FFFFFF"/>
                                  <w:spacing w:val="-2"/>
                                  <w:sz w:val="16"/>
                                </w:rPr>
                                <w:t>Extracción</w:t>
                              </w:r>
                            </w:p>
                          </w:txbxContent>
                        </wps:txbx>
                        <wps:bodyPr wrap="square" lIns="0" tIns="0" rIns="0" bIns="0" rtlCol="0">
                          <a:noAutofit/>
                        </wps:bodyPr>
                      </wps:wsp>
                      <wps:wsp>
                        <wps:cNvPr id="116" name="Textbox 116"/>
                        <wps:cNvSpPr txBox="1"/>
                        <wps:spPr>
                          <a:xfrm>
                            <a:off x="2808579" y="548013"/>
                            <a:ext cx="1132205" cy="1033780"/>
                          </a:xfrm>
                          <a:prstGeom prst="rect">
                            <a:avLst/>
                          </a:prstGeom>
                        </wps:spPr>
                        <wps:txbx>
                          <w:txbxContent>
                            <w:p w:rsidR="002D09E5" w:rsidRDefault="00991480">
                              <w:pPr>
                                <w:numPr>
                                  <w:ilvl w:val="0"/>
                                  <w:numId w:val="10"/>
                                </w:numPr>
                                <w:tabs>
                                  <w:tab w:val="left" w:pos="89"/>
                                  <w:tab w:val="left" w:pos="91"/>
                                </w:tabs>
                                <w:spacing w:before="9" w:line="225" w:lineRule="auto"/>
                                <w:ind w:right="263"/>
                                <w:rPr>
                                  <w:rFonts w:ascii="Trebuchet MS" w:hAnsi="Trebuchet MS"/>
                                  <w:sz w:val="16"/>
                                </w:rPr>
                              </w:pPr>
                              <w:r>
                                <w:rPr>
                                  <w:rFonts w:ascii="Trebuchet MS" w:hAnsi="Trebuchet MS"/>
                                  <w:spacing w:val="-2"/>
                                  <w:sz w:val="16"/>
                                </w:rPr>
                                <w:t>Por</w:t>
                              </w:r>
                              <w:r>
                                <w:rPr>
                                  <w:rFonts w:ascii="Trebuchet MS" w:hAnsi="Trebuchet MS"/>
                                  <w:spacing w:val="-18"/>
                                  <w:sz w:val="16"/>
                                </w:rPr>
                                <w:t xml:space="preserve"> </w:t>
                              </w:r>
                              <w:r>
                                <w:rPr>
                                  <w:rFonts w:ascii="Trebuchet MS" w:hAnsi="Trebuchet MS"/>
                                  <w:spacing w:val="-2"/>
                                  <w:sz w:val="16"/>
                                </w:rPr>
                                <w:t>camión</w:t>
                              </w:r>
                              <w:r>
                                <w:rPr>
                                  <w:rFonts w:ascii="Trebuchet MS" w:hAnsi="Trebuchet MS"/>
                                  <w:spacing w:val="-20"/>
                                  <w:sz w:val="16"/>
                                </w:rPr>
                                <w:t xml:space="preserve"> </w:t>
                              </w:r>
                              <w:r>
                                <w:rPr>
                                  <w:rFonts w:ascii="Trebuchet MS" w:hAnsi="Trebuchet MS"/>
                                  <w:spacing w:val="-2"/>
                                  <w:sz w:val="16"/>
                                </w:rPr>
                                <w:t>directo</w:t>
                              </w:r>
                              <w:r>
                                <w:rPr>
                                  <w:rFonts w:ascii="Trebuchet MS" w:hAnsi="Trebuchet MS"/>
                                  <w:spacing w:val="-17"/>
                                  <w:sz w:val="16"/>
                                </w:rPr>
                                <w:t xml:space="preserve"> </w:t>
                              </w:r>
                              <w:r>
                                <w:rPr>
                                  <w:rFonts w:ascii="Trebuchet MS" w:hAnsi="Trebuchet MS"/>
                                  <w:spacing w:val="-2"/>
                                  <w:sz w:val="16"/>
                                </w:rPr>
                                <w:t xml:space="preserve">a </w:t>
                              </w:r>
                              <w:r>
                                <w:rPr>
                                  <w:rFonts w:ascii="Trebuchet MS" w:hAnsi="Trebuchet MS"/>
                                  <w:spacing w:val="-4"/>
                                  <w:sz w:val="16"/>
                                </w:rPr>
                                <w:t>pozo</w:t>
                              </w:r>
                            </w:p>
                            <w:p w:rsidR="002D09E5" w:rsidRDefault="00991480">
                              <w:pPr>
                                <w:numPr>
                                  <w:ilvl w:val="0"/>
                                  <w:numId w:val="10"/>
                                </w:numPr>
                                <w:tabs>
                                  <w:tab w:val="left" w:pos="89"/>
                                  <w:tab w:val="left" w:pos="91"/>
                                </w:tabs>
                                <w:spacing w:before="33" w:line="225" w:lineRule="auto"/>
                                <w:ind w:right="267"/>
                                <w:rPr>
                                  <w:rFonts w:ascii="Trebuchet MS" w:hAnsi="Trebuchet MS"/>
                                  <w:sz w:val="16"/>
                                </w:rPr>
                              </w:pPr>
                              <w:r>
                                <w:rPr>
                                  <w:rFonts w:ascii="Trebuchet MS" w:hAnsi="Trebuchet MS"/>
                                  <w:sz w:val="16"/>
                                </w:rPr>
                                <w:t>Volcado</w:t>
                              </w:r>
                              <w:r>
                                <w:rPr>
                                  <w:rFonts w:ascii="Trebuchet MS" w:hAnsi="Trebuchet MS"/>
                                  <w:spacing w:val="-20"/>
                                  <w:sz w:val="16"/>
                                </w:rPr>
                                <w:t xml:space="preserve"> </w:t>
                              </w:r>
                              <w:r>
                                <w:rPr>
                                  <w:rFonts w:ascii="Trebuchet MS" w:hAnsi="Trebuchet MS"/>
                                  <w:sz w:val="16"/>
                                </w:rPr>
                                <w:t>sobre equipos</w:t>
                              </w:r>
                              <w:r>
                                <w:rPr>
                                  <w:rFonts w:ascii="Trebuchet MS" w:hAnsi="Trebuchet MS"/>
                                  <w:spacing w:val="-19"/>
                                  <w:sz w:val="16"/>
                                </w:rPr>
                                <w:t xml:space="preserve"> </w:t>
                              </w:r>
                              <w:r>
                                <w:rPr>
                                  <w:rFonts w:ascii="Trebuchet MS" w:hAnsi="Trebuchet MS"/>
                                  <w:sz w:val="16"/>
                                </w:rPr>
                                <w:t xml:space="preserve">de </w:t>
                              </w:r>
                              <w:r>
                                <w:rPr>
                                  <w:rFonts w:ascii="Trebuchet MS" w:hAnsi="Trebuchet MS"/>
                                  <w:spacing w:val="-2"/>
                                  <w:sz w:val="16"/>
                                </w:rPr>
                                <w:t>dosificación</w:t>
                              </w:r>
                              <w:r>
                                <w:rPr>
                                  <w:rFonts w:ascii="Trebuchet MS" w:hAnsi="Trebuchet MS"/>
                                  <w:spacing w:val="-23"/>
                                  <w:sz w:val="16"/>
                                </w:rPr>
                                <w:t xml:space="preserve"> </w:t>
                              </w:r>
                              <w:r>
                                <w:rPr>
                                  <w:rFonts w:ascii="Trebuchet MS" w:hAnsi="Trebuchet MS"/>
                                  <w:spacing w:val="-2"/>
                                  <w:sz w:val="16"/>
                                </w:rPr>
                                <w:t>en</w:t>
                              </w:r>
                              <w:r>
                                <w:rPr>
                                  <w:rFonts w:ascii="Trebuchet MS" w:hAnsi="Trebuchet MS"/>
                                  <w:spacing w:val="-17"/>
                                  <w:sz w:val="16"/>
                                </w:rPr>
                                <w:t xml:space="preserve"> </w:t>
                              </w:r>
                              <w:r>
                                <w:rPr>
                                  <w:rFonts w:ascii="Trebuchet MS" w:hAnsi="Trebuchet MS"/>
                                  <w:spacing w:val="-2"/>
                                  <w:sz w:val="16"/>
                                </w:rPr>
                                <w:t>pozo</w:t>
                              </w:r>
                            </w:p>
                            <w:p w:rsidR="002D09E5" w:rsidRDefault="00991480">
                              <w:pPr>
                                <w:spacing w:before="175" w:line="225" w:lineRule="auto"/>
                                <w:ind w:left="386" w:right="18" w:hanging="1"/>
                                <w:jc w:val="center"/>
                                <w:rPr>
                                  <w:rFonts w:ascii="Trebuchet MS"/>
                                  <w:sz w:val="16"/>
                                </w:rPr>
                              </w:pPr>
                              <w:r>
                                <w:rPr>
                                  <w:rFonts w:ascii="Trebuchet MS"/>
                                  <w:color w:val="FFFFFF"/>
                                  <w:sz w:val="16"/>
                                </w:rPr>
                                <w:t>Transporte</w:t>
                              </w:r>
                              <w:r>
                                <w:rPr>
                                  <w:rFonts w:ascii="Trebuchet MS"/>
                                  <w:color w:val="FFFFFF"/>
                                  <w:spacing w:val="-17"/>
                                  <w:sz w:val="16"/>
                                </w:rPr>
                                <w:t xml:space="preserve"> </w:t>
                              </w:r>
                              <w:r>
                                <w:rPr>
                                  <w:rFonts w:ascii="Trebuchet MS"/>
                                  <w:color w:val="FFFFFF"/>
                                  <w:sz w:val="16"/>
                                </w:rPr>
                                <w:t>final</w:t>
                              </w:r>
                              <w:r>
                                <w:rPr>
                                  <w:rFonts w:ascii="Trebuchet MS"/>
                                  <w:color w:val="FFFFFF"/>
                                  <w:spacing w:val="-12"/>
                                  <w:sz w:val="16"/>
                                </w:rPr>
                                <w:t xml:space="preserve"> </w:t>
                              </w:r>
                              <w:r>
                                <w:rPr>
                                  <w:rFonts w:ascii="Trebuchet MS"/>
                                  <w:color w:val="FFFFFF"/>
                                  <w:sz w:val="16"/>
                                </w:rPr>
                                <w:t>a pozo y</w:t>
                              </w:r>
                              <w:r>
                                <w:rPr>
                                  <w:rFonts w:ascii="Trebuchet MS"/>
                                  <w:color w:val="FFFFFF"/>
                                  <w:spacing w:val="-1"/>
                                  <w:sz w:val="16"/>
                                </w:rPr>
                                <w:t xml:space="preserve"> </w:t>
                              </w:r>
                              <w:r>
                                <w:rPr>
                                  <w:rFonts w:ascii="Trebuchet MS"/>
                                  <w:color w:val="FFFFFF"/>
                                  <w:sz w:val="16"/>
                                </w:rPr>
                                <w:t>carga en equipos</w:t>
                              </w:r>
                              <w:r>
                                <w:rPr>
                                  <w:rFonts w:ascii="Trebuchet MS"/>
                                  <w:color w:val="FFFFFF"/>
                                  <w:spacing w:val="-19"/>
                                  <w:sz w:val="16"/>
                                </w:rPr>
                                <w:t xml:space="preserve"> </w:t>
                              </w:r>
                              <w:r>
                                <w:rPr>
                                  <w:rFonts w:ascii="Trebuchet MS"/>
                                  <w:color w:val="FFFFFF"/>
                                  <w:sz w:val="16"/>
                                </w:rPr>
                                <w:t>de</w:t>
                              </w:r>
                              <w:r>
                                <w:rPr>
                                  <w:rFonts w:ascii="Trebuchet MS"/>
                                  <w:color w:val="FFFFFF"/>
                                  <w:spacing w:val="-18"/>
                                  <w:sz w:val="16"/>
                                </w:rPr>
                                <w:t xml:space="preserve"> </w:t>
                              </w:r>
                              <w:r>
                                <w:rPr>
                                  <w:rFonts w:ascii="Trebuchet MS"/>
                                  <w:color w:val="FFFFFF"/>
                                  <w:sz w:val="16"/>
                                </w:rPr>
                                <w:t>bombeo</w:t>
                              </w:r>
                            </w:p>
                          </w:txbxContent>
                        </wps:txbx>
                        <wps:bodyPr wrap="square" lIns="0" tIns="0" rIns="0" bIns="0" rtlCol="0">
                          <a:noAutofit/>
                        </wps:bodyPr>
                      </wps:wsp>
                      <wps:wsp>
                        <wps:cNvPr id="117" name="Textbox 117"/>
                        <wps:cNvSpPr txBox="1"/>
                        <wps:spPr>
                          <a:xfrm>
                            <a:off x="4191736" y="400185"/>
                            <a:ext cx="1100455" cy="574675"/>
                          </a:xfrm>
                          <a:prstGeom prst="rect">
                            <a:avLst/>
                          </a:prstGeom>
                        </wps:spPr>
                        <wps:txbx>
                          <w:txbxContent>
                            <w:p w:rsidR="002D09E5" w:rsidRDefault="00991480">
                              <w:pPr>
                                <w:spacing w:line="180" w:lineRule="exact"/>
                                <w:ind w:left="415"/>
                                <w:jc w:val="center"/>
                                <w:rPr>
                                  <w:rFonts w:ascii="Trebuchet MS" w:hAnsi="Trebuchet MS"/>
                                  <w:sz w:val="16"/>
                                </w:rPr>
                              </w:pPr>
                              <w:r>
                                <w:rPr>
                                  <w:rFonts w:ascii="Trebuchet MS" w:hAnsi="Trebuchet MS"/>
                                  <w:color w:val="FFFFFF"/>
                                  <w:spacing w:val="-2"/>
                                  <w:sz w:val="16"/>
                                </w:rPr>
                                <w:t>Inyección</w:t>
                              </w:r>
                              <w:r>
                                <w:rPr>
                                  <w:rFonts w:ascii="Trebuchet MS" w:hAnsi="Trebuchet MS"/>
                                  <w:color w:val="FFFFFF"/>
                                  <w:spacing w:val="-14"/>
                                  <w:sz w:val="16"/>
                                </w:rPr>
                                <w:t xml:space="preserve"> </w:t>
                              </w:r>
                              <w:r>
                                <w:rPr>
                                  <w:rFonts w:ascii="Trebuchet MS" w:hAnsi="Trebuchet MS"/>
                                  <w:color w:val="FFFFFF"/>
                                  <w:spacing w:val="-2"/>
                                  <w:sz w:val="16"/>
                                </w:rPr>
                                <w:t>en</w:t>
                              </w:r>
                              <w:r>
                                <w:rPr>
                                  <w:rFonts w:ascii="Trebuchet MS" w:hAnsi="Trebuchet MS"/>
                                  <w:color w:val="FFFFFF"/>
                                  <w:spacing w:val="-12"/>
                                  <w:sz w:val="16"/>
                                </w:rPr>
                                <w:t xml:space="preserve"> </w:t>
                              </w:r>
                              <w:r>
                                <w:rPr>
                                  <w:rFonts w:ascii="Trebuchet MS" w:hAnsi="Trebuchet MS"/>
                                  <w:color w:val="FFFFFF"/>
                                  <w:spacing w:val="-5"/>
                                  <w:sz w:val="16"/>
                                </w:rPr>
                                <w:t>la</w:t>
                              </w:r>
                            </w:p>
                            <w:p w:rsidR="002D09E5" w:rsidRDefault="00991480">
                              <w:pPr>
                                <w:spacing w:line="180" w:lineRule="exact"/>
                                <w:ind w:left="415"/>
                                <w:jc w:val="center"/>
                                <w:rPr>
                                  <w:rFonts w:ascii="Trebuchet MS" w:hAnsi="Trebuchet MS"/>
                                  <w:sz w:val="16"/>
                                </w:rPr>
                              </w:pPr>
                              <w:r>
                                <w:rPr>
                                  <w:rFonts w:ascii="Trebuchet MS" w:hAnsi="Trebuchet MS"/>
                                  <w:color w:val="FFFFFF"/>
                                  <w:w w:val="90"/>
                                  <w:sz w:val="16"/>
                                </w:rPr>
                                <w:t>fractura</w:t>
                              </w:r>
                              <w:r>
                                <w:rPr>
                                  <w:rFonts w:ascii="Trebuchet MS" w:hAnsi="Trebuchet MS"/>
                                  <w:color w:val="FFFFFF"/>
                                  <w:spacing w:val="2"/>
                                  <w:sz w:val="16"/>
                                </w:rPr>
                                <w:t xml:space="preserve"> </w:t>
                              </w:r>
                              <w:r>
                                <w:rPr>
                                  <w:rFonts w:ascii="Trebuchet MS" w:hAnsi="Trebuchet MS"/>
                                  <w:color w:val="FFFFFF"/>
                                  <w:spacing w:val="-2"/>
                                  <w:sz w:val="16"/>
                                </w:rPr>
                                <w:t>hidráulica</w:t>
                              </w:r>
                            </w:p>
                            <w:p w:rsidR="002D09E5" w:rsidRDefault="00991480">
                              <w:pPr>
                                <w:spacing w:before="172" w:line="181" w:lineRule="exact"/>
                                <w:rPr>
                                  <w:rFonts w:ascii="Trebuchet MS" w:hAnsi="Trebuchet MS"/>
                                  <w:sz w:val="16"/>
                                </w:rPr>
                              </w:pPr>
                              <w:r>
                                <w:rPr>
                                  <w:rFonts w:ascii="Trebuchet MS" w:hAnsi="Trebuchet MS"/>
                                  <w:spacing w:val="-2"/>
                                  <w:sz w:val="16"/>
                                </w:rPr>
                                <w:t>Inyección</w:t>
                              </w:r>
                              <w:r>
                                <w:rPr>
                                  <w:rFonts w:ascii="Trebuchet MS" w:hAnsi="Trebuchet MS"/>
                                  <w:spacing w:val="-15"/>
                                  <w:sz w:val="16"/>
                                </w:rPr>
                                <w:t xml:space="preserve"> </w:t>
                              </w:r>
                              <w:r>
                                <w:rPr>
                                  <w:rFonts w:ascii="Trebuchet MS" w:hAnsi="Trebuchet MS"/>
                                  <w:spacing w:val="-2"/>
                                  <w:sz w:val="16"/>
                                </w:rPr>
                                <w:t>a</w:t>
                              </w:r>
                              <w:r>
                                <w:rPr>
                                  <w:rFonts w:ascii="Trebuchet MS" w:hAnsi="Trebuchet MS"/>
                                  <w:spacing w:val="-14"/>
                                  <w:sz w:val="16"/>
                                </w:rPr>
                                <w:t xml:space="preserve"> </w:t>
                              </w:r>
                              <w:r>
                                <w:rPr>
                                  <w:rFonts w:ascii="Trebuchet MS" w:hAnsi="Trebuchet MS"/>
                                  <w:spacing w:val="-4"/>
                                  <w:sz w:val="16"/>
                                </w:rPr>
                                <w:t>alta</w:t>
                              </w:r>
                            </w:p>
                            <w:p w:rsidR="002D09E5" w:rsidRDefault="00991480">
                              <w:pPr>
                                <w:spacing w:line="181" w:lineRule="exact"/>
                                <w:ind w:left="91"/>
                                <w:rPr>
                                  <w:rFonts w:ascii="Trebuchet MS" w:hAnsi="Trebuchet MS"/>
                                  <w:sz w:val="16"/>
                                </w:rPr>
                              </w:pPr>
                              <w:r>
                                <w:rPr>
                                  <w:rFonts w:ascii="Trebuchet MS" w:hAnsi="Trebuchet MS"/>
                                  <w:spacing w:val="-2"/>
                                  <w:sz w:val="16"/>
                                </w:rPr>
                                <w:t>presión</w:t>
                              </w:r>
                              <w:r>
                                <w:rPr>
                                  <w:rFonts w:ascii="Trebuchet MS" w:hAnsi="Trebuchet MS"/>
                                  <w:spacing w:val="-19"/>
                                  <w:sz w:val="16"/>
                                </w:rPr>
                                <w:t xml:space="preserve"> </w:t>
                              </w:r>
                              <w:r>
                                <w:rPr>
                                  <w:rFonts w:ascii="Trebuchet MS" w:hAnsi="Trebuchet MS"/>
                                  <w:spacing w:val="-2"/>
                                  <w:sz w:val="16"/>
                                </w:rPr>
                                <w:t>y</w:t>
                              </w:r>
                              <w:r>
                                <w:rPr>
                                  <w:rFonts w:ascii="Trebuchet MS" w:hAnsi="Trebuchet MS"/>
                                  <w:spacing w:val="-14"/>
                                  <w:sz w:val="16"/>
                                </w:rPr>
                                <w:t xml:space="preserve"> </w:t>
                              </w:r>
                              <w:r>
                                <w:rPr>
                                  <w:rFonts w:ascii="Trebuchet MS" w:hAnsi="Trebuchet MS"/>
                                  <w:spacing w:val="-2"/>
                                  <w:sz w:val="16"/>
                                </w:rPr>
                                <w:t>caudal</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86.292pt;margin-top:23.090595pt;width:422.05pt;height:149.8pt;mso-position-horizontal-relative:page;mso-position-vertical-relative:paragraph;z-index:-15721984;mso-wrap-distance-left:0;mso-wrap-distance-right:0" id="docshapegroup77" coordorigin="1726,462" coordsize="8441,2996">
                <v:shape style="position:absolute;left:1735;top:1286;width:1699;height:1401" id="docshape78" coordorigin="1736,1287" coordsize="1699,1401" path="m1736,1427l1747,1372,1777,1328,1821,1298,1876,1287,3294,1287,3348,1298,3393,1328,3423,1372,3434,1427,3434,2547,3423,2602,3393,2646,3348,2676,3294,2687,1876,2687,1821,2676,1777,2646,1747,2602,1736,2547,1736,1427xe" filled="false" stroked="true" strokeweight="1pt" strokecolor="#155f82">
                  <v:path arrowok="t"/>
                  <v:stroke dashstyle="solid"/>
                </v:shape>
                <v:shape style="position:absolute;left:2845;top:2970;width:1552;height:488" id="docshape79" coordorigin="2846,2970" coordsize="1552,488" path="m2899,2970l2846,3000,2887,3065,2933,3127,2984,3184,3040,3237,3100,3285,3162,3326,3226,3361,3291,3391,3358,3415,3426,3434,3495,3447,3565,3455,3634,3458,3704,3455,3773,3446,3841,3433,3907,3414,3973,3391,4036,3362,4098,3328,4157,3289,4213,3245,4266,3197,4316,3143,4362,3085,4397,3105,4390,2985,4273,3035,4309,3055,4253,3123,4190,3184,4121,3239,4047,3286,3979,3321,3909,3349,3838,3371,3766,3386,3693,3394,3621,3396,3549,3392,3478,3382,3408,3366,3339,3344,3273,3316,3209,3283,3148,3244,3090,3200,3036,3150,2986,3095,2940,3035,2899,2970xe" filled="true" fillcolor="#aab6c1" stroked="false">
                  <v:path arrowok="t"/>
                  <v:fill type="solid"/>
                </v:shape>
                <v:shape style="position:absolute;left:2113;top:2387;width:1510;height:601" id="docshape80" coordorigin="2113,2387" coordsize="1510,601" path="m3563,2387l2173,2387,2150,2392,2131,2405,2118,2424,2113,2447,2113,2928,2118,2951,2131,2970,2150,2983,2173,2988,3563,2988,3586,2983,3605,2970,3618,2951,3623,2928,3623,2447,3618,2424,3605,2405,3586,2392,3563,2387xe" filled="true" fillcolor="#155f82" stroked="false">
                  <v:path arrowok="t"/>
                  <v:fill type="solid"/>
                </v:shape>
                <v:shape style="position:absolute;left:2113;top:2387;width:1510;height:601" id="docshape81" coordorigin="2113,2387" coordsize="1510,601" path="m2113,2447l2118,2424,2131,2405,2150,2392,2173,2387,3563,2387,3586,2392,3605,2405,3618,2424,3623,2447,3623,2928,3618,2951,3605,2970,3586,2983,3563,2988,2173,2988,2150,2983,2131,2970,2118,2951,2113,2928,2113,2447xe" filled="false" stroked="true" strokeweight="1pt" strokecolor="#ffffff">
                  <v:path arrowok="t"/>
                  <v:stroke dashstyle="solid"/>
                </v:shape>
                <v:shape style="position:absolute;left:3913;top:1286;width:1699;height:1401" id="docshape82" coordorigin="3914,1287" coordsize="1699,1401" path="m3914,1427l3925,1372,3955,1328,3999,1298,4054,1287,5472,1287,5526,1298,5571,1328,5601,1372,5612,1427,5612,2547,5601,2602,5571,2646,5526,2676,5472,2687,4054,2687,3999,2676,3955,2646,3925,2602,3914,2547,3914,1427xe" filled="false" stroked="true" strokeweight="1pt" strokecolor="#155f82">
                  <v:path arrowok="t"/>
                  <v:stroke dashstyle="solid"/>
                </v:shape>
                <v:shape style="position:absolute;left:5023;top:461;width:1741;height:543" id="docshape83" coordorigin="5024,462" coordsize="1741,543" path="m5915,462l5844,464,5773,470,5703,482,5635,498,5567,519,5501,545,5437,576,5376,610,5316,650,5259,693,5205,741,5154,793,5107,850,5063,910,5024,974,5077,1004,5120,935,5170,869,5224,808,5284,752,5349,702,5411,661,5475,625,5540,595,5608,570,5676,550,5745,536,5814,527,5884,523,5954,524,6023,531,6091,542,6159,558,6225,579,6290,605,6353,636,6414,671,6472,712,6528,757,6581,806,6630,860,6676,919,6640,939,6757,989,6764,869,6729,889,6684,830,6635,775,6582,723,6526,676,6466,633,6403,594,6336,559,6268,530,6198,506,6128,487,6057,473,5986,465,5915,462xe" filled="true" fillcolor="#aab6c1" stroked="false">
                  <v:path arrowok="t"/>
                  <v:fill type="solid"/>
                </v:shape>
                <v:shape style="position:absolute;left:4291;top:986;width:1510;height:601" id="docshape84" coordorigin="4291,987" coordsize="1510,601" path="m5740,987l4351,987,4328,991,4309,1004,4296,1023,4291,1047,4291,1527,4296,1550,4309,1569,4328,1582,4351,1587,5740,1587,5764,1582,5783,1569,5796,1550,5800,1527,5800,1047,5796,1023,5783,1004,5764,991,5740,987xe" filled="true" fillcolor="#155f82" stroked="false">
                  <v:path arrowok="t"/>
                  <v:fill type="solid"/>
                </v:shape>
                <v:shape style="position:absolute;left:4291;top:986;width:1510;height:601" id="docshape85" coordorigin="4291,987" coordsize="1510,601" path="m4291,1047l4296,1023,4309,1004,4328,991,4351,987,5740,987,5764,991,5783,1004,5796,1023,5800,1047,5800,1527,5796,1550,5783,1569,5764,1582,5740,1587,4351,1587,4328,1582,4309,1569,4296,1550,4291,1527,4291,1047xe" filled="false" stroked="true" strokeweight="1pt" strokecolor="#ffffff">
                  <v:path arrowok="t"/>
                  <v:stroke dashstyle="solid"/>
                </v:shape>
                <v:shape style="position:absolute;left:6091;top:1286;width:1698;height:1401" id="docshape86" coordorigin="6092,1287" coordsize="1698,1401" path="m6092,1427l6103,1372,6133,1328,6177,1298,6232,1287,7650,1287,7704,1298,7749,1328,7779,1372,7790,1427,7790,2547,7779,2602,7749,2646,7704,2676,7650,2687,6232,2687,6177,2676,6133,2646,6103,2602,6092,2547,6092,1427xe" filled="false" stroked="true" strokeweight="1pt" strokecolor="#155f82">
                  <v:path arrowok="t"/>
                  <v:stroke dashstyle="solid"/>
                </v:shape>
                <v:shape style="position:absolute;left:7201;top:2970;width:1552;height:488" id="docshape87" coordorigin="7201,2970" coordsize="1552,488" path="m7255,2970l7201,3000,7242,3065,7288,3127,7340,3184,7396,3237,7456,3285,7517,3326,7581,3361,7647,3391,7714,3415,7782,3434,7851,3447,7920,3455,7990,3458,8059,3455,8128,3446,8196,3433,8263,3414,8328,3391,8392,3362,8454,3328,8513,3289,8569,3245,8622,3197,8672,3143,8718,3085,8753,3105,8746,2985,8629,3035,8664,3055,8608,3123,8546,3184,8477,3239,8403,3286,8335,3321,8265,3349,8193,3371,8121,3386,8049,3394,7977,3396,7904,3392,7833,3382,7763,3366,7695,3344,7628,3316,7565,3283,7503,3244,7446,3200,7391,3150,7341,3095,7295,3035,7255,2970xe" filled="true" fillcolor="#aab6c1" stroked="false">
                  <v:path arrowok="t"/>
                  <v:fill type="solid"/>
                </v:shape>
                <v:shape style="position:absolute;left:6468;top:2387;width:1510;height:601" id="docshape88" coordorigin="6469,2387" coordsize="1510,601" path="m7918,2387l6529,2387,6506,2392,6486,2405,6474,2424,6469,2447,6469,2928,6474,2951,6486,2970,6506,2983,6529,2988,7918,2988,7942,2983,7961,2970,7974,2951,7978,2928,7978,2447,7974,2424,7961,2405,7942,2392,7918,2387xe" filled="true" fillcolor="#155f82" stroked="false">
                  <v:path arrowok="t"/>
                  <v:fill type="solid"/>
                </v:shape>
                <v:shape style="position:absolute;left:6468;top:2387;width:1510;height:601" id="docshape89" coordorigin="6469,2387" coordsize="1510,601" path="m6469,2447l6474,2424,6486,2405,6506,2392,6529,2387,7918,2387,7942,2392,7961,2405,7974,2424,7978,2447,7978,2928,7974,2951,7961,2970,7942,2983,7918,2988,6529,2988,6506,2983,6486,2970,6474,2951,6469,2928,6469,2447xe" filled="false" stroked="true" strokeweight="1pt" strokecolor="#ffffff">
                  <v:path arrowok="t"/>
                  <v:stroke dashstyle="solid"/>
                </v:shape>
                <v:shape style="position:absolute;left:8269;top:1286;width:1698;height:1401" id="docshape90" coordorigin="8269,1287" coordsize="1698,1401" path="m8269,1427l8280,1372,8310,1328,8355,1298,8409,1287,9827,1287,9882,1298,9926,1328,9956,1372,9967,1427,9967,2547,9956,2602,9926,2646,9882,2676,9827,2687,8409,2687,8355,2676,8310,2646,8280,2602,8269,2547,8269,1427xe" filled="false" stroked="true" strokeweight="1pt" strokecolor="#155f82">
                  <v:path arrowok="t"/>
                  <v:stroke dashstyle="solid"/>
                </v:shape>
                <v:shape style="position:absolute;left:8646;top:986;width:1510;height:601" id="docshape91" coordorigin="8647,987" coordsize="1510,601" path="m10096,987l8707,987,8683,991,8664,1004,8652,1023,8647,1047,8647,1527,8652,1550,8664,1569,8683,1582,8707,1587,10096,1587,10119,1582,10139,1569,10151,1550,10156,1527,10156,1047,10151,1023,10139,1004,10119,991,10096,987xe" filled="true" fillcolor="#155f82" stroked="false">
                  <v:path arrowok="t"/>
                  <v:fill type="solid"/>
                </v:shape>
                <v:shape style="position:absolute;left:8646;top:986;width:1510;height:601" id="docshape92" coordorigin="8647,987" coordsize="1510,601" path="m8647,1047l8652,1023,8664,1004,8683,991,8707,987,10096,987,10119,991,10139,1004,10151,1023,10156,1047,10156,1527,10151,1550,10139,1569,10119,1582,10096,1587,8707,1587,8683,1582,8664,1569,8652,1550,8647,1527,8647,1047xe" filled="false" stroked="true" strokeweight="1pt" strokecolor="#ffffff">
                  <v:path arrowok="t"/>
                  <v:stroke dashstyle="solid"/>
                </v:shape>
                <v:shape style="position:absolute;left:1792;top:1324;width:1049;height:578" type="#_x0000_t202" id="docshape93" filled="false" stroked="false">
                  <v:textbox inset="0,0,0,0">
                    <w:txbxContent>
                      <w:p>
                        <w:pPr>
                          <w:numPr>
                            <w:ilvl w:val="0"/>
                            <w:numId w:val="7"/>
                          </w:numPr>
                          <w:tabs>
                            <w:tab w:pos="90" w:val="left" w:leader="none"/>
                          </w:tabs>
                          <w:spacing w:before="0"/>
                          <w:ind w:left="90" w:right="0" w:hanging="90"/>
                          <w:jc w:val="left"/>
                          <w:rPr>
                            <w:rFonts w:ascii="Trebuchet MS"/>
                            <w:sz w:val="16"/>
                          </w:rPr>
                        </w:pPr>
                        <w:r>
                          <w:rPr>
                            <w:rFonts w:ascii="Trebuchet MS"/>
                            <w:spacing w:val="-2"/>
                            <w:sz w:val="16"/>
                          </w:rPr>
                          <w:t>Voladura</w:t>
                        </w:r>
                      </w:p>
                      <w:p>
                        <w:pPr>
                          <w:numPr>
                            <w:ilvl w:val="0"/>
                            <w:numId w:val="7"/>
                          </w:numPr>
                          <w:tabs>
                            <w:tab w:pos="89" w:val="left" w:leader="none"/>
                            <w:tab w:pos="91" w:val="left" w:leader="none"/>
                          </w:tabs>
                          <w:spacing w:line="230" w:lineRule="auto" w:before="25"/>
                          <w:ind w:left="91" w:right="18" w:hanging="92"/>
                          <w:jc w:val="left"/>
                          <w:rPr>
                            <w:rFonts w:ascii="Trebuchet MS" w:hAnsi="Trebuchet MS"/>
                            <w:sz w:val="16"/>
                          </w:rPr>
                        </w:pPr>
                        <w:r>
                          <w:rPr>
                            <w:rFonts w:ascii="Trebuchet MS" w:hAnsi="Trebuchet MS"/>
                            <w:spacing w:val="-2"/>
                            <w:sz w:val="16"/>
                          </w:rPr>
                          <w:t>Extracción</w:t>
                        </w:r>
                        <w:r>
                          <w:rPr>
                            <w:rFonts w:ascii="Trebuchet MS" w:hAnsi="Trebuchet MS"/>
                            <w:spacing w:val="-22"/>
                            <w:sz w:val="16"/>
                          </w:rPr>
                          <w:t> </w:t>
                        </w:r>
                        <w:r>
                          <w:rPr>
                            <w:rFonts w:ascii="Trebuchet MS" w:hAnsi="Trebuchet MS"/>
                            <w:spacing w:val="-2"/>
                            <w:sz w:val="16"/>
                          </w:rPr>
                          <w:t>en cantera</w:t>
                        </w:r>
                      </w:p>
                    </w:txbxContent>
                  </v:textbox>
                  <w10:wrap type="none"/>
                </v:shape>
                <v:shape style="position:absolute;left:3970;top:1092;width:1675;height:905" type="#_x0000_t202" id="docshape94" filled="false" stroked="false">
                  <v:textbox inset="0,0,0,0">
                    <w:txbxContent>
                      <w:p>
                        <w:pPr>
                          <w:spacing w:line="180" w:lineRule="exact" w:before="0"/>
                          <w:ind w:left="477" w:right="0" w:firstLine="0"/>
                          <w:jc w:val="center"/>
                          <w:rPr>
                            <w:rFonts w:ascii="Trebuchet MS"/>
                            <w:sz w:val="16"/>
                          </w:rPr>
                        </w:pPr>
                        <w:r>
                          <w:rPr>
                            <w:rFonts w:ascii="Trebuchet MS"/>
                            <w:color w:val="FFFFFF"/>
                            <w:spacing w:val="-2"/>
                            <w:sz w:val="16"/>
                          </w:rPr>
                          <w:t>Procesamiento</w:t>
                        </w:r>
                        <w:r>
                          <w:rPr>
                            <w:rFonts w:ascii="Trebuchet MS"/>
                            <w:color w:val="FFFFFF"/>
                            <w:spacing w:val="-5"/>
                            <w:sz w:val="16"/>
                          </w:rPr>
                          <w:t> </w:t>
                        </w:r>
                        <w:r>
                          <w:rPr>
                            <w:rFonts w:ascii="Trebuchet MS"/>
                            <w:color w:val="FFFFFF"/>
                            <w:spacing w:val="-10"/>
                            <w:sz w:val="16"/>
                          </w:rPr>
                          <w:t>y</w:t>
                        </w:r>
                      </w:p>
                      <w:p>
                        <w:pPr>
                          <w:spacing w:line="180" w:lineRule="exact" w:before="0"/>
                          <w:ind w:left="477" w:right="3" w:firstLine="0"/>
                          <w:jc w:val="center"/>
                          <w:rPr>
                            <w:rFonts w:ascii="Trebuchet MS" w:hAnsi="Trebuchet MS"/>
                            <w:sz w:val="16"/>
                          </w:rPr>
                        </w:pPr>
                        <w:r>
                          <w:rPr>
                            <w:rFonts w:ascii="Trebuchet MS" w:hAnsi="Trebuchet MS"/>
                            <w:color w:val="FFFFFF"/>
                            <w:spacing w:val="-2"/>
                            <w:sz w:val="16"/>
                          </w:rPr>
                          <w:t>clasificación</w:t>
                        </w:r>
                      </w:p>
                      <w:p>
                        <w:pPr>
                          <w:numPr>
                            <w:ilvl w:val="0"/>
                            <w:numId w:val="8"/>
                          </w:numPr>
                          <w:tabs>
                            <w:tab w:pos="90" w:val="left" w:leader="none"/>
                          </w:tabs>
                          <w:spacing w:line="181" w:lineRule="exact" w:before="172"/>
                          <w:ind w:left="90" w:right="0" w:hanging="90"/>
                          <w:jc w:val="left"/>
                          <w:rPr>
                            <w:rFonts w:ascii="Trebuchet MS"/>
                            <w:sz w:val="16"/>
                          </w:rPr>
                        </w:pPr>
                        <w:r>
                          <w:rPr>
                            <w:rFonts w:ascii="Trebuchet MS"/>
                            <w:spacing w:val="-2"/>
                            <w:sz w:val="16"/>
                          </w:rPr>
                          <w:t>Lavado</w:t>
                        </w:r>
                        <w:r>
                          <w:rPr>
                            <w:rFonts w:ascii="Trebuchet MS"/>
                            <w:spacing w:val="-13"/>
                            <w:sz w:val="16"/>
                          </w:rPr>
                          <w:t> </w:t>
                        </w:r>
                        <w:r>
                          <w:rPr>
                            <w:rFonts w:ascii="Trebuchet MS"/>
                            <w:spacing w:val="-10"/>
                            <w:sz w:val="16"/>
                          </w:rPr>
                          <w:t>+</w:t>
                        </w:r>
                      </w:p>
                      <w:p>
                        <w:pPr>
                          <w:spacing w:line="181" w:lineRule="exact" w:before="0"/>
                          <w:ind w:left="91" w:right="0" w:firstLine="0"/>
                          <w:jc w:val="left"/>
                          <w:rPr>
                            <w:rFonts w:ascii="Trebuchet MS" w:hAnsi="Trebuchet MS"/>
                            <w:sz w:val="16"/>
                          </w:rPr>
                        </w:pPr>
                        <w:r>
                          <w:rPr>
                            <w:rFonts w:ascii="Trebuchet MS" w:hAnsi="Trebuchet MS"/>
                            <w:spacing w:val="-2"/>
                            <w:sz w:val="16"/>
                          </w:rPr>
                          <w:t>clasificación</w:t>
                        </w:r>
                      </w:p>
                    </w:txbxContent>
                  </v:textbox>
                  <w10:wrap type="none"/>
                </v:shape>
                <v:shape style="position:absolute;left:2498;top:2580;width:756;height:197" type="#_x0000_t202" id="docshape95" filled="false" stroked="false">
                  <v:textbox inset="0,0,0,0">
                    <w:txbxContent>
                      <w:p>
                        <w:pPr>
                          <w:spacing w:before="0"/>
                          <w:ind w:left="0" w:right="0" w:firstLine="0"/>
                          <w:jc w:val="left"/>
                          <w:rPr>
                            <w:rFonts w:ascii="Trebuchet MS" w:hAnsi="Trebuchet MS"/>
                            <w:sz w:val="16"/>
                          </w:rPr>
                        </w:pPr>
                        <w:r>
                          <w:rPr>
                            <w:rFonts w:ascii="Trebuchet MS" w:hAnsi="Trebuchet MS"/>
                            <w:color w:val="FFFFFF"/>
                            <w:spacing w:val="-2"/>
                            <w:sz w:val="16"/>
                          </w:rPr>
                          <w:t>Extracción</w:t>
                        </w:r>
                      </w:p>
                    </w:txbxContent>
                  </v:textbox>
                  <w10:wrap type="none"/>
                </v:shape>
                <v:shape style="position:absolute;left:6148;top:1324;width:1783;height:1628" type="#_x0000_t202" id="docshape96" filled="false" stroked="false">
                  <v:textbox inset="0,0,0,0">
                    <w:txbxContent>
                      <w:p>
                        <w:pPr>
                          <w:numPr>
                            <w:ilvl w:val="0"/>
                            <w:numId w:val="9"/>
                          </w:numPr>
                          <w:tabs>
                            <w:tab w:pos="89" w:val="left" w:leader="none"/>
                            <w:tab w:pos="91" w:val="left" w:leader="none"/>
                          </w:tabs>
                          <w:spacing w:line="225" w:lineRule="auto" w:before="9"/>
                          <w:ind w:left="91" w:right="263" w:hanging="92"/>
                          <w:jc w:val="left"/>
                          <w:rPr>
                            <w:rFonts w:ascii="Trebuchet MS" w:hAnsi="Trebuchet MS"/>
                            <w:sz w:val="16"/>
                          </w:rPr>
                        </w:pPr>
                        <w:r>
                          <w:rPr>
                            <w:rFonts w:ascii="Trebuchet MS" w:hAnsi="Trebuchet MS"/>
                            <w:spacing w:val="-2"/>
                            <w:sz w:val="16"/>
                          </w:rPr>
                          <w:t>Por</w:t>
                        </w:r>
                        <w:r>
                          <w:rPr>
                            <w:rFonts w:ascii="Trebuchet MS" w:hAnsi="Trebuchet MS"/>
                            <w:spacing w:val="-18"/>
                            <w:sz w:val="16"/>
                          </w:rPr>
                          <w:t> </w:t>
                        </w:r>
                        <w:r>
                          <w:rPr>
                            <w:rFonts w:ascii="Trebuchet MS" w:hAnsi="Trebuchet MS"/>
                            <w:spacing w:val="-2"/>
                            <w:sz w:val="16"/>
                          </w:rPr>
                          <w:t>camión</w:t>
                        </w:r>
                        <w:r>
                          <w:rPr>
                            <w:rFonts w:ascii="Trebuchet MS" w:hAnsi="Trebuchet MS"/>
                            <w:spacing w:val="-20"/>
                            <w:sz w:val="16"/>
                          </w:rPr>
                          <w:t> </w:t>
                        </w:r>
                        <w:r>
                          <w:rPr>
                            <w:rFonts w:ascii="Trebuchet MS" w:hAnsi="Trebuchet MS"/>
                            <w:spacing w:val="-2"/>
                            <w:sz w:val="16"/>
                          </w:rPr>
                          <w:t>directo</w:t>
                        </w:r>
                        <w:r>
                          <w:rPr>
                            <w:rFonts w:ascii="Trebuchet MS" w:hAnsi="Trebuchet MS"/>
                            <w:spacing w:val="-17"/>
                            <w:sz w:val="16"/>
                          </w:rPr>
                          <w:t> </w:t>
                        </w:r>
                        <w:r>
                          <w:rPr>
                            <w:rFonts w:ascii="Trebuchet MS" w:hAnsi="Trebuchet MS"/>
                            <w:spacing w:val="-2"/>
                            <w:sz w:val="16"/>
                          </w:rPr>
                          <w:t>a </w:t>
                        </w:r>
                        <w:r>
                          <w:rPr>
                            <w:rFonts w:ascii="Trebuchet MS" w:hAnsi="Trebuchet MS"/>
                            <w:spacing w:val="-4"/>
                            <w:sz w:val="16"/>
                          </w:rPr>
                          <w:t>pozo</w:t>
                        </w:r>
                      </w:p>
                      <w:p>
                        <w:pPr>
                          <w:numPr>
                            <w:ilvl w:val="0"/>
                            <w:numId w:val="9"/>
                          </w:numPr>
                          <w:tabs>
                            <w:tab w:pos="89" w:val="left" w:leader="none"/>
                            <w:tab w:pos="91" w:val="left" w:leader="none"/>
                          </w:tabs>
                          <w:spacing w:line="225" w:lineRule="auto" w:before="33"/>
                          <w:ind w:left="91" w:right="267" w:hanging="92"/>
                          <w:jc w:val="left"/>
                          <w:rPr>
                            <w:rFonts w:ascii="Trebuchet MS" w:hAnsi="Trebuchet MS"/>
                            <w:sz w:val="16"/>
                          </w:rPr>
                        </w:pPr>
                        <w:r>
                          <w:rPr>
                            <w:rFonts w:ascii="Trebuchet MS" w:hAnsi="Trebuchet MS"/>
                            <w:sz w:val="16"/>
                          </w:rPr>
                          <w:t>Volcado</w:t>
                        </w:r>
                        <w:r>
                          <w:rPr>
                            <w:rFonts w:ascii="Trebuchet MS" w:hAnsi="Trebuchet MS"/>
                            <w:spacing w:val="-20"/>
                            <w:sz w:val="16"/>
                          </w:rPr>
                          <w:t> </w:t>
                        </w:r>
                        <w:r>
                          <w:rPr>
                            <w:rFonts w:ascii="Trebuchet MS" w:hAnsi="Trebuchet MS"/>
                            <w:sz w:val="16"/>
                          </w:rPr>
                          <w:t>sobre equipos</w:t>
                        </w:r>
                        <w:r>
                          <w:rPr>
                            <w:rFonts w:ascii="Trebuchet MS" w:hAnsi="Trebuchet MS"/>
                            <w:spacing w:val="-19"/>
                            <w:sz w:val="16"/>
                          </w:rPr>
                          <w:t> </w:t>
                        </w:r>
                        <w:r>
                          <w:rPr>
                            <w:rFonts w:ascii="Trebuchet MS" w:hAnsi="Trebuchet MS"/>
                            <w:sz w:val="16"/>
                          </w:rPr>
                          <w:t>de </w:t>
                        </w:r>
                        <w:r>
                          <w:rPr>
                            <w:rFonts w:ascii="Trebuchet MS" w:hAnsi="Trebuchet MS"/>
                            <w:spacing w:val="-2"/>
                            <w:sz w:val="16"/>
                          </w:rPr>
                          <w:t>dosificación</w:t>
                        </w:r>
                        <w:r>
                          <w:rPr>
                            <w:rFonts w:ascii="Trebuchet MS" w:hAnsi="Trebuchet MS"/>
                            <w:spacing w:val="-23"/>
                            <w:sz w:val="16"/>
                          </w:rPr>
                          <w:t> </w:t>
                        </w:r>
                        <w:r>
                          <w:rPr>
                            <w:rFonts w:ascii="Trebuchet MS" w:hAnsi="Trebuchet MS"/>
                            <w:spacing w:val="-2"/>
                            <w:sz w:val="16"/>
                          </w:rPr>
                          <w:t>en</w:t>
                        </w:r>
                        <w:r>
                          <w:rPr>
                            <w:rFonts w:ascii="Trebuchet MS" w:hAnsi="Trebuchet MS"/>
                            <w:spacing w:val="-17"/>
                            <w:sz w:val="16"/>
                          </w:rPr>
                          <w:t> </w:t>
                        </w:r>
                        <w:r>
                          <w:rPr>
                            <w:rFonts w:ascii="Trebuchet MS" w:hAnsi="Trebuchet MS"/>
                            <w:spacing w:val="-2"/>
                            <w:sz w:val="16"/>
                          </w:rPr>
                          <w:t>pozo</w:t>
                        </w:r>
                      </w:p>
                      <w:p>
                        <w:pPr>
                          <w:spacing w:line="225" w:lineRule="auto" w:before="175"/>
                          <w:ind w:left="386" w:right="18" w:hanging="1"/>
                          <w:jc w:val="center"/>
                          <w:rPr>
                            <w:rFonts w:ascii="Trebuchet MS"/>
                            <w:sz w:val="16"/>
                          </w:rPr>
                        </w:pPr>
                        <w:r>
                          <w:rPr>
                            <w:rFonts w:ascii="Trebuchet MS"/>
                            <w:color w:val="FFFFFF"/>
                            <w:sz w:val="16"/>
                          </w:rPr>
                          <w:t>Transporte</w:t>
                        </w:r>
                        <w:r>
                          <w:rPr>
                            <w:rFonts w:ascii="Trebuchet MS"/>
                            <w:color w:val="FFFFFF"/>
                            <w:spacing w:val="-17"/>
                            <w:sz w:val="16"/>
                          </w:rPr>
                          <w:t> </w:t>
                        </w:r>
                        <w:r>
                          <w:rPr>
                            <w:rFonts w:ascii="Trebuchet MS"/>
                            <w:color w:val="FFFFFF"/>
                            <w:sz w:val="16"/>
                          </w:rPr>
                          <w:t>final</w:t>
                        </w:r>
                        <w:r>
                          <w:rPr>
                            <w:rFonts w:ascii="Trebuchet MS"/>
                            <w:color w:val="FFFFFF"/>
                            <w:spacing w:val="-12"/>
                            <w:sz w:val="16"/>
                          </w:rPr>
                          <w:t> </w:t>
                        </w:r>
                        <w:r>
                          <w:rPr>
                            <w:rFonts w:ascii="Trebuchet MS"/>
                            <w:color w:val="FFFFFF"/>
                            <w:sz w:val="16"/>
                          </w:rPr>
                          <w:t>a pozo y</w:t>
                        </w:r>
                        <w:r>
                          <w:rPr>
                            <w:rFonts w:ascii="Trebuchet MS"/>
                            <w:color w:val="FFFFFF"/>
                            <w:spacing w:val="-1"/>
                            <w:sz w:val="16"/>
                          </w:rPr>
                          <w:t> </w:t>
                        </w:r>
                        <w:r>
                          <w:rPr>
                            <w:rFonts w:ascii="Trebuchet MS"/>
                            <w:color w:val="FFFFFF"/>
                            <w:sz w:val="16"/>
                          </w:rPr>
                          <w:t>carga en equipos</w:t>
                        </w:r>
                        <w:r>
                          <w:rPr>
                            <w:rFonts w:ascii="Trebuchet MS"/>
                            <w:color w:val="FFFFFF"/>
                            <w:spacing w:val="-19"/>
                            <w:sz w:val="16"/>
                          </w:rPr>
                          <w:t> </w:t>
                        </w:r>
                        <w:r>
                          <w:rPr>
                            <w:rFonts w:ascii="Trebuchet MS"/>
                            <w:color w:val="FFFFFF"/>
                            <w:sz w:val="16"/>
                          </w:rPr>
                          <w:t>de</w:t>
                        </w:r>
                        <w:r>
                          <w:rPr>
                            <w:rFonts w:ascii="Trebuchet MS"/>
                            <w:color w:val="FFFFFF"/>
                            <w:spacing w:val="-18"/>
                            <w:sz w:val="16"/>
                          </w:rPr>
                          <w:t> </w:t>
                        </w:r>
                        <w:r>
                          <w:rPr>
                            <w:rFonts w:ascii="Trebuchet MS"/>
                            <w:color w:val="FFFFFF"/>
                            <w:sz w:val="16"/>
                          </w:rPr>
                          <w:t>bombeo</w:t>
                        </w:r>
                      </w:p>
                    </w:txbxContent>
                  </v:textbox>
                  <w10:wrap type="none"/>
                </v:shape>
                <v:shape style="position:absolute;left:8327;top:1092;width:1733;height:905" type="#_x0000_t202" id="docshape97" filled="false" stroked="false">
                  <v:textbox inset="0,0,0,0">
                    <w:txbxContent>
                      <w:p>
                        <w:pPr>
                          <w:spacing w:line="180" w:lineRule="exact" w:before="0"/>
                          <w:ind w:left="415" w:right="0" w:firstLine="0"/>
                          <w:jc w:val="center"/>
                          <w:rPr>
                            <w:rFonts w:ascii="Trebuchet MS" w:hAnsi="Trebuchet MS"/>
                            <w:sz w:val="16"/>
                          </w:rPr>
                        </w:pPr>
                        <w:r>
                          <w:rPr>
                            <w:rFonts w:ascii="Trebuchet MS" w:hAnsi="Trebuchet MS"/>
                            <w:color w:val="FFFFFF"/>
                            <w:spacing w:val="-2"/>
                            <w:sz w:val="16"/>
                          </w:rPr>
                          <w:t>Inyección</w:t>
                        </w:r>
                        <w:r>
                          <w:rPr>
                            <w:rFonts w:ascii="Trebuchet MS" w:hAnsi="Trebuchet MS"/>
                            <w:color w:val="FFFFFF"/>
                            <w:spacing w:val="-14"/>
                            <w:sz w:val="16"/>
                          </w:rPr>
                          <w:t> </w:t>
                        </w:r>
                        <w:r>
                          <w:rPr>
                            <w:rFonts w:ascii="Trebuchet MS" w:hAnsi="Trebuchet MS"/>
                            <w:color w:val="FFFFFF"/>
                            <w:spacing w:val="-2"/>
                            <w:sz w:val="16"/>
                          </w:rPr>
                          <w:t>en</w:t>
                        </w:r>
                        <w:r>
                          <w:rPr>
                            <w:rFonts w:ascii="Trebuchet MS" w:hAnsi="Trebuchet MS"/>
                            <w:color w:val="FFFFFF"/>
                            <w:spacing w:val="-12"/>
                            <w:sz w:val="16"/>
                          </w:rPr>
                          <w:t> </w:t>
                        </w:r>
                        <w:r>
                          <w:rPr>
                            <w:rFonts w:ascii="Trebuchet MS" w:hAnsi="Trebuchet MS"/>
                            <w:color w:val="FFFFFF"/>
                            <w:spacing w:val="-5"/>
                            <w:sz w:val="16"/>
                          </w:rPr>
                          <w:t>la</w:t>
                        </w:r>
                      </w:p>
                      <w:p>
                        <w:pPr>
                          <w:spacing w:line="180" w:lineRule="exact" w:before="0"/>
                          <w:ind w:left="415" w:right="0" w:firstLine="0"/>
                          <w:jc w:val="center"/>
                          <w:rPr>
                            <w:rFonts w:ascii="Trebuchet MS" w:hAnsi="Trebuchet MS"/>
                            <w:sz w:val="16"/>
                          </w:rPr>
                        </w:pPr>
                        <w:r>
                          <w:rPr>
                            <w:rFonts w:ascii="Trebuchet MS" w:hAnsi="Trebuchet MS"/>
                            <w:color w:val="FFFFFF"/>
                            <w:w w:val="90"/>
                            <w:sz w:val="16"/>
                          </w:rPr>
                          <w:t>fractura</w:t>
                        </w:r>
                        <w:r>
                          <w:rPr>
                            <w:rFonts w:ascii="Trebuchet MS" w:hAnsi="Trebuchet MS"/>
                            <w:color w:val="FFFFFF"/>
                            <w:spacing w:val="2"/>
                            <w:sz w:val="16"/>
                          </w:rPr>
                          <w:t> </w:t>
                        </w:r>
                        <w:r>
                          <w:rPr>
                            <w:rFonts w:ascii="Trebuchet MS" w:hAnsi="Trebuchet MS"/>
                            <w:color w:val="FFFFFF"/>
                            <w:spacing w:val="-2"/>
                            <w:sz w:val="16"/>
                          </w:rPr>
                          <w:t>hidráulica</w:t>
                        </w:r>
                      </w:p>
                      <w:p>
                        <w:pPr>
                          <w:spacing w:line="181" w:lineRule="exact" w:before="172"/>
                          <w:ind w:left="0" w:right="0" w:firstLine="0"/>
                          <w:jc w:val="left"/>
                          <w:rPr>
                            <w:rFonts w:ascii="Trebuchet MS" w:hAnsi="Trebuchet MS"/>
                            <w:sz w:val="16"/>
                          </w:rPr>
                        </w:pPr>
                        <w:r>
                          <w:rPr>
                            <w:rFonts w:ascii="Trebuchet MS" w:hAnsi="Trebuchet MS"/>
                            <w:spacing w:val="-2"/>
                            <w:sz w:val="16"/>
                          </w:rPr>
                          <w:t>Inyección</w:t>
                        </w:r>
                        <w:r>
                          <w:rPr>
                            <w:rFonts w:ascii="Trebuchet MS" w:hAnsi="Trebuchet MS"/>
                            <w:spacing w:val="-15"/>
                            <w:sz w:val="16"/>
                          </w:rPr>
                          <w:t> </w:t>
                        </w:r>
                        <w:r>
                          <w:rPr>
                            <w:rFonts w:ascii="Trebuchet MS" w:hAnsi="Trebuchet MS"/>
                            <w:spacing w:val="-2"/>
                            <w:sz w:val="16"/>
                          </w:rPr>
                          <w:t>a</w:t>
                        </w:r>
                        <w:r>
                          <w:rPr>
                            <w:rFonts w:ascii="Trebuchet MS" w:hAnsi="Trebuchet MS"/>
                            <w:spacing w:val="-14"/>
                            <w:sz w:val="16"/>
                          </w:rPr>
                          <w:t> </w:t>
                        </w:r>
                        <w:r>
                          <w:rPr>
                            <w:rFonts w:ascii="Trebuchet MS" w:hAnsi="Trebuchet MS"/>
                            <w:spacing w:val="-4"/>
                            <w:sz w:val="16"/>
                          </w:rPr>
                          <w:t>alta</w:t>
                        </w:r>
                      </w:p>
                      <w:p>
                        <w:pPr>
                          <w:spacing w:line="181" w:lineRule="exact" w:before="0"/>
                          <w:ind w:left="91" w:right="0" w:firstLine="0"/>
                          <w:jc w:val="left"/>
                          <w:rPr>
                            <w:rFonts w:ascii="Trebuchet MS" w:hAnsi="Trebuchet MS"/>
                            <w:sz w:val="16"/>
                          </w:rPr>
                        </w:pPr>
                        <w:r>
                          <w:rPr>
                            <w:rFonts w:ascii="Trebuchet MS" w:hAnsi="Trebuchet MS"/>
                            <w:spacing w:val="-2"/>
                            <w:sz w:val="16"/>
                          </w:rPr>
                          <w:t>presión</w:t>
                        </w:r>
                        <w:r>
                          <w:rPr>
                            <w:rFonts w:ascii="Trebuchet MS" w:hAnsi="Trebuchet MS"/>
                            <w:spacing w:val="-19"/>
                            <w:sz w:val="16"/>
                          </w:rPr>
                          <w:t> </w:t>
                        </w:r>
                        <w:r>
                          <w:rPr>
                            <w:rFonts w:ascii="Trebuchet MS" w:hAnsi="Trebuchet MS"/>
                            <w:spacing w:val="-2"/>
                            <w:sz w:val="16"/>
                          </w:rPr>
                          <w:t>y</w:t>
                        </w:r>
                        <w:r>
                          <w:rPr>
                            <w:rFonts w:ascii="Trebuchet MS" w:hAnsi="Trebuchet MS"/>
                            <w:spacing w:val="-14"/>
                            <w:sz w:val="16"/>
                          </w:rPr>
                          <w:t> </w:t>
                        </w:r>
                        <w:r>
                          <w:rPr>
                            <w:rFonts w:ascii="Trebuchet MS" w:hAnsi="Trebuchet MS"/>
                            <w:spacing w:val="-2"/>
                            <w:sz w:val="16"/>
                          </w:rPr>
                          <w:t>caudal</w:t>
                        </w:r>
                      </w:p>
                    </w:txbxContent>
                  </v:textbox>
                  <w10:wrap type="none"/>
                </v:shape>
                <w10:wrap type="topAndBottom"/>
              </v:group>
            </w:pict>
          </mc:Fallback>
        </mc:AlternateContent>
      </w:r>
    </w:p>
    <w:p w:rsidR="002D09E5" w:rsidRDefault="002D09E5">
      <w:pPr>
        <w:pStyle w:val="Textoindependiente"/>
        <w:ind w:left="0"/>
      </w:pPr>
    </w:p>
    <w:p w:rsidR="002D09E5" w:rsidRDefault="002D09E5">
      <w:pPr>
        <w:pStyle w:val="Textoindependiente"/>
        <w:ind w:left="0"/>
      </w:pPr>
    </w:p>
    <w:p w:rsidR="002D09E5" w:rsidRDefault="002D09E5">
      <w:pPr>
        <w:pStyle w:val="Textoindependiente"/>
        <w:spacing w:before="14"/>
        <w:ind w:left="0"/>
      </w:pPr>
    </w:p>
    <w:p w:rsidR="002D09E5" w:rsidRDefault="00991480">
      <w:pPr>
        <w:pStyle w:val="Textoindependiente"/>
        <w:spacing w:line="360" w:lineRule="auto"/>
        <w:ind w:right="1135"/>
      </w:pPr>
      <w:bookmarkStart w:id="37" w:name="_bookmark36"/>
      <w:bookmarkEnd w:id="37"/>
      <w:r>
        <w:rPr>
          <w:u w:val="single"/>
        </w:rPr>
        <w:t>Evolución tecnológica en la dosificación: cómo romper el paradigma de la arena</w:t>
      </w:r>
      <w:r>
        <w:t xml:space="preserve"> </w:t>
      </w:r>
      <w:r>
        <w:rPr>
          <w:spacing w:val="-4"/>
          <w:u w:val="single"/>
        </w:rPr>
        <w:t>seca</w:t>
      </w:r>
    </w:p>
    <w:p w:rsidR="002D09E5" w:rsidRDefault="00991480">
      <w:pPr>
        <w:pStyle w:val="Textoindependiente"/>
        <w:spacing w:before="162" w:line="360" w:lineRule="auto"/>
        <w:ind w:right="1131"/>
        <w:jc w:val="both"/>
      </w:pPr>
      <w:r>
        <w:t>Durante</w:t>
      </w:r>
      <w:r>
        <w:rPr>
          <w:spacing w:val="-2"/>
        </w:rPr>
        <w:t xml:space="preserve"> </w:t>
      </w:r>
      <w:r>
        <w:t>años,</w:t>
      </w:r>
      <w:r>
        <w:rPr>
          <w:spacing w:val="-1"/>
        </w:rPr>
        <w:t xml:space="preserve"> </w:t>
      </w:r>
      <w:r>
        <w:t>el</w:t>
      </w:r>
      <w:r>
        <w:rPr>
          <w:spacing w:val="-2"/>
        </w:rPr>
        <w:t xml:space="preserve"> </w:t>
      </w:r>
      <w:r>
        <w:t>secado</w:t>
      </w:r>
      <w:r>
        <w:rPr>
          <w:spacing w:val="-2"/>
        </w:rPr>
        <w:t xml:space="preserve"> </w:t>
      </w:r>
      <w:r>
        <w:t>de</w:t>
      </w:r>
      <w:r>
        <w:rPr>
          <w:spacing w:val="-1"/>
        </w:rPr>
        <w:t xml:space="preserve"> </w:t>
      </w:r>
      <w:r>
        <w:t>la</w:t>
      </w:r>
      <w:r>
        <w:rPr>
          <w:spacing w:val="-2"/>
        </w:rPr>
        <w:t xml:space="preserve"> </w:t>
      </w:r>
      <w:r>
        <w:t>arena fue</w:t>
      </w:r>
      <w:r>
        <w:rPr>
          <w:spacing w:val="-1"/>
        </w:rPr>
        <w:t xml:space="preserve"> </w:t>
      </w:r>
      <w:r>
        <w:t>un</w:t>
      </w:r>
      <w:r>
        <w:rPr>
          <w:spacing w:val="-2"/>
        </w:rPr>
        <w:t xml:space="preserve"> </w:t>
      </w:r>
      <w:r>
        <w:t>paso</w:t>
      </w:r>
      <w:r>
        <w:rPr>
          <w:spacing w:val="-1"/>
        </w:rPr>
        <w:t xml:space="preserve"> </w:t>
      </w:r>
      <w:r>
        <w:t>mandatorio</w:t>
      </w:r>
      <w:r>
        <w:rPr>
          <w:spacing w:val="-1"/>
        </w:rPr>
        <w:t xml:space="preserve"> </w:t>
      </w:r>
      <w:r>
        <w:t>e</w:t>
      </w:r>
      <w:r>
        <w:rPr>
          <w:spacing w:val="-1"/>
        </w:rPr>
        <w:t xml:space="preserve"> </w:t>
      </w:r>
      <w:r>
        <w:t>incuestionable</w:t>
      </w:r>
      <w:r>
        <w:rPr>
          <w:spacing w:val="-2"/>
        </w:rPr>
        <w:t xml:space="preserve"> </w:t>
      </w:r>
      <w:r>
        <w:t>en</w:t>
      </w:r>
      <w:r>
        <w:rPr>
          <w:spacing w:val="-1"/>
        </w:rPr>
        <w:t xml:space="preserve"> </w:t>
      </w:r>
      <w:r>
        <w:t xml:space="preserve">la cadena de suministro del oil and gas. Esto se debía fundamentalmente a que los equipos de dosificación disponibles en el mercado dependían exclusivamente de la fluidez del material seco para regular los volúmenes inyectados de manera precisa. Cualquier </w:t>
      </w:r>
      <w:r>
        <w:t>porcentaje de humedad remanente alteraba la dinámica del transporte por gravedad a través de compuertas o tornillos generando costosas paradas</w:t>
      </w:r>
      <w:r>
        <w:rPr>
          <w:spacing w:val="-17"/>
        </w:rPr>
        <w:t xml:space="preserve"> </w:t>
      </w:r>
      <w:r>
        <w:t>operativas</w:t>
      </w:r>
      <w:r>
        <w:rPr>
          <w:spacing w:val="-16"/>
        </w:rPr>
        <w:t xml:space="preserve"> </w:t>
      </w:r>
      <w:r>
        <w:t>por</w:t>
      </w:r>
      <w:r>
        <w:rPr>
          <w:spacing w:val="-16"/>
        </w:rPr>
        <w:t xml:space="preserve"> </w:t>
      </w:r>
      <w:r>
        <w:t>compactación</w:t>
      </w:r>
      <w:r>
        <w:rPr>
          <w:spacing w:val="-16"/>
        </w:rPr>
        <w:t xml:space="preserve"> </w:t>
      </w:r>
      <w:r>
        <w:t>o</w:t>
      </w:r>
      <w:r>
        <w:rPr>
          <w:spacing w:val="-17"/>
        </w:rPr>
        <w:t xml:space="preserve"> </w:t>
      </w:r>
      <w:r>
        <w:t>atascamiento.</w:t>
      </w:r>
      <w:r>
        <w:rPr>
          <w:spacing w:val="-16"/>
        </w:rPr>
        <w:t xml:space="preserve"> </w:t>
      </w:r>
      <w:r>
        <w:t>Hoy</w:t>
      </w:r>
      <w:r>
        <w:rPr>
          <w:spacing w:val="-16"/>
        </w:rPr>
        <w:t xml:space="preserve"> </w:t>
      </w:r>
      <w:r>
        <w:t>el</w:t>
      </w:r>
      <w:r>
        <w:rPr>
          <w:spacing w:val="-16"/>
        </w:rPr>
        <w:t xml:space="preserve"> </w:t>
      </w:r>
      <w:r>
        <w:t>paradigma</w:t>
      </w:r>
      <w:r>
        <w:rPr>
          <w:spacing w:val="-17"/>
        </w:rPr>
        <w:t xml:space="preserve"> </w:t>
      </w:r>
      <w:r>
        <w:t>es</w:t>
      </w:r>
      <w:r>
        <w:rPr>
          <w:spacing w:val="-16"/>
        </w:rPr>
        <w:t xml:space="preserve"> </w:t>
      </w:r>
      <w:r>
        <w:t>distinto; la evolución en el diseño de los equipo</w:t>
      </w:r>
      <w:r>
        <w:t>s ha permitido desplazar este viejo requerimiento y abrir puertas al uso eficiente de arenas húmedas.</w:t>
      </w:r>
    </w:p>
    <w:p w:rsidR="002D09E5" w:rsidRDefault="00991480">
      <w:pPr>
        <w:pStyle w:val="Textoindependiente"/>
        <w:spacing w:before="160" w:line="360" w:lineRule="auto"/>
        <w:ind w:right="1132"/>
        <w:jc w:val="both"/>
      </w:pPr>
      <w:r>
        <w:t>Segun Fredlund, D. G., Morgenstern, N. R., &amp; Widger, R.</w:t>
      </w:r>
      <w:r>
        <w:rPr>
          <w:spacing w:val="-3"/>
        </w:rPr>
        <w:t xml:space="preserve"> </w:t>
      </w:r>
      <w:r>
        <w:t xml:space="preserve">A. (1978) en el texto The shear strength of unsaturated soils. </w:t>
      </w:r>
      <w:r>
        <w:rPr>
          <w:i/>
        </w:rPr>
        <w:t xml:space="preserve">Canadian Geotechnical Journal </w:t>
      </w:r>
      <w:r>
        <w:t>en un</w:t>
      </w:r>
      <w:r>
        <w:t>a arena</w:t>
      </w:r>
      <w:r>
        <w:rPr>
          <w:spacing w:val="-3"/>
        </w:rPr>
        <w:t xml:space="preserve"> </w:t>
      </w:r>
      <w:r>
        <w:t>de</w:t>
      </w:r>
      <w:r>
        <w:rPr>
          <w:spacing w:val="-2"/>
        </w:rPr>
        <w:t xml:space="preserve"> </w:t>
      </w:r>
      <w:r>
        <w:t>fractura</w:t>
      </w:r>
      <w:r>
        <w:rPr>
          <w:spacing w:val="-2"/>
        </w:rPr>
        <w:t xml:space="preserve"> </w:t>
      </w:r>
      <w:r>
        <w:t>completamente</w:t>
      </w:r>
      <w:r>
        <w:rPr>
          <w:spacing w:val="-3"/>
        </w:rPr>
        <w:t xml:space="preserve"> </w:t>
      </w:r>
      <w:r>
        <w:t>seca,</w:t>
      </w:r>
      <w:r>
        <w:rPr>
          <w:spacing w:val="-2"/>
        </w:rPr>
        <w:t xml:space="preserve"> </w:t>
      </w:r>
      <w:r>
        <w:t>la</w:t>
      </w:r>
      <w:r>
        <w:rPr>
          <w:spacing w:val="-3"/>
        </w:rPr>
        <w:t xml:space="preserve"> </w:t>
      </w:r>
      <w:r>
        <w:t>resistencia</w:t>
      </w:r>
      <w:r>
        <w:rPr>
          <w:spacing w:val="-2"/>
        </w:rPr>
        <w:t xml:space="preserve"> </w:t>
      </w:r>
      <w:r>
        <w:t>al</w:t>
      </w:r>
      <w:r>
        <w:rPr>
          <w:spacing w:val="-4"/>
        </w:rPr>
        <w:t xml:space="preserve"> </w:t>
      </w:r>
      <w:r>
        <w:t>corte</w:t>
      </w:r>
      <w:r>
        <w:rPr>
          <w:spacing w:val="2"/>
        </w:rPr>
        <w:t xml:space="preserve"> </w:t>
      </w:r>
      <w:r>
        <w:t>(</w:t>
      </w:r>
      <w:r>
        <w:rPr>
          <w:rFonts w:ascii="Cambria Math" w:eastAsia="Cambria Math"/>
        </w:rPr>
        <w:t>𝜏</w:t>
      </w:r>
      <w:r>
        <w:t>)</w:t>
      </w:r>
      <w:r>
        <w:rPr>
          <w:spacing w:val="-2"/>
        </w:rPr>
        <w:t xml:space="preserve"> </w:t>
      </w:r>
      <w:r>
        <w:t>se</w:t>
      </w:r>
      <w:r>
        <w:rPr>
          <w:spacing w:val="-3"/>
        </w:rPr>
        <w:t xml:space="preserve"> </w:t>
      </w:r>
      <w:r>
        <w:t>rige</w:t>
      </w:r>
      <w:r>
        <w:rPr>
          <w:spacing w:val="-2"/>
        </w:rPr>
        <w:t xml:space="preserve"> </w:t>
      </w:r>
      <w:r>
        <w:t>de</w:t>
      </w:r>
      <w:r>
        <w:rPr>
          <w:spacing w:val="-2"/>
        </w:rPr>
        <w:t xml:space="preserve"> manera</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pStyle w:val="Textoindependiente"/>
        <w:spacing w:before="59" w:line="360" w:lineRule="auto"/>
        <w:ind w:right="1133"/>
        <w:jc w:val="both"/>
      </w:pPr>
      <w:r>
        <w:lastRenderedPageBreak/>
        <w:t>exclusiva por la ley de fricción de Coulumb, dependiente de la tensión normal aplicada (</w:t>
      </w:r>
      <w:r>
        <w:rPr>
          <w:rFonts w:ascii="Cambria Math" w:eastAsia="Cambria Math" w:hAnsi="Cambria Math"/>
        </w:rPr>
        <w:t>σ)</w:t>
      </w:r>
      <w:r>
        <w:rPr>
          <w:rFonts w:ascii="Cambria Math" w:eastAsia="Cambria Math" w:hAnsi="Cambria Math"/>
          <w:spacing w:val="40"/>
        </w:rPr>
        <w:t xml:space="preserve"> </w:t>
      </w:r>
      <w:r>
        <w:t>y del ángulo de fricción interna del material (</w:t>
      </w:r>
      <w:r>
        <w:rPr>
          <w:rFonts w:ascii="Cambria Math" w:eastAsia="Cambria Math" w:hAnsi="Cambria Math"/>
        </w:rPr>
        <w:t>𝛟</w:t>
      </w:r>
      <w:r>
        <w:rPr>
          <w:rFonts w:ascii="Cambria Math" w:eastAsia="Cambria Math" w:hAnsi="Cambria Math"/>
        </w:rPr>
        <w:t>)</w:t>
      </w:r>
      <w:r>
        <w:t>:</w:t>
      </w:r>
    </w:p>
    <w:p w:rsidR="002D09E5" w:rsidRDefault="00991480">
      <w:pPr>
        <w:pStyle w:val="Textoindependiente"/>
        <w:spacing w:before="159"/>
        <w:ind w:left="1618" w:right="2608"/>
        <w:jc w:val="center"/>
        <w:rPr>
          <w:rFonts w:ascii="Cambria Math" w:eastAsia="Cambria Math" w:hAnsi="Cambria Math"/>
        </w:rPr>
      </w:pPr>
      <w:r>
        <w:rPr>
          <w:rFonts w:ascii="Cambria Math" w:eastAsia="Cambria Math" w:hAnsi="Cambria Math"/>
        </w:rPr>
        <w:t>τ</w:t>
      </w:r>
      <w:r>
        <w:rPr>
          <w:rFonts w:ascii="Cambria Math" w:eastAsia="Cambria Math" w:hAnsi="Cambria Math"/>
          <w:spacing w:val="12"/>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σ</w:t>
      </w:r>
      <w:r>
        <w:rPr>
          <w:rFonts w:ascii="Cambria Math" w:eastAsia="Cambria Math" w:hAnsi="Cambria Math"/>
          <w:spacing w:val="-2"/>
        </w:rPr>
        <w:t xml:space="preserve"> </w:t>
      </w:r>
      <w:r>
        <w:rPr>
          <w:rFonts w:ascii="Cambria Math" w:eastAsia="Cambria Math" w:hAnsi="Cambria Math"/>
        </w:rPr>
        <w:t>× tan</w:t>
      </w:r>
      <w:r>
        <w:rPr>
          <w:rFonts w:ascii="Cambria Math" w:eastAsia="Cambria Math" w:hAnsi="Cambria Math"/>
          <w:spacing w:val="-2"/>
        </w:rPr>
        <w:t xml:space="preserve"> </w:t>
      </w:r>
      <w:r>
        <w:rPr>
          <w:rFonts w:ascii="Cambria Math" w:eastAsia="Cambria Math" w:hAnsi="Cambria Math"/>
          <w:spacing w:val="-5"/>
        </w:rPr>
        <w:t>(</w:t>
      </w:r>
      <w:r>
        <w:rPr>
          <w:rFonts w:ascii="Cambria Math" w:eastAsia="Cambria Math" w:hAnsi="Cambria Math"/>
          <w:spacing w:val="-5"/>
        </w:rPr>
        <w:t>𝛟</w:t>
      </w:r>
      <w:r>
        <w:rPr>
          <w:rFonts w:ascii="Cambria Math" w:eastAsia="Cambria Math" w:hAnsi="Cambria Math"/>
          <w:spacing w:val="-5"/>
        </w:rPr>
        <w:t>)</w:t>
      </w:r>
    </w:p>
    <w:p w:rsidR="002D09E5" w:rsidRDefault="002D09E5">
      <w:pPr>
        <w:pStyle w:val="Textoindependiente"/>
        <w:spacing w:before="11"/>
        <w:ind w:left="0"/>
        <w:rPr>
          <w:rFonts w:ascii="Cambria Math"/>
        </w:rPr>
      </w:pPr>
    </w:p>
    <w:p w:rsidR="002D09E5" w:rsidRDefault="00991480">
      <w:pPr>
        <w:pStyle w:val="Textoindependiente"/>
        <w:spacing w:line="360" w:lineRule="auto"/>
        <w:ind w:right="1136"/>
        <w:jc w:val="both"/>
      </w:pPr>
      <w:r>
        <w:t>Bajo este modelo tradicional, las partículas de arena sílice fluyen libremente debido</w:t>
      </w:r>
      <w:r>
        <w:rPr>
          <w:spacing w:val="-6"/>
        </w:rPr>
        <w:t xml:space="preserve"> </w:t>
      </w:r>
      <w:r>
        <w:t>a</w:t>
      </w:r>
      <w:r>
        <w:rPr>
          <w:spacing w:val="-8"/>
        </w:rPr>
        <w:t xml:space="preserve"> </w:t>
      </w:r>
      <w:r>
        <w:t>que</w:t>
      </w:r>
      <w:r>
        <w:rPr>
          <w:spacing w:val="-8"/>
        </w:rPr>
        <w:t xml:space="preserve"> </w:t>
      </w:r>
      <w:r>
        <w:t>no</w:t>
      </w:r>
      <w:r>
        <w:rPr>
          <w:spacing w:val="-7"/>
        </w:rPr>
        <w:t xml:space="preserve"> </w:t>
      </w:r>
      <w:r>
        <w:t>existen</w:t>
      </w:r>
      <w:r>
        <w:rPr>
          <w:spacing w:val="-7"/>
        </w:rPr>
        <w:t xml:space="preserve"> </w:t>
      </w:r>
      <w:r>
        <w:t>fuerzas</w:t>
      </w:r>
      <w:r>
        <w:rPr>
          <w:spacing w:val="-6"/>
        </w:rPr>
        <w:t xml:space="preserve"> </w:t>
      </w:r>
      <w:r>
        <w:t>atractivas</w:t>
      </w:r>
      <w:r>
        <w:rPr>
          <w:spacing w:val="-7"/>
        </w:rPr>
        <w:t xml:space="preserve"> </w:t>
      </w:r>
      <w:r>
        <w:t>netas</w:t>
      </w:r>
      <w:r>
        <w:rPr>
          <w:spacing w:val="-9"/>
        </w:rPr>
        <w:t xml:space="preserve"> </w:t>
      </w:r>
      <w:r>
        <w:t>entre</w:t>
      </w:r>
      <w:r>
        <w:rPr>
          <w:spacing w:val="-6"/>
        </w:rPr>
        <w:t xml:space="preserve"> </w:t>
      </w:r>
      <w:r>
        <w:t>granos</w:t>
      </w:r>
      <w:r>
        <w:rPr>
          <w:spacing w:val="-9"/>
        </w:rPr>
        <w:t xml:space="preserve"> </w:t>
      </w:r>
      <w:r>
        <w:t>adyacentes</w:t>
      </w:r>
      <w:r>
        <w:rPr>
          <w:spacing w:val="-8"/>
        </w:rPr>
        <w:t xml:space="preserve"> </w:t>
      </w:r>
      <w:r>
        <w:t>cuando</w:t>
      </w:r>
      <w:r>
        <w:rPr>
          <w:spacing w:val="-9"/>
        </w:rPr>
        <w:t xml:space="preserve"> </w:t>
      </w:r>
      <w:r>
        <w:t>el sistema se encuentra en reposo y sin confinamiento.</w:t>
      </w:r>
    </w:p>
    <w:p w:rsidR="002D09E5" w:rsidRDefault="00991480">
      <w:pPr>
        <w:pStyle w:val="Textoindependiente"/>
        <w:spacing w:before="160" w:line="360" w:lineRule="auto"/>
        <w:ind w:right="1131"/>
        <w:jc w:val="both"/>
      </w:pPr>
      <w:r>
        <w:t>Sin</w:t>
      </w:r>
      <w:r>
        <w:rPr>
          <w:spacing w:val="-4"/>
        </w:rPr>
        <w:t xml:space="preserve"> </w:t>
      </w:r>
      <w:r>
        <w:t>embargo,</w:t>
      </w:r>
      <w:r>
        <w:rPr>
          <w:spacing w:val="-1"/>
        </w:rPr>
        <w:t xml:space="preserve"> </w:t>
      </w:r>
      <w:r>
        <w:t>al</w:t>
      </w:r>
      <w:r>
        <w:rPr>
          <w:spacing w:val="-4"/>
        </w:rPr>
        <w:t xml:space="preserve"> </w:t>
      </w:r>
      <w:r>
        <w:t>introducir</w:t>
      </w:r>
      <w:r>
        <w:rPr>
          <w:spacing w:val="-4"/>
        </w:rPr>
        <w:t xml:space="preserve"> </w:t>
      </w:r>
      <w:r>
        <w:t>un</w:t>
      </w:r>
      <w:r>
        <w:rPr>
          <w:spacing w:val="-1"/>
        </w:rPr>
        <w:t xml:space="preserve"> </w:t>
      </w:r>
      <w:r>
        <w:t>porcentaje</w:t>
      </w:r>
      <w:r>
        <w:rPr>
          <w:spacing w:val="-4"/>
        </w:rPr>
        <w:t xml:space="preserve"> </w:t>
      </w:r>
      <w:r>
        <w:t>de</w:t>
      </w:r>
      <w:r>
        <w:rPr>
          <w:spacing w:val="-1"/>
        </w:rPr>
        <w:t xml:space="preserve"> </w:t>
      </w:r>
      <w:r>
        <w:t>humedad</w:t>
      </w:r>
      <w:r>
        <w:rPr>
          <w:spacing w:val="-4"/>
        </w:rPr>
        <w:t xml:space="preserve"> </w:t>
      </w:r>
      <w:r>
        <w:t>residual</w:t>
      </w:r>
      <w:r>
        <w:rPr>
          <w:spacing w:val="-2"/>
        </w:rPr>
        <w:t xml:space="preserve"> </w:t>
      </w:r>
      <w:r>
        <w:t>(se</w:t>
      </w:r>
      <w:r>
        <w:rPr>
          <w:spacing w:val="-1"/>
        </w:rPr>
        <w:t xml:space="preserve"> </w:t>
      </w:r>
      <w:r>
        <w:t>suele</w:t>
      </w:r>
      <w:r>
        <w:rPr>
          <w:spacing w:val="-4"/>
        </w:rPr>
        <w:t xml:space="preserve"> </w:t>
      </w:r>
      <w:r>
        <w:t>medir</w:t>
      </w:r>
      <w:r>
        <w:rPr>
          <w:spacing w:val="-1"/>
        </w:rPr>
        <w:t xml:space="preserve"> </w:t>
      </w:r>
      <w:r>
        <w:t>que el sistema entrega humedad entre el 3% y 6%) el sistema entra en un estado pendular de saturación parcial. El agua libre migra hacia los puntos de contacto esféricos</w:t>
      </w:r>
      <w:r>
        <w:rPr>
          <w:spacing w:val="-13"/>
        </w:rPr>
        <w:t xml:space="preserve"> </w:t>
      </w:r>
      <w:r>
        <w:t>entre</w:t>
      </w:r>
      <w:r>
        <w:rPr>
          <w:spacing w:val="-12"/>
        </w:rPr>
        <w:t xml:space="preserve"> </w:t>
      </w:r>
      <w:r>
        <w:t>los</w:t>
      </w:r>
      <w:r>
        <w:rPr>
          <w:spacing w:val="-12"/>
        </w:rPr>
        <w:t xml:space="preserve"> </w:t>
      </w:r>
      <w:r>
        <w:t>granos</w:t>
      </w:r>
      <w:r>
        <w:rPr>
          <w:spacing w:val="-14"/>
        </w:rPr>
        <w:t xml:space="preserve"> </w:t>
      </w:r>
      <w:r>
        <w:t>de</w:t>
      </w:r>
      <w:r>
        <w:rPr>
          <w:spacing w:val="-12"/>
        </w:rPr>
        <w:t xml:space="preserve"> </w:t>
      </w:r>
      <w:r>
        <w:t>arena,</w:t>
      </w:r>
      <w:r>
        <w:rPr>
          <w:spacing w:val="-12"/>
        </w:rPr>
        <w:t xml:space="preserve"> </w:t>
      </w:r>
      <w:r>
        <w:t>formando</w:t>
      </w:r>
      <w:r>
        <w:rPr>
          <w:spacing w:val="-12"/>
        </w:rPr>
        <w:t xml:space="preserve"> </w:t>
      </w:r>
      <w:r>
        <w:t>puentes</w:t>
      </w:r>
      <w:r>
        <w:rPr>
          <w:spacing w:val="-13"/>
        </w:rPr>
        <w:t xml:space="preserve"> </w:t>
      </w:r>
      <w:r>
        <w:t>capilares.</w:t>
      </w:r>
      <w:r>
        <w:rPr>
          <w:spacing w:val="-13"/>
        </w:rPr>
        <w:t xml:space="preserve"> </w:t>
      </w:r>
      <w:r>
        <w:t>La</w:t>
      </w:r>
      <w:r>
        <w:rPr>
          <w:spacing w:val="-12"/>
        </w:rPr>
        <w:t xml:space="preserve"> </w:t>
      </w:r>
      <w:r>
        <w:t xml:space="preserve">termodinámica de esta interfaz líquido-gas genera una presón de succión matricial </w:t>
      </w:r>
      <w:r>
        <w:rPr>
          <w:rFonts w:ascii="Cambria Math" w:hAnsi="Cambria Math"/>
        </w:rPr>
        <w:t xml:space="preserve">(ψ) </w:t>
      </w:r>
      <w:r>
        <w:t>que se puede describir con la siguiente ecuación de Young-Laplace:</w:t>
      </w:r>
    </w:p>
    <w:p w:rsidR="002D09E5" w:rsidRDefault="00991480">
      <w:pPr>
        <w:pStyle w:val="Textoindependiente"/>
        <w:tabs>
          <w:tab w:val="left" w:pos="5582"/>
        </w:tabs>
        <w:spacing w:before="126" w:line="242" w:lineRule="exact"/>
        <w:ind w:left="5006"/>
        <w:rPr>
          <w:rFonts w:ascii="Cambria Math"/>
        </w:rPr>
      </w:pPr>
      <w:r>
        <w:rPr>
          <w:rFonts w:ascii="Cambria Math"/>
          <w:noProof/>
          <w:lang w:val="es-AR" w:eastAsia="es-AR"/>
        </w:rPr>
        <mc:AlternateContent>
          <mc:Choice Requires="wps">
            <w:drawing>
              <wp:anchor distT="0" distB="0" distL="0" distR="0" simplePos="0" relativeHeight="486256128" behindDoc="1" locked="0" layoutInCell="1" allowOverlap="1">
                <wp:simplePos x="0" y="0"/>
                <wp:positionH relativeFrom="page">
                  <wp:posOffset>4129404</wp:posOffset>
                </wp:positionH>
                <wp:positionV relativeFrom="paragraph">
                  <wp:posOffset>308717</wp:posOffset>
                </wp:positionV>
                <wp:extent cx="170815" cy="10795"/>
                <wp:effectExtent l="0" t="0" r="0" b="0"/>
                <wp:wrapNone/>
                <wp:docPr id="118" name="Graphic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815" cy="10795"/>
                        </a:xfrm>
                        <a:custGeom>
                          <a:avLst/>
                          <a:gdLst/>
                          <a:ahLst/>
                          <a:cxnLst/>
                          <a:rect l="l" t="t" r="r" b="b"/>
                          <a:pathLst>
                            <a:path w="170815" h="10795">
                              <a:moveTo>
                                <a:pt x="170687" y="0"/>
                              </a:moveTo>
                              <a:lnTo>
                                <a:pt x="0" y="0"/>
                              </a:lnTo>
                              <a:lnTo>
                                <a:pt x="0" y="10668"/>
                              </a:lnTo>
                              <a:lnTo>
                                <a:pt x="170687" y="10668"/>
                              </a:lnTo>
                              <a:lnTo>
                                <a:pt x="17068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25.149994pt;margin-top:24.308495pt;width:13.44pt;height:.84003pt;mso-position-horizontal-relative:page;mso-position-vertical-relative:paragraph;z-index:-17060352" id="docshape98" filled="true" fillcolor="#000000" stroked="false">
                <v:fill type="solid"/>
                <w10:wrap type="none"/>
              </v:rect>
            </w:pict>
          </mc:Fallback>
        </mc:AlternateContent>
      </w:r>
      <w:r>
        <w:rPr>
          <w:rFonts w:ascii="Cambria Math"/>
          <w:noProof/>
          <w:lang w:val="es-AR" w:eastAsia="es-AR"/>
        </w:rPr>
        <mc:AlternateContent>
          <mc:Choice Requires="wps">
            <w:drawing>
              <wp:anchor distT="0" distB="0" distL="0" distR="0" simplePos="0" relativeHeight="486256640" behindDoc="1" locked="0" layoutInCell="1" allowOverlap="1">
                <wp:simplePos x="0" y="0"/>
                <wp:positionH relativeFrom="page">
                  <wp:posOffset>4495165</wp:posOffset>
                </wp:positionH>
                <wp:positionV relativeFrom="paragraph">
                  <wp:posOffset>308717</wp:posOffset>
                </wp:positionV>
                <wp:extent cx="170815" cy="10795"/>
                <wp:effectExtent l="0" t="0" r="0" b="0"/>
                <wp:wrapNone/>
                <wp:docPr id="119" name="Graphic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815" cy="10795"/>
                        </a:xfrm>
                        <a:custGeom>
                          <a:avLst/>
                          <a:gdLst/>
                          <a:ahLst/>
                          <a:cxnLst/>
                          <a:rect l="l" t="t" r="r" b="b"/>
                          <a:pathLst>
                            <a:path w="170815" h="10795">
                              <a:moveTo>
                                <a:pt x="170687" y="0"/>
                              </a:moveTo>
                              <a:lnTo>
                                <a:pt x="0" y="0"/>
                              </a:lnTo>
                              <a:lnTo>
                                <a:pt x="0" y="10668"/>
                              </a:lnTo>
                              <a:lnTo>
                                <a:pt x="170687" y="10668"/>
                              </a:lnTo>
                              <a:lnTo>
                                <a:pt x="17068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53.950012pt;margin-top:24.308495pt;width:13.44pt;height:.84003pt;mso-position-horizontal-relative:page;mso-position-vertical-relative:paragraph;z-index:-17059840" id="docshape99" filled="true" fillcolor="#000000" stroked="false">
                <v:fill type="solid"/>
                <w10:wrap type="none"/>
              </v:rect>
            </w:pict>
          </mc:Fallback>
        </mc:AlternateContent>
      </w:r>
      <w:r>
        <w:rPr>
          <w:rFonts w:ascii="Cambria Math"/>
          <w:spacing w:val="-10"/>
        </w:rPr>
        <w:t>1</w:t>
      </w:r>
      <w:r>
        <w:rPr>
          <w:rFonts w:ascii="Cambria Math"/>
        </w:rPr>
        <w:tab/>
      </w:r>
      <w:r>
        <w:rPr>
          <w:rFonts w:ascii="Cambria Math"/>
          <w:spacing w:val="-10"/>
        </w:rPr>
        <w:t>1</w:t>
      </w:r>
    </w:p>
    <w:p w:rsidR="002D09E5" w:rsidRDefault="002D09E5">
      <w:pPr>
        <w:pStyle w:val="Textoindependiente"/>
        <w:spacing w:line="242" w:lineRule="exact"/>
        <w:rPr>
          <w:rFonts w:ascii="Cambria Math"/>
        </w:rPr>
        <w:sectPr w:rsidR="002D09E5">
          <w:pgSz w:w="11910" w:h="16840"/>
          <w:pgMar w:top="1340" w:right="566" w:bottom="1280" w:left="1559" w:header="0" w:footer="1092" w:gutter="0"/>
          <w:cols w:space="720"/>
        </w:sectPr>
      </w:pPr>
    </w:p>
    <w:p w:rsidR="002D09E5" w:rsidRDefault="002D09E5">
      <w:pPr>
        <w:pStyle w:val="Textoindependiente"/>
        <w:ind w:left="0"/>
        <w:rPr>
          <w:rFonts w:ascii="Cambria Math"/>
        </w:rPr>
      </w:pPr>
    </w:p>
    <w:p w:rsidR="002D09E5" w:rsidRDefault="002D09E5">
      <w:pPr>
        <w:pStyle w:val="Textoindependiente"/>
        <w:spacing w:before="79"/>
        <w:ind w:left="0"/>
        <w:rPr>
          <w:rFonts w:ascii="Cambria Math"/>
        </w:rPr>
      </w:pPr>
    </w:p>
    <w:p w:rsidR="002D09E5" w:rsidRDefault="00991480">
      <w:pPr>
        <w:pStyle w:val="Textoindependiente"/>
      </w:pPr>
      <w:r>
        <w:rPr>
          <w:spacing w:val="-2"/>
        </w:rPr>
        <w:t>Donde:</w:t>
      </w:r>
    </w:p>
    <w:p w:rsidR="002D09E5" w:rsidRDefault="00991480">
      <w:pPr>
        <w:pStyle w:val="Textoindependiente"/>
        <w:spacing w:line="194" w:lineRule="auto"/>
        <w:rPr>
          <w:rFonts w:ascii="Cambria Math" w:eastAsia="Cambria Math" w:hAnsi="Cambria Math"/>
        </w:rPr>
      </w:pPr>
      <w:r>
        <w:br w:type="column"/>
      </w:r>
      <w:r>
        <w:rPr>
          <w:rFonts w:ascii="Cambria Math" w:eastAsia="Cambria Math" w:hAnsi="Cambria Math"/>
        </w:rPr>
        <w:lastRenderedPageBreak/>
        <w:t>ψ</w:t>
      </w:r>
      <w:r>
        <w:rPr>
          <w:rFonts w:ascii="Cambria Math" w:eastAsia="Cambria Math" w:hAnsi="Cambria Math"/>
          <w:spacing w:val="15"/>
        </w:rPr>
        <w:t xml:space="preserve"> </w:t>
      </w:r>
      <w:r>
        <w:rPr>
          <w:rFonts w:ascii="Cambria Math" w:eastAsia="Cambria Math" w:hAnsi="Cambria Math"/>
        </w:rPr>
        <w:t>=</w:t>
      </w:r>
      <w:r>
        <w:rPr>
          <w:rFonts w:ascii="Cambria Math" w:eastAsia="Cambria Math" w:hAnsi="Cambria Math"/>
          <w:spacing w:val="16"/>
        </w:rPr>
        <w:t xml:space="preserve"> </w:t>
      </w:r>
      <w:r>
        <w:rPr>
          <w:rFonts w:ascii="Cambria Math" w:eastAsia="Cambria Math" w:hAnsi="Cambria Math"/>
        </w:rPr>
        <w:t>𝜇</w:t>
      </w:r>
      <w:r>
        <w:rPr>
          <w:rFonts w:ascii="Cambria Math" w:eastAsia="Cambria Math" w:hAnsi="Cambria Math"/>
          <w:position w:val="-4"/>
          <w:sz w:val="18"/>
        </w:rPr>
        <w:t>𝑎</w:t>
      </w:r>
      <w:r>
        <w:rPr>
          <w:rFonts w:ascii="Cambria Math" w:eastAsia="Cambria Math" w:hAnsi="Cambria Math"/>
          <w:spacing w:val="32"/>
          <w:position w:val="-4"/>
          <w:sz w:val="18"/>
        </w:rPr>
        <w:t xml:space="preserve"> </w:t>
      </w:r>
      <w:r>
        <w:rPr>
          <w:rFonts w:ascii="Cambria Math" w:eastAsia="Cambria Math" w:hAnsi="Cambria Math"/>
        </w:rPr>
        <w:t>−</w:t>
      </w:r>
      <w:r>
        <w:rPr>
          <w:rFonts w:ascii="Cambria Math" w:eastAsia="Cambria Math" w:hAnsi="Cambria Math"/>
          <w:spacing w:val="2"/>
        </w:rPr>
        <w:t xml:space="preserve"> </w:t>
      </w:r>
      <w:r>
        <w:rPr>
          <w:rFonts w:ascii="Cambria Math" w:eastAsia="Cambria Math" w:hAnsi="Cambria Math"/>
        </w:rPr>
        <w:t>𝜇</w:t>
      </w:r>
      <w:r>
        <w:rPr>
          <w:rFonts w:ascii="Cambria Math" w:eastAsia="Cambria Math" w:hAnsi="Cambria Math"/>
          <w:position w:val="-4"/>
          <w:sz w:val="18"/>
        </w:rPr>
        <w:t>𝑤</w:t>
      </w:r>
      <w:r>
        <w:rPr>
          <w:rFonts w:ascii="Cambria Math" w:eastAsia="Cambria Math" w:hAnsi="Cambria Math"/>
          <w:spacing w:val="50"/>
          <w:position w:val="-4"/>
          <w:sz w:val="18"/>
        </w:rPr>
        <w:t xml:space="preserve"> </w:t>
      </w:r>
      <w:r>
        <w:rPr>
          <w:rFonts w:ascii="Cambria Math" w:eastAsia="Cambria Math" w:hAnsi="Cambria Math"/>
        </w:rPr>
        <w:t>=</w:t>
      </w:r>
      <w:r>
        <w:rPr>
          <w:rFonts w:ascii="Cambria Math" w:eastAsia="Cambria Math" w:hAnsi="Cambria Math"/>
          <w:spacing w:val="16"/>
        </w:rPr>
        <w:t xml:space="preserve"> </w:t>
      </w:r>
      <w:r>
        <w:rPr>
          <w:rFonts w:ascii="Cambria Math" w:eastAsia="Cambria Math" w:hAnsi="Cambria Math"/>
        </w:rPr>
        <w:t>γ</w:t>
      </w:r>
      <w:r>
        <w:rPr>
          <w:rFonts w:ascii="Cambria Math" w:eastAsia="Cambria Math" w:hAnsi="Cambria Math"/>
          <w:spacing w:val="1"/>
        </w:rPr>
        <w:t xml:space="preserve"> </w:t>
      </w:r>
      <w:r>
        <w:rPr>
          <w:rFonts w:ascii="Cambria Math" w:eastAsia="Cambria Math" w:hAnsi="Cambria Math"/>
        </w:rPr>
        <w:t>(</w:t>
      </w:r>
      <w:r>
        <w:rPr>
          <w:rFonts w:ascii="Cambria Math" w:eastAsia="Cambria Math" w:hAnsi="Cambria Math"/>
          <w:position w:val="-17"/>
        </w:rPr>
        <w:t>𝑟</w:t>
      </w:r>
      <w:r>
        <w:rPr>
          <w:rFonts w:ascii="Cambria Math" w:eastAsia="Cambria Math" w:hAnsi="Cambria Math"/>
          <w:position w:val="-17"/>
        </w:rPr>
        <w:t>1</w:t>
      </w:r>
      <w:r>
        <w:rPr>
          <w:rFonts w:ascii="Cambria Math" w:eastAsia="Cambria Math" w:hAnsi="Cambria Math"/>
          <w:spacing w:val="1"/>
          <w:position w:val="-17"/>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spacing w:val="-5"/>
          <w:position w:val="-17"/>
        </w:rPr>
        <w:t>𝑟</w:t>
      </w:r>
      <w:r>
        <w:rPr>
          <w:rFonts w:ascii="Cambria Math" w:eastAsia="Cambria Math" w:hAnsi="Cambria Math"/>
          <w:spacing w:val="-5"/>
          <w:position w:val="-17"/>
        </w:rPr>
        <w:t>2</w:t>
      </w:r>
      <w:r>
        <w:rPr>
          <w:rFonts w:ascii="Cambria Math" w:eastAsia="Cambria Math" w:hAnsi="Cambria Math"/>
          <w:spacing w:val="-5"/>
        </w:rPr>
        <w:t>)</w:t>
      </w:r>
    </w:p>
    <w:p w:rsidR="002D09E5" w:rsidRDefault="002D09E5">
      <w:pPr>
        <w:pStyle w:val="Textoindependiente"/>
        <w:spacing w:line="194" w:lineRule="auto"/>
        <w:rPr>
          <w:rFonts w:ascii="Cambria Math" w:eastAsia="Cambria Math" w:hAnsi="Cambria Math"/>
        </w:rPr>
        <w:sectPr w:rsidR="002D09E5">
          <w:type w:val="continuous"/>
          <w:pgSz w:w="11910" w:h="16840"/>
          <w:pgMar w:top="1400" w:right="566" w:bottom="280" w:left="1559" w:header="0" w:footer="1092" w:gutter="0"/>
          <w:cols w:num="2" w:space="720" w:equalWidth="0">
            <w:col w:w="947" w:space="1806"/>
            <w:col w:w="7032"/>
          </w:cols>
        </w:sectPr>
      </w:pPr>
    </w:p>
    <w:p w:rsidR="002D09E5" w:rsidRDefault="002D09E5">
      <w:pPr>
        <w:pStyle w:val="Textoindependiente"/>
        <w:spacing w:before="2"/>
        <w:ind w:left="0"/>
        <w:rPr>
          <w:rFonts w:ascii="Cambria Math"/>
        </w:rPr>
      </w:pPr>
    </w:p>
    <w:p w:rsidR="002D09E5" w:rsidRDefault="00991480">
      <w:pPr>
        <w:pStyle w:val="Prrafodelista"/>
        <w:numPr>
          <w:ilvl w:val="1"/>
          <w:numId w:val="13"/>
        </w:numPr>
        <w:tabs>
          <w:tab w:val="left" w:pos="862"/>
        </w:tabs>
        <w:ind w:left="862"/>
        <w:rPr>
          <w:rFonts w:ascii="Symbol" w:eastAsia="Symbol" w:hAnsi="Symbol"/>
          <w:sz w:val="20"/>
        </w:rPr>
      </w:pPr>
      <w:r>
        <w:rPr>
          <w:rFonts w:ascii="Cambria Math" w:eastAsia="Cambria Math" w:hAnsi="Cambria Math"/>
          <w:sz w:val="26"/>
        </w:rPr>
        <w:t>𝜇</w:t>
      </w:r>
      <w:r>
        <w:rPr>
          <w:rFonts w:ascii="Cambria Math" w:eastAsia="Cambria Math" w:hAnsi="Cambria Math"/>
          <w:position w:val="-4"/>
          <w:sz w:val="18"/>
        </w:rPr>
        <w:t>𝑎</w:t>
      </w:r>
      <w:r>
        <w:rPr>
          <w:rFonts w:ascii="Cambria Math" w:eastAsia="Cambria Math" w:hAnsi="Cambria Math"/>
          <w:spacing w:val="36"/>
          <w:position w:val="-4"/>
          <w:sz w:val="18"/>
        </w:rPr>
        <w:t xml:space="preserve"> </w:t>
      </w:r>
      <w:r>
        <w:rPr>
          <w:sz w:val="26"/>
        </w:rPr>
        <w:t>es</w:t>
      </w:r>
      <w:r>
        <w:rPr>
          <w:spacing w:val="-5"/>
          <w:sz w:val="26"/>
        </w:rPr>
        <w:t xml:space="preserve"> </w:t>
      </w:r>
      <w:r>
        <w:rPr>
          <w:sz w:val="26"/>
        </w:rPr>
        <w:t>la</w:t>
      </w:r>
      <w:r>
        <w:rPr>
          <w:spacing w:val="-3"/>
          <w:sz w:val="26"/>
        </w:rPr>
        <w:t xml:space="preserve"> </w:t>
      </w:r>
      <w:r>
        <w:rPr>
          <w:sz w:val="26"/>
        </w:rPr>
        <w:t>presión</w:t>
      </w:r>
      <w:r>
        <w:rPr>
          <w:spacing w:val="-4"/>
          <w:sz w:val="26"/>
        </w:rPr>
        <w:t xml:space="preserve"> </w:t>
      </w:r>
      <w:r>
        <w:rPr>
          <w:sz w:val="26"/>
        </w:rPr>
        <w:t>del</w:t>
      </w:r>
      <w:r>
        <w:rPr>
          <w:spacing w:val="-3"/>
          <w:sz w:val="26"/>
        </w:rPr>
        <w:t xml:space="preserve"> </w:t>
      </w:r>
      <w:r>
        <w:rPr>
          <w:sz w:val="26"/>
        </w:rPr>
        <w:t>aire</w:t>
      </w:r>
      <w:r>
        <w:rPr>
          <w:spacing w:val="-4"/>
          <w:sz w:val="26"/>
        </w:rPr>
        <w:t xml:space="preserve"> </w:t>
      </w:r>
      <w:r>
        <w:rPr>
          <w:sz w:val="26"/>
        </w:rPr>
        <w:t>poroso</w:t>
      </w:r>
      <w:r>
        <w:rPr>
          <w:spacing w:val="-4"/>
          <w:sz w:val="26"/>
        </w:rPr>
        <w:t xml:space="preserve"> </w:t>
      </w:r>
      <w:r>
        <w:rPr>
          <w:sz w:val="26"/>
        </w:rPr>
        <w:t>(presión</w:t>
      </w:r>
      <w:r>
        <w:rPr>
          <w:spacing w:val="-3"/>
          <w:sz w:val="26"/>
        </w:rPr>
        <w:t xml:space="preserve"> </w:t>
      </w:r>
      <w:r>
        <w:rPr>
          <w:sz w:val="26"/>
        </w:rPr>
        <w:t>atmosférica</w:t>
      </w:r>
      <w:r>
        <w:rPr>
          <w:spacing w:val="-4"/>
          <w:sz w:val="26"/>
        </w:rPr>
        <w:t xml:space="preserve"> </w:t>
      </w:r>
      <w:r>
        <w:rPr>
          <w:sz w:val="26"/>
        </w:rPr>
        <w:t>en</w:t>
      </w:r>
      <w:r>
        <w:rPr>
          <w:spacing w:val="-3"/>
          <w:sz w:val="26"/>
        </w:rPr>
        <w:t xml:space="preserve"> </w:t>
      </w:r>
      <w:r>
        <w:rPr>
          <w:sz w:val="26"/>
        </w:rPr>
        <w:t>tolvas</w:t>
      </w:r>
      <w:r>
        <w:rPr>
          <w:spacing w:val="-5"/>
          <w:sz w:val="26"/>
        </w:rPr>
        <w:t xml:space="preserve"> </w:t>
      </w:r>
      <w:r>
        <w:rPr>
          <w:spacing w:val="-2"/>
          <w:sz w:val="26"/>
        </w:rPr>
        <w:t>abiertas).</w:t>
      </w:r>
    </w:p>
    <w:p w:rsidR="002D09E5" w:rsidRDefault="00991480">
      <w:pPr>
        <w:pStyle w:val="Prrafodelista"/>
        <w:numPr>
          <w:ilvl w:val="1"/>
          <w:numId w:val="13"/>
        </w:numPr>
        <w:tabs>
          <w:tab w:val="left" w:pos="862"/>
        </w:tabs>
        <w:spacing w:before="121" w:line="336" w:lineRule="auto"/>
        <w:ind w:left="862" w:right="1139"/>
        <w:rPr>
          <w:rFonts w:ascii="Symbol" w:eastAsia="Symbol" w:hAnsi="Symbol"/>
          <w:sz w:val="20"/>
        </w:rPr>
      </w:pPr>
      <w:r>
        <w:rPr>
          <w:rFonts w:ascii="Cambria Math" w:eastAsia="Cambria Math" w:hAnsi="Cambria Math"/>
          <w:sz w:val="26"/>
        </w:rPr>
        <w:t>𝜇</w:t>
      </w:r>
      <w:r>
        <w:rPr>
          <w:rFonts w:ascii="Cambria Math" w:eastAsia="Cambria Math" w:hAnsi="Cambria Math"/>
          <w:position w:val="-4"/>
          <w:sz w:val="18"/>
        </w:rPr>
        <w:t>𝑤</w:t>
      </w:r>
      <w:r>
        <w:rPr>
          <w:rFonts w:ascii="Cambria Math" w:eastAsia="Cambria Math" w:hAnsi="Cambria Math"/>
          <w:spacing w:val="40"/>
          <w:position w:val="-4"/>
          <w:sz w:val="18"/>
        </w:rPr>
        <w:t xml:space="preserve"> </w:t>
      </w:r>
      <w:r>
        <w:rPr>
          <w:sz w:val="26"/>
        </w:rPr>
        <w:t>es la presión del agua</w:t>
      </w:r>
      <w:r>
        <w:rPr>
          <w:spacing w:val="24"/>
          <w:sz w:val="26"/>
        </w:rPr>
        <w:t xml:space="preserve"> </w:t>
      </w:r>
      <w:r>
        <w:rPr>
          <w:sz w:val="26"/>
        </w:rPr>
        <w:t>en el menisco (que adquiere un valor negativo</w:t>
      </w:r>
      <w:r>
        <w:rPr>
          <w:spacing w:val="80"/>
          <w:sz w:val="26"/>
        </w:rPr>
        <w:t xml:space="preserve"> </w:t>
      </w:r>
      <w:r>
        <w:rPr>
          <w:sz w:val="26"/>
        </w:rPr>
        <w:t>debido a la tensión interfacial).</w:t>
      </w:r>
    </w:p>
    <w:p w:rsidR="002D09E5" w:rsidRDefault="00991480">
      <w:pPr>
        <w:pStyle w:val="Prrafodelista"/>
        <w:numPr>
          <w:ilvl w:val="1"/>
          <w:numId w:val="13"/>
        </w:numPr>
        <w:tabs>
          <w:tab w:val="left" w:pos="862"/>
        </w:tabs>
        <w:spacing w:before="11" w:line="330" w:lineRule="exact"/>
        <w:ind w:left="862"/>
        <w:rPr>
          <w:rFonts w:ascii="Symbol" w:eastAsia="Symbol" w:hAnsi="Symbol"/>
          <w:sz w:val="20"/>
        </w:rPr>
      </w:pPr>
      <w:r>
        <w:rPr>
          <w:rFonts w:ascii="Symbol" w:eastAsia="Symbol" w:hAnsi="Symbol"/>
          <w:noProof/>
          <w:sz w:val="20"/>
          <w:lang w:val="es-AR" w:eastAsia="es-AR"/>
        </w:rPr>
        <mc:AlternateContent>
          <mc:Choice Requires="wps">
            <w:drawing>
              <wp:anchor distT="0" distB="0" distL="0" distR="0" simplePos="0" relativeHeight="486257152" behindDoc="1" locked="0" layoutInCell="1" allowOverlap="1">
                <wp:simplePos x="0" y="0"/>
                <wp:positionH relativeFrom="page">
                  <wp:posOffset>4511928</wp:posOffset>
                </wp:positionH>
                <wp:positionV relativeFrom="paragraph">
                  <wp:posOffset>157697</wp:posOffset>
                </wp:positionV>
                <wp:extent cx="196850" cy="10795"/>
                <wp:effectExtent l="0" t="0" r="0" b="0"/>
                <wp:wrapNone/>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850" cy="10795"/>
                        </a:xfrm>
                        <a:custGeom>
                          <a:avLst/>
                          <a:gdLst/>
                          <a:ahLst/>
                          <a:cxnLst/>
                          <a:rect l="l" t="t" r="r" b="b"/>
                          <a:pathLst>
                            <a:path w="196850" h="10795">
                              <a:moveTo>
                                <a:pt x="196596" y="0"/>
                              </a:moveTo>
                              <a:lnTo>
                                <a:pt x="0" y="0"/>
                              </a:lnTo>
                              <a:lnTo>
                                <a:pt x="0" y="10668"/>
                              </a:lnTo>
                              <a:lnTo>
                                <a:pt x="196596" y="10668"/>
                              </a:lnTo>
                              <a:lnTo>
                                <a:pt x="1965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55.269989pt;margin-top:12.417152pt;width:15.48pt;height:.84003pt;mso-position-horizontal-relative:page;mso-position-vertical-relative:paragraph;z-index:-17059328" id="docshape100" filled="true" fillcolor="#000000" stroked="false">
                <v:fill type="solid"/>
                <w10:wrap type="none"/>
              </v:rect>
            </w:pict>
          </mc:Fallback>
        </mc:AlternateContent>
      </w:r>
      <w:r>
        <w:rPr>
          <w:rFonts w:ascii="Cambria Math" w:eastAsia="Cambria Math" w:hAnsi="Cambria Math"/>
          <w:sz w:val="26"/>
        </w:rPr>
        <w:t>𝛾</w:t>
      </w:r>
      <w:r>
        <w:rPr>
          <w:rFonts w:ascii="Cambria Math" w:eastAsia="Cambria Math" w:hAnsi="Cambria Math"/>
          <w:spacing w:val="11"/>
          <w:sz w:val="26"/>
        </w:rPr>
        <w:t xml:space="preserve"> </w:t>
      </w:r>
      <w:r>
        <w:rPr>
          <w:sz w:val="26"/>
        </w:rPr>
        <w:t>es</w:t>
      </w:r>
      <w:r>
        <w:rPr>
          <w:spacing w:val="-3"/>
          <w:sz w:val="26"/>
        </w:rPr>
        <w:t xml:space="preserve"> </w:t>
      </w:r>
      <w:r>
        <w:rPr>
          <w:sz w:val="26"/>
        </w:rPr>
        <w:t>la</w:t>
      </w:r>
      <w:r>
        <w:rPr>
          <w:spacing w:val="-3"/>
          <w:sz w:val="26"/>
        </w:rPr>
        <w:t xml:space="preserve"> </w:t>
      </w:r>
      <w:r>
        <w:rPr>
          <w:sz w:val="26"/>
        </w:rPr>
        <w:t>tensión</w:t>
      </w:r>
      <w:r>
        <w:rPr>
          <w:spacing w:val="-2"/>
          <w:sz w:val="26"/>
        </w:rPr>
        <w:t xml:space="preserve"> </w:t>
      </w:r>
      <w:r>
        <w:rPr>
          <w:sz w:val="26"/>
        </w:rPr>
        <w:t>superficial</w:t>
      </w:r>
      <w:r>
        <w:rPr>
          <w:spacing w:val="-2"/>
          <w:sz w:val="26"/>
        </w:rPr>
        <w:t xml:space="preserve"> </w:t>
      </w:r>
      <w:r>
        <w:rPr>
          <w:sz w:val="26"/>
        </w:rPr>
        <w:t>del</w:t>
      </w:r>
      <w:r>
        <w:rPr>
          <w:spacing w:val="-2"/>
          <w:sz w:val="26"/>
        </w:rPr>
        <w:t xml:space="preserve"> </w:t>
      </w:r>
      <w:r>
        <w:rPr>
          <w:sz w:val="26"/>
        </w:rPr>
        <w:t>agua</w:t>
      </w:r>
      <w:r>
        <w:rPr>
          <w:spacing w:val="-2"/>
          <w:sz w:val="26"/>
        </w:rPr>
        <w:t xml:space="preserve"> </w:t>
      </w:r>
      <w:r>
        <w:rPr>
          <w:sz w:val="26"/>
        </w:rPr>
        <w:t>(</w:t>
      </w:r>
      <w:r>
        <w:rPr>
          <w:rFonts w:ascii="Cambria Math" w:eastAsia="Cambria Math" w:hAnsi="Cambria Math"/>
          <w:sz w:val="26"/>
        </w:rPr>
        <w:t>≈</w:t>
      </w:r>
      <w:r>
        <w:rPr>
          <w:rFonts w:ascii="Cambria Math" w:eastAsia="Cambria Math" w:hAnsi="Cambria Math"/>
          <w:spacing w:val="14"/>
          <w:sz w:val="26"/>
        </w:rPr>
        <w:t xml:space="preserve"> </w:t>
      </w:r>
      <w:r>
        <w:rPr>
          <w:rFonts w:ascii="Cambria Math" w:eastAsia="Cambria Math" w:hAnsi="Cambria Math"/>
          <w:sz w:val="26"/>
        </w:rPr>
        <w:t>72,75</w:t>
      </w:r>
      <w:r>
        <w:rPr>
          <w:rFonts w:ascii="Cambria Math" w:eastAsia="Cambria Math" w:hAnsi="Cambria Math"/>
          <w:spacing w:val="-14"/>
          <w:sz w:val="26"/>
        </w:rPr>
        <w:t xml:space="preserve"> </w:t>
      </w:r>
      <w:r>
        <w:rPr>
          <w:rFonts w:ascii="Cambria Math" w:eastAsia="Cambria Math" w:hAnsi="Cambria Math"/>
          <w:position w:val="15"/>
          <w:sz w:val="18"/>
        </w:rPr>
        <w:t>𝑚𝑁</w:t>
      </w:r>
      <w:r>
        <w:rPr>
          <w:rFonts w:ascii="Cambria Math" w:eastAsia="Cambria Math" w:hAnsi="Cambria Math"/>
          <w:spacing w:val="27"/>
          <w:position w:val="15"/>
          <w:sz w:val="18"/>
        </w:rPr>
        <w:t xml:space="preserve"> </w:t>
      </w:r>
      <w:r>
        <w:rPr>
          <w:sz w:val="26"/>
        </w:rPr>
        <w:t>a</w:t>
      </w:r>
      <w:r>
        <w:rPr>
          <w:spacing w:val="-2"/>
          <w:sz w:val="26"/>
        </w:rPr>
        <w:t xml:space="preserve"> </w:t>
      </w:r>
      <w:r>
        <w:rPr>
          <w:sz w:val="26"/>
        </w:rPr>
        <w:t>20</w:t>
      </w:r>
      <w:r>
        <w:rPr>
          <w:spacing w:val="-2"/>
          <w:sz w:val="26"/>
        </w:rPr>
        <w:t xml:space="preserve"> </w:t>
      </w:r>
      <w:r>
        <w:rPr>
          <w:sz w:val="26"/>
        </w:rPr>
        <w:t>grados</w:t>
      </w:r>
      <w:r>
        <w:rPr>
          <w:spacing w:val="-2"/>
          <w:sz w:val="26"/>
        </w:rPr>
        <w:t xml:space="preserve"> centígrados)</w:t>
      </w:r>
    </w:p>
    <w:p w:rsidR="002D09E5" w:rsidRDefault="00991480">
      <w:pPr>
        <w:spacing w:line="163" w:lineRule="exact"/>
        <w:ind w:left="3120" w:right="1502"/>
        <w:jc w:val="center"/>
        <w:rPr>
          <w:rFonts w:ascii="Cambria Math" w:eastAsia="Cambria Math"/>
          <w:sz w:val="18"/>
        </w:rPr>
      </w:pPr>
      <w:r>
        <w:rPr>
          <w:rFonts w:ascii="Cambria Math" w:eastAsia="Cambria Math"/>
          <w:spacing w:val="-10"/>
          <w:w w:val="110"/>
          <w:sz w:val="18"/>
        </w:rPr>
        <w:t>𝑚</w:t>
      </w:r>
    </w:p>
    <w:p w:rsidR="002D09E5" w:rsidRDefault="00991480">
      <w:pPr>
        <w:pStyle w:val="Prrafodelista"/>
        <w:numPr>
          <w:ilvl w:val="1"/>
          <w:numId w:val="13"/>
        </w:numPr>
        <w:tabs>
          <w:tab w:val="left" w:pos="862"/>
        </w:tabs>
        <w:spacing w:before="114"/>
        <w:ind w:left="862"/>
        <w:rPr>
          <w:rFonts w:ascii="Symbol" w:eastAsia="Symbol" w:hAnsi="Symbol"/>
          <w:sz w:val="20"/>
        </w:rPr>
      </w:pPr>
      <w:r>
        <w:rPr>
          <w:rFonts w:ascii="Cambria Math" w:eastAsia="Cambria Math" w:hAnsi="Cambria Math"/>
          <w:sz w:val="26"/>
        </w:rPr>
        <w:t>𝑟</w:t>
      </w:r>
      <w:r>
        <w:rPr>
          <w:rFonts w:ascii="Cambria Math" w:eastAsia="Cambria Math" w:hAnsi="Cambria Math"/>
          <w:sz w:val="26"/>
          <w:vertAlign w:val="subscript"/>
        </w:rPr>
        <w:t>1</w:t>
      </w:r>
      <w:r>
        <w:rPr>
          <w:rFonts w:ascii="Cambria Math" w:eastAsia="Cambria Math" w:hAnsi="Cambria Math"/>
          <w:spacing w:val="7"/>
          <w:sz w:val="26"/>
        </w:rPr>
        <w:t xml:space="preserve"> </w:t>
      </w:r>
      <w:r>
        <w:rPr>
          <w:sz w:val="26"/>
        </w:rPr>
        <w:t>y</w:t>
      </w:r>
      <w:r>
        <w:rPr>
          <w:spacing w:val="-10"/>
          <w:sz w:val="26"/>
        </w:rPr>
        <w:t xml:space="preserve"> </w:t>
      </w:r>
      <w:r>
        <w:rPr>
          <w:rFonts w:ascii="Cambria Math" w:eastAsia="Cambria Math" w:hAnsi="Cambria Math"/>
          <w:sz w:val="26"/>
        </w:rPr>
        <w:t>𝑟</w:t>
      </w:r>
      <w:r>
        <w:rPr>
          <w:rFonts w:ascii="Cambria Math" w:eastAsia="Cambria Math" w:hAnsi="Cambria Math"/>
          <w:sz w:val="26"/>
          <w:vertAlign w:val="subscript"/>
        </w:rPr>
        <w:t>2</w:t>
      </w:r>
      <w:r>
        <w:rPr>
          <w:rFonts w:ascii="Cambria Math" w:eastAsia="Cambria Math" w:hAnsi="Cambria Math"/>
          <w:spacing w:val="10"/>
          <w:sz w:val="26"/>
        </w:rPr>
        <w:t xml:space="preserve"> </w:t>
      </w:r>
      <w:r>
        <w:rPr>
          <w:sz w:val="26"/>
        </w:rPr>
        <w:t>son</w:t>
      </w:r>
      <w:r>
        <w:rPr>
          <w:spacing w:val="-10"/>
          <w:sz w:val="26"/>
        </w:rPr>
        <w:t xml:space="preserve"> </w:t>
      </w:r>
      <w:r>
        <w:rPr>
          <w:sz w:val="26"/>
        </w:rPr>
        <w:t>los</w:t>
      </w:r>
      <w:r>
        <w:rPr>
          <w:spacing w:val="-9"/>
          <w:sz w:val="26"/>
        </w:rPr>
        <w:t xml:space="preserve"> </w:t>
      </w:r>
      <w:r>
        <w:rPr>
          <w:sz w:val="26"/>
        </w:rPr>
        <w:t>radios</w:t>
      </w:r>
      <w:r>
        <w:rPr>
          <w:spacing w:val="-7"/>
          <w:sz w:val="26"/>
        </w:rPr>
        <w:t xml:space="preserve"> </w:t>
      </w:r>
      <w:r>
        <w:rPr>
          <w:sz w:val="26"/>
        </w:rPr>
        <w:t>de</w:t>
      </w:r>
      <w:r>
        <w:rPr>
          <w:spacing w:val="-10"/>
          <w:sz w:val="26"/>
        </w:rPr>
        <w:t xml:space="preserve"> </w:t>
      </w:r>
      <w:r>
        <w:rPr>
          <w:sz w:val="26"/>
        </w:rPr>
        <w:t>curvatura</w:t>
      </w:r>
      <w:r>
        <w:rPr>
          <w:spacing w:val="-10"/>
          <w:sz w:val="26"/>
        </w:rPr>
        <w:t xml:space="preserve"> </w:t>
      </w:r>
      <w:r>
        <w:rPr>
          <w:sz w:val="26"/>
        </w:rPr>
        <w:t>principales</w:t>
      </w:r>
      <w:r>
        <w:rPr>
          <w:spacing w:val="-11"/>
          <w:sz w:val="26"/>
        </w:rPr>
        <w:t xml:space="preserve"> </w:t>
      </w:r>
      <w:r>
        <w:rPr>
          <w:sz w:val="26"/>
        </w:rPr>
        <w:t>del</w:t>
      </w:r>
      <w:r>
        <w:rPr>
          <w:spacing w:val="-8"/>
          <w:sz w:val="26"/>
        </w:rPr>
        <w:t xml:space="preserve"> </w:t>
      </w:r>
      <w:r>
        <w:rPr>
          <w:sz w:val="26"/>
        </w:rPr>
        <w:t>menisco</w:t>
      </w:r>
      <w:r>
        <w:rPr>
          <w:spacing w:val="-10"/>
          <w:sz w:val="26"/>
        </w:rPr>
        <w:t xml:space="preserve"> </w:t>
      </w:r>
      <w:r>
        <w:rPr>
          <w:spacing w:val="-2"/>
          <w:sz w:val="26"/>
        </w:rPr>
        <w:t>capilar.</w:t>
      </w:r>
    </w:p>
    <w:p w:rsidR="002D09E5" w:rsidRDefault="002D09E5">
      <w:pPr>
        <w:pStyle w:val="Textoindependiente"/>
        <w:spacing w:before="15"/>
        <w:ind w:left="0"/>
      </w:pPr>
    </w:p>
    <w:p w:rsidR="002D09E5" w:rsidRDefault="00991480">
      <w:pPr>
        <w:pStyle w:val="Textoindependiente"/>
        <w:spacing w:line="352" w:lineRule="auto"/>
        <w:ind w:right="1129"/>
        <w:jc w:val="both"/>
      </w:pPr>
      <w:r>
        <w:t>La succión matricial mencionada, actúa como una presión de confinamiento interna adicional, uniendo los granos de arena con fuerza atractiva neta (</w:t>
      </w:r>
      <w:r>
        <w:rPr>
          <w:rFonts w:ascii="Cambria Math" w:eastAsia="Cambria Math" w:hAnsi="Cambria Math"/>
        </w:rPr>
        <w:t>𝐹</w:t>
      </w:r>
      <w:r>
        <w:rPr>
          <w:rFonts w:ascii="Cambria Math" w:eastAsia="Cambria Math" w:hAnsi="Cambria Math"/>
          <w:position w:val="-4"/>
          <w:sz w:val="18"/>
        </w:rPr>
        <w:t>𝑐</w:t>
      </w:r>
      <w:r>
        <w:rPr>
          <w:rFonts w:ascii="Cambria Math" w:eastAsia="Cambria Math" w:hAnsi="Cambria Math"/>
        </w:rPr>
        <w:t>)</w:t>
      </w:r>
      <w:r>
        <w:t>. Analizando</w:t>
      </w:r>
      <w:r>
        <w:rPr>
          <w:spacing w:val="-13"/>
        </w:rPr>
        <w:t xml:space="preserve"> </w:t>
      </w:r>
      <w:r>
        <w:t>el</w:t>
      </w:r>
      <w:r>
        <w:rPr>
          <w:spacing w:val="-13"/>
        </w:rPr>
        <w:t xml:space="preserve"> </w:t>
      </w:r>
      <w:r>
        <w:t>texto</w:t>
      </w:r>
      <w:r>
        <w:rPr>
          <w:spacing w:val="-13"/>
        </w:rPr>
        <w:t xml:space="preserve"> </w:t>
      </w:r>
      <w:r>
        <w:t>de</w:t>
      </w:r>
      <w:r>
        <w:rPr>
          <w:spacing w:val="-9"/>
        </w:rPr>
        <w:t xml:space="preserve"> </w:t>
      </w:r>
      <w:r>
        <w:t>Lu,</w:t>
      </w:r>
      <w:r>
        <w:rPr>
          <w:spacing w:val="-13"/>
        </w:rPr>
        <w:t xml:space="preserve"> </w:t>
      </w:r>
      <w:r>
        <w:t>N.,</w:t>
      </w:r>
      <w:r>
        <w:rPr>
          <w:spacing w:val="-13"/>
        </w:rPr>
        <w:t xml:space="preserve"> </w:t>
      </w:r>
      <w:r>
        <w:t>&amp;</w:t>
      </w:r>
      <w:r>
        <w:rPr>
          <w:spacing w:val="-13"/>
        </w:rPr>
        <w:t xml:space="preserve"> </w:t>
      </w:r>
      <w:r>
        <w:t>Likos,</w:t>
      </w:r>
      <w:r>
        <w:rPr>
          <w:spacing w:val="-15"/>
        </w:rPr>
        <w:t xml:space="preserve"> </w:t>
      </w:r>
      <w:r>
        <w:t>W.</w:t>
      </w:r>
      <w:r>
        <w:rPr>
          <w:spacing w:val="-13"/>
        </w:rPr>
        <w:t xml:space="preserve"> </w:t>
      </w:r>
      <w:r>
        <w:t>J.</w:t>
      </w:r>
      <w:r>
        <w:rPr>
          <w:spacing w:val="-13"/>
        </w:rPr>
        <w:t xml:space="preserve"> </w:t>
      </w:r>
      <w:r>
        <w:t>(2004).</w:t>
      </w:r>
      <w:r>
        <w:rPr>
          <w:spacing w:val="-13"/>
        </w:rPr>
        <w:t xml:space="preserve"> </w:t>
      </w:r>
      <w:r>
        <w:t>Unsaturated</w:t>
      </w:r>
      <w:r>
        <w:rPr>
          <w:spacing w:val="-10"/>
        </w:rPr>
        <w:t xml:space="preserve"> </w:t>
      </w:r>
      <w:r>
        <w:t>Soil</w:t>
      </w:r>
      <w:r>
        <w:rPr>
          <w:spacing w:val="-13"/>
        </w:rPr>
        <w:t xml:space="preserve"> </w:t>
      </w:r>
      <w:r>
        <w:t>Mechanics. John</w:t>
      </w:r>
      <w:r>
        <w:rPr>
          <w:spacing w:val="-12"/>
        </w:rPr>
        <w:t xml:space="preserve"> </w:t>
      </w:r>
      <w:r>
        <w:t>Wiley</w:t>
      </w:r>
      <w:r>
        <w:rPr>
          <w:spacing w:val="-7"/>
        </w:rPr>
        <w:t xml:space="preserve"> </w:t>
      </w:r>
      <w:r>
        <w:t>&amp;</w:t>
      </w:r>
      <w:r>
        <w:rPr>
          <w:spacing w:val="-7"/>
        </w:rPr>
        <w:t xml:space="preserve"> </w:t>
      </w:r>
      <w:r>
        <w:t>Sons.</w:t>
      </w:r>
      <w:r>
        <w:rPr>
          <w:spacing w:val="-7"/>
        </w:rPr>
        <w:t xml:space="preserve"> </w:t>
      </w:r>
      <w:r>
        <w:t>Para</w:t>
      </w:r>
      <w:r>
        <w:rPr>
          <w:spacing w:val="-7"/>
        </w:rPr>
        <w:t xml:space="preserve"> </w:t>
      </w:r>
      <w:r>
        <w:t>aproximar</w:t>
      </w:r>
      <w:r>
        <w:rPr>
          <w:spacing w:val="-7"/>
        </w:rPr>
        <w:t xml:space="preserve"> </w:t>
      </w:r>
      <w:r>
        <w:t>la</w:t>
      </w:r>
      <w:r>
        <w:rPr>
          <w:spacing w:val="-7"/>
        </w:rPr>
        <w:t xml:space="preserve"> </w:t>
      </w:r>
      <w:r>
        <w:t>fuerza</w:t>
      </w:r>
      <w:r>
        <w:rPr>
          <w:spacing w:val="-5"/>
        </w:rPr>
        <w:t xml:space="preserve"> </w:t>
      </w:r>
      <w:r>
        <w:t>capilar</w:t>
      </w:r>
      <w:r>
        <w:rPr>
          <w:spacing w:val="-7"/>
        </w:rPr>
        <w:t xml:space="preserve"> </w:t>
      </w:r>
      <w:r>
        <w:t>entre</w:t>
      </w:r>
      <w:r>
        <w:rPr>
          <w:spacing w:val="-7"/>
        </w:rPr>
        <w:t xml:space="preserve"> </w:t>
      </w:r>
      <w:r>
        <w:t>dos</w:t>
      </w:r>
      <w:r>
        <w:rPr>
          <w:spacing w:val="-7"/>
        </w:rPr>
        <w:t xml:space="preserve"> </w:t>
      </w:r>
      <w:r>
        <w:t>granos</w:t>
      </w:r>
      <w:r>
        <w:rPr>
          <w:spacing w:val="-7"/>
        </w:rPr>
        <w:t xml:space="preserve"> </w:t>
      </w:r>
      <w:r>
        <w:t>esféricos</w:t>
      </w:r>
      <w:r>
        <w:rPr>
          <w:spacing w:val="-7"/>
        </w:rPr>
        <w:t xml:space="preserve"> </w:t>
      </w:r>
      <w:r>
        <w:t>de radio idéntico (</w:t>
      </w:r>
      <w:r>
        <w:rPr>
          <w:rFonts w:ascii="Cambria Math" w:eastAsia="Cambria Math" w:hAnsi="Cambria Math"/>
        </w:rPr>
        <w:t>𝑅</w:t>
      </w:r>
      <w:r>
        <w:rPr>
          <w:rFonts w:ascii="Cambria Math" w:eastAsia="Cambria Math" w:hAnsi="Cambria Math"/>
        </w:rPr>
        <w:t xml:space="preserve">) </w:t>
      </w:r>
      <w:r>
        <w:t>se puede utilizar la expresión:</w:t>
      </w:r>
    </w:p>
    <w:p w:rsidR="002D09E5" w:rsidRDefault="00991480">
      <w:pPr>
        <w:pStyle w:val="Textoindependiente"/>
        <w:spacing w:before="171"/>
        <w:ind w:left="2932"/>
        <w:rPr>
          <w:rFonts w:ascii="Cambria Math" w:eastAsia="Cambria Math" w:hAnsi="Cambria Math"/>
        </w:rPr>
      </w:pPr>
      <w:r>
        <w:rPr>
          <w:rFonts w:ascii="Cambria Math" w:eastAsia="Cambria Math" w:hAnsi="Cambria Math"/>
        </w:rPr>
        <w:t>𝐹</w:t>
      </w:r>
      <w:r>
        <w:rPr>
          <w:rFonts w:ascii="Cambria Math" w:eastAsia="Cambria Math" w:hAnsi="Cambria Math"/>
          <w:position w:val="-4"/>
          <w:sz w:val="18"/>
        </w:rPr>
        <w:t>𝑐</w:t>
      </w:r>
      <w:r>
        <w:rPr>
          <w:rFonts w:ascii="Cambria Math" w:eastAsia="Cambria Math" w:hAnsi="Cambria Math"/>
          <w:spacing w:val="40"/>
          <w:position w:val="-4"/>
          <w:sz w:val="18"/>
        </w:rPr>
        <w:t xml:space="preserve"> </w:t>
      </w:r>
      <w:r>
        <w:rPr>
          <w:rFonts w:ascii="Cambria Math" w:eastAsia="Cambria Math" w:hAnsi="Cambria Math"/>
        </w:rPr>
        <w:t>=</w:t>
      </w:r>
      <w:r>
        <w:rPr>
          <w:rFonts w:ascii="Cambria Math" w:eastAsia="Cambria Math" w:hAnsi="Cambria Math"/>
          <w:spacing w:val="8"/>
        </w:rPr>
        <w:t xml:space="preserve"> </w:t>
      </w:r>
      <w:r>
        <w:rPr>
          <w:rFonts w:ascii="Cambria Math" w:eastAsia="Cambria Math" w:hAnsi="Cambria Math"/>
        </w:rPr>
        <w:t>2</w:t>
      </w:r>
      <w:r>
        <w:rPr>
          <w:rFonts w:ascii="Cambria Math" w:eastAsia="Cambria Math" w:hAnsi="Cambria Math"/>
        </w:rPr>
        <w:t>𝜋</w:t>
      </w:r>
      <w:r>
        <w:rPr>
          <w:rFonts w:ascii="Cambria Math" w:eastAsia="Cambria Math" w:hAnsi="Cambria Math"/>
          <w:spacing w:val="51"/>
        </w:rPr>
        <w:t xml:space="preserve"> </w:t>
      </w:r>
      <w:r>
        <w:rPr>
          <w:rFonts w:ascii="Cambria Math" w:eastAsia="Cambria Math" w:hAnsi="Cambria Math"/>
        </w:rPr>
        <w:t>×</w:t>
      </w:r>
      <w:r>
        <w:rPr>
          <w:rFonts w:ascii="Cambria Math" w:eastAsia="Cambria Math" w:hAnsi="Cambria Math"/>
          <w:spacing w:val="-3"/>
        </w:rPr>
        <w:t xml:space="preserve"> </w:t>
      </w:r>
      <w:r>
        <w:rPr>
          <w:rFonts w:ascii="Cambria Math" w:eastAsia="Cambria Math" w:hAnsi="Cambria Math"/>
        </w:rPr>
        <w:t>𝑅</w:t>
      </w:r>
      <w:r>
        <w:rPr>
          <w:rFonts w:ascii="Cambria Math" w:eastAsia="Cambria Math" w:hAnsi="Cambria Math"/>
          <w:spacing w:val="53"/>
        </w:rPr>
        <w:t xml:space="preserve"> </w:t>
      </w:r>
      <w:r>
        <w:rPr>
          <w:rFonts w:ascii="Cambria Math" w:eastAsia="Cambria Math" w:hAnsi="Cambria Math"/>
        </w:rPr>
        <w:t>×</w:t>
      </w:r>
      <w:r>
        <w:rPr>
          <w:rFonts w:ascii="Cambria Math" w:eastAsia="Cambria Math" w:hAnsi="Cambria Math"/>
          <w:spacing w:val="-5"/>
        </w:rPr>
        <w:t xml:space="preserve"> </w:t>
      </w:r>
      <w:r>
        <w:rPr>
          <w:rFonts w:ascii="Cambria Math" w:eastAsia="Cambria Math" w:hAnsi="Cambria Math"/>
        </w:rPr>
        <w:t>𝛾</w:t>
      </w:r>
      <w:r>
        <w:rPr>
          <w:rFonts w:ascii="Cambria Math" w:eastAsia="Cambria Math" w:hAnsi="Cambria Math"/>
          <w:spacing w:val="2"/>
        </w:rPr>
        <w:t xml:space="preserve"> </w:t>
      </w:r>
      <w:r>
        <w:rPr>
          <w:rFonts w:ascii="Cambria Math" w:eastAsia="Cambria Math" w:hAnsi="Cambria Math"/>
        </w:rPr>
        <w:t>×</w:t>
      </w:r>
      <w:r>
        <w:rPr>
          <w:rFonts w:ascii="Cambria Math" w:eastAsia="Cambria Math" w:hAnsi="Cambria Math"/>
          <w:spacing w:val="-3"/>
        </w:rPr>
        <w:t xml:space="preserve"> </w:t>
      </w:r>
      <w:r>
        <w:rPr>
          <w:rFonts w:ascii="Cambria Math" w:eastAsia="Cambria Math" w:hAnsi="Cambria Math"/>
          <w:spacing w:val="-2"/>
        </w:rPr>
        <w:t>cos(</w:t>
      </w:r>
      <w:r>
        <w:rPr>
          <w:rFonts w:ascii="Cambria Math" w:eastAsia="Cambria Math" w:hAnsi="Cambria Math"/>
          <w:spacing w:val="-2"/>
        </w:rPr>
        <w:t>𝜃</w:t>
      </w:r>
      <w:r>
        <w:rPr>
          <w:rFonts w:ascii="Cambria Math" w:eastAsia="Cambria Math" w:hAnsi="Cambria Math"/>
          <w:spacing w:val="-2"/>
        </w:rPr>
        <w:t>)</w:t>
      </w:r>
    </w:p>
    <w:p w:rsidR="002D09E5" w:rsidRDefault="00991480">
      <w:pPr>
        <w:pStyle w:val="Textoindependiente"/>
        <w:spacing w:before="279" w:line="362" w:lineRule="auto"/>
        <w:ind w:right="1132"/>
        <w:jc w:val="both"/>
      </w:pPr>
      <w:r>
        <w:t>Donde</w:t>
      </w:r>
      <w:r>
        <w:rPr>
          <w:spacing w:val="-10"/>
        </w:rPr>
        <w:t xml:space="preserve"> </w:t>
      </w:r>
      <w:r>
        <w:rPr>
          <w:rFonts w:ascii="Cambria Math" w:eastAsia="Cambria Math" w:hAnsi="Cambria Math"/>
        </w:rPr>
        <w:t>𝜃</w:t>
      </w:r>
      <w:r>
        <w:rPr>
          <w:rFonts w:ascii="Cambria Math" w:eastAsia="Cambria Math" w:hAnsi="Cambria Math"/>
        </w:rPr>
        <w:t xml:space="preserve"> </w:t>
      </w:r>
      <w:r>
        <w:t>representa</w:t>
      </w:r>
      <w:r>
        <w:rPr>
          <w:spacing w:val="-6"/>
        </w:rPr>
        <w:t xml:space="preserve"> </w:t>
      </w:r>
      <w:r>
        <w:t>el</w:t>
      </w:r>
      <w:r>
        <w:rPr>
          <w:spacing w:val="-6"/>
        </w:rPr>
        <w:t xml:space="preserve"> </w:t>
      </w:r>
      <w:r>
        <w:t>ángulo</w:t>
      </w:r>
      <w:r>
        <w:rPr>
          <w:spacing w:val="-6"/>
        </w:rPr>
        <w:t xml:space="preserve"> </w:t>
      </w:r>
      <w:r>
        <w:t>de</w:t>
      </w:r>
      <w:r>
        <w:rPr>
          <w:spacing w:val="-6"/>
        </w:rPr>
        <w:t xml:space="preserve"> </w:t>
      </w:r>
      <w:r>
        <w:t>contacto</w:t>
      </w:r>
      <w:r>
        <w:rPr>
          <w:spacing w:val="-6"/>
        </w:rPr>
        <w:t xml:space="preserve"> </w:t>
      </w:r>
      <w:r>
        <w:t>entre</w:t>
      </w:r>
      <w:r>
        <w:rPr>
          <w:spacing w:val="-4"/>
        </w:rPr>
        <w:t xml:space="preserve"> </w:t>
      </w:r>
      <w:r>
        <w:t>el</w:t>
      </w:r>
      <w:r>
        <w:rPr>
          <w:spacing w:val="-6"/>
        </w:rPr>
        <w:t xml:space="preserve"> </w:t>
      </w:r>
      <w:r>
        <w:t>agua</w:t>
      </w:r>
      <w:r>
        <w:rPr>
          <w:spacing w:val="-6"/>
        </w:rPr>
        <w:t xml:space="preserve"> </w:t>
      </w:r>
      <w:r>
        <w:t>y</w:t>
      </w:r>
      <w:r>
        <w:rPr>
          <w:spacing w:val="-6"/>
        </w:rPr>
        <w:t xml:space="preserve"> </w:t>
      </w:r>
      <w:r>
        <w:t>la</w:t>
      </w:r>
      <w:r>
        <w:rPr>
          <w:spacing w:val="-6"/>
        </w:rPr>
        <w:t xml:space="preserve"> </w:t>
      </w:r>
      <w:r>
        <w:t>superficie</w:t>
      </w:r>
      <w:r>
        <w:rPr>
          <w:spacing w:val="-6"/>
        </w:rPr>
        <w:t xml:space="preserve"> </w:t>
      </w:r>
      <w:r>
        <w:t>de</w:t>
      </w:r>
      <w:r>
        <w:rPr>
          <w:spacing w:val="-6"/>
        </w:rPr>
        <w:t xml:space="preserve"> </w:t>
      </w:r>
      <w:r>
        <w:t>sílice.</w:t>
      </w:r>
      <w:r>
        <w:rPr>
          <w:spacing w:val="-17"/>
        </w:rPr>
        <w:t xml:space="preserve"> </w:t>
      </w:r>
      <w:r>
        <w:t>Al existir</w:t>
      </w:r>
      <w:r>
        <w:rPr>
          <w:spacing w:val="53"/>
        </w:rPr>
        <w:t xml:space="preserve"> </w:t>
      </w:r>
      <w:r>
        <w:t>millones</w:t>
      </w:r>
      <w:r>
        <w:rPr>
          <w:spacing w:val="53"/>
        </w:rPr>
        <w:t xml:space="preserve"> </w:t>
      </w:r>
      <w:r>
        <w:t>de</w:t>
      </w:r>
      <w:r>
        <w:rPr>
          <w:spacing w:val="53"/>
        </w:rPr>
        <w:t xml:space="preserve"> </w:t>
      </w:r>
      <w:r>
        <w:t>contactos</w:t>
      </w:r>
      <w:r>
        <w:rPr>
          <w:spacing w:val="50"/>
        </w:rPr>
        <w:t xml:space="preserve"> </w:t>
      </w:r>
      <w:r>
        <w:t>en</w:t>
      </w:r>
      <w:r>
        <w:rPr>
          <w:spacing w:val="51"/>
        </w:rPr>
        <w:t xml:space="preserve"> </w:t>
      </w:r>
      <w:r>
        <w:t>un</w:t>
      </w:r>
      <w:r>
        <w:rPr>
          <w:spacing w:val="51"/>
        </w:rPr>
        <w:t xml:space="preserve"> </w:t>
      </w:r>
      <w:r>
        <w:t>volumen</w:t>
      </w:r>
      <w:r>
        <w:rPr>
          <w:spacing w:val="51"/>
        </w:rPr>
        <w:t xml:space="preserve"> </w:t>
      </w:r>
      <w:r>
        <w:t>granular,</w:t>
      </w:r>
      <w:r>
        <w:rPr>
          <w:spacing w:val="51"/>
        </w:rPr>
        <w:t xml:space="preserve"> </w:t>
      </w:r>
      <w:r>
        <w:t>esta</w:t>
      </w:r>
      <w:r>
        <w:rPr>
          <w:spacing w:val="53"/>
        </w:rPr>
        <w:t xml:space="preserve"> </w:t>
      </w:r>
      <w:r>
        <w:t>fuerza</w:t>
      </w:r>
      <w:r>
        <w:rPr>
          <w:spacing w:val="51"/>
        </w:rPr>
        <w:t xml:space="preserve"> </w:t>
      </w:r>
      <w:r>
        <w:t>se</w:t>
      </w:r>
      <w:r>
        <w:rPr>
          <w:spacing w:val="52"/>
        </w:rPr>
        <w:t xml:space="preserve"> </w:t>
      </w:r>
      <w:r>
        <w:rPr>
          <w:spacing w:val="-2"/>
        </w:rPr>
        <w:t>traduce</w:t>
      </w:r>
    </w:p>
    <w:p w:rsidR="002D09E5" w:rsidRDefault="002D09E5">
      <w:pPr>
        <w:pStyle w:val="Textoindependiente"/>
        <w:spacing w:line="362" w:lineRule="auto"/>
        <w:jc w:val="both"/>
        <w:sectPr w:rsidR="002D09E5">
          <w:type w:val="continuous"/>
          <w:pgSz w:w="11910" w:h="16840"/>
          <w:pgMar w:top="1400" w:right="566" w:bottom="280" w:left="1559" w:header="0" w:footer="1092" w:gutter="0"/>
          <w:cols w:space="720"/>
        </w:sectPr>
      </w:pPr>
    </w:p>
    <w:p w:rsidR="002D09E5" w:rsidRDefault="00991480">
      <w:pPr>
        <w:pStyle w:val="Textoindependiente"/>
        <w:spacing w:before="57" w:line="362" w:lineRule="auto"/>
        <w:ind w:right="1134"/>
        <w:jc w:val="both"/>
      </w:pPr>
      <w:r>
        <w:lastRenderedPageBreak/>
        <w:t>macroscópicamente en un parámetro de cohesión aparente (</w:t>
      </w:r>
      <w:r>
        <w:rPr>
          <w:rFonts w:ascii="Cambria Math" w:eastAsia="Cambria Math" w:hAnsi="Cambria Math"/>
        </w:rPr>
        <w:t>𝑐</w:t>
      </w:r>
      <w:r>
        <w:rPr>
          <w:rFonts w:ascii="Cambria Math" w:eastAsia="Cambria Math" w:hAnsi="Cambria Math"/>
        </w:rPr>
        <w:t>)</w:t>
      </w:r>
      <w:r>
        <w:t>. Como consecuencia, la resistencia al corte del agente sostén debe reformularse bajo el criterio de Fredlund et al. (19</w:t>
      </w:r>
      <w:r>
        <w:t>78) para suelos no saturados:</w:t>
      </w:r>
    </w:p>
    <w:p w:rsidR="002D09E5" w:rsidRDefault="00991480">
      <w:pPr>
        <w:pStyle w:val="Textoindependiente"/>
        <w:spacing w:before="149"/>
        <w:ind w:left="1873"/>
        <w:rPr>
          <w:rFonts w:ascii="Cambria Math" w:eastAsia="Cambria Math" w:hAnsi="Cambria Math"/>
        </w:rPr>
      </w:pPr>
      <w:r>
        <w:rPr>
          <w:rFonts w:ascii="Cambria Math" w:eastAsia="Cambria Math" w:hAnsi="Cambria Math"/>
        </w:rPr>
        <w:t>𝜏</w:t>
      </w:r>
      <w:r>
        <w:rPr>
          <w:rFonts w:ascii="Cambria Math" w:eastAsia="Cambria Math" w:hAnsi="Cambria Math"/>
          <w:spacing w:val="21"/>
        </w:rPr>
        <w:t xml:space="preserve"> </w:t>
      </w:r>
      <w:r>
        <w:rPr>
          <w:rFonts w:ascii="Cambria Math" w:eastAsia="Cambria Math" w:hAnsi="Cambria Math"/>
        </w:rPr>
        <w:t>=</w:t>
      </w:r>
      <w:r>
        <w:rPr>
          <w:rFonts w:ascii="Cambria Math" w:eastAsia="Cambria Math" w:hAnsi="Cambria Math"/>
          <w:spacing w:val="18"/>
        </w:rPr>
        <w:t xml:space="preserve"> </w:t>
      </w:r>
      <w:r>
        <w:rPr>
          <w:rFonts w:ascii="Cambria Math" w:eastAsia="Cambria Math" w:hAnsi="Cambria Math"/>
        </w:rPr>
        <w:t>𝑐</w:t>
      </w:r>
      <w:r>
        <w:rPr>
          <w:rFonts w:ascii="Cambria Math" w:eastAsia="Cambria Math" w:hAnsi="Cambria Math"/>
          <w:spacing w:val="9"/>
        </w:rPr>
        <w:t xml:space="preserve"> </w:t>
      </w:r>
      <w:r>
        <w:rPr>
          <w:rFonts w:ascii="Cambria Math" w:eastAsia="Cambria Math" w:hAnsi="Cambria Math"/>
        </w:rPr>
        <w:t>+</w:t>
      </w:r>
      <w:r>
        <w:rPr>
          <w:rFonts w:ascii="Cambria Math" w:eastAsia="Cambria Math" w:hAnsi="Cambria Math"/>
          <w:spacing w:val="3"/>
        </w:rPr>
        <w:t xml:space="preserve"> </w:t>
      </w:r>
      <w:r>
        <w:rPr>
          <w:rFonts w:ascii="Cambria Math" w:eastAsia="Cambria Math" w:hAnsi="Cambria Math"/>
          <w:position w:val="1"/>
        </w:rPr>
        <w:t>(</w:t>
      </w:r>
      <w:r>
        <w:rPr>
          <w:rFonts w:ascii="Cambria Math" w:eastAsia="Cambria Math" w:hAnsi="Cambria Math"/>
        </w:rPr>
        <w:t>𝜎</w:t>
      </w:r>
      <w:r>
        <w:rPr>
          <w:rFonts w:ascii="Cambria Math" w:eastAsia="Cambria Math" w:hAnsi="Cambria Math"/>
          <w:spacing w:val="8"/>
        </w:rPr>
        <w:t xml:space="preserve"> </w:t>
      </w:r>
      <w:r>
        <w:rPr>
          <w:rFonts w:ascii="Cambria Math" w:eastAsia="Cambria Math" w:hAnsi="Cambria Math"/>
        </w:rPr>
        <w:t>−</w:t>
      </w:r>
      <w:r>
        <w:rPr>
          <w:rFonts w:ascii="Cambria Math" w:eastAsia="Cambria Math" w:hAnsi="Cambria Math"/>
          <w:spacing w:val="2"/>
        </w:rPr>
        <w:t xml:space="preserve"> </w:t>
      </w:r>
      <w:r>
        <w:rPr>
          <w:rFonts w:ascii="Cambria Math" w:eastAsia="Cambria Math" w:hAnsi="Cambria Math"/>
        </w:rPr>
        <w:t>𝜇</w:t>
      </w:r>
      <w:r>
        <w:rPr>
          <w:rFonts w:ascii="Cambria Math" w:eastAsia="Cambria Math" w:hAnsi="Cambria Math"/>
          <w:position w:val="-4"/>
          <w:sz w:val="18"/>
        </w:rPr>
        <w:t>𝑎</w:t>
      </w:r>
      <w:r>
        <w:rPr>
          <w:rFonts w:ascii="Cambria Math" w:eastAsia="Cambria Math" w:hAnsi="Cambria Math"/>
          <w:position w:val="1"/>
        </w:rPr>
        <w:t>)</w:t>
      </w:r>
      <w:r>
        <w:rPr>
          <w:rFonts w:ascii="Cambria Math" w:eastAsia="Cambria Math" w:hAnsi="Cambria Math"/>
          <w:spacing w:val="-13"/>
          <w:position w:val="1"/>
        </w:rPr>
        <w:t xml:space="preserve"> </w:t>
      </w:r>
      <w:r>
        <w:rPr>
          <w:rFonts w:ascii="Cambria Math" w:eastAsia="Cambria Math" w:hAnsi="Cambria Math"/>
        </w:rPr>
        <w:t>tan(</w:t>
      </w:r>
      <w:r>
        <w:rPr>
          <w:rFonts w:ascii="Cambria Math" w:eastAsia="Cambria Math" w:hAnsi="Cambria Math"/>
          <w:spacing w:val="-13"/>
        </w:rPr>
        <w:t xml:space="preserve"> </w:t>
      </w:r>
      <w:r>
        <w:rPr>
          <w:rFonts w:ascii="Cambria Math" w:eastAsia="Cambria Math" w:hAnsi="Cambria Math"/>
        </w:rPr>
        <w:t>𝛟</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rPr>
        <w:t>+</w:t>
      </w:r>
      <w:r>
        <w:rPr>
          <w:rFonts w:ascii="Cambria Math" w:eastAsia="Cambria Math" w:hAnsi="Cambria Math"/>
          <w:spacing w:val="3"/>
        </w:rPr>
        <w:t xml:space="preserve"> </w:t>
      </w:r>
      <w:r>
        <w:rPr>
          <w:rFonts w:ascii="Cambria Math" w:eastAsia="Cambria Math" w:hAnsi="Cambria Math"/>
          <w:position w:val="1"/>
        </w:rPr>
        <w:t>(</w:t>
      </w:r>
      <w:r>
        <w:rPr>
          <w:rFonts w:ascii="Cambria Math" w:eastAsia="Cambria Math" w:hAnsi="Cambria Math"/>
        </w:rPr>
        <w:t>𝜇</w:t>
      </w:r>
      <w:r>
        <w:rPr>
          <w:rFonts w:ascii="Cambria Math" w:eastAsia="Cambria Math" w:hAnsi="Cambria Math"/>
          <w:position w:val="-4"/>
          <w:sz w:val="18"/>
        </w:rPr>
        <w:t>𝑎</w:t>
      </w:r>
      <w:r>
        <w:rPr>
          <w:rFonts w:ascii="Cambria Math" w:eastAsia="Cambria Math" w:hAnsi="Cambria Math"/>
          <w:spacing w:val="35"/>
          <w:position w:val="-4"/>
          <w:sz w:val="18"/>
        </w:rPr>
        <w:t xml:space="preserve"> </w:t>
      </w:r>
      <w:r>
        <w:rPr>
          <w:rFonts w:ascii="Cambria Math" w:eastAsia="Cambria Math" w:hAnsi="Cambria Math"/>
        </w:rPr>
        <w:t>−</w:t>
      </w:r>
      <w:r>
        <w:rPr>
          <w:rFonts w:ascii="Cambria Math" w:eastAsia="Cambria Math" w:hAnsi="Cambria Math"/>
          <w:spacing w:val="3"/>
        </w:rPr>
        <w:t xml:space="preserve"> </w:t>
      </w:r>
      <w:r>
        <w:rPr>
          <w:rFonts w:ascii="Cambria Math" w:eastAsia="Cambria Math" w:hAnsi="Cambria Math"/>
        </w:rPr>
        <w:t>𝑢</w:t>
      </w:r>
      <w:r>
        <w:rPr>
          <w:rFonts w:ascii="Cambria Math" w:eastAsia="Cambria Math" w:hAnsi="Cambria Math"/>
          <w:position w:val="-4"/>
          <w:sz w:val="18"/>
        </w:rPr>
        <w:t>𝑤</w:t>
      </w:r>
      <w:r>
        <w:rPr>
          <w:rFonts w:ascii="Cambria Math" w:eastAsia="Cambria Math" w:hAnsi="Cambria Math"/>
          <w:position w:val="1"/>
        </w:rPr>
        <w:t>)</w:t>
      </w:r>
      <w:r>
        <w:rPr>
          <w:rFonts w:ascii="Cambria Math" w:eastAsia="Cambria Math" w:hAnsi="Cambria Math"/>
          <w:spacing w:val="-13"/>
          <w:position w:val="1"/>
        </w:rPr>
        <w:t xml:space="preserve"> </w:t>
      </w:r>
      <w:r>
        <w:rPr>
          <w:rFonts w:ascii="Cambria Math" w:eastAsia="Cambria Math" w:hAnsi="Cambria Math"/>
          <w:spacing w:val="-2"/>
        </w:rPr>
        <w:t>tan(</w:t>
      </w:r>
      <w:r>
        <w:rPr>
          <w:rFonts w:ascii="Cambria Math" w:eastAsia="Cambria Math" w:hAnsi="Cambria Math"/>
          <w:spacing w:val="-2"/>
        </w:rPr>
        <w:t>𝛟</w:t>
      </w:r>
      <w:r>
        <w:rPr>
          <w:rFonts w:ascii="Cambria Math" w:eastAsia="Cambria Math" w:hAnsi="Cambria Math"/>
          <w:spacing w:val="-2"/>
          <w:vertAlign w:val="superscript"/>
        </w:rPr>
        <w:t>𝑏</w:t>
      </w:r>
      <w:r>
        <w:rPr>
          <w:rFonts w:ascii="Cambria Math" w:eastAsia="Cambria Math" w:hAnsi="Cambria Math"/>
          <w:spacing w:val="-2"/>
        </w:rPr>
        <w:t>)</w:t>
      </w:r>
    </w:p>
    <w:p w:rsidR="002D09E5" w:rsidRDefault="00991480">
      <w:pPr>
        <w:pStyle w:val="Textoindependiente"/>
        <w:spacing w:before="287"/>
        <w:jc w:val="both"/>
      </w:pPr>
      <w:r>
        <w:t>Donde</w:t>
      </w:r>
      <w:r>
        <w:rPr>
          <w:spacing w:val="-4"/>
        </w:rPr>
        <w:t xml:space="preserve"> </w:t>
      </w:r>
      <w:r>
        <w:rPr>
          <w:rFonts w:ascii="Cambria Math" w:eastAsia="Cambria Math" w:hAnsi="Cambria Math"/>
        </w:rPr>
        <w:t>𝛟</w:t>
      </w:r>
      <w:r>
        <w:rPr>
          <w:rFonts w:ascii="Cambria Math" w:eastAsia="Cambria Math" w:hAnsi="Cambria Math"/>
          <w:vertAlign w:val="superscript"/>
        </w:rPr>
        <w:t>𝑏</w:t>
      </w:r>
      <w:r>
        <w:rPr>
          <w:rFonts w:ascii="Cambria Math" w:eastAsia="Cambria Math" w:hAnsi="Cambria Math"/>
          <w:spacing w:val="18"/>
        </w:rPr>
        <w:t xml:space="preserve"> </w:t>
      </w:r>
      <w:r>
        <w:t>es</w:t>
      </w:r>
      <w:r>
        <w:rPr>
          <w:spacing w:val="-6"/>
        </w:rPr>
        <w:t xml:space="preserve"> </w:t>
      </w:r>
      <w:r>
        <w:t>el</w:t>
      </w:r>
      <w:r>
        <w:rPr>
          <w:spacing w:val="-4"/>
        </w:rPr>
        <w:t xml:space="preserve"> </w:t>
      </w:r>
      <w:r>
        <w:t>ángulo</w:t>
      </w:r>
      <w:r>
        <w:rPr>
          <w:spacing w:val="-4"/>
        </w:rPr>
        <w:t xml:space="preserve"> </w:t>
      </w:r>
      <w:r>
        <w:t>de</w:t>
      </w:r>
      <w:r>
        <w:rPr>
          <w:spacing w:val="-4"/>
        </w:rPr>
        <w:t xml:space="preserve"> </w:t>
      </w:r>
      <w:r>
        <w:t>fricción</w:t>
      </w:r>
      <w:r>
        <w:rPr>
          <w:spacing w:val="-5"/>
        </w:rPr>
        <w:t xml:space="preserve"> </w:t>
      </w:r>
      <w:r>
        <w:t>interna</w:t>
      </w:r>
      <w:r>
        <w:rPr>
          <w:spacing w:val="-4"/>
        </w:rPr>
        <w:t xml:space="preserve"> </w:t>
      </w:r>
      <w:r>
        <w:t>respecto</w:t>
      </w:r>
      <w:r>
        <w:rPr>
          <w:spacing w:val="-5"/>
        </w:rPr>
        <w:t xml:space="preserve"> </w:t>
      </w:r>
      <w:r>
        <w:t>a</w:t>
      </w:r>
      <w:r>
        <w:rPr>
          <w:spacing w:val="-5"/>
        </w:rPr>
        <w:t xml:space="preserve"> </w:t>
      </w:r>
      <w:r>
        <w:t>la</w:t>
      </w:r>
      <w:r>
        <w:rPr>
          <w:spacing w:val="-4"/>
        </w:rPr>
        <w:t xml:space="preserve"> </w:t>
      </w:r>
      <w:r>
        <w:t>succión</w:t>
      </w:r>
      <w:r>
        <w:rPr>
          <w:spacing w:val="-5"/>
        </w:rPr>
        <w:t xml:space="preserve"> </w:t>
      </w:r>
      <w:r>
        <w:t>del</w:t>
      </w:r>
      <w:r>
        <w:rPr>
          <w:spacing w:val="-5"/>
        </w:rPr>
        <w:t xml:space="preserve"> </w:t>
      </w:r>
      <w:r>
        <w:rPr>
          <w:spacing w:val="-2"/>
        </w:rPr>
        <w:t>material.</w:t>
      </w:r>
    </w:p>
    <w:p w:rsidR="002D09E5" w:rsidRDefault="002D09E5">
      <w:pPr>
        <w:pStyle w:val="Textoindependiente"/>
        <w:spacing w:before="15"/>
        <w:ind w:left="0"/>
      </w:pPr>
    </w:p>
    <w:p w:rsidR="002D09E5" w:rsidRDefault="00991480">
      <w:pPr>
        <w:pStyle w:val="Textoindependiente"/>
        <w:spacing w:line="360" w:lineRule="auto"/>
        <w:ind w:right="1131"/>
        <w:jc w:val="both"/>
      </w:pPr>
      <w:r>
        <w:t>Es</w:t>
      </w:r>
      <w:r>
        <w:rPr>
          <w:spacing w:val="-6"/>
        </w:rPr>
        <w:t xml:space="preserve"> </w:t>
      </w:r>
      <w:r>
        <w:t>fundamental</w:t>
      </w:r>
      <w:r>
        <w:rPr>
          <w:spacing w:val="-6"/>
        </w:rPr>
        <w:t xml:space="preserve"> </w:t>
      </w:r>
      <w:r>
        <w:t>a</w:t>
      </w:r>
      <w:r>
        <w:rPr>
          <w:spacing w:val="-6"/>
        </w:rPr>
        <w:t xml:space="preserve"> </w:t>
      </w:r>
      <w:r>
        <w:t>esta</w:t>
      </w:r>
      <w:r>
        <w:rPr>
          <w:spacing w:val="-6"/>
        </w:rPr>
        <w:t xml:space="preserve"> </w:t>
      </w:r>
      <w:r>
        <w:t>altura,</w:t>
      </w:r>
      <w:r>
        <w:rPr>
          <w:spacing w:val="-6"/>
        </w:rPr>
        <w:t xml:space="preserve"> </w:t>
      </w:r>
      <w:r>
        <w:t>aclarar</w:t>
      </w:r>
      <w:r>
        <w:rPr>
          <w:spacing w:val="-6"/>
        </w:rPr>
        <w:t xml:space="preserve"> </w:t>
      </w:r>
      <w:r>
        <w:t>que</w:t>
      </w:r>
      <w:r>
        <w:rPr>
          <w:spacing w:val="-6"/>
        </w:rPr>
        <w:t xml:space="preserve"> </w:t>
      </w:r>
      <w:r>
        <w:t>la</w:t>
      </w:r>
      <w:r>
        <w:rPr>
          <w:spacing w:val="-6"/>
        </w:rPr>
        <w:t xml:space="preserve"> </w:t>
      </w:r>
      <w:r>
        <w:t>cohesión</w:t>
      </w:r>
      <w:r>
        <w:rPr>
          <w:spacing w:val="-6"/>
        </w:rPr>
        <w:t xml:space="preserve"> </w:t>
      </w:r>
      <w:r>
        <w:t>aparente</w:t>
      </w:r>
      <w:r>
        <w:rPr>
          <w:spacing w:val="-5"/>
        </w:rPr>
        <w:t xml:space="preserve"> </w:t>
      </w:r>
      <w:r>
        <w:t>no</w:t>
      </w:r>
      <w:r>
        <w:rPr>
          <w:spacing w:val="-6"/>
        </w:rPr>
        <w:t xml:space="preserve"> </w:t>
      </w:r>
      <w:r>
        <w:t>es</w:t>
      </w:r>
      <w:r>
        <w:rPr>
          <w:spacing w:val="-6"/>
        </w:rPr>
        <w:t xml:space="preserve"> </w:t>
      </w:r>
      <w:r>
        <w:t>una</w:t>
      </w:r>
      <w:r>
        <w:rPr>
          <w:spacing w:val="-6"/>
        </w:rPr>
        <w:t xml:space="preserve"> </w:t>
      </w:r>
      <w:r>
        <w:t>propiedad estática. La misma alcanza su valor máximo en niveles bajos de humedad (hasta 6%),</w:t>
      </w:r>
      <w:r>
        <w:rPr>
          <w:spacing w:val="-1"/>
        </w:rPr>
        <w:t xml:space="preserve"> </w:t>
      </w:r>
      <w:r>
        <w:t>donde los</w:t>
      </w:r>
      <w:r>
        <w:rPr>
          <w:spacing w:val="-2"/>
        </w:rPr>
        <w:t xml:space="preserve"> </w:t>
      </w:r>
      <w:r>
        <w:t>meniscos</w:t>
      </w:r>
      <w:r>
        <w:rPr>
          <w:spacing w:val="-2"/>
        </w:rPr>
        <w:t xml:space="preserve"> </w:t>
      </w:r>
      <w:r>
        <w:t>están</w:t>
      </w:r>
      <w:r>
        <w:rPr>
          <w:spacing w:val="-1"/>
        </w:rPr>
        <w:t xml:space="preserve"> </w:t>
      </w:r>
      <w:r>
        <w:t>plenamente</w:t>
      </w:r>
      <w:r>
        <w:rPr>
          <w:spacing w:val="-1"/>
        </w:rPr>
        <w:t xml:space="preserve"> </w:t>
      </w:r>
      <w:r>
        <w:t>definidos</w:t>
      </w:r>
      <w:r>
        <w:rPr>
          <w:spacing w:val="-2"/>
        </w:rPr>
        <w:t xml:space="preserve"> </w:t>
      </w:r>
      <w:r>
        <w:t>y</w:t>
      </w:r>
      <w:r>
        <w:rPr>
          <w:spacing w:val="-2"/>
        </w:rPr>
        <w:t xml:space="preserve"> </w:t>
      </w:r>
      <w:r>
        <w:t>ejercen</w:t>
      </w:r>
      <w:r>
        <w:rPr>
          <w:spacing w:val="-1"/>
        </w:rPr>
        <w:t xml:space="preserve"> </w:t>
      </w:r>
      <w:r>
        <w:t>la máxima</w:t>
      </w:r>
      <w:r>
        <w:rPr>
          <w:spacing w:val="-2"/>
        </w:rPr>
        <w:t xml:space="preserve"> </w:t>
      </w:r>
      <w:r>
        <w:t>tensión superficial.</w:t>
      </w:r>
      <w:r>
        <w:rPr>
          <w:spacing w:val="-1"/>
        </w:rPr>
        <w:t xml:space="preserve"> </w:t>
      </w:r>
      <w:r>
        <w:t>Si</w:t>
      </w:r>
      <w:r>
        <w:rPr>
          <w:spacing w:val="-4"/>
        </w:rPr>
        <w:t xml:space="preserve"> </w:t>
      </w:r>
      <w:r>
        <w:t>la</w:t>
      </w:r>
      <w:r>
        <w:rPr>
          <w:spacing w:val="-4"/>
        </w:rPr>
        <w:t xml:space="preserve"> </w:t>
      </w:r>
      <w:r>
        <w:t>humedad</w:t>
      </w:r>
      <w:r>
        <w:rPr>
          <w:spacing w:val="-4"/>
        </w:rPr>
        <w:t xml:space="preserve"> </w:t>
      </w:r>
      <w:r>
        <w:t>crece</w:t>
      </w:r>
      <w:r>
        <w:rPr>
          <w:spacing w:val="-4"/>
        </w:rPr>
        <w:t xml:space="preserve"> </w:t>
      </w:r>
      <w:r>
        <w:t>y</w:t>
      </w:r>
      <w:r>
        <w:rPr>
          <w:spacing w:val="-4"/>
        </w:rPr>
        <w:t xml:space="preserve"> </w:t>
      </w:r>
      <w:r>
        <w:t>excede</w:t>
      </w:r>
      <w:r>
        <w:rPr>
          <w:spacing w:val="-4"/>
        </w:rPr>
        <w:t xml:space="preserve"> </w:t>
      </w:r>
      <w:r>
        <w:t>el</w:t>
      </w:r>
      <w:r>
        <w:rPr>
          <w:spacing w:val="-4"/>
        </w:rPr>
        <w:t xml:space="preserve"> </w:t>
      </w:r>
      <w:r>
        <w:t>límite</w:t>
      </w:r>
      <w:r>
        <w:rPr>
          <w:spacing w:val="-4"/>
        </w:rPr>
        <w:t xml:space="preserve"> </w:t>
      </w:r>
      <w:r>
        <w:t>crítico,</w:t>
      </w:r>
      <w:r>
        <w:rPr>
          <w:spacing w:val="-1"/>
        </w:rPr>
        <w:t xml:space="preserve"> </w:t>
      </w:r>
      <w:r>
        <w:t>el</w:t>
      </w:r>
      <w:r>
        <w:rPr>
          <w:spacing w:val="-4"/>
        </w:rPr>
        <w:t xml:space="preserve"> </w:t>
      </w:r>
      <w:r>
        <w:t>sistema</w:t>
      </w:r>
      <w:r>
        <w:rPr>
          <w:spacing w:val="-1"/>
        </w:rPr>
        <w:t xml:space="preserve"> </w:t>
      </w:r>
      <w:r>
        <w:t>se</w:t>
      </w:r>
      <w:r>
        <w:rPr>
          <w:spacing w:val="-4"/>
        </w:rPr>
        <w:t xml:space="preserve"> </w:t>
      </w:r>
      <w:r>
        <w:t>satura</w:t>
      </w:r>
      <w:r>
        <w:rPr>
          <w:spacing w:val="-4"/>
        </w:rPr>
        <w:t xml:space="preserve"> </w:t>
      </w:r>
      <w:r>
        <w:t>por com</w:t>
      </w:r>
      <w:r>
        <w:t>pleto, los meniscos desaparecen, la succión matricial cae a cero y el material recupera</w:t>
      </w:r>
      <w:r>
        <w:rPr>
          <w:spacing w:val="-2"/>
        </w:rPr>
        <w:t xml:space="preserve"> </w:t>
      </w:r>
      <w:r>
        <w:t>fluidez.</w:t>
      </w:r>
      <w:r>
        <w:rPr>
          <w:spacing w:val="-5"/>
        </w:rPr>
        <w:t xml:space="preserve"> </w:t>
      </w:r>
      <w:r>
        <w:t>Todo eso</w:t>
      </w:r>
      <w:r>
        <w:rPr>
          <w:spacing w:val="-2"/>
        </w:rPr>
        <w:t xml:space="preserve"> </w:t>
      </w:r>
      <w:r>
        <w:t>no</w:t>
      </w:r>
      <w:r>
        <w:rPr>
          <w:spacing w:val="-1"/>
        </w:rPr>
        <w:t xml:space="preserve"> </w:t>
      </w:r>
      <w:r>
        <w:t>sería posible</w:t>
      </w:r>
      <w:r>
        <w:rPr>
          <w:spacing w:val="-1"/>
        </w:rPr>
        <w:t xml:space="preserve"> </w:t>
      </w:r>
      <w:r>
        <w:t>llevarlo</w:t>
      </w:r>
      <w:r>
        <w:rPr>
          <w:spacing w:val="-2"/>
        </w:rPr>
        <w:t xml:space="preserve"> </w:t>
      </w:r>
      <w:r>
        <w:t>a la</w:t>
      </w:r>
      <w:r>
        <w:rPr>
          <w:spacing w:val="-3"/>
        </w:rPr>
        <w:t xml:space="preserve"> </w:t>
      </w:r>
      <w:r>
        <w:t>práctica ya</w:t>
      </w:r>
      <w:r>
        <w:rPr>
          <w:spacing w:val="-2"/>
        </w:rPr>
        <w:t xml:space="preserve"> </w:t>
      </w:r>
      <w:r>
        <w:t>que</w:t>
      </w:r>
      <w:r>
        <w:rPr>
          <w:spacing w:val="-2"/>
        </w:rPr>
        <w:t xml:space="preserve"> </w:t>
      </w:r>
      <w:r>
        <w:t>sería muy ineficiente</w:t>
      </w:r>
      <w:r>
        <w:rPr>
          <w:spacing w:val="-9"/>
        </w:rPr>
        <w:t xml:space="preserve"> </w:t>
      </w:r>
      <w:r>
        <w:t>el</w:t>
      </w:r>
      <w:r>
        <w:rPr>
          <w:spacing w:val="-8"/>
        </w:rPr>
        <w:t xml:space="preserve"> </w:t>
      </w:r>
      <w:r>
        <w:t>transporte</w:t>
      </w:r>
      <w:r>
        <w:rPr>
          <w:spacing w:val="-9"/>
        </w:rPr>
        <w:t xml:space="preserve"> </w:t>
      </w:r>
      <w:r>
        <w:t>de</w:t>
      </w:r>
      <w:r>
        <w:rPr>
          <w:spacing w:val="-11"/>
        </w:rPr>
        <w:t xml:space="preserve"> </w:t>
      </w:r>
      <w:r>
        <w:t>agua</w:t>
      </w:r>
      <w:r>
        <w:rPr>
          <w:spacing w:val="-11"/>
        </w:rPr>
        <w:t xml:space="preserve"> </w:t>
      </w:r>
      <w:r>
        <w:t>innecesaria.</w:t>
      </w:r>
      <w:r>
        <w:rPr>
          <w:spacing w:val="-9"/>
        </w:rPr>
        <w:t xml:space="preserve"> </w:t>
      </w:r>
      <w:r>
        <w:t>Por</w:t>
      </w:r>
      <w:r>
        <w:rPr>
          <w:spacing w:val="-11"/>
        </w:rPr>
        <w:t xml:space="preserve"> </w:t>
      </w:r>
      <w:r>
        <w:t>lo</w:t>
      </w:r>
      <w:r>
        <w:rPr>
          <w:spacing w:val="-9"/>
        </w:rPr>
        <w:t xml:space="preserve"> </w:t>
      </w:r>
      <w:r>
        <w:t>tanto,</w:t>
      </w:r>
      <w:r>
        <w:rPr>
          <w:spacing w:val="-9"/>
        </w:rPr>
        <w:t xml:space="preserve"> </w:t>
      </w:r>
      <w:r>
        <w:t>el</w:t>
      </w:r>
      <w:r>
        <w:rPr>
          <w:spacing w:val="-9"/>
        </w:rPr>
        <w:t xml:space="preserve"> </w:t>
      </w:r>
      <w:r>
        <w:t>rango</w:t>
      </w:r>
      <w:r>
        <w:rPr>
          <w:spacing w:val="-9"/>
        </w:rPr>
        <w:t xml:space="preserve"> </w:t>
      </w:r>
      <w:r>
        <w:t>operativo</w:t>
      </w:r>
      <w:r>
        <w:rPr>
          <w:spacing w:val="-11"/>
        </w:rPr>
        <w:t xml:space="preserve"> </w:t>
      </w:r>
      <w:r>
        <w:t>de</w:t>
      </w:r>
      <w:r>
        <w:rPr>
          <w:spacing w:val="-9"/>
        </w:rPr>
        <w:t xml:space="preserve"> </w:t>
      </w:r>
      <w:r>
        <w:t>las arenas</w:t>
      </w:r>
      <w:r>
        <w:rPr>
          <w:spacing w:val="-17"/>
        </w:rPr>
        <w:t xml:space="preserve"> </w:t>
      </w:r>
      <w:r>
        <w:t>húmedas</w:t>
      </w:r>
      <w:r>
        <w:rPr>
          <w:spacing w:val="-16"/>
        </w:rPr>
        <w:t xml:space="preserve"> </w:t>
      </w:r>
      <w:r>
        <w:t>coincide</w:t>
      </w:r>
      <w:r>
        <w:rPr>
          <w:spacing w:val="-16"/>
        </w:rPr>
        <w:t xml:space="preserve"> </w:t>
      </w:r>
      <w:r>
        <w:t>precisamente</w:t>
      </w:r>
      <w:r>
        <w:rPr>
          <w:spacing w:val="-16"/>
        </w:rPr>
        <w:t xml:space="preserve"> </w:t>
      </w:r>
      <w:r>
        <w:t>con</w:t>
      </w:r>
      <w:r>
        <w:rPr>
          <w:spacing w:val="-17"/>
        </w:rPr>
        <w:t xml:space="preserve"> </w:t>
      </w:r>
      <w:r>
        <w:t>el</w:t>
      </w:r>
      <w:r>
        <w:rPr>
          <w:spacing w:val="-16"/>
        </w:rPr>
        <w:t xml:space="preserve"> </w:t>
      </w:r>
      <w:r>
        <w:t>punto</w:t>
      </w:r>
      <w:r>
        <w:rPr>
          <w:spacing w:val="-16"/>
        </w:rPr>
        <w:t xml:space="preserve"> </w:t>
      </w:r>
      <w:r>
        <w:t>de</w:t>
      </w:r>
      <w:r>
        <w:rPr>
          <w:spacing w:val="-16"/>
        </w:rPr>
        <w:t xml:space="preserve"> </w:t>
      </w:r>
      <w:r>
        <w:t>máxima</w:t>
      </w:r>
      <w:r>
        <w:rPr>
          <w:spacing w:val="-17"/>
        </w:rPr>
        <w:t xml:space="preserve"> </w:t>
      </w:r>
      <w:r>
        <w:t>cohesión</w:t>
      </w:r>
      <w:r>
        <w:rPr>
          <w:spacing w:val="-16"/>
        </w:rPr>
        <w:t xml:space="preserve"> </w:t>
      </w:r>
      <w:r>
        <w:t>y</w:t>
      </w:r>
      <w:r>
        <w:rPr>
          <w:spacing w:val="-16"/>
        </w:rPr>
        <w:t xml:space="preserve"> </w:t>
      </w:r>
      <w:r>
        <w:t>fricción interparticular,</w:t>
      </w:r>
      <w:r>
        <w:rPr>
          <w:spacing w:val="-6"/>
        </w:rPr>
        <w:t xml:space="preserve"> </w:t>
      </w:r>
      <w:r>
        <w:t>lo</w:t>
      </w:r>
      <w:r>
        <w:rPr>
          <w:spacing w:val="-6"/>
        </w:rPr>
        <w:t xml:space="preserve"> </w:t>
      </w:r>
      <w:r>
        <w:t>que</w:t>
      </w:r>
      <w:r>
        <w:rPr>
          <w:spacing w:val="-3"/>
        </w:rPr>
        <w:t xml:space="preserve"> </w:t>
      </w:r>
      <w:r>
        <w:t>justifica</w:t>
      </w:r>
      <w:r>
        <w:rPr>
          <w:spacing w:val="-6"/>
        </w:rPr>
        <w:t xml:space="preserve"> </w:t>
      </w:r>
      <w:r>
        <w:t>la</w:t>
      </w:r>
      <w:r>
        <w:rPr>
          <w:spacing w:val="-3"/>
        </w:rPr>
        <w:t xml:space="preserve"> </w:t>
      </w:r>
      <w:r>
        <w:t>necesidad</w:t>
      </w:r>
      <w:r>
        <w:rPr>
          <w:spacing w:val="-6"/>
        </w:rPr>
        <w:t xml:space="preserve"> </w:t>
      </w:r>
      <w:r>
        <w:t>de</w:t>
      </w:r>
      <w:r>
        <w:rPr>
          <w:spacing w:val="-3"/>
        </w:rPr>
        <w:t xml:space="preserve"> </w:t>
      </w:r>
      <w:r>
        <w:t>modificar</w:t>
      </w:r>
      <w:r>
        <w:rPr>
          <w:spacing w:val="-3"/>
        </w:rPr>
        <w:t xml:space="preserve"> </w:t>
      </w:r>
      <w:r>
        <w:t>los</w:t>
      </w:r>
      <w:r>
        <w:rPr>
          <w:spacing w:val="-6"/>
        </w:rPr>
        <w:t xml:space="preserve"> </w:t>
      </w:r>
      <w:r>
        <w:t>sistemas</w:t>
      </w:r>
      <w:r>
        <w:rPr>
          <w:spacing w:val="-3"/>
        </w:rPr>
        <w:t xml:space="preserve"> </w:t>
      </w:r>
      <w:r>
        <w:t xml:space="preserve">actualmente </w:t>
      </w:r>
      <w:r>
        <w:rPr>
          <w:spacing w:val="-2"/>
        </w:rPr>
        <w:t>conocidos.</w:t>
      </w:r>
    </w:p>
    <w:p w:rsidR="002D09E5" w:rsidRDefault="00991480">
      <w:pPr>
        <w:pStyle w:val="Textoindependiente"/>
        <w:spacing w:before="161" w:line="360" w:lineRule="auto"/>
        <w:ind w:right="1131"/>
        <w:jc w:val="both"/>
      </w:pPr>
      <w:r>
        <w:t>Por empezar, es importante comprender la física de transporte de la arena hacia y dent</w:t>
      </w:r>
      <w:r>
        <w:t>ro de una locación. Se comenzó transportando la arena en bolsones de 1000 kg</w:t>
      </w:r>
      <w:r>
        <w:rPr>
          <w:spacing w:val="-7"/>
        </w:rPr>
        <w:t xml:space="preserve"> </w:t>
      </w:r>
      <w:r>
        <w:t>para</w:t>
      </w:r>
      <w:r>
        <w:rPr>
          <w:spacing w:val="-7"/>
        </w:rPr>
        <w:t xml:space="preserve"> </w:t>
      </w:r>
      <w:r>
        <w:t>luego</w:t>
      </w:r>
      <w:r>
        <w:rPr>
          <w:spacing w:val="-7"/>
        </w:rPr>
        <w:t xml:space="preserve"> </w:t>
      </w:r>
      <w:r>
        <w:t>ser</w:t>
      </w:r>
      <w:r>
        <w:rPr>
          <w:spacing w:val="-7"/>
        </w:rPr>
        <w:t xml:space="preserve"> </w:t>
      </w:r>
      <w:r>
        <w:t>descargados</w:t>
      </w:r>
      <w:r>
        <w:rPr>
          <w:spacing w:val="-7"/>
        </w:rPr>
        <w:t xml:space="preserve"> </w:t>
      </w:r>
      <w:r>
        <w:t>en</w:t>
      </w:r>
      <w:r>
        <w:rPr>
          <w:spacing w:val="-7"/>
        </w:rPr>
        <w:t xml:space="preserve"> </w:t>
      </w:r>
      <w:r>
        <w:t>equipos</w:t>
      </w:r>
      <w:r>
        <w:rPr>
          <w:spacing w:val="-7"/>
        </w:rPr>
        <w:t xml:space="preserve"> </w:t>
      </w:r>
      <w:r>
        <w:t>que</w:t>
      </w:r>
      <w:r>
        <w:rPr>
          <w:spacing w:val="-5"/>
        </w:rPr>
        <w:t xml:space="preserve"> </w:t>
      </w:r>
      <w:r>
        <w:t>poseían</w:t>
      </w:r>
      <w:r>
        <w:rPr>
          <w:spacing w:val="-7"/>
        </w:rPr>
        <w:t xml:space="preserve"> </w:t>
      </w:r>
      <w:r>
        <w:t>capacidad</w:t>
      </w:r>
      <w:r>
        <w:rPr>
          <w:spacing w:val="-7"/>
        </w:rPr>
        <w:t xml:space="preserve"> </w:t>
      </w:r>
      <w:r>
        <w:t>para</w:t>
      </w:r>
      <w:r>
        <w:rPr>
          <w:spacing w:val="-5"/>
        </w:rPr>
        <w:t xml:space="preserve"> </w:t>
      </w:r>
      <w:r>
        <w:t xml:space="preserve">almacenarla y una cinta para mover la arena hacia los blenders de fractura (equipos dedicados a la dosificación de la misma). Cuando las operaciones se hicieron mas eficientes y, a su vez, exigentes, se volvió impracticable el movimiento de sacos de arena </w:t>
      </w:r>
      <w:r>
        <w:t>y la</w:t>
      </w:r>
      <w:r>
        <w:rPr>
          <w:spacing w:val="-17"/>
        </w:rPr>
        <w:t xml:space="preserve"> </w:t>
      </w:r>
      <w:r>
        <w:t>modalidad</w:t>
      </w:r>
      <w:r>
        <w:rPr>
          <w:spacing w:val="-16"/>
        </w:rPr>
        <w:t xml:space="preserve"> </w:t>
      </w:r>
      <w:r>
        <w:t>de</w:t>
      </w:r>
      <w:r>
        <w:rPr>
          <w:spacing w:val="-16"/>
        </w:rPr>
        <w:t xml:space="preserve"> </w:t>
      </w:r>
      <w:r>
        <w:t>operación.</w:t>
      </w:r>
      <w:r>
        <w:rPr>
          <w:spacing w:val="-16"/>
        </w:rPr>
        <w:t xml:space="preserve"> </w:t>
      </w:r>
      <w:r>
        <w:t>En</w:t>
      </w:r>
      <w:r>
        <w:rPr>
          <w:spacing w:val="-17"/>
        </w:rPr>
        <w:t xml:space="preserve"> </w:t>
      </w:r>
      <w:r>
        <w:t>este</w:t>
      </w:r>
      <w:r>
        <w:rPr>
          <w:spacing w:val="-16"/>
        </w:rPr>
        <w:t xml:space="preserve"> </w:t>
      </w:r>
      <w:r>
        <w:t>momento,</w:t>
      </w:r>
      <w:r>
        <w:rPr>
          <w:spacing w:val="-16"/>
        </w:rPr>
        <w:t xml:space="preserve"> </w:t>
      </w:r>
      <w:r>
        <w:t>se</w:t>
      </w:r>
      <w:r>
        <w:rPr>
          <w:spacing w:val="-16"/>
        </w:rPr>
        <w:t xml:space="preserve"> </w:t>
      </w:r>
      <w:r>
        <w:t>comenzaron</w:t>
      </w:r>
      <w:r>
        <w:rPr>
          <w:spacing w:val="-17"/>
        </w:rPr>
        <w:t xml:space="preserve"> </w:t>
      </w:r>
      <w:r>
        <w:t>a</w:t>
      </w:r>
      <w:r>
        <w:rPr>
          <w:spacing w:val="-16"/>
        </w:rPr>
        <w:t xml:space="preserve"> </w:t>
      </w:r>
      <w:r>
        <w:t>usar</w:t>
      </w:r>
      <w:r>
        <w:rPr>
          <w:spacing w:val="-16"/>
        </w:rPr>
        <w:t xml:space="preserve"> </w:t>
      </w:r>
      <w:r>
        <w:t>cajas</w:t>
      </w:r>
      <w:r>
        <w:rPr>
          <w:spacing w:val="-16"/>
        </w:rPr>
        <w:t xml:space="preserve"> </w:t>
      </w:r>
      <w:r>
        <w:t>metálicas de aproximadamente 13 toneladas de capacidad que se mueven en camiones y se utilizan para alimentar cintas. Este sistema reemplazó al viejo mencionado. Otra alternativa, fue</w:t>
      </w:r>
      <w:r>
        <w:t>ron los silos verticales que descargaban por gravedad a cintas que entregaban la arena a los blenders. Cualquiera de las tres modalidades mencionadas, operan bajo el principio de flujo libre por gravedad. En este esquema, el agente sostén debía comportarse</w:t>
      </w:r>
      <w:r>
        <w:t xml:space="preserve"> como un fluido ideal de partículas </w:t>
      </w:r>
      <w:r>
        <w:rPr>
          <w:spacing w:val="-2"/>
        </w:rPr>
        <w:t>sueltas.</w:t>
      </w:r>
      <w:r>
        <w:rPr>
          <w:spacing w:val="-8"/>
        </w:rPr>
        <w:t xml:space="preserve"> </w:t>
      </w:r>
      <w:r>
        <w:rPr>
          <w:spacing w:val="-2"/>
        </w:rPr>
        <w:t>La</w:t>
      </w:r>
      <w:r>
        <w:rPr>
          <w:spacing w:val="-8"/>
        </w:rPr>
        <w:t xml:space="preserve"> </w:t>
      </w:r>
      <w:r>
        <w:rPr>
          <w:spacing w:val="-2"/>
        </w:rPr>
        <w:t>presencia</w:t>
      </w:r>
      <w:r>
        <w:rPr>
          <w:spacing w:val="-7"/>
        </w:rPr>
        <w:t xml:space="preserve"> </w:t>
      </w:r>
      <w:r>
        <w:rPr>
          <w:spacing w:val="-2"/>
        </w:rPr>
        <w:t>de</w:t>
      </w:r>
      <w:r>
        <w:rPr>
          <w:spacing w:val="-5"/>
        </w:rPr>
        <w:t xml:space="preserve"> </w:t>
      </w:r>
      <w:r>
        <w:rPr>
          <w:spacing w:val="-2"/>
        </w:rPr>
        <w:t>agua</w:t>
      </w:r>
      <w:r>
        <w:rPr>
          <w:spacing w:val="-7"/>
        </w:rPr>
        <w:t xml:space="preserve"> </w:t>
      </w:r>
      <w:r>
        <w:rPr>
          <w:spacing w:val="-2"/>
        </w:rPr>
        <w:t>superficial</w:t>
      </w:r>
      <w:r>
        <w:rPr>
          <w:spacing w:val="-8"/>
        </w:rPr>
        <w:t xml:space="preserve"> </w:t>
      </w:r>
      <w:r>
        <w:rPr>
          <w:spacing w:val="-2"/>
        </w:rPr>
        <w:t>en</w:t>
      </w:r>
      <w:r>
        <w:rPr>
          <w:spacing w:val="-8"/>
        </w:rPr>
        <w:t xml:space="preserve"> </w:t>
      </w:r>
      <w:r>
        <w:rPr>
          <w:spacing w:val="-2"/>
        </w:rPr>
        <w:t>la</w:t>
      </w:r>
      <w:r>
        <w:rPr>
          <w:spacing w:val="-9"/>
        </w:rPr>
        <w:t xml:space="preserve"> </w:t>
      </w:r>
      <w:r>
        <w:rPr>
          <w:spacing w:val="-2"/>
        </w:rPr>
        <w:t>arena</w:t>
      </w:r>
      <w:r>
        <w:rPr>
          <w:spacing w:val="-7"/>
        </w:rPr>
        <w:t xml:space="preserve"> </w:t>
      </w:r>
      <w:r>
        <w:rPr>
          <w:spacing w:val="-2"/>
        </w:rPr>
        <w:t>genera</w:t>
      </w:r>
      <w:r>
        <w:rPr>
          <w:spacing w:val="-7"/>
        </w:rPr>
        <w:t xml:space="preserve"> </w:t>
      </w:r>
      <w:r>
        <w:rPr>
          <w:spacing w:val="-2"/>
        </w:rPr>
        <w:t>fuerzas</w:t>
      </w:r>
      <w:r>
        <w:rPr>
          <w:spacing w:val="-7"/>
        </w:rPr>
        <w:t xml:space="preserve"> </w:t>
      </w:r>
      <w:r>
        <w:rPr>
          <w:spacing w:val="-2"/>
        </w:rPr>
        <w:t>de</w:t>
      </w:r>
      <w:r>
        <w:rPr>
          <w:spacing w:val="-8"/>
        </w:rPr>
        <w:t xml:space="preserve"> </w:t>
      </w:r>
      <w:r>
        <w:rPr>
          <w:spacing w:val="-2"/>
        </w:rPr>
        <w:t>tensión</w:t>
      </w:r>
      <w:r>
        <w:rPr>
          <w:spacing w:val="-8"/>
        </w:rPr>
        <w:t xml:space="preserve"> </w:t>
      </w:r>
      <w:r>
        <w:rPr>
          <w:spacing w:val="-2"/>
        </w:rPr>
        <w:t>entre</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pStyle w:val="Textoindependiente"/>
        <w:spacing w:before="59" w:line="360" w:lineRule="auto"/>
        <w:ind w:right="1132"/>
        <w:jc w:val="both"/>
      </w:pPr>
      <w:r>
        <w:lastRenderedPageBreak/>
        <w:t xml:space="preserve">los granos, lo que provoca cohesión y da lugar a dos fenómenos críticos en los </w:t>
      </w:r>
      <w:r>
        <w:rPr>
          <w:spacing w:val="-2"/>
        </w:rPr>
        <w:t>equipos:</w:t>
      </w:r>
    </w:p>
    <w:p w:rsidR="002D09E5" w:rsidRDefault="00991480">
      <w:pPr>
        <w:pStyle w:val="Prrafodelista"/>
        <w:numPr>
          <w:ilvl w:val="1"/>
          <w:numId w:val="13"/>
        </w:numPr>
        <w:tabs>
          <w:tab w:val="left" w:pos="862"/>
        </w:tabs>
        <w:spacing w:before="163" w:line="357" w:lineRule="auto"/>
        <w:ind w:left="862" w:right="1136"/>
        <w:jc w:val="both"/>
        <w:rPr>
          <w:rFonts w:ascii="Symbol" w:hAnsi="Symbol"/>
          <w:sz w:val="26"/>
        </w:rPr>
      </w:pPr>
      <w:r>
        <w:rPr>
          <w:sz w:val="26"/>
        </w:rPr>
        <w:t>Efecto</w:t>
      </w:r>
      <w:r>
        <w:rPr>
          <w:spacing w:val="-14"/>
          <w:sz w:val="26"/>
        </w:rPr>
        <w:t xml:space="preserve"> </w:t>
      </w:r>
      <w:r>
        <w:rPr>
          <w:sz w:val="26"/>
        </w:rPr>
        <w:t>puente</w:t>
      </w:r>
      <w:r>
        <w:rPr>
          <w:spacing w:val="-12"/>
          <w:sz w:val="26"/>
        </w:rPr>
        <w:t xml:space="preserve"> </w:t>
      </w:r>
      <w:r>
        <w:rPr>
          <w:sz w:val="26"/>
        </w:rPr>
        <w:t>(bridging):</w:t>
      </w:r>
      <w:r>
        <w:rPr>
          <w:spacing w:val="-14"/>
          <w:sz w:val="26"/>
        </w:rPr>
        <w:t xml:space="preserve"> </w:t>
      </w:r>
      <w:r>
        <w:rPr>
          <w:sz w:val="26"/>
        </w:rPr>
        <w:t>las</w:t>
      </w:r>
      <w:r>
        <w:rPr>
          <w:spacing w:val="-12"/>
          <w:sz w:val="26"/>
        </w:rPr>
        <w:t xml:space="preserve"> </w:t>
      </w:r>
      <w:r>
        <w:rPr>
          <w:sz w:val="26"/>
        </w:rPr>
        <w:t>partículas</w:t>
      </w:r>
      <w:r>
        <w:rPr>
          <w:spacing w:val="-14"/>
          <w:sz w:val="26"/>
        </w:rPr>
        <w:t xml:space="preserve"> </w:t>
      </w:r>
      <w:r>
        <w:rPr>
          <w:sz w:val="26"/>
        </w:rPr>
        <w:t>húmedas</w:t>
      </w:r>
      <w:r>
        <w:rPr>
          <w:spacing w:val="-14"/>
          <w:sz w:val="26"/>
        </w:rPr>
        <w:t xml:space="preserve"> </w:t>
      </w:r>
      <w:r>
        <w:rPr>
          <w:sz w:val="26"/>
        </w:rPr>
        <w:t>se</w:t>
      </w:r>
      <w:r>
        <w:rPr>
          <w:spacing w:val="-14"/>
          <w:sz w:val="26"/>
        </w:rPr>
        <w:t xml:space="preserve"> </w:t>
      </w:r>
      <w:r>
        <w:rPr>
          <w:sz w:val="26"/>
        </w:rPr>
        <w:t>entrelazan</w:t>
      </w:r>
      <w:r>
        <w:rPr>
          <w:spacing w:val="-12"/>
          <w:sz w:val="26"/>
        </w:rPr>
        <w:t xml:space="preserve"> </w:t>
      </w:r>
      <w:r>
        <w:rPr>
          <w:sz w:val="26"/>
        </w:rPr>
        <w:t>formando</w:t>
      </w:r>
      <w:r>
        <w:rPr>
          <w:spacing w:val="-14"/>
          <w:sz w:val="26"/>
        </w:rPr>
        <w:t xml:space="preserve"> </w:t>
      </w:r>
      <w:r>
        <w:rPr>
          <w:sz w:val="26"/>
        </w:rPr>
        <w:t>un arco rígido sobre las descargas bloqueando por completo la caída del material. Este fenómeno se da cuando las fuerzas de cohesión capilar y la fricción</w:t>
      </w:r>
      <w:r>
        <w:rPr>
          <w:spacing w:val="-5"/>
          <w:sz w:val="26"/>
        </w:rPr>
        <w:t xml:space="preserve"> </w:t>
      </w:r>
      <w:r>
        <w:rPr>
          <w:sz w:val="26"/>
        </w:rPr>
        <w:t>interna</w:t>
      </w:r>
      <w:r>
        <w:rPr>
          <w:spacing w:val="-3"/>
          <w:sz w:val="26"/>
        </w:rPr>
        <w:t xml:space="preserve"> </w:t>
      </w:r>
      <w:r>
        <w:rPr>
          <w:sz w:val="26"/>
        </w:rPr>
        <w:t>superan</w:t>
      </w:r>
      <w:r>
        <w:rPr>
          <w:spacing w:val="-5"/>
          <w:sz w:val="26"/>
        </w:rPr>
        <w:t xml:space="preserve"> </w:t>
      </w:r>
      <w:r>
        <w:rPr>
          <w:sz w:val="26"/>
        </w:rPr>
        <w:t>las</w:t>
      </w:r>
      <w:r>
        <w:rPr>
          <w:spacing w:val="-3"/>
          <w:sz w:val="26"/>
        </w:rPr>
        <w:t xml:space="preserve"> </w:t>
      </w:r>
      <w:r>
        <w:rPr>
          <w:sz w:val="26"/>
        </w:rPr>
        <w:t>fuerzas</w:t>
      </w:r>
      <w:r>
        <w:rPr>
          <w:spacing w:val="-3"/>
          <w:sz w:val="26"/>
        </w:rPr>
        <w:t xml:space="preserve"> </w:t>
      </w:r>
      <w:r>
        <w:rPr>
          <w:sz w:val="26"/>
        </w:rPr>
        <w:t>gravitacionales</w:t>
      </w:r>
      <w:r>
        <w:rPr>
          <w:spacing w:val="-1"/>
          <w:sz w:val="26"/>
        </w:rPr>
        <w:t xml:space="preserve"> </w:t>
      </w:r>
      <w:r>
        <w:rPr>
          <w:sz w:val="26"/>
        </w:rPr>
        <w:t>del</w:t>
      </w:r>
      <w:r>
        <w:rPr>
          <w:spacing w:val="-3"/>
          <w:sz w:val="26"/>
        </w:rPr>
        <w:t xml:space="preserve"> </w:t>
      </w:r>
      <w:r>
        <w:rPr>
          <w:sz w:val="26"/>
        </w:rPr>
        <w:t>materia</w:t>
      </w:r>
      <w:r>
        <w:rPr>
          <w:sz w:val="26"/>
        </w:rPr>
        <w:t>l</w:t>
      </w:r>
      <w:r>
        <w:rPr>
          <w:spacing w:val="-2"/>
          <w:sz w:val="26"/>
        </w:rPr>
        <w:t xml:space="preserve"> </w:t>
      </w:r>
      <w:r>
        <w:rPr>
          <w:sz w:val="26"/>
        </w:rPr>
        <w:t>ubicado</w:t>
      </w:r>
      <w:r>
        <w:rPr>
          <w:spacing w:val="-5"/>
          <w:sz w:val="26"/>
        </w:rPr>
        <w:t xml:space="preserve"> </w:t>
      </w:r>
      <w:r>
        <w:rPr>
          <w:sz w:val="26"/>
        </w:rPr>
        <w:t>en las zonas de descarga.</w:t>
      </w:r>
    </w:p>
    <w:p w:rsidR="002D09E5" w:rsidRDefault="00991480">
      <w:pPr>
        <w:pStyle w:val="Textoindependiente"/>
        <w:spacing w:before="4" w:line="350" w:lineRule="auto"/>
        <w:ind w:left="862" w:right="1133"/>
        <w:jc w:val="both"/>
      </w:pPr>
      <w:r>
        <w:t xml:space="preserve">Matemáticamente, para que un arco de arena húmeda permanezca estable sobre una apertura o diámetro </w:t>
      </w:r>
      <w:r>
        <w:rPr>
          <w:rFonts w:ascii="Cambria Math" w:eastAsia="Cambria Math" w:hAnsi="Cambria Math"/>
        </w:rPr>
        <w:t>𝐵</w:t>
      </w:r>
      <w:r>
        <w:rPr>
          <w:rFonts w:ascii="Cambria Math" w:eastAsia="Cambria Math" w:hAnsi="Cambria Math"/>
        </w:rPr>
        <w:t xml:space="preserve"> </w:t>
      </w:r>
      <w:r>
        <w:t>la tensión de compresión inducida por el arco debe ser menor o igual a la resistencia no confinada al corte del materi</w:t>
      </w:r>
      <w:r>
        <w:t>al granular (</w:t>
      </w:r>
      <w:r>
        <w:rPr>
          <w:rFonts w:ascii="Cambria Math" w:eastAsia="Cambria Math" w:hAnsi="Cambria Math"/>
        </w:rPr>
        <w:t>𝑓</w:t>
      </w:r>
      <w:r>
        <w:rPr>
          <w:rFonts w:ascii="Cambria Math" w:eastAsia="Cambria Math" w:hAnsi="Cambria Math"/>
          <w:position w:val="-4"/>
          <w:sz w:val="18"/>
        </w:rPr>
        <w:t>𝑐</w:t>
      </w:r>
      <w:r>
        <w:t>). Según la teoría de diseño de silos de Jenike, el diámetro mínimo crítico de apertura (</w:t>
      </w:r>
      <w:r>
        <w:rPr>
          <w:rFonts w:ascii="Cambria Math" w:eastAsia="Cambria Math" w:hAnsi="Cambria Math"/>
        </w:rPr>
        <w:t>𝐵</w:t>
      </w:r>
      <w:r>
        <w:rPr>
          <w:rFonts w:ascii="Cambria Math" w:eastAsia="Cambria Math" w:hAnsi="Cambria Math"/>
          <w:position w:val="-4"/>
          <w:sz w:val="18"/>
        </w:rPr>
        <w:t>𝑚𝑖𝑛</w:t>
      </w:r>
      <w:r>
        <w:t>) para evitar el colapso del flujo de un material cohesivo se define como:</w:t>
      </w:r>
    </w:p>
    <w:p w:rsidR="002D09E5" w:rsidRDefault="002D09E5">
      <w:pPr>
        <w:pStyle w:val="Textoindependiente"/>
        <w:spacing w:line="350" w:lineRule="auto"/>
        <w:jc w:val="both"/>
        <w:sectPr w:rsidR="002D09E5">
          <w:pgSz w:w="11910" w:h="16840"/>
          <w:pgMar w:top="1340" w:right="566" w:bottom="1280" w:left="1559" w:header="0" w:footer="1092" w:gutter="0"/>
          <w:cols w:space="720"/>
        </w:sectPr>
      </w:pPr>
    </w:p>
    <w:p w:rsidR="002D09E5" w:rsidRDefault="002D09E5">
      <w:pPr>
        <w:pStyle w:val="Textoindependiente"/>
        <w:ind w:left="0"/>
      </w:pPr>
    </w:p>
    <w:p w:rsidR="002D09E5" w:rsidRDefault="002D09E5">
      <w:pPr>
        <w:pStyle w:val="Textoindependiente"/>
        <w:spacing w:before="79"/>
        <w:ind w:left="0"/>
      </w:pPr>
    </w:p>
    <w:p w:rsidR="002D09E5" w:rsidRDefault="00991480">
      <w:pPr>
        <w:pStyle w:val="Textoindependiente"/>
        <w:spacing w:before="1"/>
        <w:ind w:left="862"/>
      </w:pPr>
      <w:r>
        <w:rPr>
          <w:spacing w:val="-2"/>
        </w:rPr>
        <w:t>Donde:</w:t>
      </w:r>
    </w:p>
    <w:p w:rsidR="002D09E5" w:rsidRDefault="00991480">
      <w:pPr>
        <w:spacing w:before="6" w:line="260" w:lineRule="exact"/>
        <w:ind w:left="862"/>
        <w:rPr>
          <w:rFonts w:ascii="Cambria Math" w:eastAsia="Cambria Math"/>
          <w:sz w:val="26"/>
        </w:rPr>
      </w:pPr>
      <w:r>
        <w:br w:type="column"/>
      </w:r>
      <w:r>
        <w:rPr>
          <w:rFonts w:ascii="Cambria Math" w:eastAsia="Cambria Math"/>
          <w:spacing w:val="-10"/>
          <w:sz w:val="26"/>
        </w:rPr>
        <w:lastRenderedPageBreak/>
        <w:t>𝐵</w:t>
      </w:r>
    </w:p>
    <w:p w:rsidR="002D09E5" w:rsidRDefault="00991480">
      <w:pPr>
        <w:spacing w:line="166" w:lineRule="exact"/>
        <w:jc w:val="right"/>
        <w:rPr>
          <w:rFonts w:ascii="Cambria Math" w:eastAsia="Cambria Math"/>
          <w:sz w:val="18"/>
        </w:rPr>
      </w:pPr>
      <w:r>
        <w:rPr>
          <w:rFonts w:ascii="Cambria Math" w:eastAsia="Cambria Math"/>
          <w:spacing w:val="-4"/>
          <w:w w:val="110"/>
          <w:sz w:val="18"/>
        </w:rPr>
        <w:t>𝑚𝑖𝑛</w:t>
      </w:r>
      <w:r>
        <w:rPr>
          <w:rFonts w:ascii="Cambria Math" w:eastAsia="Cambria Math"/>
          <w:spacing w:val="-4"/>
          <w:w w:val="110"/>
          <w:sz w:val="18"/>
        </w:rPr>
        <w:t>=</w:t>
      </w:r>
    </w:p>
    <w:p w:rsidR="002D09E5" w:rsidRDefault="00991480">
      <w:pPr>
        <w:spacing w:before="111" w:line="223" w:lineRule="exact"/>
        <w:ind w:right="4312"/>
        <w:jc w:val="center"/>
        <w:rPr>
          <w:rFonts w:ascii="Cambria Math" w:eastAsia="Cambria Math" w:hAnsi="Cambria Math"/>
          <w:position w:val="-3"/>
          <w:sz w:val="15"/>
        </w:rPr>
      </w:pPr>
      <w:r>
        <w:br w:type="column"/>
      </w:r>
      <w:r>
        <w:rPr>
          <w:rFonts w:ascii="Cambria Math" w:eastAsia="Cambria Math" w:hAnsi="Cambria Math"/>
          <w:w w:val="105"/>
          <w:sz w:val="18"/>
          <w:u w:val="single"/>
        </w:rPr>
        <w:lastRenderedPageBreak/>
        <w:t>𝐻</w:t>
      </w:r>
      <w:r>
        <w:rPr>
          <w:rFonts w:ascii="Cambria Math" w:eastAsia="Cambria Math" w:hAnsi="Cambria Math"/>
          <w:w w:val="105"/>
          <w:sz w:val="18"/>
          <w:u w:val="single"/>
        </w:rPr>
        <w:t xml:space="preserve"> </w:t>
      </w:r>
      <w:r>
        <w:rPr>
          <w:rFonts w:ascii="Cambria Math" w:eastAsia="Cambria Math" w:hAnsi="Cambria Math"/>
          <w:spacing w:val="-6"/>
          <w:w w:val="105"/>
          <w:sz w:val="18"/>
          <w:u w:val="single"/>
        </w:rPr>
        <w:t>(</w:t>
      </w:r>
      <w:r>
        <w:rPr>
          <w:rFonts w:ascii="Cambria Math" w:eastAsia="Cambria Math" w:hAnsi="Cambria Math"/>
          <w:spacing w:val="-6"/>
          <w:w w:val="105"/>
          <w:sz w:val="18"/>
          <w:u w:val="single"/>
        </w:rPr>
        <w:t>𝜃</w:t>
      </w:r>
      <w:r>
        <w:rPr>
          <w:rFonts w:ascii="Cambria Math" w:eastAsia="Cambria Math" w:hAnsi="Cambria Math"/>
          <w:spacing w:val="-6"/>
          <w:w w:val="105"/>
          <w:sz w:val="18"/>
          <w:u w:val="single"/>
        </w:rPr>
        <w:t>´)×</w:t>
      </w:r>
      <w:r>
        <w:rPr>
          <w:rFonts w:ascii="Cambria Math" w:eastAsia="Cambria Math" w:hAnsi="Cambria Math"/>
          <w:spacing w:val="-6"/>
          <w:w w:val="105"/>
          <w:sz w:val="18"/>
          <w:u w:val="single"/>
        </w:rPr>
        <w:t>𝑓</w:t>
      </w:r>
      <w:r>
        <w:rPr>
          <w:rFonts w:ascii="Cambria Math" w:eastAsia="Cambria Math" w:hAnsi="Cambria Math"/>
          <w:spacing w:val="-6"/>
          <w:w w:val="105"/>
          <w:position w:val="-3"/>
          <w:sz w:val="15"/>
          <w:u w:val="single"/>
        </w:rPr>
        <w:t>𝑐</w:t>
      </w:r>
    </w:p>
    <w:p w:rsidR="002D09E5" w:rsidRDefault="00991480">
      <w:pPr>
        <w:spacing w:line="223" w:lineRule="exact"/>
        <w:ind w:right="4308"/>
        <w:jc w:val="center"/>
        <w:rPr>
          <w:rFonts w:ascii="Cambria Math" w:eastAsia="Cambria Math" w:hAnsi="Cambria Math"/>
          <w:sz w:val="18"/>
        </w:rPr>
      </w:pPr>
      <w:r>
        <w:rPr>
          <w:rFonts w:ascii="Cambria Math" w:eastAsia="Cambria Math" w:hAnsi="Cambria Math"/>
          <w:spacing w:val="-4"/>
          <w:w w:val="110"/>
          <w:sz w:val="18"/>
        </w:rPr>
        <w:t>𝜌</w:t>
      </w:r>
      <w:r>
        <w:rPr>
          <w:rFonts w:ascii="Cambria Math" w:eastAsia="Cambria Math" w:hAnsi="Cambria Math"/>
          <w:spacing w:val="-4"/>
          <w:w w:val="110"/>
          <w:position w:val="-3"/>
          <w:sz w:val="15"/>
        </w:rPr>
        <w:t>𝑏</w:t>
      </w:r>
      <w:r>
        <w:rPr>
          <w:rFonts w:ascii="Cambria Math" w:eastAsia="Cambria Math" w:hAnsi="Cambria Math"/>
          <w:spacing w:val="-4"/>
          <w:w w:val="110"/>
          <w:sz w:val="18"/>
        </w:rPr>
        <w:t>×</w:t>
      </w:r>
      <w:r>
        <w:rPr>
          <w:rFonts w:ascii="Cambria Math" w:eastAsia="Cambria Math" w:hAnsi="Cambria Math"/>
          <w:spacing w:val="-4"/>
          <w:w w:val="110"/>
          <w:sz w:val="18"/>
        </w:rPr>
        <w:t>𝑔</w:t>
      </w:r>
    </w:p>
    <w:p w:rsidR="002D09E5" w:rsidRDefault="002D09E5">
      <w:pPr>
        <w:spacing w:line="223" w:lineRule="exact"/>
        <w:jc w:val="center"/>
        <w:rPr>
          <w:rFonts w:ascii="Cambria Math" w:eastAsia="Cambria Math" w:hAnsi="Cambria Math"/>
          <w:sz w:val="18"/>
        </w:rPr>
        <w:sectPr w:rsidR="002D09E5">
          <w:type w:val="continuous"/>
          <w:pgSz w:w="11910" w:h="16840"/>
          <w:pgMar w:top="1400" w:right="566" w:bottom="280" w:left="1559" w:header="0" w:footer="1092" w:gutter="0"/>
          <w:cols w:num="3" w:space="720" w:equalWidth="0">
            <w:col w:w="1667" w:space="1501"/>
            <w:col w:w="1515" w:space="2"/>
            <w:col w:w="5100"/>
          </w:cols>
        </w:sectPr>
      </w:pPr>
    </w:p>
    <w:p w:rsidR="002D09E5" w:rsidRDefault="00991480">
      <w:pPr>
        <w:pStyle w:val="Prrafodelista"/>
        <w:numPr>
          <w:ilvl w:val="1"/>
          <w:numId w:val="13"/>
        </w:numPr>
        <w:tabs>
          <w:tab w:val="left" w:pos="862"/>
        </w:tabs>
        <w:spacing w:before="148" w:line="362" w:lineRule="auto"/>
        <w:ind w:left="862" w:right="1131"/>
        <w:rPr>
          <w:rFonts w:ascii="Symbol" w:eastAsia="Symbol" w:hAnsi="Symbol"/>
          <w:sz w:val="20"/>
        </w:rPr>
      </w:pPr>
      <w:r>
        <w:rPr>
          <w:rFonts w:ascii="Cambria Math" w:eastAsia="Cambria Math" w:hAnsi="Cambria Math"/>
          <w:sz w:val="26"/>
        </w:rPr>
        <w:lastRenderedPageBreak/>
        <w:t>𝐻</w:t>
      </w:r>
      <w:r>
        <w:rPr>
          <w:rFonts w:ascii="Cambria Math" w:eastAsia="Cambria Math" w:hAnsi="Cambria Math"/>
          <w:spacing w:val="4"/>
          <w:sz w:val="26"/>
        </w:rPr>
        <w:t xml:space="preserve"> </w:t>
      </w:r>
      <w:r>
        <w:rPr>
          <w:rFonts w:ascii="Cambria Math" w:eastAsia="Cambria Math" w:hAnsi="Cambria Math"/>
          <w:sz w:val="26"/>
        </w:rPr>
        <w:t>(</w:t>
      </w:r>
      <w:r>
        <w:rPr>
          <w:rFonts w:ascii="Cambria Math" w:eastAsia="Cambria Math" w:hAnsi="Cambria Math"/>
          <w:sz w:val="26"/>
        </w:rPr>
        <w:t>𝜃</w:t>
      </w:r>
      <w:r>
        <w:rPr>
          <w:rFonts w:ascii="Cambria Math" w:eastAsia="Cambria Math" w:hAnsi="Cambria Math"/>
          <w:sz w:val="26"/>
        </w:rPr>
        <w:t>´)</w:t>
      </w:r>
      <w:r>
        <w:rPr>
          <w:rFonts w:ascii="Cambria Math" w:eastAsia="Cambria Math" w:hAnsi="Cambria Math"/>
          <w:spacing w:val="-8"/>
          <w:sz w:val="26"/>
        </w:rPr>
        <w:t xml:space="preserve"> </w:t>
      </w:r>
      <w:r>
        <w:rPr>
          <w:sz w:val="26"/>
        </w:rPr>
        <w:t>es</w:t>
      </w:r>
      <w:r>
        <w:rPr>
          <w:spacing w:val="-16"/>
          <w:sz w:val="26"/>
        </w:rPr>
        <w:t xml:space="preserve"> </w:t>
      </w:r>
      <w:r>
        <w:rPr>
          <w:sz w:val="26"/>
        </w:rPr>
        <w:t>una</w:t>
      </w:r>
      <w:r>
        <w:rPr>
          <w:spacing w:val="-16"/>
          <w:sz w:val="26"/>
        </w:rPr>
        <w:t xml:space="preserve"> </w:t>
      </w:r>
      <w:r>
        <w:rPr>
          <w:sz w:val="26"/>
        </w:rPr>
        <w:t>función</w:t>
      </w:r>
      <w:r>
        <w:rPr>
          <w:spacing w:val="-16"/>
          <w:sz w:val="26"/>
        </w:rPr>
        <w:t xml:space="preserve"> </w:t>
      </w:r>
      <w:r>
        <w:rPr>
          <w:sz w:val="26"/>
        </w:rPr>
        <w:t>del</w:t>
      </w:r>
      <w:r>
        <w:rPr>
          <w:spacing w:val="-16"/>
          <w:sz w:val="26"/>
        </w:rPr>
        <w:t xml:space="preserve"> </w:t>
      </w:r>
      <w:r>
        <w:rPr>
          <w:sz w:val="26"/>
        </w:rPr>
        <w:t>ángulo</w:t>
      </w:r>
      <w:r>
        <w:rPr>
          <w:spacing w:val="-16"/>
          <w:sz w:val="26"/>
        </w:rPr>
        <w:t xml:space="preserve"> </w:t>
      </w:r>
      <w:r>
        <w:rPr>
          <w:sz w:val="26"/>
        </w:rPr>
        <w:t>de</w:t>
      </w:r>
      <w:r>
        <w:rPr>
          <w:spacing w:val="-16"/>
          <w:sz w:val="26"/>
        </w:rPr>
        <w:t xml:space="preserve"> </w:t>
      </w:r>
      <w:r>
        <w:rPr>
          <w:sz w:val="26"/>
        </w:rPr>
        <w:t>inclinación</w:t>
      </w:r>
      <w:r>
        <w:rPr>
          <w:spacing w:val="-16"/>
          <w:sz w:val="26"/>
        </w:rPr>
        <w:t xml:space="preserve"> </w:t>
      </w:r>
      <w:r>
        <w:rPr>
          <w:sz w:val="26"/>
        </w:rPr>
        <w:t>de</w:t>
      </w:r>
      <w:r>
        <w:rPr>
          <w:spacing w:val="-16"/>
          <w:sz w:val="26"/>
        </w:rPr>
        <w:t xml:space="preserve"> </w:t>
      </w:r>
      <w:r>
        <w:rPr>
          <w:sz w:val="26"/>
        </w:rPr>
        <w:t>la</w:t>
      </w:r>
      <w:r>
        <w:rPr>
          <w:spacing w:val="-13"/>
          <w:sz w:val="26"/>
        </w:rPr>
        <w:t xml:space="preserve"> </w:t>
      </w:r>
      <w:r>
        <w:rPr>
          <w:sz w:val="26"/>
        </w:rPr>
        <w:t>tolva</w:t>
      </w:r>
      <w:r>
        <w:rPr>
          <w:spacing w:val="-16"/>
          <w:sz w:val="26"/>
        </w:rPr>
        <w:t xml:space="preserve"> </w:t>
      </w:r>
      <w:r>
        <w:rPr>
          <w:sz w:val="26"/>
        </w:rPr>
        <w:t>y</w:t>
      </w:r>
      <w:r>
        <w:rPr>
          <w:spacing w:val="-16"/>
          <w:sz w:val="26"/>
        </w:rPr>
        <w:t xml:space="preserve"> </w:t>
      </w:r>
      <w:r>
        <w:rPr>
          <w:sz w:val="26"/>
        </w:rPr>
        <w:t>de</w:t>
      </w:r>
      <w:r>
        <w:rPr>
          <w:spacing w:val="-16"/>
          <w:sz w:val="26"/>
        </w:rPr>
        <w:t xml:space="preserve"> </w:t>
      </w:r>
      <w:r>
        <w:rPr>
          <w:sz w:val="26"/>
        </w:rPr>
        <w:t>la</w:t>
      </w:r>
      <w:r>
        <w:rPr>
          <w:spacing w:val="-16"/>
          <w:sz w:val="26"/>
        </w:rPr>
        <w:t xml:space="preserve"> </w:t>
      </w:r>
      <w:r>
        <w:rPr>
          <w:sz w:val="26"/>
        </w:rPr>
        <w:t>geometría de la descarga.</w:t>
      </w:r>
    </w:p>
    <w:p w:rsidR="002D09E5" w:rsidRDefault="00991480">
      <w:pPr>
        <w:pStyle w:val="Prrafodelista"/>
        <w:numPr>
          <w:ilvl w:val="1"/>
          <w:numId w:val="13"/>
        </w:numPr>
        <w:tabs>
          <w:tab w:val="left" w:pos="862"/>
        </w:tabs>
        <w:spacing w:line="298" w:lineRule="exact"/>
        <w:ind w:left="862"/>
        <w:rPr>
          <w:rFonts w:ascii="Symbol" w:eastAsia="Symbol" w:hAnsi="Symbol"/>
          <w:sz w:val="20"/>
        </w:rPr>
      </w:pPr>
      <w:r>
        <w:rPr>
          <w:rFonts w:ascii="Cambria Math" w:eastAsia="Cambria Math" w:hAnsi="Cambria Math"/>
          <w:sz w:val="26"/>
        </w:rPr>
        <w:t>𝜌</w:t>
      </w:r>
      <w:r>
        <w:rPr>
          <w:rFonts w:ascii="Cambria Math" w:eastAsia="Cambria Math" w:hAnsi="Cambria Math"/>
          <w:spacing w:val="4"/>
          <w:sz w:val="26"/>
        </w:rPr>
        <w:t xml:space="preserve"> </w:t>
      </w:r>
      <w:r>
        <w:rPr>
          <w:sz w:val="26"/>
        </w:rPr>
        <w:t>es</w:t>
      </w:r>
      <w:r>
        <w:rPr>
          <w:spacing w:val="-6"/>
          <w:sz w:val="26"/>
        </w:rPr>
        <w:t xml:space="preserve"> </w:t>
      </w:r>
      <w:r>
        <w:rPr>
          <w:sz w:val="26"/>
        </w:rPr>
        <w:t>la</w:t>
      </w:r>
      <w:r>
        <w:rPr>
          <w:spacing w:val="-4"/>
          <w:sz w:val="26"/>
        </w:rPr>
        <w:t xml:space="preserve"> </w:t>
      </w:r>
      <w:r>
        <w:rPr>
          <w:sz w:val="26"/>
        </w:rPr>
        <w:t>densidad</w:t>
      </w:r>
      <w:r>
        <w:rPr>
          <w:spacing w:val="-5"/>
          <w:sz w:val="26"/>
        </w:rPr>
        <w:t xml:space="preserve"> </w:t>
      </w:r>
      <w:r>
        <w:rPr>
          <w:sz w:val="26"/>
        </w:rPr>
        <w:t>aparente</w:t>
      </w:r>
      <w:r>
        <w:rPr>
          <w:spacing w:val="-5"/>
          <w:sz w:val="26"/>
        </w:rPr>
        <w:t xml:space="preserve"> </w:t>
      </w:r>
      <w:r>
        <w:rPr>
          <w:sz w:val="26"/>
        </w:rPr>
        <w:t>del</w:t>
      </w:r>
      <w:r>
        <w:rPr>
          <w:spacing w:val="-5"/>
          <w:sz w:val="26"/>
        </w:rPr>
        <w:t xml:space="preserve"> </w:t>
      </w:r>
      <w:r>
        <w:rPr>
          <w:sz w:val="26"/>
        </w:rPr>
        <w:t>material</w:t>
      </w:r>
      <w:r>
        <w:rPr>
          <w:spacing w:val="-5"/>
          <w:sz w:val="26"/>
        </w:rPr>
        <w:t xml:space="preserve"> </w:t>
      </w:r>
      <w:r>
        <w:rPr>
          <w:sz w:val="26"/>
        </w:rPr>
        <w:t>granular</w:t>
      </w:r>
      <w:r>
        <w:rPr>
          <w:spacing w:val="-3"/>
          <w:sz w:val="26"/>
        </w:rPr>
        <w:t xml:space="preserve"> </w:t>
      </w:r>
      <w:r>
        <w:rPr>
          <w:spacing w:val="-2"/>
          <w:sz w:val="26"/>
        </w:rPr>
        <w:t>húmedo.</w:t>
      </w:r>
    </w:p>
    <w:p w:rsidR="002D09E5" w:rsidRDefault="00991480">
      <w:pPr>
        <w:pStyle w:val="Prrafodelista"/>
        <w:numPr>
          <w:ilvl w:val="1"/>
          <w:numId w:val="13"/>
        </w:numPr>
        <w:tabs>
          <w:tab w:val="left" w:pos="862"/>
        </w:tabs>
        <w:spacing w:before="153"/>
        <w:ind w:left="862"/>
        <w:rPr>
          <w:rFonts w:ascii="Symbol" w:eastAsia="Symbol" w:hAnsi="Symbol"/>
          <w:sz w:val="20"/>
        </w:rPr>
      </w:pPr>
      <w:r>
        <w:rPr>
          <w:rFonts w:ascii="Cambria Math" w:eastAsia="Cambria Math" w:hAnsi="Cambria Math"/>
          <w:sz w:val="26"/>
        </w:rPr>
        <w:t>𝑔</w:t>
      </w:r>
      <w:r>
        <w:rPr>
          <w:rFonts w:ascii="Cambria Math" w:eastAsia="Cambria Math" w:hAnsi="Cambria Math"/>
          <w:spacing w:val="8"/>
          <w:sz w:val="26"/>
        </w:rPr>
        <w:t xml:space="preserve"> </w:t>
      </w:r>
      <w:r>
        <w:rPr>
          <w:sz w:val="26"/>
        </w:rPr>
        <w:t>es</w:t>
      </w:r>
      <w:r>
        <w:rPr>
          <w:spacing w:val="-4"/>
          <w:sz w:val="26"/>
        </w:rPr>
        <w:t xml:space="preserve"> </w:t>
      </w:r>
      <w:r>
        <w:rPr>
          <w:sz w:val="26"/>
        </w:rPr>
        <w:t>la</w:t>
      </w:r>
      <w:r>
        <w:rPr>
          <w:spacing w:val="-4"/>
          <w:sz w:val="26"/>
        </w:rPr>
        <w:t xml:space="preserve"> </w:t>
      </w:r>
      <w:r>
        <w:rPr>
          <w:sz w:val="26"/>
        </w:rPr>
        <w:t>aceleración</w:t>
      </w:r>
      <w:r>
        <w:rPr>
          <w:spacing w:val="-3"/>
          <w:sz w:val="26"/>
        </w:rPr>
        <w:t xml:space="preserve"> </w:t>
      </w:r>
      <w:r>
        <w:rPr>
          <w:sz w:val="26"/>
        </w:rPr>
        <w:t>de</w:t>
      </w:r>
      <w:r>
        <w:rPr>
          <w:spacing w:val="-4"/>
          <w:sz w:val="26"/>
        </w:rPr>
        <w:t xml:space="preserve"> </w:t>
      </w:r>
      <w:r>
        <w:rPr>
          <w:sz w:val="26"/>
        </w:rPr>
        <w:t xml:space="preserve">la </w:t>
      </w:r>
      <w:r>
        <w:rPr>
          <w:spacing w:val="-2"/>
          <w:sz w:val="26"/>
        </w:rPr>
        <w:t>gravedad.</w:t>
      </w:r>
    </w:p>
    <w:p w:rsidR="002D09E5" w:rsidRDefault="00991480">
      <w:pPr>
        <w:pStyle w:val="Prrafodelista"/>
        <w:numPr>
          <w:ilvl w:val="1"/>
          <w:numId w:val="13"/>
        </w:numPr>
        <w:tabs>
          <w:tab w:val="left" w:pos="862"/>
        </w:tabs>
        <w:spacing w:before="152" w:line="336" w:lineRule="auto"/>
        <w:ind w:left="862" w:right="1134"/>
        <w:rPr>
          <w:rFonts w:ascii="Symbol" w:eastAsia="Symbol" w:hAnsi="Symbol"/>
          <w:sz w:val="20"/>
        </w:rPr>
      </w:pPr>
      <w:r>
        <w:rPr>
          <w:rFonts w:ascii="Cambria Math" w:eastAsia="Cambria Math" w:hAnsi="Cambria Math"/>
          <w:sz w:val="26"/>
        </w:rPr>
        <w:t>𝑓</w:t>
      </w:r>
      <w:r>
        <w:rPr>
          <w:rFonts w:ascii="Cambria Math" w:eastAsia="Cambria Math" w:hAnsi="Cambria Math"/>
          <w:position w:val="-4"/>
          <w:sz w:val="18"/>
        </w:rPr>
        <w:t>𝑐</w:t>
      </w:r>
      <w:r>
        <w:rPr>
          <w:rFonts w:ascii="Cambria Math" w:eastAsia="Cambria Math" w:hAnsi="Cambria Math"/>
          <w:spacing w:val="37"/>
          <w:position w:val="-4"/>
          <w:sz w:val="18"/>
        </w:rPr>
        <w:t xml:space="preserve"> </w:t>
      </w:r>
      <w:r>
        <w:rPr>
          <w:sz w:val="26"/>
        </w:rPr>
        <w:t>es</w:t>
      </w:r>
      <w:r>
        <w:rPr>
          <w:spacing w:val="-4"/>
          <w:sz w:val="26"/>
        </w:rPr>
        <w:t xml:space="preserve"> </w:t>
      </w:r>
      <w:r>
        <w:rPr>
          <w:sz w:val="26"/>
        </w:rPr>
        <w:t>la</w:t>
      </w:r>
      <w:r>
        <w:rPr>
          <w:spacing w:val="-3"/>
          <w:sz w:val="26"/>
        </w:rPr>
        <w:t xml:space="preserve"> </w:t>
      </w:r>
      <w:r>
        <w:rPr>
          <w:sz w:val="26"/>
        </w:rPr>
        <w:t>función</w:t>
      </w:r>
      <w:r>
        <w:rPr>
          <w:spacing w:val="-5"/>
          <w:sz w:val="26"/>
        </w:rPr>
        <w:t xml:space="preserve"> </w:t>
      </w:r>
      <w:r>
        <w:rPr>
          <w:sz w:val="26"/>
        </w:rPr>
        <w:t>de</w:t>
      </w:r>
      <w:r>
        <w:rPr>
          <w:spacing w:val="-4"/>
          <w:sz w:val="26"/>
        </w:rPr>
        <w:t xml:space="preserve"> </w:t>
      </w:r>
      <w:r>
        <w:rPr>
          <w:sz w:val="26"/>
        </w:rPr>
        <w:t>fluidez</w:t>
      </w:r>
      <w:r>
        <w:rPr>
          <w:spacing w:val="-4"/>
          <w:sz w:val="26"/>
        </w:rPr>
        <w:t xml:space="preserve"> </w:t>
      </w:r>
      <w:r>
        <w:rPr>
          <w:sz w:val="26"/>
        </w:rPr>
        <w:t>del</w:t>
      </w:r>
      <w:r>
        <w:rPr>
          <w:spacing w:val="-2"/>
          <w:sz w:val="26"/>
        </w:rPr>
        <w:t xml:space="preserve"> </w:t>
      </w:r>
      <w:r>
        <w:rPr>
          <w:sz w:val="26"/>
        </w:rPr>
        <w:t>sólido</w:t>
      </w:r>
      <w:r>
        <w:rPr>
          <w:spacing w:val="-3"/>
          <w:sz w:val="26"/>
        </w:rPr>
        <w:t xml:space="preserve"> </w:t>
      </w:r>
      <w:r>
        <w:rPr>
          <w:sz w:val="26"/>
        </w:rPr>
        <w:t>(</w:t>
      </w:r>
      <w:r>
        <w:rPr>
          <w:i/>
          <w:sz w:val="26"/>
        </w:rPr>
        <w:t>flow-function</w:t>
      </w:r>
      <w:r>
        <w:rPr>
          <w:sz w:val="26"/>
        </w:rPr>
        <w:t>),</w:t>
      </w:r>
      <w:r>
        <w:rPr>
          <w:spacing w:val="-4"/>
          <w:sz w:val="26"/>
        </w:rPr>
        <w:t xml:space="preserve"> </w:t>
      </w:r>
      <w:r>
        <w:rPr>
          <w:sz w:val="26"/>
        </w:rPr>
        <w:t>la</w:t>
      </w:r>
      <w:r>
        <w:rPr>
          <w:spacing w:val="-3"/>
          <w:sz w:val="26"/>
        </w:rPr>
        <w:t xml:space="preserve"> </w:t>
      </w:r>
      <w:r>
        <w:rPr>
          <w:sz w:val="26"/>
        </w:rPr>
        <w:t>cual</w:t>
      </w:r>
      <w:r>
        <w:rPr>
          <w:spacing w:val="-2"/>
          <w:sz w:val="26"/>
        </w:rPr>
        <w:t xml:space="preserve"> </w:t>
      </w:r>
      <w:r>
        <w:rPr>
          <w:sz w:val="26"/>
        </w:rPr>
        <w:t>incrementa</w:t>
      </w:r>
      <w:r>
        <w:rPr>
          <w:spacing w:val="-4"/>
          <w:sz w:val="26"/>
        </w:rPr>
        <w:t xml:space="preserve"> </w:t>
      </w:r>
      <w:r>
        <w:rPr>
          <w:sz w:val="26"/>
        </w:rPr>
        <w:t xml:space="preserve">de forma lineal a exponencial con el aumento de la cohesión capilar </w:t>
      </w:r>
      <w:r>
        <w:rPr>
          <w:rFonts w:ascii="Cambria Math" w:eastAsia="Cambria Math" w:hAnsi="Cambria Math"/>
          <w:sz w:val="26"/>
        </w:rPr>
        <w:t>(</w:t>
      </w:r>
      <w:r>
        <w:rPr>
          <w:rFonts w:ascii="Cambria Math" w:eastAsia="Cambria Math" w:hAnsi="Cambria Math"/>
          <w:sz w:val="26"/>
        </w:rPr>
        <w:t>𝑐</w:t>
      </w:r>
      <w:r>
        <w:rPr>
          <w:rFonts w:ascii="Cambria Math" w:eastAsia="Cambria Math" w:hAnsi="Cambria Math"/>
          <w:sz w:val="26"/>
        </w:rPr>
        <w:t>)</w:t>
      </w:r>
      <w:r>
        <w:rPr>
          <w:sz w:val="26"/>
        </w:rPr>
        <w:t>.</w:t>
      </w:r>
    </w:p>
    <w:p w:rsidR="002D09E5" w:rsidRDefault="002D09E5">
      <w:pPr>
        <w:pStyle w:val="Textoindependiente"/>
        <w:spacing w:before="178"/>
        <w:ind w:left="0"/>
      </w:pPr>
    </w:p>
    <w:p w:rsidR="002D09E5" w:rsidRDefault="00991480">
      <w:pPr>
        <w:pStyle w:val="Textoindependiente"/>
        <w:spacing w:line="352" w:lineRule="auto"/>
        <w:ind w:left="862" w:right="1131"/>
        <w:jc w:val="both"/>
      </w:pPr>
      <w:r>
        <w:t xml:space="preserve">En los equipos originales diseñados para el uso de arena seca, </w:t>
      </w:r>
      <w:r>
        <w:rPr>
          <w:rFonts w:ascii="Cambria Math" w:eastAsia="Cambria Math" w:hAnsi="Cambria Math"/>
        </w:rPr>
        <w:t>𝑓</w:t>
      </w:r>
      <w:r>
        <w:rPr>
          <w:rFonts w:ascii="Cambria Math" w:eastAsia="Cambria Math" w:hAnsi="Cambria Math"/>
          <w:position w:val="-4"/>
          <w:sz w:val="18"/>
        </w:rPr>
        <w:t>𝑐</w:t>
      </w:r>
      <w:r>
        <w:rPr>
          <w:rFonts w:ascii="Cambria Math" w:eastAsia="Cambria Math" w:hAnsi="Cambria Math"/>
          <w:spacing w:val="40"/>
          <w:position w:val="-4"/>
          <w:sz w:val="18"/>
        </w:rPr>
        <w:t xml:space="preserve"> </w:t>
      </w:r>
      <w:r>
        <w:t>es prácticamente nulo, permitiendo aperturas de descargas muy estrechas.</w:t>
      </w:r>
      <w:r>
        <w:rPr>
          <w:spacing w:val="-9"/>
        </w:rPr>
        <w:t xml:space="preserve"> </w:t>
      </w:r>
      <w:r>
        <w:t xml:space="preserve">Al introducir arenas húmedas y elevar la cohesión del material, la fluidez del sólido se eleva de manera crítica aumentando </w:t>
      </w:r>
      <w:r>
        <w:rPr>
          <w:rFonts w:ascii="Cambria Math" w:eastAsia="Cambria Math" w:hAnsi="Cambria Math"/>
        </w:rPr>
        <w:t>𝐵</w:t>
      </w:r>
      <w:r>
        <w:rPr>
          <w:rFonts w:ascii="Cambria Math" w:eastAsia="Cambria Math" w:hAnsi="Cambria Math"/>
          <w:position w:val="-4"/>
          <w:sz w:val="18"/>
        </w:rPr>
        <w:t>𝑚𝑖𝑛</w:t>
      </w:r>
      <w:r>
        <w:rPr>
          <w:rFonts w:ascii="Cambria Math" w:eastAsia="Cambria Math" w:hAnsi="Cambria Math"/>
          <w:spacing w:val="40"/>
          <w:position w:val="-4"/>
          <w:sz w:val="18"/>
        </w:rPr>
        <w:t xml:space="preserve"> </w:t>
      </w:r>
      <w:r>
        <w:t>debido a ser directamente</w:t>
      </w:r>
      <w:r>
        <w:rPr>
          <w:spacing w:val="-12"/>
        </w:rPr>
        <w:t xml:space="preserve"> </w:t>
      </w:r>
      <w:r>
        <w:t>proporcional.</w:t>
      </w:r>
      <w:r>
        <w:rPr>
          <w:spacing w:val="-14"/>
        </w:rPr>
        <w:t xml:space="preserve"> </w:t>
      </w:r>
      <w:r>
        <w:t>Esto</w:t>
      </w:r>
      <w:r>
        <w:rPr>
          <w:spacing w:val="-12"/>
        </w:rPr>
        <w:t xml:space="preserve"> </w:t>
      </w:r>
      <w:r>
        <w:t>gener</w:t>
      </w:r>
      <w:r>
        <w:t>a</w:t>
      </w:r>
      <w:r>
        <w:rPr>
          <w:spacing w:val="-11"/>
        </w:rPr>
        <w:t xml:space="preserve"> </w:t>
      </w:r>
      <w:r>
        <w:t>que</w:t>
      </w:r>
      <w:r>
        <w:rPr>
          <w:spacing w:val="-14"/>
        </w:rPr>
        <w:t xml:space="preserve"> </w:t>
      </w:r>
      <w:r>
        <w:t>el</w:t>
      </w:r>
      <w:r>
        <w:rPr>
          <w:spacing w:val="-11"/>
        </w:rPr>
        <w:t xml:space="preserve"> </w:t>
      </w:r>
      <w:r>
        <w:t>valor</w:t>
      </w:r>
      <w:r>
        <w:rPr>
          <w:spacing w:val="-14"/>
        </w:rPr>
        <w:t xml:space="preserve"> </w:t>
      </w:r>
      <w:r>
        <w:t>de</w:t>
      </w:r>
      <w:r>
        <w:rPr>
          <w:spacing w:val="-14"/>
        </w:rPr>
        <w:t xml:space="preserve"> </w:t>
      </w:r>
      <w:r>
        <w:t>apertura</w:t>
      </w:r>
      <w:r>
        <w:rPr>
          <w:spacing w:val="-11"/>
        </w:rPr>
        <w:t xml:space="preserve"> </w:t>
      </w:r>
      <w:r>
        <w:t>mínimo</w:t>
      </w:r>
      <w:r>
        <w:rPr>
          <w:spacing w:val="-14"/>
        </w:rPr>
        <w:t xml:space="preserve"> </w:t>
      </w:r>
      <w:r>
        <w:t>sea de valores superiores a los que en la realidad tienen las compuertas o tornillos generando el bloqueo inmediato de la sección.</w:t>
      </w:r>
    </w:p>
    <w:p w:rsidR="002D09E5" w:rsidRDefault="002D09E5">
      <w:pPr>
        <w:pStyle w:val="Textoindependiente"/>
        <w:spacing w:line="352" w:lineRule="auto"/>
        <w:jc w:val="both"/>
        <w:sectPr w:rsidR="002D09E5">
          <w:type w:val="continuous"/>
          <w:pgSz w:w="11910" w:h="16840"/>
          <w:pgMar w:top="1400" w:right="566" w:bottom="280" w:left="1559" w:header="0" w:footer="1092" w:gutter="0"/>
          <w:cols w:space="720"/>
        </w:sectPr>
      </w:pPr>
    </w:p>
    <w:p w:rsidR="002D09E5" w:rsidRDefault="00991480">
      <w:pPr>
        <w:pStyle w:val="Prrafodelista"/>
        <w:numPr>
          <w:ilvl w:val="1"/>
          <w:numId w:val="13"/>
        </w:numPr>
        <w:tabs>
          <w:tab w:val="left" w:pos="862"/>
        </w:tabs>
        <w:spacing w:before="80" w:line="357" w:lineRule="auto"/>
        <w:ind w:left="862" w:right="1135"/>
        <w:jc w:val="both"/>
        <w:rPr>
          <w:rFonts w:ascii="Symbol" w:hAnsi="Symbol"/>
          <w:sz w:val="26"/>
        </w:rPr>
      </w:pPr>
      <w:r>
        <w:rPr>
          <w:sz w:val="26"/>
        </w:rPr>
        <w:lastRenderedPageBreak/>
        <w:t>Efecto tubificación (retholing): el material fluye únicamente por un ca</w:t>
      </w:r>
      <w:r>
        <w:rPr>
          <w:sz w:val="26"/>
        </w:rPr>
        <w:t>nal central</w:t>
      </w:r>
      <w:r>
        <w:rPr>
          <w:spacing w:val="-1"/>
          <w:sz w:val="26"/>
        </w:rPr>
        <w:t xml:space="preserve"> </w:t>
      </w:r>
      <w:r>
        <w:rPr>
          <w:sz w:val="26"/>
        </w:rPr>
        <w:t>estrecho directamente</w:t>
      </w:r>
      <w:r>
        <w:rPr>
          <w:spacing w:val="-1"/>
          <w:sz w:val="26"/>
        </w:rPr>
        <w:t xml:space="preserve"> </w:t>
      </w:r>
      <w:r>
        <w:rPr>
          <w:sz w:val="26"/>
        </w:rPr>
        <w:t>sobre la descarga, dejando</w:t>
      </w:r>
      <w:r>
        <w:rPr>
          <w:spacing w:val="-1"/>
          <w:sz w:val="26"/>
        </w:rPr>
        <w:t xml:space="preserve"> </w:t>
      </w:r>
      <w:r>
        <w:rPr>
          <w:sz w:val="26"/>
        </w:rPr>
        <w:t>las paredes de los equipos</w:t>
      </w:r>
      <w:r>
        <w:rPr>
          <w:spacing w:val="-1"/>
          <w:sz w:val="26"/>
        </w:rPr>
        <w:t xml:space="preserve"> </w:t>
      </w:r>
      <w:r>
        <w:rPr>
          <w:sz w:val="26"/>
        </w:rPr>
        <w:t>compactadas</w:t>
      </w:r>
      <w:r>
        <w:rPr>
          <w:spacing w:val="-1"/>
          <w:sz w:val="26"/>
        </w:rPr>
        <w:t xml:space="preserve"> </w:t>
      </w:r>
      <w:r>
        <w:rPr>
          <w:sz w:val="26"/>
        </w:rPr>
        <w:t>e inutilizadas</w:t>
      </w:r>
      <w:r>
        <w:rPr>
          <w:spacing w:val="-1"/>
          <w:sz w:val="26"/>
        </w:rPr>
        <w:t xml:space="preserve"> </w:t>
      </w:r>
      <w:r>
        <w:rPr>
          <w:sz w:val="26"/>
        </w:rPr>
        <w:t>reduciendo</w:t>
      </w:r>
      <w:r>
        <w:rPr>
          <w:spacing w:val="-1"/>
          <w:sz w:val="26"/>
        </w:rPr>
        <w:t xml:space="preserve"> </w:t>
      </w:r>
      <w:r>
        <w:rPr>
          <w:sz w:val="26"/>
        </w:rPr>
        <w:t>drásticamente la</w:t>
      </w:r>
      <w:r>
        <w:rPr>
          <w:spacing w:val="-1"/>
          <w:sz w:val="26"/>
        </w:rPr>
        <w:t xml:space="preserve"> </w:t>
      </w:r>
      <w:r>
        <w:rPr>
          <w:sz w:val="26"/>
        </w:rPr>
        <w:t>capacidad del sistema.</w:t>
      </w:r>
    </w:p>
    <w:p w:rsidR="002D09E5" w:rsidRDefault="00991480">
      <w:pPr>
        <w:pStyle w:val="Textoindependiente"/>
        <w:spacing w:before="162" w:line="360" w:lineRule="auto"/>
        <w:ind w:right="1133"/>
        <w:jc w:val="both"/>
      </w:pPr>
      <w:r>
        <w:t>Por</w:t>
      </w:r>
      <w:r>
        <w:rPr>
          <w:spacing w:val="-5"/>
        </w:rPr>
        <w:t xml:space="preserve"> </w:t>
      </w:r>
      <w:r>
        <w:t>otro</w:t>
      </w:r>
      <w:r>
        <w:rPr>
          <w:spacing w:val="-5"/>
        </w:rPr>
        <w:t xml:space="preserve"> </w:t>
      </w:r>
      <w:r>
        <w:t>lado,</w:t>
      </w:r>
      <w:r>
        <w:rPr>
          <w:spacing w:val="-5"/>
        </w:rPr>
        <w:t xml:space="preserve"> </w:t>
      </w:r>
      <w:r>
        <w:t>para</w:t>
      </w:r>
      <w:r>
        <w:rPr>
          <w:spacing w:val="-5"/>
        </w:rPr>
        <w:t xml:space="preserve"> </w:t>
      </w:r>
      <w:r>
        <w:t>ejecutar</w:t>
      </w:r>
      <w:r>
        <w:rPr>
          <w:spacing w:val="-5"/>
        </w:rPr>
        <w:t xml:space="preserve"> </w:t>
      </w:r>
      <w:r>
        <w:t>una</w:t>
      </w:r>
      <w:r>
        <w:rPr>
          <w:spacing w:val="-5"/>
        </w:rPr>
        <w:t xml:space="preserve"> </w:t>
      </w:r>
      <w:r>
        <w:t>fractura</w:t>
      </w:r>
      <w:r>
        <w:rPr>
          <w:spacing w:val="-4"/>
        </w:rPr>
        <w:t xml:space="preserve"> </w:t>
      </w:r>
      <w:r>
        <w:t>hidráulica</w:t>
      </w:r>
      <w:r>
        <w:rPr>
          <w:spacing w:val="-3"/>
        </w:rPr>
        <w:t xml:space="preserve"> </w:t>
      </w:r>
      <w:r>
        <w:t>hace</w:t>
      </w:r>
      <w:r>
        <w:rPr>
          <w:spacing w:val="-5"/>
        </w:rPr>
        <w:t xml:space="preserve"> </w:t>
      </w:r>
      <w:r>
        <w:t>falta</w:t>
      </w:r>
      <w:r>
        <w:rPr>
          <w:spacing w:val="-5"/>
        </w:rPr>
        <w:t xml:space="preserve"> </w:t>
      </w:r>
      <w:r>
        <w:t>mezclar</w:t>
      </w:r>
      <w:r>
        <w:rPr>
          <w:spacing w:val="-2"/>
        </w:rPr>
        <w:t xml:space="preserve"> </w:t>
      </w:r>
      <w:r>
        <w:t>la</w:t>
      </w:r>
      <w:r>
        <w:rPr>
          <w:spacing w:val="-5"/>
        </w:rPr>
        <w:t xml:space="preserve"> </w:t>
      </w:r>
      <w:r>
        <w:t>arena</w:t>
      </w:r>
      <w:r>
        <w:rPr>
          <w:spacing w:val="-5"/>
        </w:rPr>
        <w:t xml:space="preserve"> </w:t>
      </w:r>
      <w:r>
        <w:t>con agua</w:t>
      </w:r>
      <w:r>
        <w:rPr>
          <w:spacing w:val="-2"/>
        </w:rPr>
        <w:t xml:space="preserve"> </w:t>
      </w:r>
      <w:r>
        <w:t>y</w:t>
      </w:r>
      <w:r>
        <w:rPr>
          <w:spacing w:val="-1"/>
        </w:rPr>
        <w:t xml:space="preserve"> </w:t>
      </w:r>
      <w:r>
        <w:t>químicos</w:t>
      </w:r>
      <w:r>
        <w:rPr>
          <w:spacing w:val="-1"/>
        </w:rPr>
        <w:t xml:space="preserve"> </w:t>
      </w:r>
      <w:r>
        <w:t>en</w:t>
      </w:r>
      <w:r>
        <w:rPr>
          <w:spacing w:val="-2"/>
        </w:rPr>
        <w:t xml:space="preserve"> </w:t>
      </w:r>
      <w:r>
        <w:t>cantidades precisas y predefinidas.</w:t>
      </w:r>
      <w:r>
        <w:rPr>
          <w:spacing w:val="-1"/>
        </w:rPr>
        <w:t xml:space="preserve"> </w:t>
      </w:r>
      <w:r>
        <w:t>Para esto, se han</w:t>
      </w:r>
      <w:r>
        <w:rPr>
          <w:spacing w:val="-2"/>
        </w:rPr>
        <w:t xml:space="preserve"> </w:t>
      </w:r>
      <w:r>
        <w:t>utilizado sistemas como tornillos o compuertas.</w:t>
      </w:r>
    </w:p>
    <w:p w:rsidR="002D09E5" w:rsidRDefault="00991480">
      <w:pPr>
        <w:pStyle w:val="Prrafodelista"/>
        <w:numPr>
          <w:ilvl w:val="1"/>
          <w:numId w:val="13"/>
        </w:numPr>
        <w:tabs>
          <w:tab w:val="left" w:pos="862"/>
        </w:tabs>
        <w:spacing w:before="162" w:line="357" w:lineRule="auto"/>
        <w:ind w:left="862" w:right="1136"/>
        <w:jc w:val="both"/>
        <w:rPr>
          <w:rFonts w:ascii="Symbol" w:hAnsi="Symbol"/>
          <w:sz w:val="26"/>
        </w:rPr>
      </w:pPr>
      <w:r>
        <w:rPr>
          <w:sz w:val="26"/>
        </w:rPr>
        <w:t>Tornillos: la capacidad del interior de la camisa, teniendo en cuenta el tornillo interno, es conocida. El tornillo al tener forma espiralad</w:t>
      </w:r>
      <w:r>
        <w:rPr>
          <w:sz w:val="26"/>
        </w:rPr>
        <w:t>a, al girar genera</w:t>
      </w:r>
      <w:r>
        <w:rPr>
          <w:spacing w:val="-5"/>
          <w:sz w:val="26"/>
        </w:rPr>
        <w:t xml:space="preserve"> </w:t>
      </w:r>
      <w:r>
        <w:rPr>
          <w:sz w:val="26"/>
        </w:rPr>
        <w:t>un</w:t>
      </w:r>
      <w:r>
        <w:rPr>
          <w:spacing w:val="-5"/>
          <w:sz w:val="26"/>
        </w:rPr>
        <w:t xml:space="preserve"> </w:t>
      </w:r>
      <w:r>
        <w:rPr>
          <w:sz w:val="26"/>
        </w:rPr>
        <w:t>movimiento</w:t>
      </w:r>
      <w:r>
        <w:rPr>
          <w:spacing w:val="-3"/>
          <w:sz w:val="26"/>
        </w:rPr>
        <w:t xml:space="preserve"> </w:t>
      </w:r>
      <w:r>
        <w:rPr>
          <w:sz w:val="26"/>
        </w:rPr>
        <w:t>ascendente</w:t>
      </w:r>
      <w:r>
        <w:rPr>
          <w:spacing w:val="-2"/>
          <w:sz w:val="26"/>
        </w:rPr>
        <w:t xml:space="preserve"> </w:t>
      </w:r>
      <w:r>
        <w:rPr>
          <w:sz w:val="26"/>
        </w:rPr>
        <w:t>o</w:t>
      </w:r>
      <w:r>
        <w:rPr>
          <w:spacing w:val="-3"/>
          <w:sz w:val="26"/>
        </w:rPr>
        <w:t xml:space="preserve"> </w:t>
      </w:r>
      <w:r>
        <w:rPr>
          <w:sz w:val="26"/>
        </w:rPr>
        <w:t>hacia</w:t>
      </w:r>
      <w:r>
        <w:rPr>
          <w:spacing w:val="-2"/>
          <w:sz w:val="26"/>
        </w:rPr>
        <w:t xml:space="preserve"> </w:t>
      </w:r>
      <w:r>
        <w:rPr>
          <w:sz w:val="26"/>
        </w:rPr>
        <w:t>adelante</w:t>
      </w:r>
      <w:r>
        <w:rPr>
          <w:spacing w:val="-5"/>
          <w:sz w:val="26"/>
        </w:rPr>
        <w:t xml:space="preserve"> </w:t>
      </w:r>
      <w:r>
        <w:rPr>
          <w:sz w:val="26"/>
        </w:rPr>
        <w:t>que</w:t>
      </w:r>
      <w:r>
        <w:rPr>
          <w:spacing w:val="-2"/>
          <w:sz w:val="26"/>
        </w:rPr>
        <w:t xml:space="preserve"> </w:t>
      </w:r>
      <w:r>
        <w:rPr>
          <w:sz w:val="26"/>
        </w:rPr>
        <w:t>permite</w:t>
      </w:r>
      <w:r>
        <w:rPr>
          <w:spacing w:val="-5"/>
          <w:sz w:val="26"/>
        </w:rPr>
        <w:t xml:space="preserve"> </w:t>
      </w:r>
      <w:r>
        <w:rPr>
          <w:sz w:val="26"/>
        </w:rPr>
        <w:t>transportar material.</w:t>
      </w:r>
      <w:r>
        <w:rPr>
          <w:spacing w:val="-12"/>
          <w:sz w:val="26"/>
        </w:rPr>
        <w:t xml:space="preserve"> </w:t>
      </w:r>
      <w:r>
        <w:rPr>
          <w:sz w:val="26"/>
        </w:rPr>
        <w:t xml:space="preserve">Al conocer cuanto material de determinado tipo se transporta por revolución del tornillo, el sistema logra dosificar en la medida justa la cantidad de arena que </w:t>
      </w:r>
      <w:r>
        <w:rPr>
          <w:sz w:val="26"/>
        </w:rPr>
        <w:t>se solicita según el programa de fractura.</w:t>
      </w:r>
    </w:p>
    <w:p w:rsidR="002D09E5" w:rsidRDefault="00991480">
      <w:pPr>
        <w:pStyle w:val="Prrafodelista"/>
        <w:numPr>
          <w:ilvl w:val="1"/>
          <w:numId w:val="13"/>
        </w:numPr>
        <w:tabs>
          <w:tab w:val="left" w:pos="862"/>
        </w:tabs>
        <w:spacing w:before="6" w:line="357" w:lineRule="auto"/>
        <w:ind w:left="862" w:right="1132"/>
        <w:jc w:val="both"/>
        <w:rPr>
          <w:rFonts w:ascii="Symbol" w:hAnsi="Symbol"/>
          <w:sz w:val="26"/>
        </w:rPr>
      </w:pPr>
      <w:r>
        <w:rPr>
          <w:sz w:val="26"/>
        </w:rPr>
        <w:t>Compuertas:</w:t>
      </w:r>
      <w:r>
        <w:rPr>
          <w:spacing w:val="-17"/>
          <w:sz w:val="26"/>
        </w:rPr>
        <w:t xml:space="preserve"> </w:t>
      </w:r>
      <w:r>
        <w:rPr>
          <w:sz w:val="26"/>
        </w:rPr>
        <w:t>una</w:t>
      </w:r>
      <w:r>
        <w:rPr>
          <w:spacing w:val="-16"/>
          <w:sz w:val="26"/>
        </w:rPr>
        <w:t xml:space="preserve"> </w:t>
      </w:r>
      <w:r>
        <w:rPr>
          <w:sz w:val="26"/>
        </w:rPr>
        <w:t>compuerta</w:t>
      </w:r>
      <w:r>
        <w:rPr>
          <w:spacing w:val="-16"/>
          <w:sz w:val="26"/>
        </w:rPr>
        <w:t xml:space="preserve"> </w:t>
      </w:r>
      <w:r>
        <w:rPr>
          <w:sz w:val="26"/>
        </w:rPr>
        <w:t>ranurada</w:t>
      </w:r>
      <w:r>
        <w:rPr>
          <w:spacing w:val="-16"/>
          <w:sz w:val="26"/>
        </w:rPr>
        <w:t xml:space="preserve"> </w:t>
      </w:r>
      <w:r>
        <w:rPr>
          <w:sz w:val="26"/>
        </w:rPr>
        <w:t>se</w:t>
      </w:r>
      <w:r>
        <w:rPr>
          <w:spacing w:val="-17"/>
          <w:sz w:val="26"/>
        </w:rPr>
        <w:t xml:space="preserve"> </w:t>
      </w:r>
      <w:r>
        <w:rPr>
          <w:sz w:val="26"/>
        </w:rPr>
        <w:t>encuentra</w:t>
      </w:r>
      <w:r>
        <w:rPr>
          <w:spacing w:val="-16"/>
          <w:sz w:val="26"/>
        </w:rPr>
        <w:t xml:space="preserve"> </w:t>
      </w:r>
      <w:r>
        <w:rPr>
          <w:sz w:val="26"/>
        </w:rPr>
        <w:t>en</w:t>
      </w:r>
      <w:r>
        <w:rPr>
          <w:spacing w:val="-16"/>
          <w:sz w:val="26"/>
        </w:rPr>
        <w:t xml:space="preserve"> </w:t>
      </w:r>
      <w:r>
        <w:rPr>
          <w:sz w:val="26"/>
        </w:rPr>
        <w:t>la</w:t>
      </w:r>
      <w:r>
        <w:rPr>
          <w:spacing w:val="-16"/>
          <w:sz w:val="26"/>
        </w:rPr>
        <w:t xml:space="preserve"> </w:t>
      </w:r>
      <w:r>
        <w:rPr>
          <w:sz w:val="26"/>
        </w:rPr>
        <w:t>parte</w:t>
      </w:r>
      <w:r>
        <w:rPr>
          <w:spacing w:val="-16"/>
          <w:sz w:val="26"/>
        </w:rPr>
        <w:t xml:space="preserve"> </w:t>
      </w:r>
      <w:r>
        <w:rPr>
          <w:sz w:val="26"/>
        </w:rPr>
        <w:t>inferior</w:t>
      </w:r>
      <w:r>
        <w:rPr>
          <w:spacing w:val="-14"/>
          <w:sz w:val="26"/>
        </w:rPr>
        <w:t xml:space="preserve"> </w:t>
      </w:r>
      <w:r>
        <w:rPr>
          <w:sz w:val="26"/>
        </w:rPr>
        <w:t>y,</w:t>
      </w:r>
      <w:r>
        <w:rPr>
          <w:spacing w:val="-17"/>
          <w:sz w:val="26"/>
        </w:rPr>
        <w:t xml:space="preserve"> </w:t>
      </w:r>
      <w:r>
        <w:rPr>
          <w:sz w:val="26"/>
        </w:rPr>
        <w:t>por arriba de la misma, una compuerta ciega.</w:t>
      </w:r>
      <w:r>
        <w:rPr>
          <w:spacing w:val="-2"/>
          <w:sz w:val="26"/>
        </w:rPr>
        <w:t xml:space="preserve"> </w:t>
      </w:r>
      <w:r>
        <w:rPr>
          <w:sz w:val="26"/>
        </w:rPr>
        <w:t>Al moverse la compuerta ciega, deja expuesta la ranurada que permite el paso de material hacia e</w:t>
      </w:r>
      <w:r>
        <w:rPr>
          <w:sz w:val="26"/>
        </w:rPr>
        <w:t>l sistema. Al conocer cuanto debe moverse la compuerta ciega para permitir el paso de determinada cantidad de material por la ranurada, los equipos pueden dosificar la correcta cantidad de arena solicitada por programa de fractura.</w:t>
      </w:r>
    </w:p>
    <w:p w:rsidR="002D09E5" w:rsidRDefault="00991480">
      <w:pPr>
        <w:pStyle w:val="Textoindependiente"/>
        <w:spacing w:before="168" w:line="360" w:lineRule="auto"/>
        <w:ind w:right="1129"/>
        <w:jc w:val="both"/>
      </w:pPr>
      <w:r>
        <w:t>En ambos sistemas descri</w:t>
      </w:r>
      <w:r>
        <w:t>tos, en caso de que la arena que llegue a los mismos se encuentre con un mínimo porcentaje de humedad, se generan los efectos previamente</w:t>
      </w:r>
      <w:r>
        <w:rPr>
          <w:spacing w:val="-10"/>
        </w:rPr>
        <w:t xml:space="preserve"> </w:t>
      </w:r>
      <w:r>
        <w:t>mencionados</w:t>
      </w:r>
      <w:r>
        <w:rPr>
          <w:spacing w:val="-13"/>
        </w:rPr>
        <w:t xml:space="preserve"> </w:t>
      </w:r>
      <w:r>
        <w:t>e</w:t>
      </w:r>
      <w:r>
        <w:rPr>
          <w:spacing w:val="-13"/>
        </w:rPr>
        <w:t xml:space="preserve"> </w:t>
      </w:r>
      <w:r>
        <w:t>imposibilitan</w:t>
      </w:r>
      <w:r>
        <w:rPr>
          <w:spacing w:val="-9"/>
        </w:rPr>
        <w:t xml:space="preserve"> </w:t>
      </w:r>
      <w:r>
        <w:t>el</w:t>
      </w:r>
      <w:r>
        <w:rPr>
          <w:spacing w:val="-13"/>
        </w:rPr>
        <w:t xml:space="preserve"> </w:t>
      </w:r>
      <w:r>
        <w:t>normal</w:t>
      </w:r>
      <w:r>
        <w:rPr>
          <w:spacing w:val="-13"/>
        </w:rPr>
        <w:t xml:space="preserve"> </w:t>
      </w:r>
      <w:r>
        <w:t>funcionamiento</w:t>
      </w:r>
      <w:r>
        <w:rPr>
          <w:spacing w:val="-11"/>
        </w:rPr>
        <w:t xml:space="preserve"> </w:t>
      </w:r>
      <w:r>
        <w:t>atascando</w:t>
      </w:r>
      <w:r>
        <w:rPr>
          <w:spacing w:val="-11"/>
        </w:rPr>
        <w:t xml:space="preserve"> </w:t>
      </w:r>
      <w:r>
        <w:t>del mismo por completo o parcialmente. Es por esto por lo que el secado térmico industrial era la única garantía de continuidad operativa.</w:t>
      </w:r>
    </w:p>
    <w:p w:rsidR="002D09E5" w:rsidRDefault="00991480">
      <w:pPr>
        <w:pStyle w:val="Textoindependiente"/>
        <w:spacing w:before="136" w:line="360" w:lineRule="auto"/>
        <w:ind w:right="1131"/>
        <w:jc w:val="both"/>
      </w:pPr>
      <w:r>
        <w:t>El quiebre del paradigma acerca de la necesidad de la arena seca para el uso y dosificación en las fracturas hidráulicas no vino por un cambio en el reservorio sino mas bien con una reingeniería en la superficie. Para eliminar el extra-costo del secado y l</w:t>
      </w:r>
      <w:r>
        <w:t>ogística, se rediseñó la interfaz de transferencia reemplazando la dependencia por gravedad por sistemas de dosificación forzada y ayudando a los sistemas por gravedad con la asistencia de elementos vibratorios.</w:t>
      </w:r>
    </w:p>
    <w:p w:rsidR="002D09E5" w:rsidRDefault="002D09E5">
      <w:pPr>
        <w:pStyle w:val="Textoindependiente"/>
        <w:spacing w:line="360" w:lineRule="auto"/>
        <w:jc w:val="both"/>
        <w:sectPr w:rsidR="002D09E5">
          <w:pgSz w:w="11910" w:h="16840"/>
          <w:pgMar w:top="1320" w:right="566" w:bottom="1280" w:left="1559" w:header="0" w:footer="1092" w:gutter="0"/>
          <w:cols w:space="720"/>
        </w:sectPr>
      </w:pPr>
    </w:p>
    <w:p w:rsidR="002D09E5" w:rsidRDefault="00991480">
      <w:pPr>
        <w:pStyle w:val="Textoindependiente"/>
        <w:spacing w:before="59" w:line="360" w:lineRule="auto"/>
        <w:ind w:right="1135"/>
        <w:jc w:val="both"/>
      </w:pPr>
      <w:r>
        <w:lastRenderedPageBreak/>
        <w:t>Esta nueva generación de e</w:t>
      </w:r>
      <w:r>
        <w:t>quipos mitiga la falta de fluidez inherente a la arena húmeda mediante la aplicación de diferentes tecnologías:</w:t>
      </w:r>
    </w:p>
    <w:p w:rsidR="002D09E5" w:rsidRDefault="00991480">
      <w:pPr>
        <w:pStyle w:val="Prrafodelista"/>
        <w:numPr>
          <w:ilvl w:val="1"/>
          <w:numId w:val="13"/>
        </w:numPr>
        <w:tabs>
          <w:tab w:val="left" w:pos="862"/>
        </w:tabs>
        <w:spacing w:before="163" w:line="360" w:lineRule="auto"/>
        <w:ind w:left="862" w:right="1133"/>
        <w:jc w:val="both"/>
        <w:rPr>
          <w:rFonts w:ascii="Symbol" w:hAnsi="Symbol"/>
          <w:sz w:val="26"/>
        </w:rPr>
      </w:pPr>
      <w:r>
        <w:rPr>
          <w:sz w:val="26"/>
        </w:rPr>
        <w:t>Los sistemas de dosificación convencionales fueron reemplazados por cintas con comunicación con los softwares de fractura. En este punto, en lug</w:t>
      </w:r>
      <w:r>
        <w:rPr>
          <w:sz w:val="26"/>
        </w:rPr>
        <w:t>ar de que el propio blender sea el encargado de, con los tornillos o las compuertas,</w:t>
      </w:r>
      <w:r>
        <w:rPr>
          <w:spacing w:val="-8"/>
          <w:sz w:val="26"/>
        </w:rPr>
        <w:t xml:space="preserve"> </w:t>
      </w:r>
      <w:r>
        <w:rPr>
          <w:sz w:val="26"/>
        </w:rPr>
        <w:t>proveer</w:t>
      </w:r>
      <w:r>
        <w:rPr>
          <w:spacing w:val="-9"/>
          <w:sz w:val="26"/>
        </w:rPr>
        <w:t xml:space="preserve"> </w:t>
      </w:r>
      <w:r>
        <w:rPr>
          <w:sz w:val="26"/>
        </w:rPr>
        <w:t>la</w:t>
      </w:r>
      <w:r>
        <w:rPr>
          <w:spacing w:val="-8"/>
          <w:sz w:val="26"/>
        </w:rPr>
        <w:t xml:space="preserve"> </w:t>
      </w:r>
      <w:r>
        <w:rPr>
          <w:sz w:val="26"/>
        </w:rPr>
        <w:t>dosificación</w:t>
      </w:r>
      <w:r>
        <w:rPr>
          <w:spacing w:val="-9"/>
          <w:sz w:val="26"/>
        </w:rPr>
        <w:t xml:space="preserve"> </w:t>
      </w:r>
      <w:r>
        <w:rPr>
          <w:sz w:val="26"/>
        </w:rPr>
        <w:t>correcta</w:t>
      </w:r>
      <w:r>
        <w:rPr>
          <w:spacing w:val="-9"/>
          <w:sz w:val="26"/>
        </w:rPr>
        <w:t xml:space="preserve"> </w:t>
      </w:r>
      <w:r>
        <w:rPr>
          <w:sz w:val="26"/>
        </w:rPr>
        <w:t>de</w:t>
      </w:r>
      <w:r>
        <w:rPr>
          <w:spacing w:val="-10"/>
          <w:sz w:val="26"/>
        </w:rPr>
        <w:t xml:space="preserve"> </w:t>
      </w:r>
      <w:r>
        <w:rPr>
          <w:sz w:val="26"/>
        </w:rPr>
        <w:t>material</w:t>
      </w:r>
      <w:r>
        <w:rPr>
          <w:spacing w:val="-9"/>
          <w:sz w:val="26"/>
        </w:rPr>
        <w:t xml:space="preserve"> </w:t>
      </w:r>
      <w:r>
        <w:rPr>
          <w:sz w:val="26"/>
        </w:rPr>
        <w:t>según</w:t>
      </w:r>
      <w:r>
        <w:rPr>
          <w:spacing w:val="-11"/>
          <w:sz w:val="26"/>
        </w:rPr>
        <w:t xml:space="preserve"> </w:t>
      </w:r>
      <w:r>
        <w:rPr>
          <w:sz w:val="26"/>
        </w:rPr>
        <w:t>el</w:t>
      </w:r>
      <w:r>
        <w:rPr>
          <w:spacing w:val="-8"/>
          <w:sz w:val="26"/>
        </w:rPr>
        <w:t xml:space="preserve"> </w:t>
      </w:r>
      <w:r>
        <w:rPr>
          <w:sz w:val="26"/>
        </w:rPr>
        <w:t>programa de fractura, se colocaron cintas con elementos de medición de velocidad y peso y controladores lógicos progr</w:t>
      </w:r>
      <w:r>
        <w:rPr>
          <w:sz w:val="26"/>
        </w:rPr>
        <w:t>amables (PLCs) disponibles con la capacidad</w:t>
      </w:r>
      <w:r>
        <w:rPr>
          <w:spacing w:val="-7"/>
          <w:sz w:val="26"/>
        </w:rPr>
        <w:t xml:space="preserve"> </w:t>
      </w:r>
      <w:r>
        <w:rPr>
          <w:sz w:val="26"/>
        </w:rPr>
        <w:t>de</w:t>
      </w:r>
      <w:r>
        <w:rPr>
          <w:spacing w:val="-4"/>
          <w:sz w:val="26"/>
        </w:rPr>
        <w:t xml:space="preserve"> </w:t>
      </w:r>
      <w:r>
        <w:rPr>
          <w:sz w:val="26"/>
        </w:rPr>
        <w:t>emitir</w:t>
      </w:r>
      <w:r>
        <w:rPr>
          <w:spacing w:val="-5"/>
          <w:sz w:val="26"/>
        </w:rPr>
        <w:t xml:space="preserve"> </w:t>
      </w:r>
      <w:r>
        <w:rPr>
          <w:sz w:val="26"/>
        </w:rPr>
        <w:t>y</w:t>
      </w:r>
      <w:r>
        <w:rPr>
          <w:spacing w:val="-6"/>
          <w:sz w:val="26"/>
        </w:rPr>
        <w:t xml:space="preserve"> </w:t>
      </w:r>
      <w:r>
        <w:rPr>
          <w:sz w:val="26"/>
        </w:rPr>
        <w:t>recibir</w:t>
      </w:r>
      <w:r>
        <w:rPr>
          <w:spacing w:val="-7"/>
          <w:sz w:val="26"/>
        </w:rPr>
        <w:t xml:space="preserve"> </w:t>
      </w:r>
      <w:r>
        <w:rPr>
          <w:sz w:val="26"/>
        </w:rPr>
        <w:t>información.</w:t>
      </w:r>
      <w:r>
        <w:rPr>
          <w:spacing w:val="-4"/>
          <w:sz w:val="26"/>
        </w:rPr>
        <w:t xml:space="preserve"> </w:t>
      </w:r>
      <w:r>
        <w:rPr>
          <w:sz w:val="26"/>
        </w:rPr>
        <w:t>De</w:t>
      </w:r>
      <w:r>
        <w:rPr>
          <w:spacing w:val="-3"/>
          <w:sz w:val="26"/>
        </w:rPr>
        <w:t xml:space="preserve"> </w:t>
      </w:r>
      <w:r>
        <w:rPr>
          <w:sz w:val="26"/>
        </w:rPr>
        <w:t>este</w:t>
      </w:r>
      <w:r>
        <w:rPr>
          <w:spacing w:val="-7"/>
          <w:sz w:val="26"/>
        </w:rPr>
        <w:t xml:space="preserve"> </w:t>
      </w:r>
      <w:r>
        <w:rPr>
          <w:sz w:val="26"/>
        </w:rPr>
        <w:t>modo,</w:t>
      </w:r>
      <w:r>
        <w:rPr>
          <w:spacing w:val="-4"/>
          <w:sz w:val="26"/>
        </w:rPr>
        <w:t xml:space="preserve"> </w:t>
      </w:r>
      <w:r>
        <w:rPr>
          <w:sz w:val="26"/>
        </w:rPr>
        <w:t>el</w:t>
      </w:r>
      <w:r>
        <w:rPr>
          <w:spacing w:val="-6"/>
          <w:sz w:val="26"/>
        </w:rPr>
        <w:t xml:space="preserve"> </w:t>
      </w:r>
      <w:r>
        <w:rPr>
          <w:sz w:val="26"/>
        </w:rPr>
        <w:t>van</w:t>
      </w:r>
      <w:r>
        <w:rPr>
          <w:spacing w:val="-4"/>
          <w:sz w:val="26"/>
        </w:rPr>
        <w:t xml:space="preserve"> </w:t>
      </w:r>
      <w:r>
        <w:rPr>
          <w:sz w:val="26"/>
        </w:rPr>
        <w:t>de</w:t>
      </w:r>
      <w:r>
        <w:rPr>
          <w:spacing w:val="-6"/>
          <w:sz w:val="26"/>
        </w:rPr>
        <w:t xml:space="preserve"> </w:t>
      </w:r>
      <w:r>
        <w:rPr>
          <w:sz w:val="26"/>
        </w:rPr>
        <w:t>fractura le envía el caudal de arena requerido y el sistema de la cinta comprende a qué velocidad girar según el peso censado.</w:t>
      </w:r>
    </w:p>
    <w:p w:rsidR="002D09E5" w:rsidRDefault="00991480">
      <w:pPr>
        <w:pStyle w:val="Prrafodelista"/>
        <w:numPr>
          <w:ilvl w:val="1"/>
          <w:numId w:val="13"/>
        </w:numPr>
        <w:tabs>
          <w:tab w:val="left" w:pos="862"/>
        </w:tabs>
        <w:spacing w:line="357" w:lineRule="auto"/>
        <w:ind w:left="862" w:right="1131"/>
        <w:jc w:val="both"/>
        <w:rPr>
          <w:rFonts w:ascii="Symbol" w:hAnsi="Symbol"/>
          <w:sz w:val="26"/>
        </w:rPr>
      </w:pPr>
      <w:r>
        <w:rPr>
          <w:sz w:val="26"/>
        </w:rPr>
        <w:t>Todas las superficies metáli</w:t>
      </w:r>
      <w:r>
        <w:rPr>
          <w:sz w:val="26"/>
        </w:rPr>
        <w:t>cas fueron recubiertas por materiales con baja adhesión como el polietileno UHMW (ultra high molecular weight). El mismo combina una resistencia al desgaste superior al acero y un coeficiente</w:t>
      </w:r>
      <w:r>
        <w:rPr>
          <w:spacing w:val="-17"/>
          <w:sz w:val="26"/>
        </w:rPr>
        <w:t xml:space="preserve"> </w:t>
      </w:r>
      <w:r>
        <w:rPr>
          <w:sz w:val="26"/>
        </w:rPr>
        <w:t>de</w:t>
      </w:r>
      <w:r>
        <w:rPr>
          <w:spacing w:val="-16"/>
          <w:sz w:val="26"/>
        </w:rPr>
        <w:t xml:space="preserve"> </w:t>
      </w:r>
      <w:r>
        <w:rPr>
          <w:sz w:val="26"/>
        </w:rPr>
        <w:t>fricción</w:t>
      </w:r>
      <w:r>
        <w:rPr>
          <w:spacing w:val="-16"/>
          <w:sz w:val="26"/>
        </w:rPr>
        <w:t xml:space="preserve"> </w:t>
      </w:r>
      <w:r>
        <w:rPr>
          <w:sz w:val="26"/>
        </w:rPr>
        <w:t>extremadamente</w:t>
      </w:r>
      <w:r>
        <w:rPr>
          <w:spacing w:val="-16"/>
          <w:sz w:val="26"/>
        </w:rPr>
        <w:t xml:space="preserve"> </w:t>
      </w:r>
      <w:r>
        <w:rPr>
          <w:sz w:val="26"/>
        </w:rPr>
        <w:t>bajo.</w:t>
      </w:r>
      <w:r>
        <w:rPr>
          <w:spacing w:val="-17"/>
          <w:sz w:val="26"/>
        </w:rPr>
        <w:t xml:space="preserve"> </w:t>
      </w:r>
      <w:r>
        <w:rPr>
          <w:sz w:val="26"/>
        </w:rPr>
        <w:t>De</w:t>
      </w:r>
      <w:r>
        <w:rPr>
          <w:spacing w:val="-16"/>
          <w:sz w:val="26"/>
        </w:rPr>
        <w:t xml:space="preserve"> </w:t>
      </w:r>
      <w:r>
        <w:rPr>
          <w:sz w:val="26"/>
        </w:rPr>
        <w:t>este</w:t>
      </w:r>
      <w:r>
        <w:rPr>
          <w:spacing w:val="-16"/>
          <w:sz w:val="26"/>
        </w:rPr>
        <w:t xml:space="preserve"> </w:t>
      </w:r>
      <w:r>
        <w:rPr>
          <w:sz w:val="26"/>
        </w:rPr>
        <w:t>modo,</w:t>
      </w:r>
      <w:r>
        <w:rPr>
          <w:spacing w:val="-16"/>
          <w:sz w:val="26"/>
        </w:rPr>
        <w:t xml:space="preserve"> </w:t>
      </w:r>
      <w:r>
        <w:rPr>
          <w:sz w:val="26"/>
        </w:rPr>
        <w:t>se</w:t>
      </w:r>
      <w:r>
        <w:rPr>
          <w:spacing w:val="-17"/>
          <w:sz w:val="26"/>
        </w:rPr>
        <w:t xml:space="preserve"> </w:t>
      </w:r>
      <w:r>
        <w:rPr>
          <w:sz w:val="26"/>
        </w:rPr>
        <w:t>logra</w:t>
      </w:r>
      <w:r>
        <w:rPr>
          <w:spacing w:val="-16"/>
          <w:sz w:val="26"/>
        </w:rPr>
        <w:t xml:space="preserve"> </w:t>
      </w:r>
      <w:r>
        <w:rPr>
          <w:sz w:val="26"/>
        </w:rPr>
        <w:t>reducir el</w:t>
      </w:r>
      <w:r>
        <w:rPr>
          <w:spacing w:val="-6"/>
          <w:sz w:val="26"/>
        </w:rPr>
        <w:t xml:space="preserve"> </w:t>
      </w:r>
      <w:r>
        <w:rPr>
          <w:sz w:val="26"/>
        </w:rPr>
        <w:t>efecto</w:t>
      </w:r>
      <w:r>
        <w:rPr>
          <w:spacing w:val="-4"/>
          <w:sz w:val="26"/>
        </w:rPr>
        <w:t xml:space="preserve"> </w:t>
      </w:r>
      <w:r>
        <w:rPr>
          <w:sz w:val="26"/>
        </w:rPr>
        <w:t>de</w:t>
      </w:r>
      <w:r>
        <w:rPr>
          <w:spacing w:val="-5"/>
          <w:sz w:val="26"/>
        </w:rPr>
        <w:t xml:space="preserve"> </w:t>
      </w:r>
      <w:r>
        <w:rPr>
          <w:sz w:val="26"/>
        </w:rPr>
        <w:t>tubificación</w:t>
      </w:r>
      <w:r>
        <w:rPr>
          <w:spacing w:val="-6"/>
          <w:sz w:val="26"/>
        </w:rPr>
        <w:t xml:space="preserve"> </w:t>
      </w:r>
      <w:r>
        <w:rPr>
          <w:sz w:val="26"/>
        </w:rPr>
        <w:t>previamente</w:t>
      </w:r>
      <w:r>
        <w:rPr>
          <w:spacing w:val="-5"/>
          <w:sz w:val="26"/>
        </w:rPr>
        <w:t xml:space="preserve"> </w:t>
      </w:r>
      <w:r>
        <w:rPr>
          <w:sz w:val="26"/>
        </w:rPr>
        <w:t>mencionado</w:t>
      </w:r>
      <w:r>
        <w:rPr>
          <w:spacing w:val="-6"/>
          <w:sz w:val="26"/>
        </w:rPr>
        <w:t xml:space="preserve"> </w:t>
      </w:r>
      <w:r>
        <w:rPr>
          <w:sz w:val="26"/>
        </w:rPr>
        <w:t>y</w:t>
      </w:r>
      <w:r>
        <w:rPr>
          <w:spacing w:val="-5"/>
          <w:sz w:val="26"/>
        </w:rPr>
        <w:t xml:space="preserve"> </w:t>
      </w:r>
      <w:r>
        <w:rPr>
          <w:sz w:val="26"/>
        </w:rPr>
        <w:t>asistir</w:t>
      </w:r>
      <w:r>
        <w:rPr>
          <w:spacing w:val="-5"/>
          <w:sz w:val="26"/>
        </w:rPr>
        <w:t xml:space="preserve"> </w:t>
      </w:r>
      <w:r>
        <w:rPr>
          <w:sz w:val="26"/>
        </w:rPr>
        <w:t>a</w:t>
      </w:r>
      <w:r>
        <w:rPr>
          <w:spacing w:val="-5"/>
          <w:sz w:val="26"/>
        </w:rPr>
        <w:t xml:space="preserve"> </w:t>
      </w:r>
      <w:r>
        <w:rPr>
          <w:sz w:val="26"/>
        </w:rPr>
        <w:t>las</w:t>
      </w:r>
      <w:r>
        <w:rPr>
          <w:spacing w:val="-5"/>
          <w:sz w:val="26"/>
        </w:rPr>
        <w:t xml:space="preserve"> </w:t>
      </w:r>
      <w:r>
        <w:rPr>
          <w:sz w:val="26"/>
        </w:rPr>
        <w:t>superficies para tener mayor durabilidad.</w:t>
      </w:r>
    </w:p>
    <w:p w:rsidR="002D09E5" w:rsidRDefault="00991480">
      <w:pPr>
        <w:pStyle w:val="Prrafodelista"/>
        <w:numPr>
          <w:ilvl w:val="1"/>
          <w:numId w:val="13"/>
        </w:numPr>
        <w:tabs>
          <w:tab w:val="left" w:pos="862"/>
        </w:tabs>
        <w:spacing w:line="355" w:lineRule="auto"/>
        <w:ind w:left="862" w:right="1133"/>
        <w:jc w:val="both"/>
        <w:rPr>
          <w:rFonts w:ascii="Symbol" w:hAnsi="Symbol"/>
          <w:sz w:val="26"/>
        </w:rPr>
      </w:pPr>
      <w:r>
        <w:rPr>
          <w:sz w:val="26"/>
        </w:rPr>
        <w:t>Los elementos por donde se desea que fluya la arena húmeda fueros asistidos con vibradores que, en conjunto con los materiales de recubrimien</w:t>
      </w:r>
      <w:r>
        <w:rPr>
          <w:sz w:val="26"/>
        </w:rPr>
        <w:t>to, eliminaron el efecto bridging.</w:t>
      </w:r>
    </w:p>
    <w:p w:rsidR="002D09E5" w:rsidRDefault="002D09E5">
      <w:pPr>
        <w:pStyle w:val="Textoindependiente"/>
        <w:ind w:left="0"/>
      </w:pPr>
    </w:p>
    <w:p w:rsidR="002D09E5" w:rsidRDefault="002D09E5">
      <w:pPr>
        <w:pStyle w:val="Textoindependiente"/>
        <w:spacing w:before="12"/>
        <w:ind w:left="0"/>
      </w:pPr>
    </w:p>
    <w:p w:rsidR="002D09E5" w:rsidRDefault="00991480">
      <w:pPr>
        <w:pStyle w:val="Ttulo3"/>
        <w:spacing w:before="1"/>
      </w:pPr>
      <w:bookmarkStart w:id="38" w:name="_bookmark37"/>
      <w:bookmarkEnd w:id="38"/>
      <w:r>
        <w:t>Costos</w:t>
      </w:r>
      <w:r>
        <w:rPr>
          <w:spacing w:val="-6"/>
        </w:rPr>
        <w:t xml:space="preserve"> </w:t>
      </w:r>
      <w:r>
        <w:t>para</w:t>
      </w:r>
      <w:r>
        <w:rPr>
          <w:spacing w:val="-5"/>
        </w:rPr>
        <w:t xml:space="preserve"> </w:t>
      </w:r>
      <w:r>
        <w:t>la</w:t>
      </w:r>
      <w:r>
        <w:rPr>
          <w:spacing w:val="-2"/>
        </w:rPr>
        <w:t xml:space="preserve"> </w:t>
      </w:r>
      <w:r>
        <w:t>toma</w:t>
      </w:r>
      <w:r>
        <w:rPr>
          <w:spacing w:val="-2"/>
        </w:rPr>
        <w:t xml:space="preserve"> </w:t>
      </w:r>
      <w:r>
        <w:t>de</w:t>
      </w:r>
      <w:r>
        <w:rPr>
          <w:spacing w:val="-2"/>
        </w:rPr>
        <w:t xml:space="preserve"> decisiones</w:t>
      </w:r>
    </w:p>
    <w:p w:rsidR="002D09E5" w:rsidRDefault="002D09E5">
      <w:pPr>
        <w:pStyle w:val="Textoindependiente"/>
        <w:spacing w:before="1"/>
        <w:ind w:left="0"/>
        <w:rPr>
          <w:sz w:val="28"/>
        </w:rPr>
      </w:pPr>
    </w:p>
    <w:p w:rsidR="002D09E5" w:rsidRDefault="00991480">
      <w:pPr>
        <w:pStyle w:val="Textoindependiente"/>
        <w:spacing w:line="360" w:lineRule="auto"/>
        <w:ind w:right="1133"/>
        <w:jc w:val="both"/>
      </w:pPr>
      <w:r>
        <w:t>Para</w:t>
      </w:r>
      <w:r>
        <w:rPr>
          <w:spacing w:val="-16"/>
        </w:rPr>
        <w:t xml:space="preserve"> </w:t>
      </w:r>
      <w:r>
        <w:t>el</w:t>
      </w:r>
      <w:r>
        <w:rPr>
          <w:spacing w:val="-13"/>
        </w:rPr>
        <w:t xml:space="preserve"> </w:t>
      </w:r>
      <w:r>
        <w:t>desarrollo</w:t>
      </w:r>
      <w:r>
        <w:rPr>
          <w:spacing w:val="-16"/>
        </w:rPr>
        <w:t xml:space="preserve"> </w:t>
      </w:r>
      <w:r>
        <w:t>del</w:t>
      </w:r>
      <w:r>
        <w:rPr>
          <w:spacing w:val="-13"/>
        </w:rPr>
        <w:t xml:space="preserve"> </w:t>
      </w:r>
      <w:r>
        <w:t>análisis</w:t>
      </w:r>
      <w:r>
        <w:rPr>
          <w:spacing w:val="-16"/>
        </w:rPr>
        <w:t xml:space="preserve"> </w:t>
      </w:r>
      <w:r>
        <w:t>de</w:t>
      </w:r>
      <w:r>
        <w:rPr>
          <w:spacing w:val="-13"/>
        </w:rPr>
        <w:t xml:space="preserve"> </w:t>
      </w:r>
      <w:r>
        <w:t>la</w:t>
      </w:r>
      <w:r>
        <w:rPr>
          <w:spacing w:val="-13"/>
        </w:rPr>
        <w:t xml:space="preserve"> </w:t>
      </w:r>
      <w:r>
        <w:t>propuesta</w:t>
      </w:r>
      <w:r>
        <w:rPr>
          <w:spacing w:val="-16"/>
        </w:rPr>
        <w:t xml:space="preserve"> </w:t>
      </w:r>
      <w:r>
        <w:t>de</w:t>
      </w:r>
      <w:r>
        <w:rPr>
          <w:spacing w:val="-16"/>
        </w:rPr>
        <w:t xml:space="preserve"> </w:t>
      </w:r>
      <w:r>
        <w:t>mejora</w:t>
      </w:r>
      <w:r>
        <w:rPr>
          <w:spacing w:val="-13"/>
        </w:rPr>
        <w:t xml:space="preserve"> </w:t>
      </w:r>
      <w:r>
        <w:t>para</w:t>
      </w:r>
      <w:r>
        <w:rPr>
          <w:spacing w:val="-14"/>
        </w:rPr>
        <w:t xml:space="preserve"> </w:t>
      </w:r>
      <w:r>
        <w:t>la</w:t>
      </w:r>
      <w:r>
        <w:rPr>
          <w:spacing w:val="-16"/>
        </w:rPr>
        <w:t xml:space="preserve"> </w:t>
      </w:r>
      <w:r>
        <w:t>reducción</w:t>
      </w:r>
      <w:r>
        <w:rPr>
          <w:spacing w:val="-16"/>
        </w:rPr>
        <w:t xml:space="preserve"> </w:t>
      </w:r>
      <w:r>
        <w:t>de</w:t>
      </w:r>
      <w:r>
        <w:rPr>
          <w:spacing w:val="-16"/>
        </w:rPr>
        <w:t xml:space="preserve"> </w:t>
      </w:r>
      <w:r>
        <w:t>costos en la completación de un pozo petrolero en Argentina, se estará utilizando la técnica</w:t>
      </w:r>
      <w:r>
        <w:rPr>
          <w:spacing w:val="-17"/>
        </w:rPr>
        <w:t xml:space="preserve"> </w:t>
      </w:r>
      <w:r>
        <w:t>de</w:t>
      </w:r>
      <w:r>
        <w:rPr>
          <w:spacing w:val="-16"/>
        </w:rPr>
        <w:t xml:space="preserve"> </w:t>
      </w:r>
      <w:r>
        <w:t>costos</w:t>
      </w:r>
      <w:r>
        <w:rPr>
          <w:spacing w:val="-16"/>
        </w:rPr>
        <w:t xml:space="preserve"> </w:t>
      </w:r>
      <w:r>
        <w:t>para</w:t>
      </w:r>
      <w:r>
        <w:rPr>
          <w:spacing w:val="-16"/>
        </w:rPr>
        <w:t xml:space="preserve"> </w:t>
      </w:r>
      <w:r>
        <w:t>la</w:t>
      </w:r>
      <w:r>
        <w:rPr>
          <w:spacing w:val="-17"/>
        </w:rPr>
        <w:t xml:space="preserve"> </w:t>
      </w:r>
      <w:r>
        <w:t>toma</w:t>
      </w:r>
      <w:r>
        <w:rPr>
          <w:spacing w:val="-16"/>
        </w:rPr>
        <w:t xml:space="preserve"> </w:t>
      </w:r>
      <w:r>
        <w:t>de</w:t>
      </w:r>
      <w:r>
        <w:rPr>
          <w:spacing w:val="-16"/>
        </w:rPr>
        <w:t xml:space="preserve"> </w:t>
      </w:r>
      <w:r>
        <w:t>decisiones.</w:t>
      </w:r>
      <w:r>
        <w:rPr>
          <w:spacing w:val="-16"/>
        </w:rPr>
        <w:t xml:space="preserve"> </w:t>
      </w:r>
      <w:r>
        <w:t>Este</w:t>
      </w:r>
      <w:r>
        <w:rPr>
          <w:spacing w:val="-17"/>
        </w:rPr>
        <w:t xml:space="preserve"> </w:t>
      </w:r>
      <w:r>
        <w:t>concepto</w:t>
      </w:r>
      <w:r>
        <w:rPr>
          <w:spacing w:val="-16"/>
        </w:rPr>
        <w:t xml:space="preserve"> </w:t>
      </w:r>
      <w:r>
        <w:t>no</w:t>
      </w:r>
      <w:r>
        <w:rPr>
          <w:spacing w:val="-16"/>
        </w:rPr>
        <w:t xml:space="preserve"> </w:t>
      </w:r>
      <w:r>
        <w:t>se</w:t>
      </w:r>
      <w:r>
        <w:rPr>
          <w:spacing w:val="-16"/>
        </w:rPr>
        <w:t xml:space="preserve"> </w:t>
      </w:r>
      <w:r>
        <w:t>limita</w:t>
      </w:r>
      <w:r>
        <w:rPr>
          <w:spacing w:val="-17"/>
        </w:rPr>
        <w:t xml:space="preserve"> </w:t>
      </w:r>
      <w:r>
        <w:t xml:space="preserve">únicamente a los registros contables, sino que además implica el análisis de la relevancia y el comportamiento de los costos frente a diferentes escenarios operativos y </w:t>
      </w:r>
      <w:r>
        <w:rPr>
          <w:spacing w:val="-2"/>
        </w:rPr>
        <w:t>estratégicos.</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pStyle w:val="Textoindependiente"/>
        <w:spacing w:before="59" w:line="360" w:lineRule="auto"/>
        <w:ind w:right="1131"/>
        <w:jc w:val="both"/>
      </w:pPr>
      <w:r>
        <w:lastRenderedPageBreak/>
        <w:t>Según Horngren, Datar y Rajan (2018), los costos relevantes son aquellos que se verán modificados ante una decisión. Por este motivo, estos costos deben ser considerados en el proceso de decisión frente a las alternativas propuestas. Los mismos, incluyen t</w:t>
      </w:r>
      <w:r>
        <w:t>anto los costos diferenciales (incrementales o decrementales) como los costos de oportunidad que representan los beneficios sacrificados relacionados a la opción seleccionada.</w:t>
      </w:r>
    </w:p>
    <w:p w:rsidR="002D09E5" w:rsidRDefault="00991480">
      <w:pPr>
        <w:pStyle w:val="Textoindependiente"/>
        <w:spacing w:before="161" w:line="360" w:lineRule="auto"/>
        <w:ind w:right="1138"/>
        <w:jc w:val="both"/>
      </w:pPr>
      <w:r>
        <w:t xml:space="preserve">Frente a un contexto como el del petróleo y gas donde los proyectos representan </w:t>
      </w:r>
      <w:r>
        <w:t>altos niveles de CAPEX (inversión) y OPEX (operación) es fundamental poder detectar correctamente los costos relevantes.</w:t>
      </w:r>
    </w:p>
    <w:p w:rsidR="002D09E5" w:rsidRDefault="00991480">
      <w:pPr>
        <w:pStyle w:val="Textoindependiente"/>
        <w:spacing w:before="160" w:line="360" w:lineRule="auto"/>
        <w:ind w:right="1132"/>
        <w:jc w:val="both"/>
      </w:pPr>
      <w:r>
        <w:t>En</w:t>
      </w:r>
      <w:r>
        <w:rPr>
          <w:spacing w:val="-11"/>
        </w:rPr>
        <w:t xml:space="preserve"> </w:t>
      </w:r>
      <w:r>
        <w:t>el</w:t>
      </w:r>
      <w:r>
        <w:rPr>
          <w:spacing w:val="-11"/>
        </w:rPr>
        <w:t xml:space="preserve"> </w:t>
      </w:r>
      <w:r>
        <w:t>contexto</w:t>
      </w:r>
      <w:r>
        <w:rPr>
          <w:spacing w:val="-11"/>
        </w:rPr>
        <w:t xml:space="preserve"> </w:t>
      </w:r>
      <w:r>
        <w:t>del</w:t>
      </w:r>
      <w:r>
        <w:rPr>
          <w:spacing w:val="-11"/>
        </w:rPr>
        <w:t xml:space="preserve"> </w:t>
      </w:r>
      <w:r>
        <w:t>proyecto</w:t>
      </w:r>
      <w:r>
        <w:rPr>
          <w:spacing w:val="-11"/>
        </w:rPr>
        <w:t xml:space="preserve"> </w:t>
      </w:r>
      <w:r>
        <w:t>planteado</w:t>
      </w:r>
      <w:r>
        <w:rPr>
          <w:spacing w:val="-11"/>
        </w:rPr>
        <w:t xml:space="preserve"> </w:t>
      </w:r>
      <w:r>
        <w:t>que</w:t>
      </w:r>
      <w:r>
        <w:rPr>
          <w:spacing w:val="-11"/>
        </w:rPr>
        <w:t xml:space="preserve"> </w:t>
      </w:r>
      <w:r>
        <w:t>hace</w:t>
      </w:r>
      <w:r>
        <w:rPr>
          <w:spacing w:val="-11"/>
        </w:rPr>
        <w:t xml:space="preserve"> </w:t>
      </w:r>
      <w:r>
        <w:t>referencia</w:t>
      </w:r>
      <w:r>
        <w:rPr>
          <w:spacing w:val="-11"/>
        </w:rPr>
        <w:t xml:space="preserve"> </w:t>
      </w:r>
      <w:r>
        <w:t>al</w:t>
      </w:r>
      <w:r>
        <w:rPr>
          <w:spacing w:val="-11"/>
        </w:rPr>
        <w:t xml:space="preserve"> </w:t>
      </w:r>
      <w:r>
        <w:t>reemplazo</w:t>
      </w:r>
      <w:r>
        <w:rPr>
          <w:spacing w:val="-11"/>
        </w:rPr>
        <w:t xml:space="preserve"> </w:t>
      </w:r>
      <w:r>
        <w:t>de</w:t>
      </w:r>
      <w:r>
        <w:rPr>
          <w:spacing w:val="-11"/>
        </w:rPr>
        <w:t xml:space="preserve"> </w:t>
      </w:r>
      <w:r>
        <w:t>la</w:t>
      </w:r>
      <w:r>
        <w:rPr>
          <w:spacing w:val="-11"/>
        </w:rPr>
        <w:t xml:space="preserve"> </w:t>
      </w:r>
      <w:r>
        <w:t>arena seca por arenas húmedas para su uso en las operacion</w:t>
      </w:r>
      <w:r>
        <w:t>es de fractura hidráulica en pozos</w:t>
      </w:r>
      <w:r>
        <w:rPr>
          <w:spacing w:val="-7"/>
        </w:rPr>
        <w:t xml:space="preserve"> </w:t>
      </w:r>
      <w:r>
        <w:t>NOC</w:t>
      </w:r>
      <w:r>
        <w:rPr>
          <w:spacing w:val="-5"/>
        </w:rPr>
        <w:t xml:space="preserve"> </w:t>
      </w:r>
      <w:r>
        <w:t>en</w:t>
      </w:r>
      <w:r>
        <w:rPr>
          <w:spacing w:val="-17"/>
        </w:rPr>
        <w:t xml:space="preserve"> </w:t>
      </w:r>
      <w:r>
        <w:t>Argentina,</w:t>
      </w:r>
      <w:r>
        <w:rPr>
          <w:spacing w:val="-5"/>
        </w:rPr>
        <w:t xml:space="preserve"> </w:t>
      </w:r>
      <w:r>
        <w:t>la</w:t>
      </w:r>
      <w:r>
        <w:rPr>
          <w:spacing w:val="-5"/>
        </w:rPr>
        <w:t xml:space="preserve"> </w:t>
      </w:r>
      <w:r>
        <w:t>comparación</w:t>
      </w:r>
      <w:r>
        <w:rPr>
          <w:spacing w:val="-5"/>
        </w:rPr>
        <w:t xml:space="preserve"> </w:t>
      </w:r>
      <w:r>
        <w:t>no</w:t>
      </w:r>
      <w:r>
        <w:rPr>
          <w:spacing w:val="-2"/>
        </w:rPr>
        <w:t xml:space="preserve"> </w:t>
      </w:r>
      <w:r>
        <w:t>debe</w:t>
      </w:r>
      <w:r>
        <w:rPr>
          <w:spacing w:val="-5"/>
        </w:rPr>
        <w:t xml:space="preserve"> </w:t>
      </w:r>
      <w:r>
        <w:t>analizarse</w:t>
      </w:r>
      <w:r>
        <w:rPr>
          <w:spacing w:val="-5"/>
        </w:rPr>
        <w:t xml:space="preserve"> </w:t>
      </w:r>
      <w:r>
        <w:t>como</w:t>
      </w:r>
      <w:r>
        <w:rPr>
          <w:spacing w:val="-5"/>
        </w:rPr>
        <w:t xml:space="preserve"> </w:t>
      </w:r>
      <w:r>
        <w:t>una</w:t>
      </w:r>
      <w:r>
        <w:rPr>
          <w:spacing w:val="-5"/>
        </w:rPr>
        <w:t xml:space="preserve"> </w:t>
      </w:r>
      <w:r>
        <w:t>diferencia de costo unitario, sino que debe considerarse variables asociadas como:</w:t>
      </w:r>
    </w:p>
    <w:p w:rsidR="002D09E5" w:rsidRDefault="00991480">
      <w:pPr>
        <w:pStyle w:val="Prrafodelista"/>
        <w:numPr>
          <w:ilvl w:val="1"/>
          <w:numId w:val="13"/>
        </w:numPr>
        <w:tabs>
          <w:tab w:val="left" w:pos="862"/>
        </w:tabs>
        <w:spacing w:before="163"/>
        <w:ind w:left="862"/>
        <w:rPr>
          <w:rFonts w:ascii="Symbol" w:hAnsi="Symbol"/>
          <w:sz w:val="26"/>
        </w:rPr>
      </w:pPr>
      <w:r>
        <w:rPr>
          <w:sz w:val="26"/>
        </w:rPr>
        <w:t>Costos</w:t>
      </w:r>
      <w:r>
        <w:rPr>
          <w:spacing w:val="-14"/>
          <w:sz w:val="26"/>
        </w:rPr>
        <w:t xml:space="preserve"> </w:t>
      </w:r>
      <w:r>
        <w:rPr>
          <w:spacing w:val="-2"/>
          <w:sz w:val="26"/>
        </w:rPr>
        <w:t>logísticos</w:t>
      </w:r>
    </w:p>
    <w:p w:rsidR="002D09E5" w:rsidRDefault="00991480">
      <w:pPr>
        <w:pStyle w:val="Prrafodelista"/>
        <w:numPr>
          <w:ilvl w:val="1"/>
          <w:numId w:val="13"/>
        </w:numPr>
        <w:tabs>
          <w:tab w:val="left" w:pos="862"/>
        </w:tabs>
        <w:spacing w:before="147"/>
        <w:ind w:left="862"/>
        <w:rPr>
          <w:rFonts w:ascii="Symbol" w:hAnsi="Symbol"/>
          <w:sz w:val="26"/>
        </w:rPr>
      </w:pPr>
      <w:r>
        <w:rPr>
          <w:sz w:val="26"/>
        </w:rPr>
        <w:t>Costos</w:t>
      </w:r>
      <w:r>
        <w:rPr>
          <w:spacing w:val="-11"/>
          <w:sz w:val="26"/>
        </w:rPr>
        <w:t xml:space="preserve"> </w:t>
      </w:r>
      <w:r>
        <w:rPr>
          <w:sz w:val="26"/>
        </w:rPr>
        <w:t>de</w:t>
      </w:r>
      <w:r>
        <w:rPr>
          <w:spacing w:val="-7"/>
          <w:sz w:val="26"/>
        </w:rPr>
        <w:t xml:space="preserve"> </w:t>
      </w:r>
      <w:r>
        <w:rPr>
          <w:sz w:val="26"/>
        </w:rPr>
        <w:t>procesamiento</w:t>
      </w:r>
      <w:r>
        <w:rPr>
          <w:spacing w:val="-10"/>
          <w:sz w:val="26"/>
        </w:rPr>
        <w:t xml:space="preserve"> </w:t>
      </w:r>
      <w:r>
        <w:rPr>
          <w:sz w:val="26"/>
        </w:rPr>
        <w:t>o</w:t>
      </w:r>
      <w:r>
        <w:rPr>
          <w:spacing w:val="-10"/>
          <w:sz w:val="26"/>
        </w:rPr>
        <w:t xml:space="preserve"> </w:t>
      </w:r>
      <w:r>
        <w:rPr>
          <w:spacing w:val="-2"/>
          <w:sz w:val="26"/>
        </w:rPr>
        <w:t>secado</w:t>
      </w:r>
    </w:p>
    <w:p w:rsidR="002D09E5" w:rsidRDefault="00991480">
      <w:pPr>
        <w:pStyle w:val="Prrafodelista"/>
        <w:numPr>
          <w:ilvl w:val="1"/>
          <w:numId w:val="13"/>
        </w:numPr>
        <w:tabs>
          <w:tab w:val="left" w:pos="862"/>
        </w:tabs>
        <w:spacing w:before="150"/>
        <w:ind w:left="862"/>
        <w:rPr>
          <w:rFonts w:ascii="Symbol" w:hAnsi="Symbol"/>
          <w:sz w:val="26"/>
        </w:rPr>
      </w:pPr>
      <w:r>
        <w:rPr>
          <w:sz w:val="26"/>
        </w:rPr>
        <w:t>Ahorro</w:t>
      </w:r>
      <w:r>
        <w:rPr>
          <w:spacing w:val="-9"/>
          <w:sz w:val="26"/>
        </w:rPr>
        <w:t xml:space="preserve"> </w:t>
      </w:r>
      <w:r>
        <w:rPr>
          <w:spacing w:val="-2"/>
          <w:sz w:val="26"/>
        </w:rPr>
        <w:t>energético</w:t>
      </w:r>
    </w:p>
    <w:p w:rsidR="002D09E5" w:rsidRDefault="00991480">
      <w:pPr>
        <w:pStyle w:val="Prrafodelista"/>
        <w:numPr>
          <w:ilvl w:val="1"/>
          <w:numId w:val="13"/>
        </w:numPr>
        <w:tabs>
          <w:tab w:val="left" w:pos="862"/>
        </w:tabs>
        <w:spacing w:before="147"/>
        <w:ind w:left="862"/>
        <w:rPr>
          <w:rFonts w:ascii="Symbol" w:hAnsi="Symbol"/>
          <w:sz w:val="26"/>
        </w:rPr>
      </w:pPr>
      <w:r>
        <w:rPr>
          <w:sz w:val="26"/>
        </w:rPr>
        <w:t>Reducción</w:t>
      </w:r>
      <w:r>
        <w:rPr>
          <w:spacing w:val="-3"/>
          <w:sz w:val="26"/>
        </w:rPr>
        <w:t xml:space="preserve"> </w:t>
      </w:r>
      <w:r>
        <w:rPr>
          <w:sz w:val="26"/>
        </w:rPr>
        <w:t>de</w:t>
      </w:r>
      <w:r>
        <w:rPr>
          <w:spacing w:val="-5"/>
          <w:sz w:val="26"/>
        </w:rPr>
        <w:t xml:space="preserve"> </w:t>
      </w:r>
      <w:r>
        <w:rPr>
          <w:sz w:val="26"/>
        </w:rPr>
        <w:t>la</w:t>
      </w:r>
      <w:r>
        <w:rPr>
          <w:spacing w:val="-6"/>
          <w:sz w:val="26"/>
        </w:rPr>
        <w:t xml:space="preserve"> </w:t>
      </w:r>
      <w:r>
        <w:rPr>
          <w:sz w:val="26"/>
        </w:rPr>
        <w:t>huella</w:t>
      </w:r>
      <w:r>
        <w:rPr>
          <w:spacing w:val="-3"/>
          <w:sz w:val="26"/>
        </w:rPr>
        <w:t xml:space="preserve"> </w:t>
      </w:r>
      <w:r>
        <w:rPr>
          <w:sz w:val="26"/>
        </w:rPr>
        <w:t>de</w:t>
      </w:r>
      <w:r>
        <w:rPr>
          <w:spacing w:val="-6"/>
          <w:sz w:val="26"/>
        </w:rPr>
        <w:t xml:space="preserve"> </w:t>
      </w:r>
      <w:r>
        <w:rPr>
          <w:spacing w:val="-2"/>
          <w:sz w:val="26"/>
        </w:rPr>
        <w:t>carbono</w:t>
      </w:r>
    </w:p>
    <w:p w:rsidR="002D09E5" w:rsidRDefault="00991480">
      <w:pPr>
        <w:pStyle w:val="Prrafodelista"/>
        <w:numPr>
          <w:ilvl w:val="1"/>
          <w:numId w:val="13"/>
        </w:numPr>
        <w:tabs>
          <w:tab w:val="left" w:pos="862"/>
        </w:tabs>
        <w:spacing w:before="149"/>
        <w:ind w:left="862"/>
        <w:rPr>
          <w:rFonts w:ascii="Symbol" w:hAnsi="Symbol"/>
          <w:sz w:val="26"/>
        </w:rPr>
      </w:pPr>
      <w:r>
        <w:rPr>
          <w:sz w:val="26"/>
        </w:rPr>
        <w:t>Reducción</w:t>
      </w:r>
      <w:r>
        <w:rPr>
          <w:spacing w:val="-4"/>
          <w:sz w:val="26"/>
        </w:rPr>
        <w:t xml:space="preserve"> </w:t>
      </w:r>
      <w:r>
        <w:rPr>
          <w:sz w:val="26"/>
        </w:rPr>
        <w:t>de</w:t>
      </w:r>
      <w:r>
        <w:rPr>
          <w:spacing w:val="-6"/>
          <w:sz w:val="26"/>
        </w:rPr>
        <w:t xml:space="preserve"> </w:t>
      </w:r>
      <w:r>
        <w:rPr>
          <w:sz w:val="26"/>
        </w:rPr>
        <w:t>sílice</w:t>
      </w:r>
      <w:r>
        <w:rPr>
          <w:spacing w:val="-4"/>
          <w:sz w:val="26"/>
        </w:rPr>
        <w:t xml:space="preserve"> </w:t>
      </w:r>
      <w:r>
        <w:rPr>
          <w:sz w:val="26"/>
        </w:rPr>
        <w:t>en</w:t>
      </w:r>
      <w:r>
        <w:rPr>
          <w:spacing w:val="-3"/>
          <w:sz w:val="26"/>
        </w:rPr>
        <w:t xml:space="preserve"> </w:t>
      </w:r>
      <w:r>
        <w:rPr>
          <w:spacing w:val="-2"/>
          <w:sz w:val="26"/>
        </w:rPr>
        <w:t>suspensión</w:t>
      </w:r>
    </w:p>
    <w:p w:rsidR="002D09E5" w:rsidRDefault="00991480">
      <w:pPr>
        <w:pStyle w:val="Prrafodelista"/>
        <w:numPr>
          <w:ilvl w:val="1"/>
          <w:numId w:val="13"/>
        </w:numPr>
        <w:tabs>
          <w:tab w:val="left" w:pos="862"/>
        </w:tabs>
        <w:spacing w:before="150"/>
        <w:ind w:left="862"/>
        <w:rPr>
          <w:rFonts w:ascii="Symbol" w:hAnsi="Symbol"/>
          <w:sz w:val="26"/>
        </w:rPr>
      </w:pPr>
      <w:r>
        <w:rPr>
          <w:sz w:val="26"/>
        </w:rPr>
        <w:t>Impacto</w:t>
      </w:r>
      <w:r>
        <w:rPr>
          <w:spacing w:val="-6"/>
          <w:sz w:val="26"/>
        </w:rPr>
        <w:t xml:space="preserve"> </w:t>
      </w:r>
      <w:r>
        <w:rPr>
          <w:sz w:val="26"/>
        </w:rPr>
        <w:t>en</w:t>
      </w:r>
      <w:r>
        <w:rPr>
          <w:spacing w:val="-6"/>
          <w:sz w:val="26"/>
        </w:rPr>
        <w:t xml:space="preserve"> </w:t>
      </w:r>
      <w:r>
        <w:rPr>
          <w:sz w:val="26"/>
        </w:rPr>
        <w:t>la</w:t>
      </w:r>
      <w:r>
        <w:rPr>
          <w:spacing w:val="-5"/>
          <w:sz w:val="26"/>
        </w:rPr>
        <w:t xml:space="preserve"> </w:t>
      </w:r>
      <w:r>
        <w:rPr>
          <w:sz w:val="26"/>
        </w:rPr>
        <w:t>eficiencia</w:t>
      </w:r>
      <w:r>
        <w:rPr>
          <w:spacing w:val="-4"/>
          <w:sz w:val="26"/>
        </w:rPr>
        <w:t xml:space="preserve"> </w:t>
      </w:r>
      <w:r>
        <w:rPr>
          <w:spacing w:val="-2"/>
          <w:sz w:val="26"/>
        </w:rPr>
        <w:t>operacional</w:t>
      </w:r>
    </w:p>
    <w:p w:rsidR="002D09E5" w:rsidRDefault="00991480">
      <w:pPr>
        <w:pStyle w:val="Prrafodelista"/>
        <w:numPr>
          <w:ilvl w:val="1"/>
          <w:numId w:val="13"/>
        </w:numPr>
        <w:tabs>
          <w:tab w:val="left" w:pos="862"/>
        </w:tabs>
        <w:spacing w:before="145"/>
        <w:ind w:left="862"/>
        <w:rPr>
          <w:rFonts w:ascii="Symbol" w:hAnsi="Symbol"/>
          <w:sz w:val="26"/>
        </w:rPr>
      </w:pPr>
      <w:r>
        <w:rPr>
          <w:sz w:val="26"/>
        </w:rPr>
        <w:t>Reducción</w:t>
      </w:r>
      <w:r>
        <w:rPr>
          <w:spacing w:val="-3"/>
          <w:sz w:val="26"/>
        </w:rPr>
        <w:t xml:space="preserve"> </w:t>
      </w:r>
      <w:r>
        <w:rPr>
          <w:sz w:val="26"/>
        </w:rPr>
        <w:t>de</w:t>
      </w:r>
      <w:r>
        <w:rPr>
          <w:spacing w:val="-6"/>
          <w:sz w:val="26"/>
        </w:rPr>
        <w:t xml:space="preserve"> </w:t>
      </w:r>
      <w:r>
        <w:rPr>
          <w:sz w:val="26"/>
        </w:rPr>
        <w:t>cuellos</w:t>
      </w:r>
      <w:r>
        <w:rPr>
          <w:spacing w:val="-5"/>
          <w:sz w:val="26"/>
        </w:rPr>
        <w:t xml:space="preserve"> </w:t>
      </w:r>
      <w:r>
        <w:rPr>
          <w:sz w:val="26"/>
        </w:rPr>
        <w:t>de</w:t>
      </w:r>
      <w:r>
        <w:rPr>
          <w:spacing w:val="-6"/>
          <w:sz w:val="26"/>
        </w:rPr>
        <w:t xml:space="preserve"> </w:t>
      </w:r>
      <w:r>
        <w:rPr>
          <w:sz w:val="26"/>
        </w:rPr>
        <w:t>botella</w:t>
      </w:r>
      <w:r>
        <w:rPr>
          <w:spacing w:val="-5"/>
          <w:sz w:val="26"/>
        </w:rPr>
        <w:t xml:space="preserve"> </w:t>
      </w:r>
      <w:r>
        <w:rPr>
          <w:sz w:val="26"/>
        </w:rPr>
        <w:t>durante</w:t>
      </w:r>
      <w:r>
        <w:rPr>
          <w:spacing w:val="-5"/>
          <w:sz w:val="26"/>
        </w:rPr>
        <w:t xml:space="preserve"> </w:t>
      </w:r>
      <w:r>
        <w:rPr>
          <w:sz w:val="26"/>
        </w:rPr>
        <w:t>el</w:t>
      </w:r>
      <w:r>
        <w:rPr>
          <w:spacing w:val="-5"/>
          <w:sz w:val="26"/>
        </w:rPr>
        <w:t xml:space="preserve"> </w:t>
      </w:r>
      <w:r>
        <w:rPr>
          <w:spacing w:val="-2"/>
          <w:sz w:val="26"/>
        </w:rPr>
        <w:t>proceso</w:t>
      </w:r>
    </w:p>
    <w:p w:rsidR="002D09E5" w:rsidRDefault="002D09E5">
      <w:pPr>
        <w:pStyle w:val="Textoindependiente"/>
        <w:spacing w:before="13"/>
        <w:ind w:left="0"/>
      </w:pPr>
    </w:p>
    <w:p w:rsidR="002D09E5" w:rsidRDefault="00991480">
      <w:pPr>
        <w:pStyle w:val="Textoindependiente"/>
        <w:spacing w:line="360" w:lineRule="auto"/>
        <w:ind w:right="1131"/>
        <w:jc w:val="both"/>
      </w:pPr>
      <w:r>
        <w:t>Teniendo en cuenta lo anteriormente mencionado, a través del uso de costos para la toma de decision</w:t>
      </w:r>
      <w:r>
        <w:t>es se logrará entregar al proyecto un enfoque estratégico utilizado</w:t>
      </w:r>
      <w:r>
        <w:rPr>
          <w:spacing w:val="-7"/>
        </w:rPr>
        <w:t xml:space="preserve"> </w:t>
      </w:r>
      <w:r>
        <w:t>los</w:t>
      </w:r>
      <w:r>
        <w:rPr>
          <w:spacing w:val="-7"/>
        </w:rPr>
        <w:t xml:space="preserve"> </w:t>
      </w:r>
      <w:r>
        <w:t>datos</w:t>
      </w:r>
      <w:r>
        <w:rPr>
          <w:spacing w:val="-7"/>
        </w:rPr>
        <w:t xml:space="preserve"> </w:t>
      </w:r>
      <w:r>
        <w:t>contables</w:t>
      </w:r>
      <w:r>
        <w:rPr>
          <w:spacing w:val="-10"/>
        </w:rPr>
        <w:t xml:space="preserve"> </w:t>
      </w:r>
      <w:r>
        <w:t>para</w:t>
      </w:r>
      <w:r>
        <w:rPr>
          <w:spacing w:val="-7"/>
        </w:rPr>
        <w:t xml:space="preserve"> </w:t>
      </w:r>
      <w:r>
        <w:t>facilitar</w:t>
      </w:r>
      <w:r>
        <w:rPr>
          <w:spacing w:val="-9"/>
        </w:rPr>
        <w:t xml:space="preserve"> </w:t>
      </w:r>
      <w:r>
        <w:t>las</w:t>
      </w:r>
      <w:r>
        <w:rPr>
          <w:spacing w:val="-8"/>
        </w:rPr>
        <w:t xml:space="preserve"> </w:t>
      </w:r>
      <w:r>
        <w:t>decisiones</w:t>
      </w:r>
      <w:r>
        <w:rPr>
          <w:spacing w:val="-7"/>
        </w:rPr>
        <w:t xml:space="preserve"> </w:t>
      </w:r>
      <w:r>
        <w:t>y</w:t>
      </w:r>
      <w:r>
        <w:rPr>
          <w:spacing w:val="-10"/>
        </w:rPr>
        <w:t xml:space="preserve"> </w:t>
      </w:r>
      <w:r>
        <w:t>hacerlas</w:t>
      </w:r>
      <w:r>
        <w:rPr>
          <w:spacing w:val="-3"/>
        </w:rPr>
        <w:t xml:space="preserve"> </w:t>
      </w:r>
      <w:r>
        <w:t>más</w:t>
      </w:r>
      <w:r>
        <w:rPr>
          <w:spacing w:val="-9"/>
        </w:rPr>
        <w:t xml:space="preserve"> </w:t>
      </w:r>
      <w:r>
        <w:t>eficientes, sustentables y coherentes con el objetivo presentado.</w:t>
      </w:r>
    </w:p>
    <w:p w:rsidR="002D09E5" w:rsidRDefault="00991480">
      <w:pPr>
        <w:pStyle w:val="Ttulo3"/>
        <w:spacing w:before="158"/>
      </w:pPr>
      <w:bookmarkStart w:id="39" w:name="_bookmark38"/>
      <w:bookmarkEnd w:id="39"/>
      <w:r>
        <w:t>Gestión</w:t>
      </w:r>
      <w:r>
        <w:rPr>
          <w:spacing w:val="-6"/>
        </w:rPr>
        <w:t xml:space="preserve"> </w:t>
      </w:r>
      <w:r>
        <w:t>de</w:t>
      </w:r>
      <w:r>
        <w:rPr>
          <w:spacing w:val="-3"/>
        </w:rPr>
        <w:t xml:space="preserve"> </w:t>
      </w:r>
      <w:r>
        <w:t>costos</w:t>
      </w:r>
      <w:r>
        <w:rPr>
          <w:spacing w:val="-3"/>
        </w:rPr>
        <w:t xml:space="preserve"> </w:t>
      </w:r>
      <w:r>
        <w:t>y</w:t>
      </w:r>
      <w:r>
        <w:rPr>
          <w:spacing w:val="-6"/>
        </w:rPr>
        <w:t xml:space="preserve"> </w:t>
      </w:r>
      <w:r>
        <w:t>ventaja</w:t>
      </w:r>
      <w:r>
        <w:rPr>
          <w:spacing w:val="-5"/>
        </w:rPr>
        <w:t xml:space="preserve"> </w:t>
      </w:r>
      <w:r>
        <w:rPr>
          <w:spacing w:val="-2"/>
        </w:rPr>
        <w:t>competitiva</w:t>
      </w:r>
    </w:p>
    <w:p w:rsidR="002D09E5" w:rsidRDefault="00991480">
      <w:pPr>
        <w:pStyle w:val="Textoindependiente"/>
        <w:spacing w:before="317" w:line="360" w:lineRule="auto"/>
        <w:ind w:right="1131"/>
        <w:jc w:val="both"/>
      </w:pPr>
      <w:r>
        <w:t>Desde una mirada estratégica, el análisis de costos puede abordarse, según menciona Michael E. Porter, desde un enfoque de la cadena de valor. El autor plantea</w:t>
      </w:r>
      <w:r>
        <w:rPr>
          <w:spacing w:val="-17"/>
        </w:rPr>
        <w:t xml:space="preserve"> </w:t>
      </w:r>
      <w:r>
        <w:t>que</w:t>
      </w:r>
      <w:r>
        <w:rPr>
          <w:spacing w:val="-16"/>
        </w:rPr>
        <w:t xml:space="preserve"> </w:t>
      </w:r>
      <w:r>
        <w:t>toda</w:t>
      </w:r>
      <w:r>
        <w:rPr>
          <w:spacing w:val="-16"/>
        </w:rPr>
        <w:t xml:space="preserve"> </w:t>
      </w:r>
      <w:r>
        <w:t>empresa</w:t>
      </w:r>
      <w:r>
        <w:rPr>
          <w:spacing w:val="-16"/>
        </w:rPr>
        <w:t xml:space="preserve"> </w:t>
      </w:r>
      <w:r>
        <w:t>se</w:t>
      </w:r>
      <w:r>
        <w:rPr>
          <w:spacing w:val="-17"/>
        </w:rPr>
        <w:t xml:space="preserve"> </w:t>
      </w:r>
      <w:r>
        <w:t>compone</w:t>
      </w:r>
      <w:r>
        <w:rPr>
          <w:spacing w:val="-16"/>
        </w:rPr>
        <w:t xml:space="preserve"> </w:t>
      </w:r>
      <w:r>
        <w:t>de</w:t>
      </w:r>
      <w:r>
        <w:rPr>
          <w:spacing w:val="-16"/>
        </w:rPr>
        <w:t xml:space="preserve"> </w:t>
      </w:r>
      <w:r>
        <w:t>actividades</w:t>
      </w:r>
      <w:r>
        <w:rPr>
          <w:spacing w:val="-16"/>
        </w:rPr>
        <w:t xml:space="preserve"> </w:t>
      </w:r>
      <w:r>
        <w:t>principales</w:t>
      </w:r>
      <w:r>
        <w:rPr>
          <w:spacing w:val="-17"/>
        </w:rPr>
        <w:t xml:space="preserve"> </w:t>
      </w:r>
      <w:r>
        <w:t>o</w:t>
      </w:r>
      <w:r>
        <w:rPr>
          <w:spacing w:val="-16"/>
        </w:rPr>
        <w:t xml:space="preserve"> </w:t>
      </w:r>
      <w:r>
        <w:t>primarias</w:t>
      </w:r>
      <w:r>
        <w:rPr>
          <w:spacing w:val="-16"/>
        </w:rPr>
        <w:t xml:space="preserve"> </w:t>
      </w:r>
      <w:r>
        <w:t>y</w:t>
      </w:r>
      <w:r>
        <w:rPr>
          <w:spacing w:val="-16"/>
        </w:rPr>
        <w:t xml:space="preserve"> </w:t>
      </w:r>
      <w:r>
        <w:t>otras de apoyo. Menciona qu</w:t>
      </w:r>
      <w:r>
        <w:t>e la ventaja competitiva puede lograrse mediante:</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pStyle w:val="Prrafodelista"/>
        <w:numPr>
          <w:ilvl w:val="1"/>
          <w:numId w:val="13"/>
        </w:numPr>
        <w:tabs>
          <w:tab w:val="left" w:pos="862"/>
        </w:tabs>
        <w:spacing w:before="80"/>
        <w:ind w:left="862"/>
        <w:rPr>
          <w:rFonts w:ascii="Symbol" w:hAnsi="Symbol"/>
          <w:sz w:val="26"/>
        </w:rPr>
      </w:pPr>
      <w:r>
        <w:rPr>
          <w:sz w:val="26"/>
        </w:rPr>
        <w:lastRenderedPageBreak/>
        <w:t>Liderazgo</w:t>
      </w:r>
      <w:r>
        <w:rPr>
          <w:spacing w:val="-8"/>
          <w:sz w:val="26"/>
        </w:rPr>
        <w:t xml:space="preserve"> </w:t>
      </w:r>
      <w:r>
        <w:rPr>
          <w:sz w:val="26"/>
        </w:rPr>
        <w:t>en</w:t>
      </w:r>
      <w:r>
        <w:rPr>
          <w:spacing w:val="-4"/>
          <w:sz w:val="26"/>
        </w:rPr>
        <w:t xml:space="preserve"> </w:t>
      </w:r>
      <w:r>
        <w:rPr>
          <w:spacing w:val="-2"/>
          <w:sz w:val="26"/>
        </w:rPr>
        <w:t>costos</w:t>
      </w:r>
    </w:p>
    <w:p w:rsidR="002D09E5" w:rsidRDefault="00991480">
      <w:pPr>
        <w:pStyle w:val="Prrafodelista"/>
        <w:numPr>
          <w:ilvl w:val="1"/>
          <w:numId w:val="13"/>
        </w:numPr>
        <w:tabs>
          <w:tab w:val="left" w:pos="862"/>
        </w:tabs>
        <w:spacing w:before="150"/>
        <w:ind w:left="862"/>
        <w:rPr>
          <w:rFonts w:ascii="Symbol" w:hAnsi="Symbol"/>
          <w:sz w:val="26"/>
        </w:rPr>
      </w:pPr>
      <w:r>
        <w:rPr>
          <w:spacing w:val="-2"/>
          <w:sz w:val="26"/>
        </w:rPr>
        <w:t>Diferenciación</w:t>
      </w:r>
    </w:p>
    <w:p w:rsidR="002D09E5" w:rsidRDefault="00991480">
      <w:pPr>
        <w:pStyle w:val="Prrafodelista"/>
        <w:numPr>
          <w:ilvl w:val="1"/>
          <w:numId w:val="13"/>
        </w:numPr>
        <w:tabs>
          <w:tab w:val="left" w:pos="862"/>
        </w:tabs>
        <w:spacing w:before="147"/>
        <w:ind w:left="862"/>
        <w:rPr>
          <w:rFonts w:ascii="Symbol" w:hAnsi="Symbol"/>
          <w:sz w:val="26"/>
        </w:rPr>
      </w:pPr>
      <w:r>
        <w:rPr>
          <w:spacing w:val="-2"/>
          <w:sz w:val="26"/>
        </w:rPr>
        <w:t>Enfoque</w:t>
      </w:r>
    </w:p>
    <w:p w:rsidR="002D09E5" w:rsidRDefault="002D09E5">
      <w:pPr>
        <w:pStyle w:val="Textoindependiente"/>
        <w:spacing w:before="10"/>
        <w:ind w:left="0"/>
      </w:pPr>
    </w:p>
    <w:p w:rsidR="002D09E5" w:rsidRDefault="00991480">
      <w:pPr>
        <w:pStyle w:val="Textoindependiente"/>
        <w:spacing w:before="1" w:line="360" w:lineRule="auto"/>
        <w:ind w:right="1132"/>
        <w:jc w:val="both"/>
      </w:pPr>
      <w:r>
        <w:t>En</w:t>
      </w:r>
      <w:r>
        <w:rPr>
          <w:spacing w:val="-6"/>
        </w:rPr>
        <w:t xml:space="preserve"> </w:t>
      </w:r>
      <w:r>
        <w:t>el</w:t>
      </w:r>
      <w:r>
        <w:rPr>
          <w:spacing w:val="-6"/>
        </w:rPr>
        <w:t xml:space="preserve"> </w:t>
      </w:r>
      <w:r>
        <w:t>caso</w:t>
      </w:r>
      <w:r>
        <w:rPr>
          <w:spacing w:val="-6"/>
        </w:rPr>
        <w:t xml:space="preserve"> </w:t>
      </w:r>
      <w:r>
        <w:t>de</w:t>
      </w:r>
      <w:r>
        <w:rPr>
          <w:spacing w:val="-6"/>
        </w:rPr>
        <w:t xml:space="preserve"> </w:t>
      </w:r>
      <w:r>
        <w:t>lo</w:t>
      </w:r>
      <w:r>
        <w:rPr>
          <w:spacing w:val="-6"/>
        </w:rPr>
        <w:t xml:space="preserve"> </w:t>
      </w:r>
      <w:r>
        <w:t>desarrollado</w:t>
      </w:r>
      <w:r>
        <w:rPr>
          <w:spacing w:val="-6"/>
        </w:rPr>
        <w:t xml:space="preserve"> </w:t>
      </w:r>
      <w:r>
        <w:t>en</w:t>
      </w:r>
      <w:r>
        <w:rPr>
          <w:spacing w:val="-6"/>
        </w:rPr>
        <w:t xml:space="preserve"> </w:t>
      </w:r>
      <w:r>
        <w:t>la</w:t>
      </w:r>
      <w:r>
        <w:rPr>
          <w:spacing w:val="-6"/>
        </w:rPr>
        <w:t xml:space="preserve"> </w:t>
      </w:r>
      <w:r>
        <w:t>tesis</w:t>
      </w:r>
      <w:r>
        <w:rPr>
          <w:spacing w:val="-6"/>
        </w:rPr>
        <w:t xml:space="preserve"> </w:t>
      </w:r>
      <w:r>
        <w:t>en</w:t>
      </w:r>
      <w:r>
        <w:rPr>
          <w:spacing w:val="-6"/>
        </w:rPr>
        <w:t xml:space="preserve"> </w:t>
      </w:r>
      <w:r>
        <w:t>cuestión,</w:t>
      </w:r>
      <w:r>
        <w:rPr>
          <w:spacing w:val="-6"/>
        </w:rPr>
        <w:t xml:space="preserve"> </w:t>
      </w:r>
      <w:r>
        <w:t>podemos</w:t>
      </w:r>
      <w:r>
        <w:rPr>
          <w:spacing w:val="-4"/>
        </w:rPr>
        <w:t xml:space="preserve"> </w:t>
      </w:r>
      <w:r>
        <w:t>ver</w:t>
      </w:r>
      <w:r>
        <w:rPr>
          <w:spacing w:val="-6"/>
        </w:rPr>
        <w:t xml:space="preserve"> </w:t>
      </w:r>
      <w:r>
        <w:t>que</w:t>
      </w:r>
      <w:r>
        <w:rPr>
          <w:spacing w:val="-6"/>
        </w:rPr>
        <w:t xml:space="preserve"> </w:t>
      </w:r>
      <w:r>
        <w:t>la</w:t>
      </w:r>
      <w:r>
        <w:rPr>
          <w:spacing w:val="-6"/>
        </w:rPr>
        <w:t xml:space="preserve"> </w:t>
      </w:r>
      <w:r>
        <w:t xml:space="preserve">estrategia se orienta claramente a un liderazgo en costos, donde la reducción de los costos operativos es un factor clave de competitividad. Esto se da relacionado al tipo de producto que se aborda en la industria que al ser un commodity la diferenciación </w:t>
      </w:r>
      <w:r>
        <w:t>y el enfoque son caminos que no se podrían aplicar.</w:t>
      </w:r>
    </w:p>
    <w:p w:rsidR="002D09E5" w:rsidRDefault="00991480">
      <w:pPr>
        <w:pStyle w:val="Textoindependiente"/>
        <w:spacing w:before="160"/>
        <w:jc w:val="both"/>
      </w:pPr>
      <w:bookmarkStart w:id="40" w:name="_bookmark39"/>
      <w:bookmarkEnd w:id="40"/>
      <w:r>
        <w:rPr>
          <w:u w:val="single"/>
        </w:rPr>
        <w:t>Cadena</w:t>
      </w:r>
      <w:r>
        <w:rPr>
          <w:spacing w:val="-5"/>
          <w:u w:val="single"/>
        </w:rPr>
        <w:t xml:space="preserve"> </w:t>
      </w:r>
      <w:r>
        <w:rPr>
          <w:u w:val="single"/>
        </w:rPr>
        <w:t>de</w:t>
      </w:r>
      <w:r>
        <w:rPr>
          <w:spacing w:val="-5"/>
          <w:u w:val="single"/>
        </w:rPr>
        <w:t xml:space="preserve"> </w:t>
      </w:r>
      <w:r>
        <w:rPr>
          <w:u w:val="single"/>
        </w:rPr>
        <w:t>valor:</w:t>
      </w:r>
      <w:r>
        <w:rPr>
          <w:spacing w:val="-5"/>
          <w:u w:val="single"/>
        </w:rPr>
        <w:t xml:space="preserve"> </w:t>
      </w:r>
      <w:r>
        <w:rPr>
          <w:u w:val="single"/>
        </w:rPr>
        <w:t>logística</w:t>
      </w:r>
      <w:r>
        <w:rPr>
          <w:spacing w:val="-5"/>
          <w:u w:val="single"/>
        </w:rPr>
        <w:t xml:space="preserve"> </w:t>
      </w:r>
      <w:r>
        <w:rPr>
          <w:u w:val="single"/>
        </w:rPr>
        <w:t>de</w:t>
      </w:r>
      <w:r>
        <w:rPr>
          <w:spacing w:val="-5"/>
          <w:u w:val="single"/>
        </w:rPr>
        <w:t xml:space="preserve"> </w:t>
      </w:r>
      <w:r>
        <w:rPr>
          <w:u w:val="single"/>
        </w:rPr>
        <w:t>arena</w:t>
      </w:r>
      <w:r>
        <w:rPr>
          <w:spacing w:val="-5"/>
          <w:u w:val="single"/>
        </w:rPr>
        <w:t xml:space="preserve"> </w:t>
      </w:r>
      <w:r>
        <w:rPr>
          <w:u w:val="single"/>
        </w:rPr>
        <w:t>de</w:t>
      </w:r>
      <w:r>
        <w:rPr>
          <w:spacing w:val="-5"/>
          <w:u w:val="single"/>
        </w:rPr>
        <w:t xml:space="preserve"> </w:t>
      </w:r>
      <w:r>
        <w:rPr>
          <w:spacing w:val="-2"/>
          <w:u w:val="single"/>
        </w:rPr>
        <w:t>fractura</w:t>
      </w:r>
    </w:p>
    <w:p w:rsidR="002D09E5" w:rsidRDefault="002D09E5">
      <w:pPr>
        <w:pStyle w:val="Textoindependiente"/>
        <w:spacing w:before="9"/>
        <w:ind w:left="0"/>
      </w:pPr>
    </w:p>
    <w:p w:rsidR="002D09E5" w:rsidRDefault="00991480">
      <w:pPr>
        <w:pStyle w:val="Textoindependiente"/>
        <w:spacing w:before="1"/>
        <w:jc w:val="both"/>
      </w:pPr>
      <w:r>
        <w:t>Según</w:t>
      </w:r>
      <w:r>
        <w:rPr>
          <w:spacing w:val="-7"/>
        </w:rPr>
        <w:t xml:space="preserve"> </w:t>
      </w:r>
      <w:r>
        <w:t>la</w:t>
      </w:r>
      <w:r>
        <w:rPr>
          <w:spacing w:val="-6"/>
        </w:rPr>
        <w:t xml:space="preserve"> </w:t>
      </w:r>
      <w:r>
        <w:t>teoría</w:t>
      </w:r>
      <w:r>
        <w:rPr>
          <w:spacing w:val="-7"/>
        </w:rPr>
        <w:t xml:space="preserve"> </w:t>
      </w:r>
      <w:r>
        <w:t>de</w:t>
      </w:r>
      <w:r>
        <w:rPr>
          <w:spacing w:val="-4"/>
        </w:rPr>
        <w:t xml:space="preserve"> </w:t>
      </w:r>
      <w:r>
        <w:t>Porter,</w:t>
      </w:r>
      <w:r>
        <w:rPr>
          <w:spacing w:val="-6"/>
        </w:rPr>
        <w:t xml:space="preserve"> </w:t>
      </w:r>
      <w:r>
        <w:t>la</w:t>
      </w:r>
      <w:r>
        <w:rPr>
          <w:spacing w:val="-7"/>
        </w:rPr>
        <w:t xml:space="preserve"> </w:t>
      </w:r>
      <w:r>
        <w:t>cadena</w:t>
      </w:r>
      <w:r>
        <w:rPr>
          <w:spacing w:val="-6"/>
        </w:rPr>
        <w:t xml:space="preserve"> </w:t>
      </w:r>
      <w:r>
        <w:t>de</w:t>
      </w:r>
      <w:r>
        <w:rPr>
          <w:spacing w:val="-4"/>
        </w:rPr>
        <w:t xml:space="preserve"> </w:t>
      </w:r>
      <w:r>
        <w:t>valor</w:t>
      </w:r>
      <w:r>
        <w:rPr>
          <w:spacing w:val="-6"/>
        </w:rPr>
        <w:t xml:space="preserve"> </w:t>
      </w:r>
      <w:r>
        <w:t>del</w:t>
      </w:r>
      <w:r>
        <w:rPr>
          <w:spacing w:val="-7"/>
        </w:rPr>
        <w:t xml:space="preserve"> </w:t>
      </w:r>
      <w:r>
        <w:t>suministro</w:t>
      </w:r>
      <w:r>
        <w:rPr>
          <w:spacing w:val="-6"/>
        </w:rPr>
        <w:t xml:space="preserve"> </w:t>
      </w:r>
      <w:r>
        <w:t>de</w:t>
      </w:r>
      <w:r>
        <w:rPr>
          <w:spacing w:val="-7"/>
        </w:rPr>
        <w:t xml:space="preserve"> </w:t>
      </w:r>
      <w:r>
        <w:t>arenas</w:t>
      </w:r>
      <w:r>
        <w:rPr>
          <w:spacing w:val="-3"/>
        </w:rPr>
        <w:t xml:space="preserve"> </w:t>
      </w:r>
      <w:r>
        <w:rPr>
          <w:spacing w:val="-2"/>
        </w:rPr>
        <w:t>incluye:</w:t>
      </w:r>
    </w:p>
    <w:p w:rsidR="002D09E5" w:rsidRDefault="002D09E5">
      <w:pPr>
        <w:pStyle w:val="Textoindependiente"/>
        <w:spacing w:before="12"/>
        <w:ind w:left="0"/>
      </w:pPr>
    </w:p>
    <w:p w:rsidR="002D09E5" w:rsidRDefault="00991480">
      <w:pPr>
        <w:pStyle w:val="Prrafodelista"/>
        <w:numPr>
          <w:ilvl w:val="1"/>
          <w:numId w:val="13"/>
        </w:numPr>
        <w:tabs>
          <w:tab w:val="left" w:pos="862"/>
        </w:tabs>
        <w:ind w:left="862"/>
        <w:rPr>
          <w:rFonts w:ascii="Symbol" w:hAnsi="Symbol"/>
          <w:sz w:val="26"/>
        </w:rPr>
      </w:pPr>
      <w:r>
        <w:rPr>
          <w:spacing w:val="-2"/>
          <w:sz w:val="26"/>
        </w:rPr>
        <w:t>Extracción</w:t>
      </w:r>
    </w:p>
    <w:p w:rsidR="002D09E5" w:rsidRDefault="00991480">
      <w:pPr>
        <w:pStyle w:val="Prrafodelista"/>
        <w:numPr>
          <w:ilvl w:val="1"/>
          <w:numId w:val="13"/>
        </w:numPr>
        <w:tabs>
          <w:tab w:val="left" w:pos="862"/>
        </w:tabs>
        <w:spacing w:before="149"/>
        <w:ind w:left="862"/>
        <w:rPr>
          <w:rFonts w:ascii="Symbol" w:hAnsi="Symbol"/>
          <w:sz w:val="26"/>
        </w:rPr>
      </w:pPr>
      <w:r>
        <w:rPr>
          <w:sz w:val="26"/>
        </w:rPr>
        <w:t>Procesamiento</w:t>
      </w:r>
      <w:r>
        <w:rPr>
          <w:spacing w:val="-9"/>
          <w:sz w:val="26"/>
        </w:rPr>
        <w:t xml:space="preserve"> </w:t>
      </w:r>
      <w:r>
        <w:rPr>
          <w:sz w:val="26"/>
        </w:rPr>
        <w:t>o</w:t>
      </w:r>
      <w:r>
        <w:rPr>
          <w:spacing w:val="-8"/>
          <w:sz w:val="26"/>
        </w:rPr>
        <w:t xml:space="preserve"> </w:t>
      </w:r>
      <w:r>
        <w:rPr>
          <w:spacing w:val="-2"/>
          <w:sz w:val="26"/>
        </w:rPr>
        <w:t>lavado</w:t>
      </w:r>
    </w:p>
    <w:p w:rsidR="002D09E5" w:rsidRDefault="00991480">
      <w:pPr>
        <w:pStyle w:val="Prrafodelista"/>
        <w:numPr>
          <w:ilvl w:val="1"/>
          <w:numId w:val="13"/>
        </w:numPr>
        <w:tabs>
          <w:tab w:val="left" w:pos="862"/>
        </w:tabs>
        <w:spacing w:before="147"/>
        <w:ind w:left="862"/>
        <w:rPr>
          <w:rFonts w:ascii="Symbol" w:hAnsi="Symbol"/>
          <w:sz w:val="26"/>
        </w:rPr>
      </w:pPr>
      <w:r>
        <w:rPr>
          <w:spacing w:val="-2"/>
          <w:sz w:val="26"/>
        </w:rPr>
        <w:t>Secado</w:t>
      </w:r>
    </w:p>
    <w:p w:rsidR="002D09E5" w:rsidRDefault="00991480">
      <w:pPr>
        <w:pStyle w:val="Prrafodelista"/>
        <w:numPr>
          <w:ilvl w:val="1"/>
          <w:numId w:val="13"/>
        </w:numPr>
        <w:tabs>
          <w:tab w:val="left" w:pos="862"/>
        </w:tabs>
        <w:spacing w:before="150"/>
        <w:ind w:left="862"/>
        <w:rPr>
          <w:rFonts w:ascii="Symbol" w:hAnsi="Symbol"/>
          <w:sz w:val="26"/>
        </w:rPr>
      </w:pPr>
      <w:r>
        <w:rPr>
          <w:spacing w:val="-2"/>
          <w:sz w:val="26"/>
        </w:rPr>
        <w:t>Transporte</w:t>
      </w:r>
    </w:p>
    <w:p w:rsidR="002D09E5" w:rsidRDefault="00991480">
      <w:pPr>
        <w:pStyle w:val="Prrafodelista"/>
        <w:numPr>
          <w:ilvl w:val="1"/>
          <w:numId w:val="13"/>
        </w:numPr>
        <w:tabs>
          <w:tab w:val="left" w:pos="862"/>
        </w:tabs>
        <w:spacing w:before="149"/>
        <w:ind w:left="862"/>
        <w:rPr>
          <w:rFonts w:ascii="Symbol" w:hAnsi="Symbol"/>
          <w:sz w:val="26"/>
        </w:rPr>
      </w:pPr>
      <w:r>
        <w:rPr>
          <w:spacing w:val="-2"/>
          <w:sz w:val="26"/>
        </w:rPr>
        <w:t>Almacenamiento</w:t>
      </w:r>
    </w:p>
    <w:p w:rsidR="002D09E5" w:rsidRDefault="00991480">
      <w:pPr>
        <w:pStyle w:val="Prrafodelista"/>
        <w:numPr>
          <w:ilvl w:val="1"/>
          <w:numId w:val="13"/>
        </w:numPr>
        <w:tabs>
          <w:tab w:val="left" w:pos="862"/>
        </w:tabs>
        <w:spacing w:before="148"/>
        <w:ind w:left="862"/>
        <w:rPr>
          <w:rFonts w:ascii="Symbol" w:hAnsi="Symbol"/>
          <w:sz w:val="26"/>
        </w:rPr>
      </w:pPr>
      <w:r>
        <w:rPr>
          <w:sz w:val="26"/>
        </w:rPr>
        <w:t>Última</w:t>
      </w:r>
      <w:r>
        <w:rPr>
          <w:spacing w:val="-9"/>
          <w:sz w:val="26"/>
        </w:rPr>
        <w:t xml:space="preserve"> </w:t>
      </w:r>
      <w:r>
        <w:rPr>
          <w:spacing w:val="-2"/>
          <w:sz w:val="26"/>
        </w:rPr>
        <w:t>milla</w:t>
      </w:r>
    </w:p>
    <w:p w:rsidR="002D09E5" w:rsidRDefault="00991480">
      <w:pPr>
        <w:pStyle w:val="Prrafodelista"/>
        <w:numPr>
          <w:ilvl w:val="1"/>
          <w:numId w:val="13"/>
        </w:numPr>
        <w:tabs>
          <w:tab w:val="left" w:pos="862"/>
        </w:tabs>
        <w:spacing w:before="147"/>
        <w:ind w:left="862"/>
        <w:rPr>
          <w:rFonts w:ascii="Symbol" w:hAnsi="Symbol"/>
          <w:sz w:val="26"/>
        </w:rPr>
      </w:pPr>
      <w:r>
        <w:rPr>
          <w:sz w:val="26"/>
        </w:rPr>
        <w:t>Suministro</w:t>
      </w:r>
      <w:r>
        <w:rPr>
          <w:spacing w:val="-12"/>
          <w:sz w:val="26"/>
        </w:rPr>
        <w:t xml:space="preserve"> </w:t>
      </w:r>
      <w:r>
        <w:rPr>
          <w:sz w:val="26"/>
        </w:rPr>
        <w:t>en</w:t>
      </w:r>
      <w:r>
        <w:rPr>
          <w:spacing w:val="-11"/>
          <w:sz w:val="26"/>
        </w:rPr>
        <w:t xml:space="preserve"> </w:t>
      </w:r>
      <w:r>
        <w:rPr>
          <w:spacing w:val="-2"/>
          <w:sz w:val="26"/>
        </w:rPr>
        <w:t>locación</w:t>
      </w:r>
    </w:p>
    <w:p w:rsidR="002D09E5" w:rsidRDefault="002D09E5">
      <w:pPr>
        <w:pStyle w:val="Textoindependiente"/>
        <w:spacing w:before="10"/>
        <w:ind w:left="0"/>
      </w:pPr>
    </w:p>
    <w:p w:rsidR="002D09E5" w:rsidRDefault="00991480">
      <w:pPr>
        <w:pStyle w:val="Textoindependiente"/>
        <w:spacing w:before="1" w:line="360" w:lineRule="auto"/>
        <w:ind w:right="1132"/>
        <w:jc w:val="both"/>
      </w:pPr>
      <w:r>
        <w:t>Teniendo</w:t>
      </w:r>
      <w:r>
        <w:rPr>
          <w:spacing w:val="-3"/>
        </w:rPr>
        <w:t xml:space="preserve"> </w:t>
      </w:r>
      <w:r>
        <w:t>en</w:t>
      </w:r>
      <w:r>
        <w:rPr>
          <w:spacing w:val="-2"/>
        </w:rPr>
        <w:t xml:space="preserve"> </w:t>
      </w:r>
      <w:r>
        <w:t>cuenta</w:t>
      </w:r>
      <w:r>
        <w:rPr>
          <w:spacing w:val="-3"/>
        </w:rPr>
        <w:t xml:space="preserve"> </w:t>
      </w:r>
      <w:r>
        <w:t>estas</w:t>
      </w:r>
      <w:r>
        <w:rPr>
          <w:spacing w:val="-2"/>
        </w:rPr>
        <w:t xml:space="preserve"> </w:t>
      </w:r>
      <w:r>
        <w:t>actividades</w:t>
      </w:r>
      <w:r>
        <w:rPr>
          <w:spacing w:val="-2"/>
        </w:rPr>
        <w:t xml:space="preserve"> </w:t>
      </w:r>
      <w:r>
        <w:t>y</w:t>
      </w:r>
      <w:r>
        <w:rPr>
          <w:spacing w:val="-3"/>
        </w:rPr>
        <w:t xml:space="preserve"> </w:t>
      </w:r>
      <w:r>
        <w:t>sabiendo</w:t>
      </w:r>
      <w:r>
        <w:rPr>
          <w:spacing w:val="-3"/>
        </w:rPr>
        <w:t xml:space="preserve"> </w:t>
      </w:r>
      <w:r>
        <w:t>que</w:t>
      </w:r>
      <w:r>
        <w:rPr>
          <w:spacing w:val="-2"/>
        </w:rPr>
        <w:t xml:space="preserve"> </w:t>
      </w:r>
      <w:r>
        <w:t>cada una</w:t>
      </w:r>
      <w:r>
        <w:rPr>
          <w:spacing w:val="-2"/>
        </w:rPr>
        <w:t xml:space="preserve"> </w:t>
      </w:r>
      <w:r>
        <w:t>genera un</w:t>
      </w:r>
      <w:r>
        <w:rPr>
          <w:spacing w:val="-3"/>
        </w:rPr>
        <w:t xml:space="preserve"> </w:t>
      </w:r>
      <w:r>
        <w:t>costo, se desea identificar cuáles son aquellas que generan valor y cuáles no. Durante el proyecto se estará pretendiendo eliminar aquellos pasos que no ge</w:t>
      </w:r>
      <w:r>
        <w:t>neren valor como el secado, el transporte excesivo, la estructura operativa excesiva, etc.</w:t>
      </w:r>
    </w:p>
    <w:p w:rsidR="002D09E5" w:rsidRDefault="00991480">
      <w:pPr>
        <w:pStyle w:val="Ttulo3"/>
        <w:spacing w:before="157"/>
      </w:pPr>
      <w:bookmarkStart w:id="41" w:name="_bookmark40"/>
      <w:bookmarkEnd w:id="41"/>
      <w:r>
        <w:t>Salud</w:t>
      </w:r>
      <w:r>
        <w:rPr>
          <w:spacing w:val="-10"/>
        </w:rPr>
        <w:t xml:space="preserve"> </w:t>
      </w:r>
      <w:r>
        <w:t>ocupacional</w:t>
      </w:r>
      <w:r>
        <w:rPr>
          <w:spacing w:val="-9"/>
        </w:rPr>
        <w:t xml:space="preserve"> </w:t>
      </w:r>
      <w:r>
        <w:t>y</w:t>
      </w:r>
      <w:r>
        <w:rPr>
          <w:spacing w:val="-7"/>
        </w:rPr>
        <w:t xml:space="preserve"> </w:t>
      </w:r>
      <w:r>
        <w:t>sustentabilidad</w:t>
      </w:r>
      <w:r>
        <w:rPr>
          <w:spacing w:val="-8"/>
        </w:rPr>
        <w:t xml:space="preserve"> </w:t>
      </w:r>
      <w:r>
        <w:rPr>
          <w:spacing w:val="-2"/>
        </w:rPr>
        <w:t>ambiental</w:t>
      </w:r>
    </w:p>
    <w:p w:rsidR="002D09E5" w:rsidRDefault="002D09E5">
      <w:pPr>
        <w:pStyle w:val="Textoindependiente"/>
        <w:spacing w:before="2"/>
        <w:ind w:left="0"/>
        <w:rPr>
          <w:sz w:val="28"/>
        </w:rPr>
      </w:pPr>
    </w:p>
    <w:p w:rsidR="002D09E5" w:rsidRDefault="00991480">
      <w:pPr>
        <w:pStyle w:val="Textoindependiente"/>
        <w:spacing w:line="360" w:lineRule="auto"/>
        <w:ind w:right="1132"/>
        <w:jc w:val="both"/>
      </w:pPr>
      <w:r>
        <w:t>La</w:t>
      </w:r>
      <w:r>
        <w:rPr>
          <w:spacing w:val="-16"/>
        </w:rPr>
        <w:t xml:space="preserve"> </w:t>
      </w:r>
      <w:r>
        <w:t>evaluación</w:t>
      </w:r>
      <w:r>
        <w:rPr>
          <w:spacing w:val="-13"/>
        </w:rPr>
        <w:t xml:space="preserve"> </w:t>
      </w:r>
      <w:r>
        <w:t>de</w:t>
      </w:r>
      <w:r>
        <w:rPr>
          <w:spacing w:val="-13"/>
        </w:rPr>
        <w:t xml:space="preserve"> </w:t>
      </w:r>
      <w:r>
        <w:t>proyectos</w:t>
      </w:r>
      <w:r>
        <w:rPr>
          <w:spacing w:val="-14"/>
        </w:rPr>
        <w:t xml:space="preserve"> </w:t>
      </w:r>
      <w:r>
        <w:t>de</w:t>
      </w:r>
      <w:r>
        <w:rPr>
          <w:spacing w:val="-13"/>
        </w:rPr>
        <w:t xml:space="preserve"> </w:t>
      </w:r>
      <w:r>
        <w:t>inversión</w:t>
      </w:r>
      <w:r>
        <w:rPr>
          <w:spacing w:val="-14"/>
        </w:rPr>
        <w:t xml:space="preserve"> </w:t>
      </w:r>
      <w:r>
        <w:t>y</w:t>
      </w:r>
      <w:r>
        <w:rPr>
          <w:spacing w:val="-16"/>
        </w:rPr>
        <w:t xml:space="preserve"> </w:t>
      </w:r>
      <w:r>
        <w:t>optimización</w:t>
      </w:r>
      <w:r>
        <w:rPr>
          <w:spacing w:val="-13"/>
        </w:rPr>
        <w:t xml:space="preserve"> </w:t>
      </w:r>
      <w:r>
        <w:t>de</w:t>
      </w:r>
      <w:r>
        <w:rPr>
          <w:spacing w:val="-13"/>
        </w:rPr>
        <w:t xml:space="preserve"> </w:t>
      </w:r>
      <w:r>
        <w:t>procesos</w:t>
      </w:r>
      <w:r>
        <w:rPr>
          <w:spacing w:val="-13"/>
        </w:rPr>
        <w:t xml:space="preserve"> </w:t>
      </w:r>
      <w:r>
        <w:t>en</w:t>
      </w:r>
      <w:r>
        <w:rPr>
          <w:spacing w:val="-16"/>
        </w:rPr>
        <w:t xml:space="preserve"> </w:t>
      </w:r>
      <w:r>
        <w:t>la</w:t>
      </w:r>
      <w:r>
        <w:rPr>
          <w:spacing w:val="-13"/>
        </w:rPr>
        <w:t xml:space="preserve"> </w:t>
      </w:r>
      <w:r>
        <w:t>industria Oil and gas no puede limitarse excl</w:t>
      </w:r>
      <w:r>
        <w:t>usivamente a variables de costos y productividad.</w:t>
      </w:r>
      <w:r>
        <w:rPr>
          <w:spacing w:val="-7"/>
        </w:rPr>
        <w:t xml:space="preserve"> </w:t>
      </w:r>
      <w:r>
        <w:t>La</w:t>
      </w:r>
      <w:r>
        <w:rPr>
          <w:spacing w:val="-8"/>
        </w:rPr>
        <w:t xml:space="preserve"> </w:t>
      </w:r>
      <w:r>
        <w:t>sostenibilidad</w:t>
      </w:r>
      <w:r>
        <w:rPr>
          <w:spacing w:val="-8"/>
        </w:rPr>
        <w:t xml:space="preserve"> </w:t>
      </w:r>
      <w:r>
        <w:t>de</w:t>
      </w:r>
      <w:r>
        <w:rPr>
          <w:spacing w:val="-8"/>
        </w:rPr>
        <w:t xml:space="preserve"> </w:t>
      </w:r>
      <w:r>
        <w:t>las</w:t>
      </w:r>
      <w:r>
        <w:rPr>
          <w:spacing w:val="-8"/>
        </w:rPr>
        <w:t xml:space="preserve"> </w:t>
      </w:r>
      <w:r>
        <w:t>operaciones</w:t>
      </w:r>
      <w:r>
        <w:rPr>
          <w:spacing w:val="-8"/>
        </w:rPr>
        <w:t xml:space="preserve"> </w:t>
      </w:r>
      <w:r>
        <w:t>actuales</w:t>
      </w:r>
      <w:r>
        <w:rPr>
          <w:spacing w:val="-8"/>
        </w:rPr>
        <w:t xml:space="preserve"> </w:t>
      </w:r>
      <w:r>
        <w:t>exige</w:t>
      </w:r>
      <w:r>
        <w:rPr>
          <w:spacing w:val="-5"/>
        </w:rPr>
        <w:t xml:space="preserve"> </w:t>
      </w:r>
      <w:r>
        <w:t>una</w:t>
      </w:r>
      <w:r>
        <w:rPr>
          <w:spacing w:val="-6"/>
        </w:rPr>
        <w:t xml:space="preserve"> </w:t>
      </w:r>
      <w:r>
        <w:t>integración con el área de Salud, Seguridad y Medio</w:t>
      </w:r>
      <w:r>
        <w:rPr>
          <w:spacing w:val="-13"/>
        </w:rPr>
        <w:t xml:space="preserve"> </w:t>
      </w:r>
      <w:r>
        <w:t>Ambiente (HSE como es conocido en la industria por sus siglas en inglés). Todas las empresas del sector comenzaron a acelerar</w:t>
      </w:r>
      <w:r>
        <w:rPr>
          <w:spacing w:val="62"/>
        </w:rPr>
        <w:t xml:space="preserve"> </w:t>
      </w:r>
      <w:r>
        <w:t>sus</w:t>
      </w:r>
      <w:r>
        <w:rPr>
          <w:spacing w:val="62"/>
        </w:rPr>
        <w:t xml:space="preserve"> </w:t>
      </w:r>
      <w:r>
        <w:t>objetivos</w:t>
      </w:r>
      <w:r>
        <w:rPr>
          <w:spacing w:val="64"/>
        </w:rPr>
        <w:t xml:space="preserve"> </w:t>
      </w:r>
      <w:r>
        <w:t>de</w:t>
      </w:r>
      <w:r>
        <w:rPr>
          <w:spacing w:val="63"/>
        </w:rPr>
        <w:t xml:space="preserve"> </w:t>
      </w:r>
      <w:r>
        <w:t>reducción</w:t>
      </w:r>
      <w:r>
        <w:rPr>
          <w:spacing w:val="63"/>
        </w:rPr>
        <w:t xml:space="preserve"> </w:t>
      </w:r>
      <w:r>
        <w:t>de</w:t>
      </w:r>
      <w:r>
        <w:rPr>
          <w:spacing w:val="65"/>
        </w:rPr>
        <w:t xml:space="preserve"> </w:t>
      </w:r>
      <w:r>
        <w:t>huella</w:t>
      </w:r>
      <w:r>
        <w:rPr>
          <w:spacing w:val="63"/>
        </w:rPr>
        <w:t xml:space="preserve"> </w:t>
      </w:r>
      <w:r>
        <w:t>de</w:t>
      </w:r>
      <w:r>
        <w:rPr>
          <w:spacing w:val="63"/>
        </w:rPr>
        <w:t xml:space="preserve"> </w:t>
      </w:r>
      <w:r>
        <w:t>carbono</w:t>
      </w:r>
      <w:r>
        <w:rPr>
          <w:spacing w:val="62"/>
        </w:rPr>
        <w:t xml:space="preserve"> </w:t>
      </w:r>
      <w:r>
        <w:t>poniendo</w:t>
      </w:r>
      <w:r>
        <w:rPr>
          <w:spacing w:val="62"/>
        </w:rPr>
        <w:t xml:space="preserve"> </w:t>
      </w:r>
      <w:r>
        <w:rPr>
          <w:spacing w:val="-2"/>
        </w:rPr>
        <w:t>desafíos</w:t>
      </w:r>
    </w:p>
    <w:p w:rsidR="002D09E5" w:rsidRDefault="002D09E5">
      <w:pPr>
        <w:pStyle w:val="Textoindependiente"/>
        <w:spacing w:line="360" w:lineRule="auto"/>
        <w:jc w:val="both"/>
        <w:sectPr w:rsidR="002D09E5">
          <w:pgSz w:w="11910" w:h="16840"/>
          <w:pgMar w:top="1320" w:right="566" w:bottom="1280" w:left="1559" w:header="0" w:footer="1092" w:gutter="0"/>
          <w:cols w:space="720"/>
        </w:sectPr>
      </w:pPr>
    </w:p>
    <w:p w:rsidR="002D09E5" w:rsidRDefault="00991480">
      <w:pPr>
        <w:pStyle w:val="Textoindependiente"/>
        <w:spacing w:before="59" w:line="360" w:lineRule="auto"/>
        <w:ind w:right="1131"/>
        <w:jc w:val="both"/>
      </w:pPr>
      <w:r>
        <w:lastRenderedPageBreak/>
        <w:t xml:space="preserve">grandes a las operaciones tal como se conocen </w:t>
      </w:r>
      <w:r>
        <w:t>hoy en día. En el contexto de las fracturas hidráulicas, la migración del uso de arena seca a húmeda no solo representa</w:t>
      </w:r>
      <w:r>
        <w:rPr>
          <w:spacing w:val="-9"/>
        </w:rPr>
        <w:t xml:space="preserve"> </w:t>
      </w:r>
      <w:r>
        <w:t>un</w:t>
      </w:r>
      <w:r>
        <w:rPr>
          <w:spacing w:val="-8"/>
        </w:rPr>
        <w:t xml:space="preserve"> </w:t>
      </w:r>
      <w:r>
        <w:t>vector</w:t>
      </w:r>
      <w:r>
        <w:rPr>
          <w:spacing w:val="-9"/>
        </w:rPr>
        <w:t xml:space="preserve"> </w:t>
      </w:r>
      <w:r>
        <w:t>en</w:t>
      </w:r>
      <w:r>
        <w:rPr>
          <w:spacing w:val="-6"/>
        </w:rPr>
        <w:t xml:space="preserve"> </w:t>
      </w:r>
      <w:r>
        <w:t>la</w:t>
      </w:r>
      <w:r>
        <w:rPr>
          <w:spacing w:val="-8"/>
        </w:rPr>
        <w:t xml:space="preserve"> </w:t>
      </w:r>
      <w:r>
        <w:t>eficiencia</w:t>
      </w:r>
      <w:r>
        <w:rPr>
          <w:spacing w:val="-6"/>
        </w:rPr>
        <w:t xml:space="preserve"> </w:t>
      </w:r>
      <w:r>
        <w:t>de</w:t>
      </w:r>
      <w:r>
        <w:rPr>
          <w:spacing w:val="-8"/>
        </w:rPr>
        <w:t xml:space="preserve"> </w:t>
      </w:r>
      <w:r>
        <w:t>costos,</w:t>
      </w:r>
      <w:r>
        <w:rPr>
          <w:spacing w:val="-7"/>
        </w:rPr>
        <w:t xml:space="preserve"> </w:t>
      </w:r>
      <w:r>
        <w:t>sino</w:t>
      </w:r>
      <w:r>
        <w:rPr>
          <w:spacing w:val="-9"/>
        </w:rPr>
        <w:t xml:space="preserve"> </w:t>
      </w:r>
      <w:r>
        <w:t>que</w:t>
      </w:r>
      <w:r>
        <w:rPr>
          <w:spacing w:val="-8"/>
        </w:rPr>
        <w:t xml:space="preserve"> </w:t>
      </w:r>
      <w:r>
        <w:t>es</w:t>
      </w:r>
      <w:r>
        <w:rPr>
          <w:spacing w:val="-8"/>
        </w:rPr>
        <w:t xml:space="preserve"> </w:t>
      </w:r>
      <w:r>
        <w:t>una</w:t>
      </w:r>
      <w:r>
        <w:rPr>
          <w:spacing w:val="-8"/>
        </w:rPr>
        <w:t xml:space="preserve"> </w:t>
      </w:r>
      <w:r>
        <w:t>acción</w:t>
      </w:r>
      <w:r>
        <w:rPr>
          <w:spacing w:val="-6"/>
        </w:rPr>
        <w:t xml:space="preserve"> </w:t>
      </w:r>
      <w:r>
        <w:t>real</w:t>
      </w:r>
      <w:r>
        <w:rPr>
          <w:spacing w:val="-6"/>
        </w:rPr>
        <w:t xml:space="preserve"> </w:t>
      </w:r>
      <w:r>
        <w:t>sobre</w:t>
      </w:r>
      <w:r>
        <w:rPr>
          <w:spacing w:val="-8"/>
        </w:rPr>
        <w:t xml:space="preserve"> </w:t>
      </w:r>
      <w:r>
        <w:t>la mitigación de riesgos biológicos y reducción de pasivo ambien</w:t>
      </w:r>
      <w:r>
        <w:t>tal.</w:t>
      </w:r>
    </w:p>
    <w:p w:rsidR="002D09E5" w:rsidRDefault="00991480">
      <w:pPr>
        <w:pStyle w:val="Textoindependiente"/>
        <w:spacing w:before="163"/>
        <w:jc w:val="both"/>
      </w:pPr>
      <w:bookmarkStart w:id="42" w:name="_bookmark41"/>
      <w:bookmarkEnd w:id="42"/>
      <w:r>
        <w:rPr>
          <w:u w:val="single"/>
        </w:rPr>
        <w:t>El</w:t>
      </w:r>
      <w:r>
        <w:rPr>
          <w:spacing w:val="-6"/>
          <w:u w:val="single"/>
        </w:rPr>
        <w:t xml:space="preserve"> </w:t>
      </w:r>
      <w:r>
        <w:rPr>
          <w:u w:val="single"/>
        </w:rPr>
        <w:t>impacto</w:t>
      </w:r>
      <w:r>
        <w:rPr>
          <w:spacing w:val="-2"/>
          <w:u w:val="single"/>
        </w:rPr>
        <w:t xml:space="preserve"> </w:t>
      </w:r>
      <w:r>
        <w:rPr>
          <w:u w:val="single"/>
        </w:rPr>
        <w:t>de</w:t>
      </w:r>
      <w:r>
        <w:rPr>
          <w:spacing w:val="-5"/>
          <w:u w:val="single"/>
        </w:rPr>
        <w:t xml:space="preserve"> </w:t>
      </w:r>
      <w:r>
        <w:rPr>
          <w:u w:val="single"/>
        </w:rPr>
        <w:t>la</w:t>
      </w:r>
      <w:r>
        <w:rPr>
          <w:spacing w:val="-4"/>
          <w:u w:val="single"/>
        </w:rPr>
        <w:t xml:space="preserve"> </w:t>
      </w:r>
      <w:r>
        <w:rPr>
          <w:u w:val="single"/>
        </w:rPr>
        <w:t>sílice</w:t>
      </w:r>
      <w:r>
        <w:rPr>
          <w:spacing w:val="-5"/>
          <w:u w:val="single"/>
        </w:rPr>
        <w:t xml:space="preserve"> </w:t>
      </w:r>
      <w:r>
        <w:rPr>
          <w:u w:val="single"/>
        </w:rPr>
        <w:t>libre</w:t>
      </w:r>
      <w:r>
        <w:rPr>
          <w:spacing w:val="-4"/>
          <w:u w:val="single"/>
        </w:rPr>
        <w:t xml:space="preserve"> </w:t>
      </w:r>
      <w:r>
        <w:rPr>
          <w:u w:val="single"/>
        </w:rPr>
        <w:t>cristalina</w:t>
      </w:r>
      <w:r>
        <w:rPr>
          <w:spacing w:val="-5"/>
          <w:u w:val="single"/>
        </w:rPr>
        <w:t xml:space="preserve"> </w:t>
      </w:r>
      <w:r>
        <w:rPr>
          <w:u w:val="single"/>
        </w:rPr>
        <w:t>en</w:t>
      </w:r>
      <w:r>
        <w:rPr>
          <w:spacing w:val="-5"/>
          <w:u w:val="single"/>
        </w:rPr>
        <w:t xml:space="preserve"> </w:t>
      </w:r>
      <w:r>
        <w:rPr>
          <w:u w:val="single"/>
        </w:rPr>
        <w:t>la</w:t>
      </w:r>
      <w:r>
        <w:rPr>
          <w:spacing w:val="-4"/>
          <w:u w:val="single"/>
        </w:rPr>
        <w:t xml:space="preserve"> </w:t>
      </w:r>
      <w:r>
        <w:rPr>
          <w:u w:val="single"/>
        </w:rPr>
        <w:t>salud</w:t>
      </w:r>
      <w:r>
        <w:rPr>
          <w:spacing w:val="-5"/>
          <w:u w:val="single"/>
        </w:rPr>
        <w:t xml:space="preserve"> </w:t>
      </w:r>
      <w:r>
        <w:rPr>
          <w:u w:val="single"/>
        </w:rPr>
        <w:t>laboral:</w:t>
      </w:r>
      <w:r>
        <w:rPr>
          <w:spacing w:val="-5"/>
          <w:u w:val="single"/>
        </w:rPr>
        <w:t xml:space="preserve"> </w:t>
      </w:r>
      <w:r>
        <w:rPr>
          <w:u w:val="single"/>
        </w:rPr>
        <w:t>etiología</w:t>
      </w:r>
      <w:r>
        <w:rPr>
          <w:spacing w:val="-5"/>
          <w:u w:val="single"/>
        </w:rPr>
        <w:t xml:space="preserve"> </w:t>
      </w:r>
      <w:r>
        <w:rPr>
          <w:u w:val="single"/>
        </w:rPr>
        <w:t>de</w:t>
      </w:r>
      <w:r>
        <w:rPr>
          <w:spacing w:val="-2"/>
          <w:u w:val="single"/>
        </w:rPr>
        <w:t xml:space="preserve"> </w:t>
      </w:r>
      <w:r>
        <w:rPr>
          <w:u w:val="single"/>
        </w:rPr>
        <w:t>la</w:t>
      </w:r>
      <w:r>
        <w:rPr>
          <w:spacing w:val="-4"/>
          <w:u w:val="single"/>
        </w:rPr>
        <w:t xml:space="preserve"> </w:t>
      </w:r>
      <w:r>
        <w:rPr>
          <w:spacing w:val="-2"/>
          <w:u w:val="single"/>
        </w:rPr>
        <w:t>silicosis</w:t>
      </w:r>
    </w:p>
    <w:p w:rsidR="002D09E5" w:rsidRDefault="002D09E5">
      <w:pPr>
        <w:pStyle w:val="Textoindependiente"/>
        <w:spacing w:before="9"/>
        <w:ind w:left="0"/>
      </w:pPr>
    </w:p>
    <w:p w:rsidR="002D09E5" w:rsidRDefault="00991480">
      <w:pPr>
        <w:pStyle w:val="Textoindependiente"/>
        <w:spacing w:line="360" w:lineRule="auto"/>
        <w:ind w:right="1135"/>
        <w:jc w:val="both"/>
      </w:pPr>
      <w:r>
        <w:t>El</w:t>
      </w:r>
      <w:r>
        <w:rPr>
          <w:spacing w:val="-3"/>
        </w:rPr>
        <w:t xml:space="preserve"> </w:t>
      </w:r>
      <w:r>
        <w:t>agente</w:t>
      </w:r>
      <w:r>
        <w:rPr>
          <w:spacing w:val="-2"/>
        </w:rPr>
        <w:t xml:space="preserve"> </w:t>
      </w:r>
      <w:r>
        <w:t>sostén</w:t>
      </w:r>
      <w:r>
        <w:rPr>
          <w:spacing w:val="-3"/>
        </w:rPr>
        <w:t xml:space="preserve"> </w:t>
      </w:r>
      <w:r>
        <w:t>utilizado</w:t>
      </w:r>
      <w:r>
        <w:rPr>
          <w:spacing w:val="-3"/>
        </w:rPr>
        <w:t xml:space="preserve"> </w:t>
      </w:r>
      <w:r>
        <w:t>para</w:t>
      </w:r>
      <w:r>
        <w:rPr>
          <w:spacing w:val="-2"/>
        </w:rPr>
        <w:t xml:space="preserve"> </w:t>
      </w:r>
      <w:r>
        <w:t>las operaciones de</w:t>
      </w:r>
      <w:r>
        <w:rPr>
          <w:spacing w:val="-2"/>
        </w:rPr>
        <w:t xml:space="preserve"> </w:t>
      </w:r>
      <w:r>
        <w:t>fractura hidráulica en</w:t>
      </w:r>
      <w:r>
        <w:rPr>
          <w:spacing w:val="-2"/>
        </w:rPr>
        <w:t xml:space="preserve"> </w:t>
      </w:r>
      <w:r>
        <w:t>la</w:t>
      </w:r>
      <w:r>
        <w:rPr>
          <w:spacing w:val="-3"/>
        </w:rPr>
        <w:t xml:space="preserve"> </w:t>
      </w:r>
      <w:r>
        <w:t xml:space="preserve">cuenca Neuquina se encuentra constituido por arenas de alta pureza de cuarzo (principalmente </w:t>
      </w:r>
      <w:r>
        <w:rPr>
          <w:rFonts w:ascii="Cambria Math" w:eastAsia="Cambria Math" w:hAnsi="Cambria Math"/>
        </w:rPr>
        <w:t>𝑆𝑖𝑂</w:t>
      </w:r>
      <w:r>
        <w:rPr>
          <w:rFonts w:ascii="Cambria Math" w:eastAsia="Cambria Math" w:hAnsi="Cambria Math"/>
          <w:vertAlign w:val="subscript"/>
        </w:rPr>
        <w:t>2</w:t>
      </w:r>
      <w:r>
        <w:rPr>
          <w:rFonts w:ascii="Cambria Math" w:eastAsia="Cambria Math" w:hAnsi="Cambria Math"/>
        </w:rPr>
        <w:t xml:space="preserve"> </w:t>
      </w:r>
      <w:r>
        <w:t>en forma de cuarzo alfa). Durante el procesamiento, transporte y manipulación de este material en estado seco se generan fisuras microscópicas que se liber</w:t>
      </w:r>
      <w:r>
        <w:t xml:space="preserve">an al ambiente en forma de sílice libre cristalina </w:t>
      </w:r>
      <w:r>
        <w:rPr>
          <w:spacing w:val="-2"/>
        </w:rPr>
        <w:t>fraccionada.</w:t>
      </w:r>
    </w:p>
    <w:p w:rsidR="002D09E5" w:rsidRDefault="00991480">
      <w:pPr>
        <w:pStyle w:val="Textoindependiente"/>
        <w:spacing w:before="162" w:line="360" w:lineRule="auto"/>
        <w:ind w:right="1131"/>
        <w:jc w:val="both"/>
      </w:pPr>
      <w:r>
        <w:t>Desde la perspectiva de la medicina del trabajo y la higiene industrial, el peligri crítico reside en la fracción respirable del polvo, definida por la American Conference</w:t>
      </w:r>
      <w:r>
        <w:rPr>
          <w:spacing w:val="-7"/>
        </w:rPr>
        <w:t xml:space="preserve"> </w:t>
      </w:r>
      <w:r>
        <w:t>of</w:t>
      </w:r>
      <w:r>
        <w:rPr>
          <w:spacing w:val="-11"/>
        </w:rPr>
        <w:t xml:space="preserve"> </w:t>
      </w:r>
      <w:r>
        <w:t>Governmental</w:t>
      </w:r>
      <w:r>
        <w:rPr>
          <w:spacing w:val="-10"/>
        </w:rPr>
        <w:t xml:space="preserve"> </w:t>
      </w:r>
      <w:r>
        <w:t>Indu</w:t>
      </w:r>
      <w:r>
        <w:t>strial</w:t>
      </w:r>
      <w:r>
        <w:rPr>
          <w:spacing w:val="-8"/>
        </w:rPr>
        <w:t xml:space="preserve"> </w:t>
      </w:r>
      <w:r>
        <w:t>Hygienists</w:t>
      </w:r>
      <w:r>
        <w:rPr>
          <w:spacing w:val="-11"/>
        </w:rPr>
        <w:t xml:space="preserve"> </w:t>
      </w:r>
      <w:r>
        <w:t>(ACGIH,</w:t>
      </w:r>
      <w:r>
        <w:rPr>
          <w:spacing w:val="-10"/>
        </w:rPr>
        <w:t xml:space="preserve"> </w:t>
      </w:r>
      <w:r>
        <w:t>2020)</w:t>
      </w:r>
      <w:r>
        <w:rPr>
          <w:spacing w:val="-6"/>
        </w:rPr>
        <w:t xml:space="preserve"> </w:t>
      </w:r>
      <w:r>
        <w:t>como</w:t>
      </w:r>
      <w:r>
        <w:rPr>
          <w:spacing w:val="-10"/>
        </w:rPr>
        <w:t xml:space="preserve"> </w:t>
      </w:r>
      <w:r>
        <w:t>aquellas partículas con un diámetro aerodinámico menor a las 10 micras y, con especial peligrosidad, aquellas inferiores a 2.5 micras. Esto se debe a que, a diferencia de las</w:t>
      </w:r>
      <w:r>
        <w:rPr>
          <w:spacing w:val="-13"/>
        </w:rPr>
        <w:t xml:space="preserve"> </w:t>
      </w:r>
      <w:r>
        <w:t>partículas</w:t>
      </w:r>
      <w:r>
        <w:rPr>
          <w:spacing w:val="-11"/>
        </w:rPr>
        <w:t xml:space="preserve"> </w:t>
      </w:r>
      <w:r>
        <w:t>macroscópicas,</w:t>
      </w:r>
      <w:r>
        <w:rPr>
          <w:spacing w:val="-13"/>
        </w:rPr>
        <w:t xml:space="preserve"> </w:t>
      </w:r>
      <w:r>
        <w:t>que</w:t>
      </w:r>
      <w:r>
        <w:rPr>
          <w:spacing w:val="-13"/>
        </w:rPr>
        <w:t xml:space="preserve"> </w:t>
      </w:r>
      <w:r>
        <w:t>son</w:t>
      </w:r>
      <w:r>
        <w:rPr>
          <w:spacing w:val="-13"/>
        </w:rPr>
        <w:t xml:space="preserve"> </w:t>
      </w:r>
      <w:r>
        <w:t>retenidas</w:t>
      </w:r>
      <w:r>
        <w:rPr>
          <w:spacing w:val="-11"/>
        </w:rPr>
        <w:t xml:space="preserve"> </w:t>
      </w:r>
      <w:r>
        <w:t>por</w:t>
      </w:r>
      <w:r>
        <w:rPr>
          <w:spacing w:val="-13"/>
        </w:rPr>
        <w:t xml:space="preserve"> </w:t>
      </w:r>
      <w:r>
        <w:t>los</w:t>
      </w:r>
      <w:r>
        <w:rPr>
          <w:spacing w:val="-13"/>
        </w:rPr>
        <w:t xml:space="preserve"> </w:t>
      </w:r>
      <w:r>
        <w:t>cilios</w:t>
      </w:r>
      <w:r>
        <w:rPr>
          <w:spacing w:val="-11"/>
        </w:rPr>
        <w:t xml:space="preserve"> </w:t>
      </w:r>
      <w:r>
        <w:t>y</w:t>
      </w:r>
      <w:r>
        <w:rPr>
          <w:spacing w:val="-13"/>
        </w:rPr>
        <w:t xml:space="preserve"> </w:t>
      </w:r>
      <w:r>
        <w:t>el</w:t>
      </w:r>
      <w:r>
        <w:rPr>
          <w:spacing w:val="-13"/>
        </w:rPr>
        <w:t xml:space="preserve"> </w:t>
      </w:r>
      <w:r>
        <w:t>mucus</w:t>
      </w:r>
      <w:r>
        <w:rPr>
          <w:spacing w:val="-13"/>
        </w:rPr>
        <w:t xml:space="preserve"> </w:t>
      </w:r>
      <w:r>
        <w:t>en</w:t>
      </w:r>
      <w:r>
        <w:rPr>
          <w:spacing w:val="-13"/>
        </w:rPr>
        <w:t xml:space="preserve"> </w:t>
      </w:r>
      <w:r>
        <w:t>las</w:t>
      </w:r>
      <w:r>
        <w:rPr>
          <w:spacing w:val="-13"/>
        </w:rPr>
        <w:t xml:space="preserve"> </w:t>
      </w:r>
      <w:r>
        <w:t>vías respiratorias superiores, la fracción respirable de sílice evade los mecanismos de filtrado</w:t>
      </w:r>
      <w:r>
        <w:rPr>
          <w:spacing w:val="-17"/>
        </w:rPr>
        <w:t xml:space="preserve"> </w:t>
      </w:r>
      <w:r>
        <w:t>anatómico</w:t>
      </w:r>
      <w:r>
        <w:rPr>
          <w:spacing w:val="-16"/>
        </w:rPr>
        <w:t xml:space="preserve"> </w:t>
      </w:r>
      <w:r>
        <w:t>y</w:t>
      </w:r>
      <w:r>
        <w:rPr>
          <w:spacing w:val="-16"/>
        </w:rPr>
        <w:t xml:space="preserve"> </w:t>
      </w:r>
      <w:r>
        <w:t>penetra</w:t>
      </w:r>
      <w:r>
        <w:rPr>
          <w:spacing w:val="-16"/>
        </w:rPr>
        <w:t xml:space="preserve"> </w:t>
      </w:r>
      <w:r>
        <w:t>profundamente</w:t>
      </w:r>
      <w:r>
        <w:rPr>
          <w:spacing w:val="-17"/>
        </w:rPr>
        <w:t xml:space="preserve"> </w:t>
      </w:r>
      <w:r>
        <w:t>hasta</w:t>
      </w:r>
      <w:r>
        <w:rPr>
          <w:spacing w:val="-16"/>
        </w:rPr>
        <w:t xml:space="preserve"> </w:t>
      </w:r>
      <w:r>
        <w:t>los</w:t>
      </w:r>
      <w:r>
        <w:rPr>
          <w:spacing w:val="-16"/>
        </w:rPr>
        <w:t xml:space="preserve"> </w:t>
      </w:r>
      <w:r>
        <w:t>alvéolos</w:t>
      </w:r>
      <w:r>
        <w:rPr>
          <w:spacing w:val="-16"/>
        </w:rPr>
        <w:t xml:space="preserve"> </w:t>
      </w:r>
      <w:r>
        <w:t>pulmonares,</w:t>
      </w:r>
      <w:r>
        <w:rPr>
          <w:spacing w:val="-17"/>
        </w:rPr>
        <w:t xml:space="preserve"> </w:t>
      </w:r>
      <w:r>
        <w:t>criterio biomédico que fundamenta la definición de fracción respirable adoptada en el Anexo IV de la Resolución SRT Nº 295/2003 en la República</w:t>
      </w:r>
      <w:r>
        <w:rPr>
          <w:spacing w:val="-6"/>
        </w:rPr>
        <w:t xml:space="preserve"> </w:t>
      </w:r>
      <w:r>
        <w:t>Argentina.</w:t>
      </w:r>
    </w:p>
    <w:p w:rsidR="002D09E5" w:rsidRDefault="00991480">
      <w:pPr>
        <w:pStyle w:val="Textoindependiente"/>
        <w:spacing w:before="160" w:line="360" w:lineRule="auto"/>
        <w:ind w:right="1134"/>
        <w:jc w:val="both"/>
      </w:pPr>
      <w:r>
        <w:t>Una</w:t>
      </w:r>
      <w:r>
        <w:rPr>
          <w:spacing w:val="-13"/>
        </w:rPr>
        <w:t xml:space="preserve"> </w:t>
      </w:r>
      <w:r>
        <w:t>vez</w:t>
      </w:r>
      <w:r>
        <w:rPr>
          <w:spacing w:val="-13"/>
        </w:rPr>
        <w:t xml:space="preserve"> </w:t>
      </w:r>
      <w:r>
        <w:t>depositado</w:t>
      </w:r>
      <w:r>
        <w:rPr>
          <w:spacing w:val="-13"/>
        </w:rPr>
        <w:t xml:space="preserve"> </w:t>
      </w:r>
      <w:r>
        <w:t>en</w:t>
      </w:r>
      <w:r>
        <w:rPr>
          <w:spacing w:val="-13"/>
        </w:rPr>
        <w:t xml:space="preserve"> </w:t>
      </w:r>
      <w:r>
        <w:t>el</w:t>
      </w:r>
      <w:r>
        <w:rPr>
          <w:spacing w:val="-13"/>
        </w:rPr>
        <w:t xml:space="preserve"> </w:t>
      </w:r>
      <w:r>
        <w:t>espacio</w:t>
      </w:r>
      <w:r>
        <w:rPr>
          <w:spacing w:val="-13"/>
        </w:rPr>
        <w:t xml:space="preserve"> </w:t>
      </w:r>
      <w:r>
        <w:t>alveolar,</w:t>
      </w:r>
      <w:r>
        <w:rPr>
          <w:spacing w:val="-13"/>
        </w:rPr>
        <w:t xml:space="preserve"> </w:t>
      </w:r>
      <w:r>
        <w:t>el</w:t>
      </w:r>
      <w:r>
        <w:rPr>
          <w:spacing w:val="-13"/>
        </w:rPr>
        <w:t xml:space="preserve"> </w:t>
      </w:r>
      <w:r>
        <w:t>agente</w:t>
      </w:r>
      <w:r>
        <w:rPr>
          <w:spacing w:val="-13"/>
        </w:rPr>
        <w:t xml:space="preserve"> </w:t>
      </w:r>
      <w:r>
        <w:t>sostén</w:t>
      </w:r>
      <w:r>
        <w:rPr>
          <w:spacing w:val="-13"/>
        </w:rPr>
        <w:t xml:space="preserve"> </w:t>
      </w:r>
      <w:r>
        <w:t>desencadena</w:t>
      </w:r>
      <w:r>
        <w:rPr>
          <w:spacing w:val="-13"/>
        </w:rPr>
        <w:t xml:space="preserve"> </w:t>
      </w:r>
      <w:r>
        <w:t>un</w:t>
      </w:r>
      <w:r>
        <w:rPr>
          <w:spacing w:val="-13"/>
        </w:rPr>
        <w:t xml:space="preserve"> </w:t>
      </w:r>
      <w:r>
        <w:t>cuadro patológico que se d</w:t>
      </w:r>
      <w:r>
        <w:t>esglosa en tres etapas moleculares bien diferenciadas (International</w:t>
      </w:r>
      <w:r>
        <w:rPr>
          <w:spacing w:val="-17"/>
        </w:rPr>
        <w:t xml:space="preserve"> </w:t>
      </w:r>
      <w:r>
        <w:t>Agency</w:t>
      </w:r>
      <w:r>
        <w:rPr>
          <w:spacing w:val="-3"/>
        </w:rPr>
        <w:t xml:space="preserve"> </w:t>
      </w:r>
      <w:r>
        <w:t>for</w:t>
      </w:r>
      <w:r>
        <w:rPr>
          <w:spacing w:val="-2"/>
        </w:rPr>
        <w:t xml:space="preserve"> </w:t>
      </w:r>
      <w:r>
        <w:t>Research</w:t>
      </w:r>
      <w:r>
        <w:rPr>
          <w:spacing w:val="-3"/>
        </w:rPr>
        <w:t xml:space="preserve"> </w:t>
      </w:r>
      <w:r>
        <w:t>on</w:t>
      </w:r>
      <w:r>
        <w:rPr>
          <w:spacing w:val="-3"/>
        </w:rPr>
        <w:t xml:space="preserve"> </w:t>
      </w:r>
      <w:r>
        <w:t>Cancer</w:t>
      </w:r>
      <w:r>
        <w:rPr>
          <w:spacing w:val="-1"/>
        </w:rPr>
        <w:t xml:space="preserve"> </w:t>
      </w:r>
      <w:r>
        <w:t>[IARC],</w:t>
      </w:r>
      <w:r>
        <w:rPr>
          <w:spacing w:val="-3"/>
        </w:rPr>
        <w:t xml:space="preserve"> </w:t>
      </w:r>
      <w:r>
        <w:t>2012;</w:t>
      </w:r>
      <w:r>
        <w:rPr>
          <w:spacing w:val="-3"/>
        </w:rPr>
        <w:t xml:space="preserve"> </w:t>
      </w:r>
      <w:r>
        <w:t>Mossman</w:t>
      </w:r>
      <w:r>
        <w:rPr>
          <w:spacing w:val="-2"/>
        </w:rPr>
        <w:t xml:space="preserve"> </w:t>
      </w:r>
      <w:r>
        <w:t>&amp;</w:t>
      </w:r>
      <w:r>
        <w:rPr>
          <w:spacing w:val="-3"/>
        </w:rPr>
        <w:t xml:space="preserve"> </w:t>
      </w:r>
      <w:r>
        <w:t xml:space="preserve">Churg, </w:t>
      </w:r>
      <w:r>
        <w:rPr>
          <w:spacing w:val="-2"/>
        </w:rPr>
        <w:t>1998):</w:t>
      </w:r>
    </w:p>
    <w:p w:rsidR="002D09E5" w:rsidRDefault="00991480">
      <w:pPr>
        <w:pStyle w:val="Prrafodelista"/>
        <w:numPr>
          <w:ilvl w:val="0"/>
          <w:numId w:val="9"/>
        </w:numPr>
        <w:tabs>
          <w:tab w:val="left" w:pos="862"/>
        </w:tabs>
        <w:spacing w:before="160" w:line="360" w:lineRule="auto"/>
        <w:ind w:left="862" w:right="1131"/>
        <w:jc w:val="both"/>
        <w:rPr>
          <w:sz w:val="26"/>
        </w:rPr>
      </w:pPr>
      <w:r>
        <w:rPr>
          <w:sz w:val="26"/>
        </w:rPr>
        <w:t>Citotoxicidad macrofágica: los macrófagos alveolares fagocitan las partículas</w:t>
      </w:r>
      <w:r>
        <w:rPr>
          <w:spacing w:val="-9"/>
          <w:sz w:val="26"/>
        </w:rPr>
        <w:t xml:space="preserve"> </w:t>
      </w:r>
      <w:r>
        <w:rPr>
          <w:sz w:val="26"/>
        </w:rPr>
        <w:t>de</w:t>
      </w:r>
      <w:r>
        <w:rPr>
          <w:spacing w:val="-9"/>
          <w:sz w:val="26"/>
        </w:rPr>
        <w:t xml:space="preserve"> </w:t>
      </w:r>
      <w:r>
        <w:rPr>
          <w:sz w:val="26"/>
        </w:rPr>
        <w:t>cuarzo</w:t>
      </w:r>
      <w:r>
        <w:rPr>
          <w:spacing w:val="-9"/>
          <w:sz w:val="26"/>
        </w:rPr>
        <w:t xml:space="preserve"> </w:t>
      </w:r>
      <w:r>
        <w:rPr>
          <w:sz w:val="26"/>
        </w:rPr>
        <w:t>para</w:t>
      </w:r>
      <w:r>
        <w:rPr>
          <w:spacing w:val="-9"/>
          <w:sz w:val="26"/>
        </w:rPr>
        <w:t xml:space="preserve"> </w:t>
      </w:r>
      <w:r>
        <w:rPr>
          <w:sz w:val="26"/>
        </w:rPr>
        <w:t>eliminarlas.</w:t>
      </w:r>
      <w:r>
        <w:rPr>
          <w:spacing w:val="-7"/>
          <w:sz w:val="26"/>
        </w:rPr>
        <w:t xml:space="preserve"> </w:t>
      </w:r>
      <w:r>
        <w:rPr>
          <w:sz w:val="26"/>
        </w:rPr>
        <w:t>Sin</w:t>
      </w:r>
      <w:r>
        <w:rPr>
          <w:spacing w:val="-10"/>
          <w:sz w:val="26"/>
        </w:rPr>
        <w:t xml:space="preserve"> </w:t>
      </w:r>
      <w:r>
        <w:rPr>
          <w:sz w:val="26"/>
        </w:rPr>
        <w:t>embargo,</w:t>
      </w:r>
      <w:r>
        <w:rPr>
          <w:spacing w:val="-10"/>
          <w:sz w:val="26"/>
        </w:rPr>
        <w:t xml:space="preserve"> </w:t>
      </w:r>
      <w:r>
        <w:rPr>
          <w:sz w:val="26"/>
        </w:rPr>
        <w:t>la</w:t>
      </w:r>
      <w:r>
        <w:rPr>
          <w:spacing w:val="-9"/>
          <w:sz w:val="26"/>
        </w:rPr>
        <w:t xml:space="preserve"> </w:t>
      </w:r>
      <w:r>
        <w:rPr>
          <w:sz w:val="26"/>
        </w:rPr>
        <w:t>superficie</w:t>
      </w:r>
      <w:r>
        <w:rPr>
          <w:spacing w:val="-9"/>
          <w:sz w:val="26"/>
        </w:rPr>
        <w:t xml:space="preserve"> </w:t>
      </w:r>
      <w:r>
        <w:rPr>
          <w:sz w:val="26"/>
        </w:rPr>
        <w:t>de</w:t>
      </w:r>
      <w:r>
        <w:rPr>
          <w:spacing w:val="-9"/>
          <w:sz w:val="26"/>
        </w:rPr>
        <w:t xml:space="preserve"> </w:t>
      </w:r>
      <w:r>
        <w:rPr>
          <w:sz w:val="26"/>
        </w:rPr>
        <w:t>la</w:t>
      </w:r>
      <w:r>
        <w:rPr>
          <w:spacing w:val="-8"/>
          <w:sz w:val="26"/>
        </w:rPr>
        <w:t xml:space="preserve"> </w:t>
      </w:r>
      <w:r>
        <w:rPr>
          <w:sz w:val="26"/>
        </w:rPr>
        <w:t>sílice cristalina recién fracturada presenta radicales libres de silanol altamente reactivos</w:t>
      </w:r>
      <w:r>
        <w:rPr>
          <w:spacing w:val="80"/>
          <w:sz w:val="26"/>
        </w:rPr>
        <w:t xml:space="preserve"> </w:t>
      </w:r>
      <w:r>
        <w:rPr>
          <w:sz w:val="26"/>
        </w:rPr>
        <w:t>que</w:t>
      </w:r>
      <w:r>
        <w:rPr>
          <w:spacing w:val="80"/>
          <w:sz w:val="26"/>
        </w:rPr>
        <w:t xml:space="preserve"> </w:t>
      </w:r>
      <w:r>
        <w:rPr>
          <w:sz w:val="26"/>
        </w:rPr>
        <w:t>rompen</w:t>
      </w:r>
      <w:r>
        <w:rPr>
          <w:spacing w:val="80"/>
          <w:sz w:val="26"/>
        </w:rPr>
        <w:t xml:space="preserve"> </w:t>
      </w:r>
      <w:r>
        <w:rPr>
          <w:sz w:val="26"/>
        </w:rPr>
        <w:t>las</w:t>
      </w:r>
      <w:r>
        <w:rPr>
          <w:spacing w:val="80"/>
          <w:sz w:val="26"/>
        </w:rPr>
        <w:t xml:space="preserve"> </w:t>
      </w:r>
      <w:r>
        <w:rPr>
          <w:sz w:val="26"/>
        </w:rPr>
        <w:t>membranas</w:t>
      </w:r>
      <w:r>
        <w:rPr>
          <w:spacing w:val="80"/>
          <w:sz w:val="26"/>
        </w:rPr>
        <w:t xml:space="preserve"> </w:t>
      </w:r>
      <w:r>
        <w:rPr>
          <w:sz w:val="26"/>
        </w:rPr>
        <w:t>de</w:t>
      </w:r>
      <w:r>
        <w:rPr>
          <w:spacing w:val="80"/>
          <w:sz w:val="26"/>
        </w:rPr>
        <w:t xml:space="preserve"> </w:t>
      </w:r>
      <w:r>
        <w:rPr>
          <w:sz w:val="26"/>
        </w:rPr>
        <w:t>los</w:t>
      </w:r>
      <w:r>
        <w:rPr>
          <w:spacing w:val="80"/>
          <w:sz w:val="26"/>
        </w:rPr>
        <w:t xml:space="preserve"> </w:t>
      </w:r>
      <w:r>
        <w:rPr>
          <w:sz w:val="26"/>
        </w:rPr>
        <w:t>lisosomas</w:t>
      </w:r>
      <w:r>
        <w:rPr>
          <w:spacing w:val="80"/>
          <w:sz w:val="26"/>
        </w:rPr>
        <w:t xml:space="preserve"> </w:t>
      </w:r>
      <w:r>
        <w:rPr>
          <w:sz w:val="26"/>
        </w:rPr>
        <w:t>internos</w:t>
      </w:r>
      <w:r>
        <w:rPr>
          <w:spacing w:val="80"/>
          <w:sz w:val="26"/>
        </w:rPr>
        <w:t xml:space="preserve"> </w:t>
      </w:r>
      <w:r>
        <w:rPr>
          <w:sz w:val="26"/>
        </w:rPr>
        <w:t>del</w:t>
      </w:r>
    </w:p>
    <w:p w:rsidR="002D09E5" w:rsidRDefault="002D09E5">
      <w:pPr>
        <w:pStyle w:val="Prrafodelista"/>
        <w:spacing w:line="360" w:lineRule="auto"/>
        <w:jc w:val="both"/>
        <w:rPr>
          <w:sz w:val="26"/>
        </w:rPr>
        <w:sectPr w:rsidR="002D09E5">
          <w:pgSz w:w="11910" w:h="16840"/>
          <w:pgMar w:top="1340" w:right="566" w:bottom="1280" w:left="1559" w:header="0" w:footer="1092" w:gutter="0"/>
          <w:cols w:space="720"/>
        </w:sectPr>
      </w:pPr>
    </w:p>
    <w:p w:rsidR="002D09E5" w:rsidRDefault="00991480">
      <w:pPr>
        <w:pStyle w:val="Textoindependiente"/>
        <w:spacing w:before="59" w:line="360" w:lineRule="auto"/>
        <w:ind w:left="862" w:right="1137"/>
        <w:jc w:val="both"/>
      </w:pPr>
      <w:r>
        <w:lastRenderedPageBreak/>
        <w:t>macrófago, provocando la autólisis celular y la consecuente muerte del</w:t>
      </w:r>
      <w:r>
        <w:t xml:space="preserve"> macrófago (IARC, 2012).</w:t>
      </w:r>
    </w:p>
    <w:p w:rsidR="002D09E5" w:rsidRDefault="00991480">
      <w:pPr>
        <w:pStyle w:val="Prrafodelista"/>
        <w:numPr>
          <w:ilvl w:val="0"/>
          <w:numId w:val="9"/>
        </w:numPr>
        <w:tabs>
          <w:tab w:val="left" w:pos="862"/>
        </w:tabs>
        <w:spacing w:before="1" w:line="360" w:lineRule="auto"/>
        <w:ind w:left="862" w:right="1130"/>
        <w:jc w:val="both"/>
        <w:rPr>
          <w:sz w:val="26"/>
        </w:rPr>
      </w:pPr>
      <w:r>
        <w:rPr>
          <w:sz w:val="26"/>
        </w:rPr>
        <w:t>Respuesta inflamatoria crónica: la destrucción masiva de estas células de defensa libera enzimas lisosómicas, citocinas proinflamatorias, con un rol crítico del Factor de Necrosis Tumoral Alfa e Interleucina-1, y especies reactivas</w:t>
      </w:r>
      <w:r>
        <w:rPr>
          <w:sz w:val="26"/>
        </w:rPr>
        <w:t xml:space="preserve"> del oxígeno (ROS) directamente en el parénquima pulmonar (Castranova, 2000; NIOSH, 2002).</w:t>
      </w:r>
    </w:p>
    <w:p w:rsidR="002D09E5" w:rsidRDefault="00991480">
      <w:pPr>
        <w:pStyle w:val="Prrafodelista"/>
        <w:numPr>
          <w:ilvl w:val="0"/>
          <w:numId w:val="9"/>
        </w:numPr>
        <w:tabs>
          <w:tab w:val="left" w:pos="862"/>
        </w:tabs>
        <w:spacing w:line="360" w:lineRule="auto"/>
        <w:ind w:left="862" w:right="1135"/>
        <w:jc w:val="both"/>
        <w:rPr>
          <w:sz w:val="26"/>
        </w:rPr>
      </w:pPr>
      <w:r>
        <w:rPr>
          <w:sz w:val="26"/>
        </w:rPr>
        <w:t>Fibrogénesis</w:t>
      </w:r>
      <w:r>
        <w:rPr>
          <w:spacing w:val="-17"/>
          <w:sz w:val="26"/>
        </w:rPr>
        <w:t xml:space="preserve"> </w:t>
      </w:r>
      <w:r>
        <w:rPr>
          <w:sz w:val="26"/>
        </w:rPr>
        <w:t>y</w:t>
      </w:r>
      <w:r>
        <w:rPr>
          <w:spacing w:val="-16"/>
          <w:sz w:val="26"/>
        </w:rPr>
        <w:t xml:space="preserve"> </w:t>
      </w:r>
      <w:r>
        <w:rPr>
          <w:sz w:val="26"/>
        </w:rPr>
        <w:t>formación</w:t>
      </w:r>
      <w:r>
        <w:rPr>
          <w:spacing w:val="-16"/>
          <w:sz w:val="26"/>
        </w:rPr>
        <w:t xml:space="preserve"> </w:t>
      </w:r>
      <w:r>
        <w:rPr>
          <w:sz w:val="26"/>
        </w:rPr>
        <w:t>de</w:t>
      </w:r>
      <w:r>
        <w:rPr>
          <w:spacing w:val="-16"/>
          <w:sz w:val="26"/>
        </w:rPr>
        <w:t xml:space="preserve"> </w:t>
      </w:r>
      <w:r>
        <w:rPr>
          <w:sz w:val="26"/>
        </w:rPr>
        <w:t>nódulos</w:t>
      </w:r>
      <w:r>
        <w:rPr>
          <w:spacing w:val="-17"/>
          <w:sz w:val="26"/>
        </w:rPr>
        <w:t xml:space="preserve"> </w:t>
      </w:r>
      <w:r>
        <w:rPr>
          <w:sz w:val="26"/>
        </w:rPr>
        <w:t>silicóticos:</w:t>
      </w:r>
      <w:r>
        <w:rPr>
          <w:spacing w:val="-16"/>
          <w:sz w:val="26"/>
        </w:rPr>
        <w:t xml:space="preserve"> </w:t>
      </w:r>
      <w:r>
        <w:rPr>
          <w:sz w:val="26"/>
        </w:rPr>
        <w:t>este</w:t>
      </w:r>
      <w:r>
        <w:rPr>
          <w:spacing w:val="-16"/>
          <w:sz w:val="26"/>
        </w:rPr>
        <w:t xml:space="preserve"> </w:t>
      </w:r>
      <w:r>
        <w:rPr>
          <w:sz w:val="26"/>
        </w:rPr>
        <w:t>ambiente</w:t>
      </w:r>
      <w:r>
        <w:rPr>
          <w:spacing w:val="-16"/>
          <w:sz w:val="26"/>
        </w:rPr>
        <w:t xml:space="preserve"> </w:t>
      </w:r>
      <w:r>
        <w:rPr>
          <w:sz w:val="26"/>
        </w:rPr>
        <w:t>inflamatorio crónico estimula de forma persistente a los fibroblastos para sintetizar colágeno de mane</w:t>
      </w:r>
      <w:r>
        <w:rPr>
          <w:sz w:val="26"/>
        </w:rPr>
        <w:t>ra descontrolada. Con el tiempo, el tejido pulmonar funcional es reemplazado por cicatrices de tejido hialino denso, conocidas clínicamente como nódulos silicóticos (Mossman &amp; Churg, 1998).</w:t>
      </w:r>
    </w:p>
    <w:p w:rsidR="002D09E5" w:rsidRDefault="00991480">
      <w:pPr>
        <w:pStyle w:val="Textoindependiente"/>
        <w:spacing w:before="160" w:line="360" w:lineRule="auto"/>
        <w:ind w:right="1131"/>
        <w:jc w:val="both"/>
      </w:pPr>
      <w:r>
        <w:t>Este proceso patológico irreversible se conoce médicamente como silicosis. La misma,</w:t>
      </w:r>
      <w:r>
        <w:rPr>
          <w:spacing w:val="-3"/>
        </w:rPr>
        <w:t xml:space="preserve"> </w:t>
      </w:r>
      <w:r>
        <w:t>es</w:t>
      </w:r>
      <w:r>
        <w:rPr>
          <w:spacing w:val="-2"/>
        </w:rPr>
        <w:t xml:space="preserve"> </w:t>
      </w:r>
      <w:r>
        <w:t>una</w:t>
      </w:r>
      <w:r>
        <w:rPr>
          <w:spacing w:val="-2"/>
        </w:rPr>
        <w:t xml:space="preserve"> </w:t>
      </w:r>
      <w:r>
        <w:t>enfermedad</w:t>
      </w:r>
      <w:r>
        <w:rPr>
          <w:spacing w:val="-2"/>
        </w:rPr>
        <w:t xml:space="preserve"> </w:t>
      </w:r>
      <w:r>
        <w:t>pulmonar</w:t>
      </w:r>
      <w:r>
        <w:rPr>
          <w:spacing w:val="-2"/>
        </w:rPr>
        <w:t xml:space="preserve"> </w:t>
      </w:r>
      <w:r>
        <w:t>de</w:t>
      </w:r>
      <w:r>
        <w:rPr>
          <w:spacing w:val="-2"/>
        </w:rPr>
        <w:t xml:space="preserve"> </w:t>
      </w:r>
      <w:r>
        <w:t>carácter restrictivo, crónico, progresivo</w:t>
      </w:r>
      <w:r>
        <w:rPr>
          <w:spacing w:val="-2"/>
        </w:rPr>
        <w:t xml:space="preserve"> </w:t>
      </w:r>
      <w:r>
        <w:t xml:space="preserve">e incurable. Los trabajadores expuestos a polvo de sílice en suspensión sin el uso correcto de los </w:t>
      </w:r>
      <w:r>
        <w:t xml:space="preserve">elementos de seguridad personal, como barbijos HEPA P100, pueden desarrollar alguna de las 3 variantes de la enfermedad: silicosis crónica, </w:t>
      </w:r>
      <w:r>
        <w:rPr>
          <w:spacing w:val="-2"/>
        </w:rPr>
        <w:t>silicosis</w:t>
      </w:r>
      <w:r>
        <w:rPr>
          <w:spacing w:val="-5"/>
        </w:rPr>
        <w:t xml:space="preserve"> </w:t>
      </w:r>
      <w:r>
        <w:rPr>
          <w:spacing w:val="-2"/>
        </w:rPr>
        <w:t>acelerada o silicosis aguda.</w:t>
      </w:r>
      <w:r>
        <w:rPr>
          <w:spacing w:val="-15"/>
        </w:rPr>
        <w:t xml:space="preserve"> </w:t>
      </w:r>
      <w:r>
        <w:rPr>
          <w:spacing w:val="-2"/>
        </w:rPr>
        <w:t>Adicionalmente, la</w:t>
      </w:r>
      <w:r>
        <w:rPr>
          <w:spacing w:val="-15"/>
        </w:rPr>
        <w:t xml:space="preserve"> </w:t>
      </w:r>
      <w:r>
        <w:rPr>
          <w:spacing w:val="-2"/>
        </w:rPr>
        <w:t xml:space="preserve">Agencia Internacional para </w:t>
      </w:r>
      <w:r>
        <w:t>la Investigación del Cáncer (IARC, por sus siglas en inglés) clasifica a la sílice cristalina respirable dentro del grupo 1, carcinógeno humano de acción comprobada, vinculando directamente la exposición al desarrollo de cáncer de pulmón, además de increme</w:t>
      </w:r>
      <w:r>
        <w:t>ntar exponencialmente la susceptibilidad a la tuberculosis y enfermedades autoinmunes como la esclerosis sistémica.</w:t>
      </w:r>
    </w:p>
    <w:p w:rsidR="002D09E5" w:rsidRDefault="00991480">
      <w:pPr>
        <w:pStyle w:val="Textoindependiente"/>
        <w:spacing w:before="163" w:line="360" w:lineRule="auto"/>
        <w:ind w:right="1131"/>
        <w:jc w:val="both"/>
      </w:pPr>
      <w:r>
        <w:t>La adopción de arena húmeda en las operaciones de fracturas hidráulicas actúa como</w:t>
      </w:r>
      <w:r>
        <w:rPr>
          <w:spacing w:val="-10"/>
        </w:rPr>
        <w:t xml:space="preserve"> </w:t>
      </w:r>
      <w:r>
        <w:t>un</w:t>
      </w:r>
      <w:r>
        <w:rPr>
          <w:spacing w:val="-10"/>
        </w:rPr>
        <w:t xml:space="preserve"> </w:t>
      </w:r>
      <w:r>
        <w:t>mecanismo</w:t>
      </w:r>
      <w:r>
        <w:rPr>
          <w:spacing w:val="-8"/>
        </w:rPr>
        <w:t xml:space="preserve"> </w:t>
      </w:r>
      <w:r>
        <w:t>de</w:t>
      </w:r>
      <w:r>
        <w:rPr>
          <w:spacing w:val="-8"/>
        </w:rPr>
        <w:t xml:space="preserve"> </w:t>
      </w:r>
      <w:r>
        <w:t>control</w:t>
      </w:r>
      <w:r>
        <w:rPr>
          <w:spacing w:val="-8"/>
        </w:rPr>
        <w:t xml:space="preserve"> </w:t>
      </w:r>
      <w:r>
        <w:t>de</w:t>
      </w:r>
      <w:r>
        <w:rPr>
          <w:spacing w:val="-8"/>
        </w:rPr>
        <w:t xml:space="preserve"> </w:t>
      </w:r>
      <w:r>
        <w:t>ingeniería</w:t>
      </w:r>
      <w:r>
        <w:rPr>
          <w:spacing w:val="-10"/>
        </w:rPr>
        <w:t xml:space="preserve"> </w:t>
      </w:r>
      <w:r>
        <w:t>en</w:t>
      </w:r>
      <w:r>
        <w:rPr>
          <w:spacing w:val="-10"/>
        </w:rPr>
        <w:t xml:space="preserve"> </w:t>
      </w:r>
      <w:r>
        <w:t>la</w:t>
      </w:r>
      <w:r>
        <w:rPr>
          <w:spacing w:val="-10"/>
        </w:rPr>
        <w:t xml:space="preserve"> </w:t>
      </w:r>
      <w:r>
        <w:t>fuente</w:t>
      </w:r>
      <w:r>
        <w:rPr>
          <w:spacing w:val="-8"/>
        </w:rPr>
        <w:t xml:space="preserve"> </w:t>
      </w:r>
      <w:r>
        <w:t>del</w:t>
      </w:r>
      <w:r>
        <w:rPr>
          <w:spacing w:val="-8"/>
        </w:rPr>
        <w:t xml:space="preserve"> </w:t>
      </w:r>
      <w:r>
        <w:t>po</w:t>
      </w:r>
      <w:r>
        <w:t>lvo</w:t>
      </w:r>
      <w:r>
        <w:rPr>
          <w:spacing w:val="-8"/>
        </w:rPr>
        <w:t xml:space="preserve"> </w:t>
      </w:r>
      <w:r>
        <w:t>de</w:t>
      </w:r>
      <w:r>
        <w:rPr>
          <w:spacing w:val="-8"/>
        </w:rPr>
        <w:t xml:space="preserve"> </w:t>
      </w:r>
      <w:r>
        <w:t>sílice</w:t>
      </w:r>
      <w:r>
        <w:rPr>
          <w:spacing w:val="-8"/>
        </w:rPr>
        <w:t xml:space="preserve"> </w:t>
      </w:r>
      <w:r>
        <w:t>frente al</w:t>
      </w:r>
      <w:r>
        <w:rPr>
          <w:spacing w:val="-3"/>
        </w:rPr>
        <w:t xml:space="preserve"> </w:t>
      </w:r>
      <w:r>
        <w:t>paradigma</w:t>
      </w:r>
      <w:r>
        <w:rPr>
          <w:spacing w:val="-2"/>
        </w:rPr>
        <w:t xml:space="preserve"> </w:t>
      </w:r>
      <w:r>
        <w:t>de</w:t>
      </w:r>
      <w:r>
        <w:rPr>
          <w:spacing w:val="-2"/>
        </w:rPr>
        <w:t xml:space="preserve"> </w:t>
      </w:r>
      <w:r>
        <w:t>la</w:t>
      </w:r>
      <w:r>
        <w:rPr>
          <w:spacing w:val="-3"/>
        </w:rPr>
        <w:t xml:space="preserve"> </w:t>
      </w:r>
      <w:r>
        <w:t>arena</w:t>
      </w:r>
      <w:r>
        <w:rPr>
          <w:spacing w:val="-2"/>
        </w:rPr>
        <w:t xml:space="preserve"> </w:t>
      </w:r>
      <w:r>
        <w:t>seca</w:t>
      </w:r>
      <w:r>
        <w:rPr>
          <w:spacing w:val="-2"/>
        </w:rPr>
        <w:t xml:space="preserve"> </w:t>
      </w:r>
      <w:r>
        <w:t>que</w:t>
      </w:r>
      <w:r>
        <w:rPr>
          <w:spacing w:val="-2"/>
        </w:rPr>
        <w:t xml:space="preserve"> </w:t>
      </w:r>
      <w:r>
        <w:t>requiere</w:t>
      </w:r>
      <w:r>
        <w:rPr>
          <w:spacing w:val="-2"/>
        </w:rPr>
        <w:t xml:space="preserve"> </w:t>
      </w:r>
      <w:r>
        <w:t>métodos</w:t>
      </w:r>
      <w:r>
        <w:rPr>
          <w:spacing w:val="-3"/>
        </w:rPr>
        <w:t xml:space="preserve"> </w:t>
      </w:r>
      <w:r>
        <w:t>de</w:t>
      </w:r>
      <w:r>
        <w:rPr>
          <w:spacing w:val="-2"/>
        </w:rPr>
        <w:t xml:space="preserve"> </w:t>
      </w:r>
      <w:r>
        <w:t>barreras</w:t>
      </w:r>
      <w:r>
        <w:rPr>
          <w:spacing w:val="-2"/>
        </w:rPr>
        <w:t xml:space="preserve"> </w:t>
      </w:r>
      <w:r>
        <w:t>secundarias como el uso de barbijos.</w:t>
      </w:r>
    </w:p>
    <w:p w:rsidR="002D09E5" w:rsidRDefault="00991480">
      <w:pPr>
        <w:pStyle w:val="Textoindependiente"/>
        <w:spacing w:before="160" w:line="360" w:lineRule="auto"/>
        <w:ind w:right="1136"/>
        <w:jc w:val="both"/>
      </w:pPr>
      <w:r>
        <w:t>Ensayos de higiene y seguridad industrial en el campo realizados en cuencas norteamericanas demuestran que la transición al modelo húme</w:t>
      </w:r>
      <w:r>
        <w:t>do reduce la concentración</w:t>
      </w:r>
      <w:r>
        <w:rPr>
          <w:spacing w:val="25"/>
        </w:rPr>
        <w:t xml:space="preserve"> </w:t>
      </w:r>
      <w:r>
        <w:t>de</w:t>
      </w:r>
      <w:r>
        <w:rPr>
          <w:spacing w:val="25"/>
        </w:rPr>
        <w:t xml:space="preserve"> </w:t>
      </w:r>
      <w:r>
        <w:t>sílice</w:t>
      </w:r>
      <w:r>
        <w:rPr>
          <w:spacing w:val="27"/>
        </w:rPr>
        <w:t xml:space="preserve"> </w:t>
      </w:r>
      <w:r>
        <w:t>respirable</w:t>
      </w:r>
      <w:r>
        <w:rPr>
          <w:spacing w:val="26"/>
        </w:rPr>
        <w:t xml:space="preserve"> </w:t>
      </w:r>
      <w:r>
        <w:t>en</w:t>
      </w:r>
      <w:r>
        <w:rPr>
          <w:spacing w:val="27"/>
        </w:rPr>
        <w:t xml:space="preserve"> </w:t>
      </w:r>
      <w:r>
        <w:t>la</w:t>
      </w:r>
      <w:r>
        <w:rPr>
          <w:spacing w:val="28"/>
        </w:rPr>
        <w:t xml:space="preserve"> </w:t>
      </w:r>
      <w:r>
        <w:t>atmósfera</w:t>
      </w:r>
      <w:r>
        <w:rPr>
          <w:spacing w:val="27"/>
        </w:rPr>
        <w:t xml:space="preserve"> </w:t>
      </w:r>
      <w:r>
        <w:t>de</w:t>
      </w:r>
      <w:r>
        <w:rPr>
          <w:spacing w:val="26"/>
        </w:rPr>
        <w:t xml:space="preserve"> </w:t>
      </w:r>
      <w:r>
        <w:t>trabajo</w:t>
      </w:r>
      <w:r>
        <w:rPr>
          <w:spacing w:val="26"/>
        </w:rPr>
        <w:t xml:space="preserve"> </w:t>
      </w:r>
      <w:r>
        <w:t>es</w:t>
      </w:r>
      <w:r>
        <w:rPr>
          <w:spacing w:val="25"/>
        </w:rPr>
        <w:t xml:space="preserve"> </w:t>
      </w:r>
      <w:r>
        <w:t>más</w:t>
      </w:r>
      <w:r>
        <w:rPr>
          <w:spacing w:val="26"/>
        </w:rPr>
        <w:t xml:space="preserve"> </w:t>
      </w:r>
      <w:r>
        <w:t>e</w:t>
      </w:r>
      <w:r>
        <w:rPr>
          <w:spacing w:val="25"/>
        </w:rPr>
        <w:t xml:space="preserve"> </w:t>
      </w:r>
      <w:r>
        <w:t>un</w:t>
      </w:r>
      <w:r>
        <w:rPr>
          <w:spacing w:val="25"/>
        </w:rPr>
        <w:t xml:space="preserve"> </w:t>
      </w:r>
      <w:r>
        <w:rPr>
          <w:spacing w:val="-4"/>
        </w:rPr>
        <w:t>95%,</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pStyle w:val="Textoindependiente"/>
        <w:spacing w:before="59"/>
        <w:jc w:val="both"/>
      </w:pPr>
      <w:r>
        <w:lastRenderedPageBreak/>
        <w:t>situando</w:t>
      </w:r>
      <w:r>
        <w:rPr>
          <w:spacing w:val="2"/>
        </w:rPr>
        <w:t xml:space="preserve"> </w:t>
      </w:r>
      <w:r>
        <w:t>los</w:t>
      </w:r>
      <w:r>
        <w:rPr>
          <w:spacing w:val="5"/>
        </w:rPr>
        <w:t xml:space="preserve"> </w:t>
      </w:r>
      <w:r>
        <w:t>niveles</w:t>
      </w:r>
      <w:r>
        <w:rPr>
          <w:spacing w:val="5"/>
        </w:rPr>
        <w:t xml:space="preserve"> </w:t>
      </w:r>
      <w:r>
        <w:t>ambientales</w:t>
      </w:r>
      <w:r>
        <w:rPr>
          <w:spacing w:val="4"/>
        </w:rPr>
        <w:t xml:space="preserve"> </w:t>
      </w:r>
      <w:r>
        <w:t>por</w:t>
      </w:r>
      <w:r>
        <w:rPr>
          <w:spacing w:val="3"/>
        </w:rPr>
        <w:t xml:space="preserve"> </w:t>
      </w:r>
      <w:r>
        <w:t>debajo</w:t>
      </w:r>
      <w:r>
        <w:rPr>
          <w:spacing w:val="6"/>
        </w:rPr>
        <w:t xml:space="preserve"> </w:t>
      </w:r>
      <w:r>
        <w:t>del</w:t>
      </w:r>
      <w:r>
        <w:rPr>
          <w:spacing w:val="3"/>
        </w:rPr>
        <w:t xml:space="preserve"> </w:t>
      </w:r>
      <w:r>
        <w:t>Nivel</w:t>
      </w:r>
      <w:r>
        <w:rPr>
          <w:spacing w:val="3"/>
        </w:rPr>
        <w:t xml:space="preserve"> </w:t>
      </w:r>
      <w:r>
        <w:t>de</w:t>
      </w:r>
      <w:r>
        <w:rPr>
          <w:spacing w:val="-12"/>
        </w:rPr>
        <w:t xml:space="preserve"> </w:t>
      </w:r>
      <w:r>
        <w:t>Acción</w:t>
      </w:r>
      <w:r>
        <w:rPr>
          <w:spacing w:val="3"/>
        </w:rPr>
        <w:t xml:space="preserve"> </w:t>
      </w:r>
      <w:r>
        <w:t>de</w:t>
      </w:r>
      <w:r>
        <w:rPr>
          <w:spacing w:val="5"/>
        </w:rPr>
        <w:t xml:space="preserve"> </w:t>
      </w:r>
      <w:r>
        <w:t>la</w:t>
      </w:r>
      <w:r>
        <w:rPr>
          <w:spacing w:val="3"/>
        </w:rPr>
        <w:t xml:space="preserve"> </w:t>
      </w:r>
      <w:r>
        <w:t>SRT</w:t>
      </w:r>
      <w:r>
        <w:rPr>
          <w:spacing w:val="-2"/>
        </w:rPr>
        <w:t xml:space="preserve"> (12.5</w:t>
      </w:r>
    </w:p>
    <w:p w:rsidR="002D09E5" w:rsidRDefault="00991480">
      <w:pPr>
        <w:pStyle w:val="Textoindependiente"/>
        <w:spacing w:before="182" w:line="243" w:lineRule="exact"/>
        <w:ind w:left="157"/>
        <w:jc w:val="both"/>
      </w:pPr>
      <w:r>
        <w:rPr>
          <w:noProof/>
          <w:lang w:val="es-AR" w:eastAsia="es-AR"/>
        </w:rPr>
        <mc:AlternateContent>
          <mc:Choice Requires="wps">
            <w:drawing>
              <wp:anchor distT="0" distB="0" distL="0" distR="0" simplePos="0" relativeHeight="486258176" behindDoc="1" locked="0" layoutInCell="1" allowOverlap="1">
                <wp:simplePos x="0" y="0"/>
                <wp:positionH relativeFrom="page">
                  <wp:posOffset>1080820</wp:posOffset>
                </wp:positionH>
                <wp:positionV relativeFrom="paragraph">
                  <wp:posOffset>219472</wp:posOffset>
                </wp:positionV>
                <wp:extent cx="170815" cy="10795"/>
                <wp:effectExtent l="0" t="0" r="0" b="0"/>
                <wp:wrapNone/>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815" cy="10795"/>
                        </a:xfrm>
                        <a:custGeom>
                          <a:avLst/>
                          <a:gdLst/>
                          <a:ahLst/>
                          <a:cxnLst/>
                          <a:rect l="l" t="t" r="r" b="b"/>
                          <a:pathLst>
                            <a:path w="170815" h="10795">
                              <a:moveTo>
                                <a:pt x="170687" y="0"/>
                              </a:moveTo>
                              <a:lnTo>
                                <a:pt x="0" y="0"/>
                              </a:lnTo>
                              <a:lnTo>
                                <a:pt x="0" y="10668"/>
                              </a:lnTo>
                              <a:lnTo>
                                <a:pt x="170687" y="10668"/>
                              </a:lnTo>
                              <a:lnTo>
                                <a:pt x="17068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85.103996pt;margin-top:17.281269pt;width:13.44pt;height:.84pt;mso-position-horizontal-relative:page;mso-position-vertical-relative:paragraph;z-index:-17058304" id="docshape101" filled="true" fillcolor="#000000" stroked="false">
                <v:fill type="solid"/>
                <w10:wrap type="none"/>
              </v:rect>
            </w:pict>
          </mc:Fallback>
        </mc:AlternateContent>
      </w:r>
      <w:r>
        <w:rPr>
          <w:rFonts w:ascii="Cambria Math" w:eastAsia="Cambria Math"/>
          <w:vertAlign w:val="superscript"/>
        </w:rPr>
        <w:t>𝜇𝑔</w:t>
      </w:r>
      <w:r>
        <w:t>)</w:t>
      </w:r>
      <w:r>
        <w:rPr>
          <w:spacing w:val="4"/>
        </w:rPr>
        <w:t xml:space="preserve"> </w:t>
      </w:r>
      <w:r>
        <w:t>(Omojuwa</w:t>
      </w:r>
      <w:r>
        <w:rPr>
          <w:spacing w:val="4"/>
        </w:rPr>
        <w:t xml:space="preserve"> </w:t>
      </w:r>
      <w:r>
        <w:t>et</w:t>
      </w:r>
      <w:r>
        <w:rPr>
          <w:spacing w:val="4"/>
        </w:rPr>
        <w:t xml:space="preserve"> </w:t>
      </w:r>
      <w:r>
        <w:t>al.,</w:t>
      </w:r>
      <w:r>
        <w:rPr>
          <w:spacing w:val="4"/>
        </w:rPr>
        <w:t xml:space="preserve"> </w:t>
      </w:r>
      <w:r>
        <w:t>2017;</w:t>
      </w:r>
      <w:r>
        <w:rPr>
          <w:spacing w:val="4"/>
        </w:rPr>
        <w:t xml:space="preserve"> </w:t>
      </w:r>
      <w:r>
        <w:t>Smith</w:t>
      </w:r>
      <w:r>
        <w:rPr>
          <w:spacing w:val="6"/>
        </w:rPr>
        <w:t xml:space="preserve"> </w:t>
      </w:r>
      <w:r>
        <w:t>&amp;</w:t>
      </w:r>
      <w:r>
        <w:rPr>
          <w:spacing w:val="4"/>
        </w:rPr>
        <w:t xml:space="preserve"> </w:t>
      </w:r>
      <w:r>
        <w:t>Johnson,</w:t>
      </w:r>
      <w:r>
        <w:rPr>
          <w:spacing w:val="6"/>
        </w:rPr>
        <w:t xml:space="preserve"> </w:t>
      </w:r>
      <w:r>
        <w:t>2019).</w:t>
      </w:r>
      <w:r>
        <w:rPr>
          <w:spacing w:val="9"/>
        </w:rPr>
        <w:t xml:space="preserve"> </w:t>
      </w:r>
      <w:r>
        <w:t>Esto</w:t>
      </w:r>
      <w:r>
        <w:rPr>
          <w:spacing w:val="4"/>
        </w:rPr>
        <w:t xml:space="preserve"> </w:t>
      </w:r>
      <w:r>
        <w:t>permite</w:t>
      </w:r>
      <w:r>
        <w:rPr>
          <w:spacing w:val="5"/>
        </w:rPr>
        <w:t xml:space="preserve"> </w:t>
      </w:r>
      <w:r>
        <w:t>flexibilizar</w:t>
      </w:r>
      <w:r>
        <w:rPr>
          <w:spacing w:val="4"/>
        </w:rPr>
        <w:t xml:space="preserve"> </w:t>
      </w:r>
      <w:r>
        <w:rPr>
          <w:spacing w:val="-5"/>
        </w:rPr>
        <w:t>las</w:t>
      </w:r>
    </w:p>
    <w:p w:rsidR="002D09E5" w:rsidRDefault="00991480">
      <w:pPr>
        <w:spacing w:line="112" w:lineRule="auto"/>
        <w:ind w:left="143"/>
        <w:rPr>
          <w:rFonts w:ascii="Cambria Math" w:eastAsia="Cambria Math"/>
          <w:sz w:val="15"/>
        </w:rPr>
      </w:pPr>
      <w:r>
        <w:rPr>
          <w:rFonts w:ascii="Cambria Math" w:eastAsia="Cambria Math"/>
          <w:spacing w:val="-5"/>
          <w:w w:val="110"/>
          <w:position w:val="-5"/>
          <w:sz w:val="18"/>
        </w:rPr>
        <w:t>𝑚</w:t>
      </w:r>
      <w:r>
        <w:rPr>
          <w:rFonts w:ascii="Cambria Math" w:eastAsia="Cambria Math"/>
          <w:spacing w:val="-5"/>
          <w:w w:val="110"/>
          <w:sz w:val="15"/>
        </w:rPr>
        <w:t>3</w:t>
      </w:r>
    </w:p>
    <w:p w:rsidR="002D09E5" w:rsidRDefault="00991480">
      <w:pPr>
        <w:pStyle w:val="Textoindependiente"/>
        <w:spacing w:before="161" w:line="360" w:lineRule="auto"/>
        <w:ind w:right="1134"/>
        <w:jc w:val="both"/>
      </w:pPr>
      <w:r>
        <w:t>exigencias de protección respiratoria dentro de la zona de trabajo con arena, mejorando</w:t>
      </w:r>
      <w:r>
        <w:rPr>
          <w:spacing w:val="-17"/>
        </w:rPr>
        <w:t xml:space="preserve"> </w:t>
      </w:r>
      <w:r>
        <w:t>la</w:t>
      </w:r>
      <w:r>
        <w:rPr>
          <w:spacing w:val="-16"/>
        </w:rPr>
        <w:t xml:space="preserve"> </w:t>
      </w:r>
      <w:r>
        <w:t>situación</w:t>
      </w:r>
      <w:r>
        <w:rPr>
          <w:spacing w:val="-13"/>
        </w:rPr>
        <w:t xml:space="preserve"> </w:t>
      </w:r>
      <w:r>
        <w:t>de</w:t>
      </w:r>
      <w:r>
        <w:rPr>
          <w:spacing w:val="-16"/>
        </w:rPr>
        <w:t xml:space="preserve"> </w:t>
      </w:r>
      <w:r>
        <w:t>los</w:t>
      </w:r>
      <w:r>
        <w:rPr>
          <w:spacing w:val="-15"/>
        </w:rPr>
        <w:t xml:space="preserve"> </w:t>
      </w:r>
      <w:r>
        <w:t>trabajadores</w:t>
      </w:r>
      <w:r>
        <w:rPr>
          <w:spacing w:val="-14"/>
        </w:rPr>
        <w:t xml:space="preserve"> </w:t>
      </w:r>
      <w:r>
        <w:t>y</w:t>
      </w:r>
      <w:r>
        <w:rPr>
          <w:spacing w:val="-14"/>
        </w:rPr>
        <w:t xml:space="preserve"> </w:t>
      </w:r>
      <w:r>
        <w:t>la</w:t>
      </w:r>
      <w:r>
        <w:rPr>
          <w:spacing w:val="-15"/>
        </w:rPr>
        <w:t xml:space="preserve"> </w:t>
      </w:r>
      <w:r>
        <w:t>seguridad</w:t>
      </w:r>
      <w:r>
        <w:rPr>
          <w:spacing w:val="-15"/>
        </w:rPr>
        <w:t xml:space="preserve"> </w:t>
      </w:r>
      <w:r>
        <w:t>en</w:t>
      </w:r>
      <w:r>
        <w:rPr>
          <w:spacing w:val="-16"/>
        </w:rPr>
        <w:t xml:space="preserve"> </w:t>
      </w:r>
      <w:r>
        <w:t>general</w:t>
      </w:r>
      <w:r>
        <w:rPr>
          <w:spacing w:val="-17"/>
        </w:rPr>
        <w:t xml:space="preserve"> </w:t>
      </w:r>
      <w:r>
        <w:t>en</w:t>
      </w:r>
      <w:r>
        <w:rPr>
          <w:spacing w:val="-15"/>
        </w:rPr>
        <w:t xml:space="preserve"> </w:t>
      </w:r>
      <w:r>
        <w:t>la</w:t>
      </w:r>
      <w:r>
        <w:rPr>
          <w:spacing w:val="-16"/>
        </w:rPr>
        <w:t xml:space="preserve"> </w:t>
      </w:r>
      <w:r>
        <w:rPr>
          <w:spacing w:val="-2"/>
        </w:rPr>
        <w:t>locación.</w:t>
      </w:r>
    </w:p>
    <w:p w:rsidR="002D09E5" w:rsidRDefault="00991480">
      <w:pPr>
        <w:pStyle w:val="Textoindependiente"/>
        <w:spacing w:before="159" w:line="360" w:lineRule="auto"/>
        <w:ind w:right="1134"/>
        <w:jc w:val="both"/>
      </w:pPr>
      <w:r>
        <w:t>Desde</w:t>
      </w:r>
      <w:r>
        <w:rPr>
          <w:spacing w:val="-1"/>
        </w:rPr>
        <w:t xml:space="preserve"> </w:t>
      </w:r>
      <w:r>
        <w:t>el punto</w:t>
      </w:r>
      <w:r>
        <w:rPr>
          <w:spacing w:val="-2"/>
        </w:rPr>
        <w:t xml:space="preserve"> </w:t>
      </w:r>
      <w:r>
        <w:t>de vista ambiental, el procesamiento de</w:t>
      </w:r>
      <w:r>
        <w:rPr>
          <w:spacing w:val="-1"/>
        </w:rPr>
        <w:t xml:space="preserve"> </w:t>
      </w:r>
      <w:r>
        <w:t>la arena para la</w:t>
      </w:r>
      <w:r>
        <w:rPr>
          <w:spacing w:val="-2"/>
        </w:rPr>
        <w:t xml:space="preserve"> </w:t>
      </w:r>
      <w:r>
        <w:t>obtención de arena seca es de alta intensidad energética que atenta contra las metas corporativas de sustentabilidad y reducción de emisiones de Gases de Efecto Invernadero</w:t>
      </w:r>
      <w:r>
        <w:rPr>
          <w:spacing w:val="-17"/>
        </w:rPr>
        <w:t xml:space="preserve"> </w:t>
      </w:r>
      <w:r>
        <w:t>(GEI)</w:t>
      </w:r>
      <w:r>
        <w:rPr>
          <w:spacing w:val="-16"/>
        </w:rPr>
        <w:t xml:space="preserve"> </w:t>
      </w:r>
      <w:r>
        <w:t>asumidas</w:t>
      </w:r>
      <w:r>
        <w:rPr>
          <w:spacing w:val="-16"/>
        </w:rPr>
        <w:t xml:space="preserve"> </w:t>
      </w:r>
      <w:r>
        <w:t>por</w:t>
      </w:r>
      <w:r>
        <w:rPr>
          <w:spacing w:val="-16"/>
        </w:rPr>
        <w:t xml:space="preserve"> </w:t>
      </w:r>
      <w:r>
        <w:t>las</w:t>
      </w:r>
      <w:r>
        <w:rPr>
          <w:spacing w:val="-17"/>
        </w:rPr>
        <w:t xml:space="preserve"> </w:t>
      </w:r>
      <w:r>
        <w:t>principales</w:t>
      </w:r>
      <w:r>
        <w:rPr>
          <w:spacing w:val="-16"/>
        </w:rPr>
        <w:t xml:space="preserve"> </w:t>
      </w:r>
      <w:r>
        <w:t>compañías</w:t>
      </w:r>
      <w:r>
        <w:rPr>
          <w:spacing w:val="-16"/>
        </w:rPr>
        <w:t xml:space="preserve"> </w:t>
      </w:r>
      <w:r>
        <w:t>de</w:t>
      </w:r>
      <w:r>
        <w:rPr>
          <w:spacing w:val="-16"/>
        </w:rPr>
        <w:t xml:space="preserve"> </w:t>
      </w:r>
      <w:r>
        <w:t>la</w:t>
      </w:r>
      <w:r>
        <w:rPr>
          <w:spacing w:val="-17"/>
        </w:rPr>
        <w:t xml:space="preserve"> </w:t>
      </w:r>
      <w:r>
        <w:t>industria.</w:t>
      </w:r>
      <w:r>
        <w:rPr>
          <w:spacing w:val="-16"/>
        </w:rPr>
        <w:t xml:space="preserve"> </w:t>
      </w:r>
      <w:r>
        <w:t>Algunos ejemplos son</w:t>
      </w:r>
      <w:r>
        <w:t>:</w:t>
      </w:r>
    </w:p>
    <w:p w:rsidR="002D09E5" w:rsidRDefault="002D09E5">
      <w:pPr>
        <w:pStyle w:val="Textoindependiente"/>
        <w:ind w:left="0"/>
      </w:pPr>
    </w:p>
    <w:p w:rsidR="002D09E5" w:rsidRDefault="002D09E5">
      <w:pPr>
        <w:pStyle w:val="Textoindependiente"/>
        <w:spacing w:before="173"/>
        <w:ind w:left="0"/>
      </w:pPr>
    </w:p>
    <w:p w:rsidR="002D09E5" w:rsidRDefault="00991480">
      <w:pPr>
        <w:pStyle w:val="Prrafodelista"/>
        <w:numPr>
          <w:ilvl w:val="0"/>
          <w:numId w:val="8"/>
        </w:numPr>
        <w:tabs>
          <w:tab w:val="left" w:pos="1222"/>
        </w:tabs>
        <w:ind w:left="1222"/>
        <w:rPr>
          <w:sz w:val="26"/>
        </w:rPr>
      </w:pPr>
      <w:r>
        <w:rPr>
          <w:spacing w:val="-4"/>
          <w:sz w:val="26"/>
        </w:rPr>
        <w:t>Total</w:t>
      </w:r>
      <w:r>
        <w:rPr>
          <w:spacing w:val="-7"/>
          <w:sz w:val="26"/>
        </w:rPr>
        <w:t xml:space="preserve"> </w:t>
      </w:r>
      <w:r>
        <w:rPr>
          <w:spacing w:val="-2"/>
          <w:sz w:val="26"/>
        </w:rPr>
        <w:t>Energies:</w:t>
      </w:r>
    </w:p>
    <w:p w:rsidR="002D09E5" w:rsidRDefault="00991480">
      <w:pPr>
        <w:pStyle w:val="Textoindependiente"/>
        <w:spacing w:before="5"/>
        <w:ind w:left="0"/>
        <w:rPr>
          <w:sz w:val="10"/>
        </w:rPr>
      </w:pPr>
      <w:r>
        <w:rPr>
          <w:noProof/>
          <w:sz w:val="10"/>
          <w:lang w:val="es-AR" w:eastAsia="es-AR"/>
        </w:rPr>
        <w:drawing>
          <wp:anchor distT="0" distB="0" distL="0" distR="0" simplePos="0" relativeHeight="487596544" behindDoc="1" locked="0" layoutInCell="1" allowOverlap="1">
            <wp:simplePos x="0" y="0"/>
            <wp:positionH relativeFrom="page">
              <wp:posOffset>1601373</wp:posOffset>
            </wp:positionH>
            <wp:positionV relativeFrom="paragraph">
              <wp:posOffset>91677</wp:posOffset>
            </wp:positionV>
            <wp:extent cx="4719102" cy="2615183"/>
            <wp:effectExtent l="0" t="0" r="0" b="0"/>
            <wp:wrapTopAndBottom/>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29" cstate="print"/>
                    <a:stretch>
                      <a:fillRect/>
                    </a:stretch>
                  </pic:blipFill>
                  <pic:spPr>
                    <a:xfrm>
                      <a:off x="0" y="0"/>
                      <a:ext cx="4719102" cy="2615183"/>
                    </a:xfrm>
                    <a:prstGeom prst="rect">
                      <a:avLst/>
                    </a:prstGeom>
                  </pic:spPr>
                </pic:pic>
              </a:graphicData>
            </a:graphic>
          </wp:anchor>
        </w:drawing>
      </w:r>
    </w:p>
    <w:p w:rsidR="002D09E5" w:rsidRDefault="002D09E5">
      <w:pPr>
        <w:pStyle w:val="Textoindependiente"/>
        <w:rPr>
          <w:sz w:val="10"/>
        </w:rPr>
        <w:sectPr w:rsidR="002D09E5">
          <w:pgSz w:w="11910" w:h="16840"/>
          <w:pgMar w:top="1340" w:right="566" w:bottom="1280" w:left="1559" w:header="0" w:footer="1092" w:gutter="0"/>
          <w:cols w:space="720"/>
        </w:sectPr>
      </w:pPr>
    </w:p>
    <w:p w:rsidR="002D09E5" w:rsidRDefault="00991480">
      <w:pPr>
        <w:pStyle w:val="Prrafodelista"/>
        <w:numPr>
          <w:ilvl w:val="0"/>
          <w:numId w:val="8"/>
        </w:numPr>
        <w:tabs>
          <w:tab w:val="left" w:pos="1222"/>
        </w:tabs>
        <w:spacing w:before="80"/>
        <w:ind w:left="1222"/>
        <w:rPr>
          <w:sz w:val="26"/>
        </w:rPr>
      </w:pPr>
      <w:r>
        <w:rPr>
          <w:spacing w:val="-5"/>
          <w:sz w:val="26"/>
        </w:rPr>
        <w:lastRenderedPageBreak/>
        <w:t>Slb</w:t>
      </w:r>
    </w:p>
    <w:p w:rsidR="002D09E5" w:rsidRDefault="00991480">
      <w:pPr>
        <w:pStyle w:val="Textoindependiente"/>
        <w:spacing w:before="8"/>
        <w:ind w:left="0"/>
        <w:rPr>
          <w:sz w:val="10"/>
        </w:rPr>
      </w:pPr>
      <w:r>
        <w:rPr>
          <w:noProof/>
          <w:sz w:val="10"/>
          <w:lang w:val="es-AR" w:eastAsia="es-AR"/>
        </w:rPr>
        <w:drawing>
          <wp:anchor distT="0" distB="0" distL="0" distR="0" simplePos="0" relativeHeight="487597568" behindDoc="1" locked="0" layoutInCell="1" allowOverlap="1">
            <wp:simplePos x="0" y="0"/>
            <wp:positionH relativeFrom="page">
              <wp:posOffset>1537335</wp:posOffset>
            </wp:positionH>
            <wp:positionV relativeFrom="paragraph">
              <wp:posOffset>93519</wp:posOffset>
            </wp:positionV>
            <wp:extent cx="4879805" cy="2686050"/>
            <wp:effectExtent l="0" t="0" r="0" b="0"/>
            <wp:wrapTopAndBottom/>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30" cstate="print"/>
                    <a:stretch>
                      <a:fillRect/>
                    </a:stretch>
                  </pic:blipFill>
                  <pic:spPr>
                    <a:xfrm>
                      <a:off x="0" y="0"/>
                      <a:ext cx="4879805" cy="2686050"/>
                    </a:xfrm>
                    <a:prstGeom prst="rect">
                      <a:avLst/>
                    </a:prstGeom>
                  </pic:spPr>
                </pic:pic>
              </a:graphicData>
            </a:graphic>
          </wp:anchor>
        </w:drawing>
      </w:r>
    </w:p>
    <w:p w:rsidR="002D09E5" w:rsidRDefault="002D09E5">
      <w:pPr>
        <w:pStyle w:val="Textoindependiente"/>
        <w:ind w:left="0"/>
      </w:pPr>
    </w:p>
    <w:p w:rsidR="002D09E5" w:rsidRDefault="002D09E5">
      <w:pPr>
        <w:pStyle w:val="Textoindependiente"/>
        <w:spacing w:before="225"/>
        <w:ind w:left="0"/>
      </w:pPr>
    </w:p>
    <w:p w:rsidR="002D09E5" w:rsidRDefault="00991480">
      <w:pPr>
        <w:pStyle w:val="Prrafodelista"/>
        <w:numPr>
          <w:ilvl w:val="0"/>
          <w:numId w:val="8"/>
        </w:numPr>
        <w:tabs>
          <w:tab w:val="left" w:pos="1222"/>
        </w:tabs>
        <w:ind w:left="1222"/>
        <w:rPr>
          <w:sz w:val="26"/>
        </w:rPr>
      </w:pPr>
      <w:r>
        <w:rPr>
          <w:sz w:val="26"/>
        </w:rPr>
        <w:t>Vista</w:t>
      </w:r>
      <w:r>
        <w:rPr>
          <w:spacing w:val="-13"/>
          <w:sz w:val="26"/>
        </w:rPr>
        <w:t xml:space="preserve"> </w:t>
      </w:r>
      <w:r>
        <w:rPr>
          <w:sz w:val="26"/>
        </w:rPr>
        <w:t>Energy</w:t>
      </w:r>
      <w:r>
        <w:rPr>
          <w:spacing w:val="-12"/>
          <w:sz w:val="26"/>
        </w:rPr>
        <w:t xml:space="preserve"> </w:t>
      </w:r>
      <w:r>
        <w:rPr>
          <w:sz w:val="26"/>
        </w:rPr>
        <w:t>for</w:t>
      </w:r>
      <w:r>
        <w:rPr>
          <w:spacing w:val="-13"/>
          <w:sz w:val="26"/>
        </w:rPr>
        <w:t xml:space="preserve"> </w:t>
      </w:r>
      <w:r>
        <w:rPr>
          <w:spacing w:val="-2"/>
          <w:sz w:val="26"/>
        </w:rPr>
        <w:t>tomorrow</w:t>
      </w:r>
    </w:p>
    <w:p w:rsidR="002D09E5" w:rsidRDefault="00991480">
      <w:pPr>
        <w:pStyle w:val="Textoindependiente"/>
        <w:spacing w:before="138"/>
        <w:ind w:left="0"/>
        <w:rPr>
          <w:sz w:val="20"/>
        </w:rPr>
      </w:pPr>
      <w:r>
        <w:rPr>
          <w:noProof/>
          <w:sz w:val="20"/>
          <w:lang w:val="es-AR" w:eastAsia="es-AR"/>
        </w:rPr>
        <w:drawing>
          <wp:anchor distT="0" distB="0" distL="0" distR="0" simplePos="0" relativeHeight="487598080" behindDoc="1" locked="0" layoutInCell="1" allowOverlap="1">
            <wp:simplePos x="0" y="0"/>
            <wp:positionH relativeFrom="page">
              <wp:posOffset>1700456</wp:posOffset>
            </wp:positionH>
            <wp:positionV relativeFrom="paragraph">
              <wp:posOffset>248987</wp:posOffset>
            </wp:positionV>
            <wp:extent cx="4186132" cy="3104102"/>
            <wp:effectExtent l="0" t="0" r="0" b="0"/>
            <wp:wrapTopAndBottom/>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31" cstate="print"/>
                    <a:stretch>
                      <a:fillRect/>
                    </a:stretch>
                  </pic:blipFill>
                  <pic:spPr>
                    <a:xfrm>
                      <a:off x="0" y="0"/>
                      <a:ext cx="4186132" cy="3104102"/>
                    </a:xfrm>
                    <a:prstGeom prst="rect">
                      <a:avLst/>
                    </a:prstGeom>
                  </pic:spPr>
                </pic:pic>
              </a:graphicData>
            </a:graphic>
          </wp:anchor>
        </w:drawing>
      </w:r>
    </w:p>
    <w:p w:rsidR="002D09E5" w:rsidRDefault="002D09E5">
      <w:pPr>
        <w:pStyle w:val="Textoindependiente"/>
        <w:ind w:left="0"/>
      </w:pPr>
    </w:p>
    <w:p w:rsidR="002D09E5" w:rsidRDefault="002D09E5">
      <w:pPr>
        <w:pStyle w:val="Textoindependiente"/>
        <w:ind w:left="0"/>
      </w:pPr>
    </w:p>
    <w:p w:rsidR="002D09E5" w:rsidRDefault="002D09E5">
      <w:pPr>
        <w:pStyle w:val="Textoindependiente"/>
        <w:spacing w:before="167"/>
        <w:ind w:left="0"/>
      </w:pPr>
    </w:p>
    <w:p w:rsidR="002D09E5" w:rsidRDefault="00991480">
      <w:pPr>
        <w:pStyle w:val="Textoindependiente"/>
        <w:spacing w:line="360" w:lineRule="auto"/>
        <w:ind w:right="1130"/>
        <w:jc w:val="both"/>
      </w:pPr>
      <w:r>
        <w:t>La huella de carbono asociada al secado térmico de una tonelada de arena varía según</w:t>
      </w:r>
      <w:r>
        <w:rPr>
          <w:spacing w:val="-4"/>
        </w:rPr>
        <w:t xml:space="preserve"> </w:t>
      </w:r>
      <w:r>
        <w:t>la</w:t>
      </w:r>
      <w:r>
        <w:rPr>
          <w:spacing w:val="-1"/>
        </w:rPr>
        <w:t xml:space="preserve"> </w:t>
      </w:r>
      <w:r>
        <w:t>eficiencia</w:t>
      </w:r>
      <w:r>
        <w:rPr>
          <w:spacing w:val="-1"/>
        </w:rPr>
        <w:t xml:space="preserve"> </w:t>
      </w:r>
      <w:r>
        <w:t>de</w:t>
      </w:r>
      <w:r>
        <w:rPr>
          <w:spacing w:val="-4"/>
        </w:rPr>
        <w:t xml:space="preserve"> </w:t>
      </w:r>
      <w:r>
        <w:t>la</w:t>
      </w:r>
      <w:r>
        <w:rPr>
          <w:spacing w:val="-4"/>
        </w:rPr>
        <w:t xml:space="preserve"> </w:t>
      </w:r>
      <w:r>
        <w:t>planta,</w:t>
      </w:r>
      <w:r>
        <w:rPr>
          <w:spacing w:val="-1"/>
        </w:rPr>
        <w:t xml:space="preserve"> </w:t>
      </w:r>
      <w:r>
        <w:t>pero</w:t>
      </w:r>
      <w:r>
        <w:rPr>
          <w:spacing w:val="-4"/>
        </w:rPr>
        <w:t xml:space="preserve"> </w:t>
      </w:r>
      <w:r>
        <w:t>estudios globales</w:t>
      </w:r>
      <w:r>
        <w:rPr>
          <w:spacing w:val="-1"/>
        </w:rPr>
        <w:t xml:space="preserve"> </w:t>
      </w:r>
      <w:r>
        <w:t>de</w:t>
      </w:r>
      <w:r>
        <w:rPr>
          <w:spacing w:val="-4"/>
        </w:rPr>
        <w:t xml:space="preserve"> </w:t>
      </w:r>
      <w:r>
        <w:t>análisis</w:t>
      </w:r>
      <w:r>
        <w:rPr>
          <w:spacing w:val="-4"/>
        </w:rPr>
        <w:t xml:space="preserve"> </w:t>
      </w:r>
      <w:r>
        <w:t>de ciclo</w:t>
      </w:r>
      <w:r>
        <w:rPr>
          <w:spacing w:val="-4"/>
        </w:rPr>
        <w:t xml:space="preserve"> </w:t>
      </w:r>
      <w:r>
        <w:t>de</w:t>
      </w:r>
      <w:r>
        <w:rPr>
          <w:spacing w:val="-1"/>
        </w:rPr>
        <w:t xml:space="preserve"> </w:t>
      </w:r>
      <w:r>
        <w:t>vida estiman</w:t>
      </w:r>
      <w:r>
        <w:rPr>
          <w:spacing w:val="-11"/>
        </w:rPr>
        <w:t xml:space="preserve"> </w:t>
      </w:r>
      <w:r>
        <w:t>un</w:t>
      </w:r>
      <w:r>
        <w:rPr>
          <w:spacing w:val="-11"/>
        </w:rPr>
        <w:t xml:space="preserve"> </w:t>
      </w:r>
      <w:r>
        <w:t>promedio</w:t>
      </w:r>
      <w:r>
        <w:rPr>
          <w:spacing w:val="-11"/>
        </w:rPr>
        <w:t xml:space="preserve"> </w:t>
      </w:r>
      <w:r>
        <w:t>de</w:t>
      </w:r>
      <w:r>
        <w:rPr>
          <w:spacing w:val="-11"/>
        </w:rPr>
        <w:t xml:space="preserve"> </w:t>
      </w:r>
      <w:r>
        <w:t>entre</w:t>
      </w:r>
      <w:r>
        <w:rPr>
          <w:spacing w:val="-11"/>
        </w:rPr>
        <w:t xml:space="preserve"> </w:t>
      </w:r>
      <w:r>
        <w:t>12</w:t>
      </w:r>
      <w:r>
        <w:rPr>
          <w:spacing w:val="-11"/>
        </w:rPr>
        <w:t xml:space="preserve"> </w:t>
      </w:r>
      <w:r>
        <w:t>y</w:t>
      </w:r>
      <w:r>
        <w:rPr>
          <w:spacing w:val="-11"/>
        </w:rPr>
        <w:t xml:space="preserve"> </w:t>
      </w:r>
      <w:r>
        <w:t>15</w:t>
      </w:r>
      <w:r>
        <w:rPr>
          <w:spacing w:val="-11"/>
        </w:rPr>
        <w:t xml:space="preserve"> </w:t>
      </w:r>
      <w:r>
        <w:t>kg</w:t>
      </w:r>
      <w:r>
        <w:rPr>
          <w:spacing w:val="-11"/>
        </w:rPr>
        <w:t xml:space="preserve"> </w:t>
      </w:r>
      <w:r>
        <w:t>de</w:t>
      </w:r>
      <w:r>
        <w:rPr>
          <w:spacing w:val="-12"/>
        </w:rPr>
        <w:t xml:space="preserve"> </w:t>
      </w:r>
      <w:r>
        <w:rPr>
          <w:rFonts w:ascii="Cambria Math" w:eastAsia="Cambria Math" w:hAnsi="Cambria Math"/>
        </w:rPr>
        <w:t>𝐶𝑂</w:t>
      </w:r>
      <w:r>
        <w:rPr>
          <w:rFonts w:ascii="Cambria Math" w:eastAsia="Cambria Math" w:hAnsi="Cambria Math"/>
          <w:vertAlign w:val="subscript"/>
        </w:rPr>
        <w:t>2</w:t>
      </w:r>
      <w:r>
        <w:rPr>
          <w:rFonts w:ascii="Cambria Math" w:eastAsia="Cambria Math" w:hAnsi="Cambria Math"/>
        </w:rPr>
        <w:t xml:space="preserve"> </w:t>
      </w:r>
      <w:r>
        <w:t>equivalente</w:t>
      </w:r>
      <w:r>
        <w:rPr>
          <w:spacing w:val="-11"/>
        </w:rPr>
        <w:t xml:space="preserve"> </w:t>
      </w:r>
      <w:r>
        <w:t>por</w:t>
      </w:r>
      <w:r>
        <w:rPr>
          <w:spacing w:val="-11"/>
        </w:rPr>
        <w:t xml:space="preserve"> </w:t>
      </w:r>
      <w:r>
        <w:t>tonelada</w:t>
      </w:r>
      <w:r>
        <w:rPr>
          <w:spacing w:val="-9"/>
        </w:rPr>
        <w:t xml:space="preserve"> </w:t>
      </w:r>
      <w:r>
        <w:t>de</w:t>
      </w:r>
      <w:r>
        <w:rPr>
          <w:spacing w:val="-11"/>
        </w:rPr>
        <w:t xml:space="preserve"> </w:t>
      </w:r>
      <w:r>
        <w:t>arena procesada</w:t>
      </w:r>
      <w:r>
        <w:rPr>
          <w:spacing w:val="29"/>
        </w:rPr>
        <w:t xml:space="preserve"> </w:t>
      </w:r>
      <w:r>
        <w:t>(Heidari</w:t>
      </w:r>
      <w:r>
        <w:rPr>
          <w:spacing w:val="29"/>
        </w:rPr>
        <w:t xml:space="preserve"> </w:t>
      </w:r>
      <w:r>
        <w:t>&amp;</w:t>
      </w:r>
      <w:r>
        <w:rPr>
          <w:spacing w:val="9"/>
        </w:rPr>
        <w:t xml:space="preserve"> </w:t>
      </w:r>
      <w:r>
        <w:t>Anctil,</w:t>
      </w:r>
      <w:r>
        <w:rPr>
          <w:spacing w:val="28"/>
        </w:rPr>
        <w:t xml:space="preserve"> </w:t>
      </w:r>
      <w:r>
        <w:t>2022).</w:t>
      </w:r>
      <w:r>
        <w:rPr>
          <w:spacing w:val="30"/>
        </w:rPr>
        <w:t xml:space="preserve"> </w:t>
      </w:r>
      <w:r>
        <w:t>Un</w:t>
      </w:r>
      <w:r>
        <w:rPr>
          <w:spacing w:val="29"/>
        </w:rPr>
        <w:t xml:space="preserve"> </w:t>
      </w:r>
      <w:r>
        <w:t>pozo</w:t>
      </w:r>
      <w:r>
        <w:rPr>
          <w:spacing w:val="28"/>
        </w:rPr>
        <w:t xml:space="preserve"> </w:t>
      </w:r>
      <w:r>
        <w:t>horizontal</w:t>
      </w:r>
      <w:r>
        <w:rPr>
          <w:spacing w:val="29"/>
        </w:rPr>
        <w:t xml:space="preserve"> </w:t>
      </w:r>
      <w:r>
        <w:t>en</w:t>
      </w:r>
      <w:r>
        <w:rPr>
          <w:spacing w:val="22"/>
        </w:rPr>
        <w:t xml:space="preserve"> </w:t>
      </w:r>
      <w:r>
        <w:t>Vaca</w:t>
      </w:r>
      <w:r>
        <w:rPr>
          <w:spacing w:val="31"/>
        </w:rPr>
        <w:t xml:space="preserve"> </w:t>
      </w:r>
      <w:r>
        <w:t>Muerta</w:t>
      </w:r>
      <w:r>
        <w:rPr>
          <w:spacing w:val="29"/>
        </w:rPr>
        <w:t xml:space="preserve"> </w:t>
      </w:r>
      <w:r>
        <w:rPr>
          <w:spacing w:val="-2"/>
        </w:rPr>
        <w:t>suele</w:t>
      </w:r>
    </w:p>
    <w:p w:rsidR="002D09E5" w:rsidRDefault="002D09E5">
      <w:pPr>
        <w:pStyle w:val="Textoindependiente"/>
        <w:spacing w:line="360" w:lineRule="auto"/>
        <w:jc w:val="both"/>
        <w:sectPr w:rsidR="002D09E5">
          <w:pgSz w:w="11910" w:h="16840"/>
          <w:pgMar w:top="1320" w:right="566" w:bottom="1280" w:left="1559" w:header="0" w:footer="1092" w:gutter="0"/>
          <w:cols w:space="720"/>
        </w:sectPr>
      </w:pPr>
    </w:p>
    <w:p w:rsidR="002D09E5" w:rsidRDefault="00991480">
      <w:pPr>
        <w:pStyle w:val="Textoindependiente"/>
        <w:spacing w:before="59" w:line="360" w:lineRule="auto"/>
        <w:ind w:right="1132"/>
        <w:jc w:val="both"/>
      </w:pPr>
      <w:r>
        <w:lastRenderedPageBreak/>
        <w:t>demandar 250 ton por etapa con un promedio de 50 etapas de fractura, lo que se resume</w:t>
      </w:r>
      <w:r>
        <w:rPr>
          <w:spacing w:val="-3"/>
        </w:rPr>
        <w:t xml:space="preserve"> </w:t>
      </w:r>
      <w:r>
        <w:t>a</w:t>
      </w:r>
      <w:r>
        <w:rPr>
          <w:spacing w:val="-2"/>
        </w:rPr>
        <w:t xml:space="preserve"> </w:t>
      </w:r>
      <w:r>
        <w:t>12.500</w:t>
      </w:r>
      <w:r>
        <w:rPr>
          <w:spacing w:val="-3"/>
        </w:rPr>
        <w:t xml:space="preserve"> </w:t>
      </w:r>
      <w:r>
        <w:t>ton</w:t>
      </w:r>
      <w:r>
        <w:rPr>
          <w:spacing w:val="-3"/>
        </w:rPr>
        <w:t xml:space="preserve"> </w:t>
      </w:r>
      <w:r>
        <w:t>por</w:t>
      </w:r>
      <w:r>
        <w:rPr>
          <w:spacing w:val="-3"/>
        </w:rPr>
        <w:t xml:space="preserve"> </w:t>
      </w:r>
      <w:r>
        <w:t>pozo. Este</w:t>
      </w:r>
      <w:r>
        <w:rPr>
          <w:spacing w:val="-2"/>
        </w:rPr>
        <w:t xml:space="preserve"> </w:t>
      </w:r>
      <w:r>
        <w:t>total</w:t>
      </w:r>
      <w:r>
        <w:rPr>
          <w:spacing w:val="-2"/>
        </w:rPr>
        <w:t xml:space="preserve"> </w:t>
      </w:r>
      <w:r>
        <w:t>representa</w:t>
      </w:r>
      <w:r>
        <w:rPr>
          <w:spacing w:val="-3"/>
        </w:rPr>
        <w:t xml:space="preserve"> </w:t>
      </w:r>
      <w:r>
        <w:t>una</w:t>
      </w:r>
      <w:r>
        <w:rPr>
          <w:spacing w:val="-3"/>
        </w:rPr>
        <w:t xml:space="preserve"> </w:t>
      </w:r>
      <w:r>
        <w:t>emisión a</w:t>
      </w:r>
      <w:r>
        <w:rPr>
          <w:spacing w:val="-3"/>
        </w:rPr>
        <w:t xml:space="preserve"> </w:t>
      </w:r>
      <w:r>
        <w:t>la atmósfera</w:t>
      </w:r>
      <w:r>
        <w:rPr>
          <w:spacing w:val="-1"/>
        </w:rPr>
        <w:t xml:space="preserve"> </w:t>
      </w:r>
      <w:r>
        <w:t xml:space="preserve">de entre 144.000 y 180.000 kg de </w:t>
      </w:r>
      <w:r>
        <w:rPr>
          <w:rFonts w:ascii="Cambria Math" w:eastAsia="Cambria Math" w:hAnsi="Cambria Math"/>
        </w:rPr>
        <w:t>𝐶𝑂</w:t>
      </w:r>
      <w:r>
        <w:rPr>
          <w:rFonts w:ascii="Cambria Math" w:eastAsia="Cambria Math" w:hAnsi="Cambria Math"/>
          <w:vertAlign w:val="subscript"/>
        </w:rPr>
        <w:t>2</w:t>
      </w:r>
      <w:r>
        <w:t>.</w:t>
      </w:r>
    </w:p>
    <w:p w:rsidR="002D09E5" w:rsidRDefault="00991480">
      <w:pPr>
        <w:pStyle w:val="Textoindependiente"/>
        <w:spacing w:before="161" w:line="360" w:lineRule="auto"/>
        <w:ind w:right="1133"/>
        <w:jc w:val="both"/>
      </w:pPr>
      <w:r>
        <w:t>Con</w:t>
      </w:r>
      <w:r>
        <w:rPr>
          <w:spacing w:val="-4"/>
        </w:rPr>
        <w:t xml:space="preserve"> </w:t>
      </w:r>
      <w:r>
        <w:t>la</w:t>
      </w:r>
      <w:r>
        <w:rPr>
          <w:spacing w:val="-4"/>
        </w:rPr>
        <w:t xml:space="preserve"> </w:t>
      </w:r>
      <w:r>
        <w:t>eliminación</w:t>
      </w:r>
      <w:r>
        <w:rPr>
          <w:spacing w:val="-4"/>
        </w:rPr>
        <w:t xml:space="preserve"> </w:t>
      </w:r>
      <w:r>
        <w:t>de</w:t>
      </w:r>
      <w:r>
        <w:rPr>
          <w:spacing w:val="-4"/>
        </w:rPr>
        <w:t xml:space="preserve"> </w:t>
      </w:r>
      <w:r>
        <w:t>las</w:t>
      </w:r>
      <w:r>
        <w:rPr>
          <w:spacing w:val="-4"/>
        </w:rPr>
        <w:t xml:space="preserve"> </w:t>
      </w:r>
      <w:r>
        <w:t>plantas</w:t>
      </w:r>
      <w:r>
        <w:rPr>
          <w:spacing w:val="-4"/>
        </w:rPr>
        <w:t xml:space="preserve"> </w:t>
      </w:r>
      <w:r>
        <w:t>de</w:t>
      </w:r>
      <w:r>
        <w:rPr>
          <w:spacing w:val="-4"/>
        </w:rPr>
        <w:t xml:space="preserve"> </w:t>
      </w:r>
      <w:r>
        <w:t>secado</w:t>
      </w:r>
      <w:r>
        <w:rPr>
          <w:spacing w:val="-1"/>
        </w:rPr>
        <w:t xml:space="preserve"> </w:t>
      </w:r>
      <w:r>
        <w:t>y</w:t>
      </w:r>
      <w:r>
        <w:rPr>
          <w:spacing w:val="-4"/>
        </w:rPr>
        <w:t xml:space="preserve"> </w:t>
      </w:r>
      <w:r>
        <w:t>la</w:t>
      </w:r>
      <w:r>
        <w:rPr>
          <w:spacing w:val="-4"/>
        </w:rPr>
        <w:t xml:space="preserve"> </w:t>
      </w:r>
      <w:r>
        <w:t>explotación</w:t>
      </w:r>
      <w:r>
        <w:rPr>
          <w:spacing w:val="-4"/>
        </w:rPr>
        <w:t xml:space="preserve"> </w:t>
      </w:r>
      <w:r>
        <w:t>y</w:t>
      </w:r>
      <w:r>
        <w:rPr>
          <w:spacing w:val="-4"/>
        </w:rPr>
        <w:t xml:space="preserve"> </w:t>
      </w:r>
      <w:r>
        <w:t>despacho</w:t>
      </w:r>
      <w:r>
        <w:rPr>
          <w:spacing w:val="-4"/>
        </w:rPr>
        <w:t xml:space="preserve"> </w:t>
      </w:r>
      <w:r>
        <w:t>de</w:t>
      </w:r>
      <w:r>
        <w:rPr>
          <w:spacing w:val="-4"/>
        </w:rPr>
        <w:t xml:space="preserve"> </w:t>
      </w:r>
      <w:r>
        <w:t>arenas de cercanía se lograría:</w:t>
      </w:r>
    </w:p>
    <w:p w:rsidR="002D09E5" w:rsidRDefault="00991480">
      <w:pPr>
        <w:pStyle w:val="Prrafodelista"/>
        <w:numPr>
          <w:ilvl w:val="0"/>
          <w:numId w:val="7"/>
        </w:numPr>
        <w:tabs>
          <w:tab w:val="left" w:pos="982"/>
        </w:tabs>
        <w:spacing w:before="161" w:line="360" w:lineRule="auto"/>
        <w:ind w:left="982" w:right="1133"/>
        <w:jc w:val="both"/>
        <w:rPr>
          <w:sz w:val="26"/>
        </w:rPr>
      </w:pPr>
      <w:r>
        <w:rPr>
          <w:sz w:val="26"/>
        </w:rPr>
        <w:t>Reducción directa de emisiones Scope 1 y Scope 2: se suprimen de la cadena</w:t>
      </w:r>
      <w:r>
        <w:rPr>
          <w:spacing w:val="-17"/>
          <w:sz w:val="26"/>
        </w:rPr>
        <w:t xml:space="preserve"> </w:t>
      </w:r>
      <w:r>
        <w:rPr>
          <w:sz w:val="26"/>
        </w:rPr>
        <w:t>de</w:t>
      </w:r>
      <w:r>
        <w:rPr>
          <w:spacing w:val="-16"/>
          <w:sz w:val="26"/>
        </w:rPr>
        <w:t xml:space="preserve"> </w:t>
      </w:r>
      <w:r>
        <w:rPr>
          <w:sz w:val="26"/>
        </w:rPr>
        <w:t>suministro</w:t>
      </w:r>
      <w:r>
        <w:rPr>
          <w:spacing w:val="-16"/>
          <w:sz w:val="26"/>
        </w:rPr>
        <w:t xml:space="preserve"> </w:t>
      </w:r>
      <w:r>
        <w:rPr>
          <w:sz w:val="26"/>
        </w:rPr>
        <w:t>las</w:t>
      </w:r>
      <w:r>
        <w:rPr>
          <w:spacing w:val="-16"/>
          <w:sz w:val="26"/>
        </w:rPr>
        <w:t xml:space="preserve"> </w:t>
      </w:r>
      <w:r>
        <w:rPr>
          <w:sz w:val="26"/>
        </w:rPr>
        <w:t>plantas</w:t>
      </w:r>
      <w:r>
        <w:rPr>
          <w:spacing w:val="-17"/>
          <w:sz w:val="26"/>
        </w:rPr>
        <w:t xml:space="preserve"> </w:t>
      </w:r>
      <w:r>
        <w:rPr>
          <w:sz w:val="26"/>
        </w:rPr>
        <w:t>secadoras</w:t>
      </w:r>
      <w:r>
        <w:rPr>
          <w:spacing w:val="-16"/>
          <w:sz w:val="26"/>
        </w:rPr>
        <w:t xml:space="preserve"> </w:t>
      </w:r>
      <w:r>
        <w:rPr>
          <w:sz w:val="26"/>
        </w:rPr>
        <w:t>que</w:t>
      </w:r>
      <w:r>
        <w:rPr>
          <w:spacing w:val="-16"/>
          <w:sz w:val="26"/>
        </w:rPr>
        <w:t xml:space="preserve"> </w:t>
      </w:r>
      <w:r>
        <w:rPr>
          <w:sz w:val="26"/>
        </w:rPr>
        <w:t>queman</w:t>
      </w:r>
      <w:r>
        <w:rPr>
          <w:spacing w:val="-16"/>
          <w:sz w:val="26"/>
        </w:rPr>
        <w:t xml:space="preserve"> </w:t>
      </w:r>
      <w:r>
        <w:rPr>
          <w:sz w:val="26"/>
        </w:rPr>
        <w:t>hidrocarburos</w:t>
      </w:r>
      <w:r>
        <w:rPr>
          <w:spacing w:val="-16"/>
          <w:sz w:val="26"/>
        </w:rPr>
        <w:t xml:space="preserve"> </w:t>
      </w:r>
      <w:r>
        <w:rPr>
          <w:sz w:val="26"/>
        </w:rPr>
        <w:t>para su funcionamiento.</w:t>
      </w:r>
    </w:p>
    <w:p w:rsidR="002D09E5" w:rsidRDefault="00991480">
      <w:pPr>
        <w:pStyle w:val="Prrafodelista"/>
        <w:numPr>
          <w:ilvl w:val="0"/>
          <w:numId w:val="7"/>
        </w:numPr>
        <w:tabs>
          <w:tab w:val="left" w:pos="982"/>
        </w:tabs>
        <w:spacing w:line="360" w:lineRule="auto"/>
        <w:ind w:left="982" w:right="1134"/>
        <w:jc w:val="both"/>
        <w:rPr>
          <w:sz w:val="26"/>
        </w:rPr>
      </w:pPr>
      <w:r>
        <w:rPr>
          <w:sz w:val="26"/>
        </w:rPr>
        <w:t>Reducción en emisiones Scope 3: reduciendo las distancias de transporte desde Entre Ríos a Neuqu</w:t>
      </w:r>
      <w:r>
        <w:rPr>
          <w:sz w:val="26"/>
        </w:rPr>
        <w:t>én o Río Negro, se reducen los kilómetros de distancia</w:t>
      </w:r>
      <w:r>
        <w:rPr>
          <w:spacing w:val="-1"/>
          <w:sz w:val="26"/>
        </w:rPr>
        <w:t xml:space="preserve"> </w:t>
      </w:r>
      <w:r>
        <w:rPr>
          <w:sz w:val="26"/>
        </w:rPr>
        <w:t>al punto final del</w:t>
      </w:r>
      <w:r>
        <w:rPr>
          <w:spacing w:val="-2"/>
          <w:sz w:val="26"/>
        </w:rPr>
        <w:t xml:space="preserve"> </w:t>
      </w:r>
      <w:r>
        <w:rPr>
          <w:sz w:val="26"/>
        </w:rPr>
        <w:t>recurso de</w:t>
      </w:r>
      <w:r>
        <w:rPr>
          <w:spacing w:val="-1"/>
          <w:sz w:val="26"/>
        </w:rPr>
        <w:t xml:space="preserve"> </w:t>
      </w:r>
      <w:r>
        <w:rPr>
          <w:sz w:val="26"/>
        </w:rPr>
        <w:t>1000</w:t>
      </w:r>
      <w:r>
        <w:rPr>
          <w:spacing w:val="-2"/>
          <w:sz w:val="26"/>
        </w:rPr>
        <w:t xml:space="preserve"> </w:t>
      </w:r>
      <w:r>
        <w:rPr>
          <w:sz w:val="26"/>
        </w:rPr>
        <w:t>km a</w:t>
      </w:r>
      <w:r>
        <w:rPr>
          <w:spacing w:val="-1"/>
          <w:sz w:val="26"/>
        </w:rPr>
        <w:t xml:space="preserve"> </w:t>
      </w:r>
      <w:r>
        <w:rPr>
          <w:sz w:val="26"/>
        </w:rPr>
        <w:t>sólo</w:t>
      </w:r>
      <w:r>
        <w:rPr>
          <w:spacing w:val="-2"/>
          <w:sz w:val="26"/>
        </w:rPr>
        <w:t xml:space="preserve"> </w:t>
      </w:r>
      <w:r>
        <w:rPr>
          <w:sz w:val="26"/>
        </w:rPr>
        <w:t>150</w:t>
      </w:r>
      <w:r>
        <w:rPr>
          <w:spacing w:val="-2"/>
          <w:sz w:val="26"/>
        </w:rPr>
        <w:t xml:space="preserve"> </w:t>
      </w:r>
      <w:r>
        <w:rPr>
          <w:sz w:val="26"/>
        </w:rPr>
        <w:t>km.</w:t>
      </w:r>
      <w:r>
        <w:rPr>
          <w:spacing w:val="-7"/>
          <w:sz w:val="26"/>
        </w:rPr>
        <w:t xml:space="preserve"> </w:t>
      </w:r>
      <w:r>
        <w:rPr>
          <w:sz w:val="26"/>
        </w:rPr>
        <w:t>A</w:t>
      </w:r>
      <w:r>
        <w:rPr>
          <w:spacing w:val="-16"/>
          <w:sz w:val="26"/>
        </w:rPr>
        <w:t xml:space="preserve"> </w:t>
      </w:r>
      <w:r>
        <w:rPr>
          <w:sz w:val="26"/>
        </w:rPr>
        <w:t>pesar de estar</w:t>
      </w:r>
      <w:r>
        <w:rPr>
          <w:spacing w:val="-9"/>
          <w:sz w:val="26"/>
        </w:rPr>
        <w:t xml:space="preserve"> </w:t>
      </w:r>
      <w:r>
        <w:rPr>
          <w:sz w:val="26"/>
        </w:rPr>
        <w:t>transportando</w:t>
      </w:r>
      <w:r>
        <w:rPr>
          <w:spacing w:val="-9"/>
          <w:sz w:val="26"/>
        </w:rPr>
        <w:t xml:space="preserve"> </w:t>
      </w:r>
      <w:r>
        <w:rPr>
          <w:sz w:val="26"/>
        </w:rPr>
        <w:t>en</w:t>
      </w:r>
      <w:r>
        <w:rPr>
          <w:spacing w:val="-5"/>
          <w:sz w:val="26"/>
        </w:rPr>
        <w:t xml:space="preserve"> </w:t>
      </w:r>
      <w:r>
        <w:rPr>
          <w:sz w:val="26"/>
        </w:rPr>
        <w:t>parte</w:t>
      </w:r>
      <w:r>
        <w:rPr>
          <w:spacing w:val="-9"/>
          <w:sz w:val="26"/>
        </w:rPr>
        <w:t xml:space="preserve"> </w:t>
      </w:r>
      <w:r>
        <w:rPr>
          <w:sz w:val="26"/>
        </w:rPr>
        <w:t>agua</w:t>
      </w:r>
      <w:r>
        <w:rPr>
          <w:spacing w:val="-7"/>
          <w:sz w:val="26"/>
        </w:rPr>
        <w:t xml:space="preserve"> </w:t>
      </w:r>
      <w:r>
        <w:rPr>
          <w:sz w:val="26"/>
        </w:rPr>
        <w:t>(del</w:t>
      </w:r>
      <w:r>
        <w:rPr>
          <w:spacing w:val="-7"/>
          <w:sz w:val="26"/>
        </w:rPr>
        <w:t xml:space="preserve"> </w:t>
      </w:r>
      <w:r>
        <w:rPr>
          <w:sz w:val="26"/>
        </w:rPr>
        <w:t>3%</w:t>
      </w:r>
      <w:r>
        <w:rPr>
          <w:spacing w:val="-9"/>
          <w:sz w:val="26"/>
        </w:rPr>
        <w:t xml:space="preserve"> </w:t>
      </w:r>
      <w:r>
        <w:rPr>
          <w:sz w:val="26"/>
        </w:rPr>
        <w:t>al</w:t>
      </w:r>
      <w:r>
        <w:rPr>
          <w:spacing w:val="-9"/>
          <w:sz w:val="26"/>
        </w:rPr>
        <w:t xml:space="preserve"> </w:t>
      </w:r>
      <w:r>
        <w:rPr>
          <w:sz w:val="26"/>
        </w:rPr>
        <w:t>5%),</w:t>
      </w:r>
      <w:r>
        <w:rPr>
          <w:spacing w:val="-9"/>
          <w:sz w:val="26"/>
        </w:rPr>
        <w:t xml:space="preserve"> </w:t>
      </w:r>
      <w:r>
        <w:rPr>
          <w:sz w:val="26"/>
        </w:rPr>
        <w:t>al</w:t>
      </w:r>
      <w:r>
        <w:rPr>
          <w:spacing w:val="-9"/>
          <w:sz w:val="26"/>
        </w:rPr>
        <w:t xml:space="preserve"> </w:t>
      </w:r>
      <w:r>
        <w:rPr>
          <w:sz w:val="26"/>
        </w:rPr>
        <w:t>achicar</w:t>
      </w:r>
      <w:r>
        <w:rPr>
          <w:spacing w:val="-7"/>
          <w:sz w:val="26"/>
        </w:rPr>
        <w:t xml:space="preserve"> </w:t>
      </w:r>
      <w:r>
        <w:rPr>
          <w:sz w:val="26"/>
        </w:rPr>
        <w:t>drásticamente las distancias, el balance neto es positivo generando reducció</w:t>
      </w:r>
      <w:r>
        <w:rPr>
          <w:sz w:val="26"/>
        </w:rPr>
        <w:t>n de emisiones de transporte contratado.</w:t>
      </w:r>
    </w:p>
    <w:p w:rsidR="002D09E5" w:rsidRDefault="002D09E5">
      <w:pPr>
        <w:pStyle w:val="Prrafodelista"/>
        <w:spacing w:line="360" w:lineRule="auto"/>
        <w:jc w:val="both"/>
        <w:rPr>
          <w:sz w:val="26"/>
        </w:rPr>
        <w:sectPr w:rsidR="002D09E5">
          <w:pgSz w:w="11910" w:h="16840"/>
          <w:pgMar w:top="1340" w:right="566" w:bottom="1280" w:left="1559" w:header="0" w:footer="1092" w:gutter="0"/>
          <w:cols w:space="720"/>
        </w:sectPr>
      </w:pPr>
    </w:p>
    <w:p w:rsidR="002D09E5" w:rsidRDefault="00991480">
      <w:pPr>
        <w:pStyle w:val="Ttulo1"/>
        <w:jc w:val="left"/>
      </w:pPr>
      <w:bookmarkStart w:id="43" w:name="_bookmark42"/>
      <w:bookmarkEnd w:id="43"/>
      <w:r>
        <w:lastRenderedPageBreak/>
        <w:t>Capítulo</w:t>
      </w:r>
      <w:r>
        <w:rPr>
          <w:spacing w:val="-2"/>
        </w:rPr>
        <w:t xml:space="preserve"> </w:t>
      </w:r>
      <w:r>
        <w:t>2:</w:t>
      </w:r>
      <w:r>
        <w:rPr>
          <w:spacing w:val="-1"/>
        </w:rPr>
        <w:t xml:space="preserve"> </w:t>
      </w:r>
      <w:r>
        <w:rPr>
          <w:spacing w:val="-2"/>
        </w:rPr>
        <w:t>Sector</w:t>
      </w:r>
    </w:p>
    <w:p w:rsidR="002D09E5" w:rsidRDefault="00991480">
      <w:pPr>
        <w:pStyle w:val="Ttulo3"/>
        <w:spacing w:before="309"/>
        <w:jc w:val="left"/>
      </w:pPr>
      <w:bookmarkStart w:id="44" w:name="_bookmark43"/>
      <w:bookmarkEnd w:id="44"/>
      <w:r>
        <w:t>Industria</w:t>
      </w:r>
      <w:r>
        <w:rPr>
          <w:spacing w:val="-7"/>
        </w:rPr>
        <w:t xml:space="preserve"> </w:t>
      </w:r>
      <w:r>
        <w:t>de</w:t>
      </w:r>
      <w:r>
        <w:rPr>
          <w:spacing w:val="-4"/>
        </w:rPr>
        <w:t xml:space="preserve"> </w:t>
      </w:r>
      <w:r>
        <w:t>petróleo</w:t>
      </w:r>
      <w:r>
        <w:rPr>
          <w:spacing w:val="-3"/>
        </w:rPr>
        <w:t xml:space="preserve"> </w:t>
      </w:r>
      <w:r>
        <w:t>y</w:t>
      </w:r>
      <w:r>
        <w:rPr>
          <w:spacing w:val="-4"/>
        </w:rPr>
        <w:t xml:space="preserve"> </w:t>
      </w:r>
      <w:r>
        <w:rPr>
          <w:spacing w:val="-5"/>
        </w:rPr>
        <w:t>gas</w:t>
      </w:r>
    </w:p>
    <w:p w:rsidR="002D09E5" w:rsidRDefault="002D09E5">
      <w:pPr>
        <w:pStyle w:val="Textoindependiente"/>
        <w:spacing w:before="1"/>
        <w:ind w:left="0"/>
        <w:rPr>
          <w:sz w:val="28"/>
        </w:rPr>
      </w:pPr>
    </w:p>
    <w:p w:rsidR="002D09E5" w:rsidRDefault="00991480">
      <w:pPr>
        <w:pStyle w:val="Textoindependiente"/>
      </w:pPr>
      <w:bookmarkStart w:id="45" w:name="_bookmark44"/>
      <w:bookmarkEnd w:id="45"/>
      <w:r>
        <w:rPr>
          <w:u w:val="single"/>
        </w:rPr>
        <w:t>Contexto</w:t>
      </w:r>
      <w:r>
        <w:rPr>
          <w:spacing w:val="-8"/>
          <w:u w:val="single"/>
        </w:rPr>
        <w:t xml:space="preserve"> </w:t>
      </w:r>
      <w:r>
        <w:rPr>
          <w:u w:val="single"/>
        </w:rPr>
        <w:t>general</w:t>
      </w:r>
      <w:r>
        <w:rPr>
          <w:spacing w:val="-4"/>
          <w:u w:val="single"/>
        </w:rPr>
        <w:t xml:space="preserve"> </w:t>
      </w:r>
      <w:r>
        <w:rPr>
          <w:u w:val="single"/>
        </w:rPr>
        <w:t>del</w:t>
      </w:r>
      <w:r>
        <w:rPr>
          <w:spacing w:val="-5"/>
          <w:u w:val="single"/>
        </w:rPr>
        <w:t xml:space="preserve"> </w:t>
      </w:r>
      <w:r>
        <w:rPr>
          <w:u w:val="single"/>
        </w:rPr>
        <w:t>petróleo</w:t>
      </w:r>
      <w:r>
        <w:rPr>
          <w:spacing w:val="-5"/>
          <w:u w:val="single"/>
        </w:rPr>
        <w:t xml:space="preserve"> </w:t>
      </w:r>
      <w:r>
        <w:rPr>
          <w:u w:val="single"/>
        </w:rPr>
        <w:t>y</w:t>
      </w:r>
      <w:r>
        <w:rPr>
          <w:spacing w:val="-5"/>
          <w:u w:val="single"/>
        </w:rPr>
        <w:t xml:space="preserve"> </w:t>
      </w:r>
      <w:r>
        <w:rPr>
          <w:u w:val="single"/>
        </w:rPr>
        <w:t>gas</w:t>
      </w:r>
      <w:r>
        <w:rPr>
          <w:spacing w:val="-5"/>
          <w:u w:val="single"/>
        </w:rPr>
        <w:t xml:space="preserve"> </w:t>
      </w:r>
      <w:r>
        <w:rPr>
          <w:u w:val="single"/>
        </w:rPr>
        <w:t>en</w:t>
      </w:r>
      <w:r>
        <w:rPr>
          <w:spacing w:val="-17"/>
          <w:u w:val="single"/>
        </w:rPr>
        <w:t xml:space="preserve"> </w:t>
      </w:r>
      <w:r>
        <w:rPr>
          <w:spacing w:val="-2"/>
          <w:u w:val="single"/>
        </w:rPr>
        <w:t>Argentina</w:t>
      </w:r>
    </w:p>
    <w:p w:rsidR="002D09E5" w:rsidRDefault="002D09E5">
      <w:pPr>
        <w:pStyle w:val="Textoindependiente"/>
        <w:spacing w:before="12"/>
        <w:ind w:left="0"/>
      </w:pPr>
    </w:p>
    <w:p w:rsidR="002D09E5" w:rsidRDefault="00991480">
      <w:pPr>
        <w:pStyle w:val="Textoindependiente"/>
        <w:spacing w:line="360" w:lineRule="auto"/>
        <w:ind w:right="1132"/>
        <w:jc w:val="both"/>
      </w:pPr>
      <w:r>
        <w:rPr>
          <w:spacing w:val="-2"/>
        </w:rPr>
        <w:t>Para</w:t>
      </w:r>
      <w:r>
        <w:rPr>
          <w:spacing w:val="-9"/>
        </w:rPr>
        <w:t xml:space="preserve"> </w:t>
      </w:r>
      <w:r>
        <w:rPr>
          <w:spacing w:val="-2"/>
        </w:rPr>
        <w:t>comprender</w:t>
      </w:r>
      <w:r>
        <w:rPr>
          <w:spacing w:val="-7"/>
        </w:rPr>
        <w:t xml:space="preserve"> </w:t>
      </w:r>
      <w:r>
        <w:rPr>
          <w:spacing w:val="-2"/>
        </w:rPr>
        <w:t>el</w:t>
      </w:r>
      <w:r>
        <w:rPr>
          <w:spacing w:val="-9"/>
        </w:rPr>
        <w:t xml:space="preserve"> </w:t>
      </w:r>
      <w:r>
        <w:rPr>
          <w:spacing w:val="-2"/>
        </w:rPr>
        <w:t>sector</w:t>
      </w:r>
      <w:r>
        <w:rPr>
          <w:spacing w:val="-9"/>
        </w:rPr>
        <w:t xml:space="preserve"> </w:t>
      </w:r>
      <w:r>
        <w:rPr>
          <w:spacing w:val="-2"/>
        </w:rPr>
        <w:t>de</w:t>
      </w:r>
      <w:r>
        <w:rPr>
          <w:spacing w:val="-9"/>
        </w:rPr>
        <w:t xml:space="preserve"> </w:t>
      </w:r>
      <w:r>
        <w:rPr>
          <w:spacing w:val="-2"/>
        </w:rPr>
        <w:t>petróleo</w:t>
      </w:r>
      <w:r>
        <w:rPr>
          <w:spacing w:val="-7"/>
        </w:rPr>
        <w:t xml:space="preserve"> </w:t>
      </w:r>
      <w:r>
        <w:rPr>
          <w:spacing w:val="-2"/>
        </w:rPr>
        <w:t>y</w:t>
      </w:r>
      <w:r>
        <w:rPr>
          <w:spacing w:val="-11"/>
        </w:rPr>
        <w:t xml:space="preserve"> </w:t>
      </w:r>
      <w:r>
        <w:rPr>
          <w:spacing w:val="-2"/>
        </w:rPr>
        <w:t>gas</w:t>
      </w:r>
      <w:r>
        <w:rPr>
          <w:spacing w:val="-7"/>
        </w:rPr>
        <w:t xml:space="preserve"> </w:t>
      </w:r>
      <w:r>
        <w:rPr>
          <w:spacing w:val="-2"/>
        </w:rPr>
        <w:t>primero</w:t>
      </w:r>
      <w:r>
        <w:rPr>
          <w:spacing w:val="-9"/>
        </w:rPr>
        <w:t xml:space="preserve"> </w:t>
      </w:r>
      <w:r>
        <w:rPr>
          <w:spacing w:val="-2"/>
        </w:rPr>
        <w:t>debemos</w:t>
      </w:r>
      <w:r>
        <w:rPr>
          <w:spacing w:val="-7"/>
        </w:rPr>
        <w:t xml:space="preserve"> </w:t>
      </w:r>
      <w:r>
        <w:rPr>
          <w:spacing w:val="-2"/>
        </w:rPr>
        <w:t>remitirnos</w:t>
      </w:r>
      <w:r>
        <w:rPr>
          <w:spacing w:val="-11"/>
        </w:rPr>
        <w:t xml:space="preserve"> </w:t>
      </w:r>
      <w:r>
        <w:rPr>
          <w:spacing w:val="-2"/>
        </w:rPr>
        <w:t>a</w:t>
      </w:r>
      <w:r>
        <w:rPr>
          <w:spacing w:val="-9"/>
        </w:rPr>
        <w:t xml:space="preserve"> </w:t>
      </w:r>
      <w:r>
        <w:rPr>
          <w:spacing w:val="-2"/>
        </w:rPr>
        <w:t>la</w:t>
      </w:r>
      <w:r>
        <w:rPr>
          <w:spacing w:val="-7"/>
        </w:rPr>
        <w:t xml:space="preserve"> </w:t>
      </w:r>
      <w:r>
        <w:rPr>
          <w:spacing w:val="-2"/>
        </w:rPr>
        <w:t xml:space="preserve">matriz </w:t>
      </w:r>
      <w:r>
        <w:t>energética de Argentina. Según el Instituto Geográfico Nacional (2024), aproximadamente el 84% de la matriz energética nacional se comprende de hidrocarburos. Es por esto, que la industria hidrocarburífera en</w:t>
      </w:r>
      <w:r>
        <w:rPr>
          <w:spacing w:val="-2"/>
        </w:rPr>
        <w:t xml:space="preserve"> </w:t>
      </w:r>
      <w:r>
        <w:t>Argentina es tan importante</w:t>
      </w:r>
      <w:r>
        <w:rPr>
          <w:spacing w:val="-6"/>
        </w:rPr>
        <w:t xml:space="preserve"> </w:t>
      </w:r>
      <w:r>
        <w:t>para</w:t>
      </w:r>
      <w:r>
        <w:rPr>
          <w:spacing w:val="-7"/>
        </w:rPr>
        <w:t xml:space="preserve"> </w:t>
      </w:r>
      <w:r>
        <w:t>el</w:t>
      </w:r>
      <w:r>
        <w:rPr>
          <w:spacing w:val="-7"/>
        </w:rPr>
        <w:t xml:space="preserve"> </w:t>
      </w:r>
      <w:r>
        <w:t>país</w:t>
      </w:r>
      <w:r>
        <w:rPr>
          <w:spacing w:val="-5"/>
        </w:rPr>
        <w:t xml:space="preserve"> </w:t>
      </w:r>
      <w:r>
        <w:t>y</w:t>
      </w:r>
      <w:r>
        <w:rPr>
          <w:spacing w:val="-6"/>
        </w:rPr>
        <w:t xml:space="preserve"> </w:t>
      </w:r>
      <w:r>
        <w:t>tien</w:t>
      </w:r>
      <w:r>
        <w:t>e</w:t>
      </w:r>
      <w:r>
        <w:rPr>
          <w:spacing w:val="-7"/>
        </w:rPr>
        <w:t xml:space="preserve"> </w:t>
      </w:r>
      <w:r>
        <w:t>más</w:t>
      </w:r>
      <w:r>
        <w:rPr>
          <w:spacing w:val="-7"/>
        </w:rPr>
        <w:t xml:space="preserve"> </w:t>
      </w:r>
      <w:r>
        <w:t>de</w:t>
      </w:r>
      <w:r>
        <w:rPr>
          <w:spacing w:val="-7"/>
        </w:rPr>
        <w:t xml:space="preserve"> </w:t>
      </w:r>
      <w:r>
        <w:t>un</w:t>
      </w:r>
      <w:r>
        <w:rPr>
          <w:spacing w:val="-7"/>
        </w:rPr>
        <w:t xml:space="preserve"> </w:t>
      </w:r>
      <w:r>
        <w:t>siglo</w:t>
      </w:r>
      <w:r>
        <w:rPr>
          <w:spacing w:val="-7"/>
        </w:rPr>
        <w:t xml:space="preserve"> </w:t>
      </w:r>
      <w:r>
        <w:t>de</w:t>
      </w:r>
      <w:r>
        <w:rPr>
          <w:spacing w:val="-7"/>
        </w:rPr>
        <w:t xml:space="preserve"> </w:t>
      </w:r>
      <w:r>
        <w:t>desarrollo.</w:t>
      </w:r>
      <w:r>
        <w:rPr>
          <w:spacing w:val="-6"/>
        </w:rPr>
        <w:t xml:space="preserve"> </w:t>
      </w:r>
      <w:r>
        <w:t>En</w:t>
      </w:r>
      <w:r>
        <w:rPr>
          <w:spacing w:val="-7"/>
        </w:rPr>
        <w:t xml:space="preserve"> </w:t>
      </w:r>
      <w:r>
        <w:t>los</w:t>
      </w:r>
      <w:r>
        <w:rPr>
          <w:spacing w:val="-7"/>
        </w:rPr>
        <w:t xml:space="preserve"> </w:t>
      </w:r>
      <w:r>
        <w:t>comienzos,</w:t>
      </w:r>
      <w:r>
        <w:rPr>
          <w:spacing w:val="-7"/>
        </w:rPr>
        <w:t xml:space="preserve"> </w:t>
      </w:r>
      <w:r>
        <w:t>se explotaron las áreas convencionales compuestas principalmente del Noroeste, Cuyana, Golfo San Jorge y</w:t>
      </w:r>
      <w:r>
        <w:rPr>
          <w:spacing w:val="-11"/>
        </w:rPr>
        <w:t xml:space="preserve"> </w:t>
      </w:r>
      <w:r>
        <w:t>Austral. En la actualidad, a pesar de que dichas áreas siguen</w:t>
      </w:r>
      <w:r>
        <w:rPr>
          <w:spacing w:val="-17"/>
        </w:rPr>
        <w:t xml:space="preserve"> </w:t>
      </w:r>
      <w:r>
        <w:t>siendo</w:t>
      </w:r>
      <w:r>
        <w:rPr>
          <w:spacing w:val="-16"/>
        </w:rPr>
        <w:t xml:space="preserve"> </w:t>
      </w:r>
      <w:r>
        <w:t>productivas,</w:t>
      </w:r>
      <w:r>
        <w:rPr>
          <w:spacing w:val="-16"/>
        </w:rPr>
        <w:t xml:space="preserve"> </w:t>
      </w:r>
      <w:r>
        <w:t>la</w:t>
      </w:r>
      <w:r>
        <w:rPr>
          <w:spacing w:val="-16"/>
        </w:rPr>
        <w:t xml:space="preserve"> </w:t>
      </w:r>
      <w:r>
        <w:t>actividad</w:t>
      </w:r>
      <w:r>
        <w:rPr>
          <w:spacing w:val="-17"/>
        </w:rPr>
        <w:t xml:space="preserve"> </w:t>
      </w:r>
      <w:r>
        <w:t>se</w:t>
      </w:r>
      <w:r>
        <w:rPr>
          <w:spacing w:val="-16"/>
        </w:rPr>
        <w:t xml:space="preserve"> </w:t>
      </w:r>
      <w:r>
        <w:t>ha</w:t>
      </w:r>
      <w:r>
        <w:rPr>
          <w:spacing w:val="-16"/>
        </w:rPr>
        <w:t xml:space="preserve"> </w:t>
      </w:r>
      <w:r>
        <w:t>centrado</w:t>
      </w:r>
      <w:r>
        <w:rPr>
          <w:spacing w:val="-16"/>
        </w:rPr>
        <w:t xml:space="preserve"> </w:t>
      </w:r>
      <w:r>
        <w:t>mayormente</w:t>
      </w:r>
      <w:r>
        <w:rPr>
          <w:spacing w:val="-17"/>
        </w:rPr>
        <w:t xml:space="preserve"> </w:t>
      </w:r>
      <w:r>
        <w:t>en</w:t>
      </w:r>
      <w:r>
        <w:rPr>
          <w:spacing w:val="-16"/>
        </w:rPr>
        <w:t xml:space="preserve"> </w:t>
      </w:r>
      <w:r>
        <w:t>Vaca</w:t>
      </w:r>
      <w:r>
        <w:rPr>
          <w:spacing w:val="-16"/>
        </w:rPr>
        <w:t xml:space="preserve"> </w:t>
      </w:r>
      <w:r>
        <w:t>Muerta en</w:t>
      </w:r>
      <w:r>
        <w:rPr>
          <w:spacing w:val="-1"/>
        </w:rPr>
        <w:t xml:space="preserve"> </w:t>
      </w:r>
      <w:r>
        <w:t>la</w:t>
      </w:r>
      <w:r>
        <w:rPr>
          <w:spacing w:val="-2"/>
        </w:rPr>
        <w:t xml:space="preserve"> </w:t>
      </w:r>
      <w:r>
        <w:t>cuenca</w:t>
      </w:r>
      <w:r>
        <w:rPr>
          <w:spacing w:val="-1"/>
        </w:rPr>
        <w:t xml:space="preserve"> </w:t>
      </w:r>
      <w:r>
        <w:t>Neuquina. El</w:t>
      </w:r>
      <w:r>
        <w:rPr>
          <w:spacing w:val="-2"/>
        </w:rPr>
        <w:t xml:space="preserve"> </w:t>
      </w:r>
      <w:r>
        <w:t>sector</w:t>
      </w:r>
      <w:r>
        <w:rPr>
          <w:spacing w:val="-1"/>
        </w:rPr>
        <w:t xml:space="preserve"> </w:t>
      </w:r>
      <w:r>
        <w:t>representa</w:t>
      </w:r>
      <w:r>
        <w:rPr>
          <w:spacing w:val="-2"/>
        </w:rPr>
        <w:t xml:space="preserve"> </w:t>
      </w:r>
      <w:r>
        <w:t>un 5%</w:t>
      </w:r>
      <w:r>
        <w:rPr>
          <w:spacing w:val="-1"/>
        </w:rPr>
        <w:t xml:space="preserve"> </w:t>
      </w:r>
      <w:r>
        <w:t>del</w:t>
      </w:r>
      <w:r>
        <w:rPr>
          <w:spacing w:val="-2"/>
        </w:rPr>
        <w:t xml:space="preserve"> </w:t>
      </w:r>
      <w:r>
        <w:t>PBI</w:t>
      </w:r>
      <w:r>
        <w:rPr>
          <w:spacing w:val="-2"/>
        </w:rPr>
        <w:t xml:space="preserve"> </w:t>
      </w:r>
      <w:r>
        <w:t>nacional</w:t>
      </w:r>
      <w:r>
        <w:rPr>
          <w:spacing w:val="-2"/>
        </w:rPr>
        <w:t xml:space="preserve"> </w:t>
      </w:r>
      <w:r>
        <w:t>por</w:t>
      </w:r>
      <w:r>
        <w:rPr>
          <w:spacing w:val="-1"/>
        </w:rPr>
        <w:t xml:space="preserve"> </w:t>
      </w:r>
      <w:r>
        <w:t>lo</w:t>
      </w:r>
      <w:r>
        <w:rPr>
          <w:spacing w:val="-2"/>
        </w:rPr>
        <w:t xml:space="preserve"> </w:t>
      </w:r>
      <w:r>
        <w:t>que</w:t>
      </w:r>
      <w:r>
        <w:rPr>
          <w:spacing w:val="-1"/>
        </w:rPr>
        <w:t xml:space="preserve"> </w:t>
      </w:r>
      <w:r>
        <w:t>es clave en la balanza comercial siendo fundamental para insumos energéticos para la industria y el transporte.</w:t>
      </w:r>
    </w:p>
    <w:p w:rsidR="002D09E5" w:rsidRDefault="002D09E5">
      <w:pPr>
        <w:pStyle w:val="Textoindependiente"/>
        <w:ind w:left="0"/>
        <w:rPr>
          <w:sz w:val="20"/>
        </w:rPr>
      </w:pPr>
    </w:p>
    <w:p w:rsidR="002D09E5" w:rsidRDefault="002D09E5">
      <w:pPr>
        <w:pStyle w:val="Textoindependiente"/>
        <w:ind w:left="0"/>
        <w:rPr>
          <w:sz w:val="20"/>
        </w:rPr>
      </w:pPr>
    </w:p>
    <w:p w:rsidR="002D09E5" w:rsidRDefault="00991480">
      <w:pPr>
        <w:pStyle w:val="Textoindependiente"/>
        <w:spacing w:before="51"/>
        <w:ind w:left="0"/>
        <w:rPr>
          <w:sz w:val="20"/>
        </w:rPr>
      </w:pPr>
      <w:r>
        <w:rPr>
          <w:noProof/>
          <w:sz w:val="20"/>
          <w:lang w:val="es-AR" w:eastAsia="es-AR"/>
        </w:rPr>
        <w:drawing>
          <wp:anchor distT="0" distB="0" distL="0" distR="0" simplePos="0" relativeHeight="487598592" behindDoc="1" locked="0" layoutInCell="1" allowOverlap="1">
            <wp:simplePos x="0" y="0"/>
            <wp:positionH relativeFrom="page">
              <wp:posOffset>1080135</wp:posOffset>
            </wp:positionH>
            <wp:positionV relativeFrom="paragraph">
              <wp:posOffset>194121</wp:posOffset>
            </wp:positionV>
            <wp:extent cx="5748467" cy="3127248"/>
            <wp:effectExtent l="0" t="0" r="0" b="0"/>
            <wp:wrapTopAndBottom/>
            <wp:docPr id="125" name="Image 125" descr="FIGURA 1 Carriz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descr="FIGURA 1 Carrizo"/>
                    <pic:cNvPicPr/>
                  </pic:nvPicPr>
                  <pic:blipFill>
                    <a:blip r:embed="rId32" cstate="print"/>
                    <a:stretch>
                      <a:fillRect/>
                    </a:stretch>
                  </pic:blipFill>
                  <pic:spPr>
                    <a:xfrm>
                      <a:off x="0" y="0"/>
                      <a:ext cx="5748467" cy="3127248"/>
                    </a:xfrm>
                    <a:prstGeom prst="rect">
                      <a:avLst/>
                    </a:prstGeom>
                  </pic:spPr>
                </pic:pic>
              </a:graphicData>
            </a:graphic>
          </wp:anchor>
        </w:drawing>
      </w:r>
    </w:p>
    <w:p w:rsidR="002D09E5" w:rsidRDefault="00991480">
      <w:pPr>
        <w:spacing w:before="279"/>
        <w:ind w:left="143"/>
        <w:jc w:val="both"/>
        <w:rPr>
          <w:i/>
          <w:sz w:val="18"/>
        </w:rPr>
      </w:pPr>
      <w:bookmarkStart w:id="46" w:name="_bookmark45"/>
      <w:bookmarkEnd w:id="46"/>
      <w:r>
        <w:rPr>
          <w:i/>
          <w:color w:val="0D2841"/>
          <w:sz w:val="18"/>
        </w:rPr>
        <w:t>Ilustración</w:t>
      </w:r>
      <w:r>
        <w:rPr>
          <w:i/>
          <w:color w:val="0D2841"/>
          <w:spacing w:val="-4"/>
          <w:sz w:val="18"/>
        </w:rPr>
        <w:t xml:space="preserve"> </w:t>
      </w:r>
      <w:r>
        <w:rPr>
          <w:i/>
          <w:color w:val="0D2841"/>
          <w:sz w:val="18"/>
        </w:rPr>
        <w:t>19:</w:t>
      </w:r>
      <w:r>
        <w:rPr>
          <w:i/>
          <w:color w:val="0D2841"/>
          <w:spacing w:val="-3"/>
          <w:sz w:val="18"/>
        </w:rPr>
        <w:t xml:space="preserve"> </w:t>
      </w:r>
      <w:r>
        <w:rPr>
          <w:i/>
          <w:color w:val="0D2841"/>
          <w:sz w:val="18"/>
        </w:rPr>
        <w:t>matriz</w:t>
      </w:r>
      <w:r>
        <w:rPr>
          <w:i/>
          <w:color w:val="0D2841"/>
          <w:spacing w:val="-3"/>
          <w:sz w:val="18"/>
        </w:rPr>
        <w:t xml:space="preserve"> </w:t>
      </w:r>
      <w:r>
        <w:rPr>
          <w:i/>
          <w:color w:val="0D2841"/>
          <w:sz w:val="18"/>
        </w:rPr>
        <w:t>ene</w:t>
      </w:r>
      <w:r>
        <w:rPr>
          <w:i/>
          <w:color w:val="0D2841"/>
          <w:sz w:val="18"/>
        </w:rPr>
        <w:t>rgética</w:t>
      </w:r>
      <w:r>
        <w:rPr>
          <w:i/>
          <w:color w:val="0D2841"/>
          <w:spacing w:val="-4"/>
          <w:sz w:val="18"/>
        </w:rPr>
        <w:t xml:space="preserve"> </w:t>
      </w:r>
      <w:r>
        <w:rPr>
          <w:i/>
          <w:color w:val="0D2841"/>
          <w:sz w:val="18"/>
        </w:rPr>
        <w:t>de</w:t>
      </w:r>
      <w:r>
        <w:rPr>
          <w:i/>
          <w:color w:val="0D2841"/>
          <w:spacing w:val="-7"/>
          <w:sz w:val="18"/>
        </w:rPr>
        <w:t xml:space="preserve"> </w:t>
      </w:r>
      <w:r>
        <w:rPr>
          <w:i/>
          <w:color w:val="0D2841"/>
          <w:spacing w:val="-2"/>
          <w:sz w:val="18"/>
        </w:rPr>
        <w:t>Argentina.</w:t>
      </w:r>
    </w:p>
    <w:p w:rsidR="002D09E5" w:rsidRDefault="002D09E5">
      <w:pPr>
        <w:jc w:val="both"/>
        <w:rPr>
          <w:i/>
          <w:sz w:val="18"/>
        </w:rPr>
        <w:sectPr w:rsidR="002D09E5">
          <w:pgSz w:w="11910" w:h="16840"/>
          <w:pgMar w:top="1340" w:right="566" w:bottom="1280" w:left="1559" w:header="0" w:footer="1092" w:gutter="0"/>
          <w:cols w:space="720"/>
        </w:sectPr>
      </w:pPr>
    </w:p>
    <w:p w:rsidR="002D09E5" w:rsidRDefault="00991480">
      <w:pPr>
        <w:pStyle w:val="Textoindependiente"/>
        <w:spacing w:before="59" w:line="360" w:lineRule="auto"/>
        <w:ind w:right="1134"/>
        <w:jc w:val="both"/>
      </w:pPr>
      <w:r>
        <w:lastRenderedPageBreak/>
        <w:t xml:space="preserve">En las últimas décadas, las fuentes de petróleo convencional comenzaron a </w:t>
      </w:r>
      <w:r>
        <w:rPr>
          <w:spacing w:val="-2"/>
        </w:rPr>
        <w:t>declinar.</w:t>
      </w:r>
      <w:r>
        <w:rPr>
          <w:spacing w:val="-15"/>
        </w:rPr>
        <w:t xml:space="preserve"> </w:t>
      </w:r>
      <w:r>
        <w:rPr>
          <w:spacing w:val="-2"/>
        </w:rPr>
        <w:t>A</w:t>
      </w:r>
      <w:r>
        <w:rPr>
          <w:spacing w:val="-14"/>
        </w:rPr>
        <w:t xml:space="preserve"> </w:t>
      </w:r>
      <w:r>
        <w:rPr>
          <w:spacing w:val="-2"/>
        </w:rPr>
        <w:t>través</w:t>
      </w:r>
      <w:r>
        <w:rPr>
          <w:spacing w:val="-14"/>
        </w:rPr>
        <w:t xml:space="preserve"> </w:t>
      </w:r>
      <w:r>
        <w:rPr>
          <w:spacing w:val="-2"/>
        </w:rPr>
        <w:t>de</w:t>
      </w:r>
      <w:r>
        <w:rPr>
          <w:spacing w:val="-14"/>
        </w:rPr>
        <w:t xml:space="preserve"> </w:t>
      </w:r>
      <w:r>
        <w:rPr>
          <w:spacing w:val="-2"/>
        </w:rPr>
        <w:t>muchos</w:t>
      </w:r>
      <w:r>
        <w:rPr>
          <w:spacing w:val="-15"/>
        </w:rPr>
        <w:t xml:space="preserve"> </w:t>
      </w:r>
      <w:r>
        <w:rPr>
          <w:spacing w:val="-2"/>
        </w:rPr>
        <w:t>estudios</w:t>
      </w:r>
      <w:r>
        <w:rPr>
          <w:spacing w:val="-12"/>
        </w:rPr>
        <w:t xml:space="preserve"> </w:t>
      </w:r>
      <w:r>
        <w:rPr>
          <w:spacing w:val="-2"/>
        </w:rPr>
        <w:t>sísmicos</w:t>
      </w:r>
      <w:r>
        <w:rPr>
          <w:spacing w:val="-6"/>
        </w:rPr>
        <w:t xml:space="preserve"> </w:t>
      </w:r>
      <w:r>
        <w:rPr>
          <w:spacing w:val="-2"/>
        </w:rPr>
        <w:t>y</w:t>
      </w:r>
      <w:r>
        <w:rPr>
          <w:spacing w:val="-10"/>
        </w:rPr>
        <w:t xml:space="preserve"> </w:t>
      </w:r>
      <w:r>
        <w:rPr>
          <w:spacing w:val="-2"/>
        </w:rPr>
        <w:t>geofísicos</w:t>
      </w:r>
      <w:r>
        <w:rPr>
          <w:spacing w:val="-10"/>
        </w:rPr>
        <w:t xml:space="preserve"> </w:t>
      </w:r>
      <w:r>
        <w:rPr>
          <w:spacing w:val="-2"/>
        </w:rPr>
        <w:t>se</w:t>
      </w:r>
      <w:r>
        <w:rPr>
          <w:spacing w:val="-8"/>
        </w:rPr>
        <w:t xml:space="preserve"> </w:t>
      </w:r>
      <w:r>
        <w:rPr>
          <w:spacing w:val="-2"/>
        </w:rPr>
        <w:t>logró</w:t>
      </w:r>
      <w:r>
        <w:rPr>
          <w:spacing w:val="-8"/>
        </w:rPr>
        <w:t xml:space="preserve"> </w:t>
      </w:r>
      <w:r>
        <w:rPr>
          <w:spacing w:val="-2"/>
        </w:rPr>
        <w:t>descubrir</w:t>
      </w:r>
      <w:r>
        <w:rPr>
          <w:spacing w:val="-12"/>
        </w:rPr>
        <w:t xml:space="preserve"> </w:t>
      </w:r>
      <w:r>
        <w:rPr>
          <w:spacing w:val="-2"/>
        </w:rPr>
        <w:t xml:space="preserve">Vaca </w:t>
      </w:r>
      <w:r>
        <w:t>Muerta, un yacimiento no convencional que posiciona a</w:t>
      </w:r>
      <w:r>
        <w:rPr>
          <w:spacing w:val="-4"/>
        </w:rPr>
        <w:t xml:space="preserve"> </w:t>
      </w:r>
      <w:r>
        <w:t xml:space="preserve">Argentina como uno de los mayores poseedores de reservas de shale oil y gas a nivel mundial. Esto ha atraído a muchos inversores internacionales y empresas de servicio a nivel global lo que promueve el desarrollo local y ayuda a ingresar moneda extranjera </w:t>
      </w:r>
      <w:r>
        <w:t>al país.</w:t>
      </w:r>
    </w:p>
    <w:p w:rsidR="002D09E5" w:rsidRDefault="00991480">
      <w:pPr>
        <w:pStyle w:val="Textoindependiente"/>
        <w:spacing w:before="161"/>
        <w:jc w:val="both"/>
      </w:pPr>
      <w:bookmarkStart w:id="47" w:name="_bookmark46"/>
      <w:bookmarkEnd w:id="47"/>
      <w:r>
        <w:rPr>
          <w:u w:val="single"/>
        </w:rPr>
        <w:t>Vaca</w:t>
      </w:r>
      <w:r>
        <w:rPr>
          <w:spacing w:val="-13"/>
          <w:u w:val="single"/>
        </w:rPr>
        <w:t xml:space="preserve"> </w:t>
      </w:r>
      <w:r>
        <w:rPr>
          <w:u w:val="single"/>
        </w:rPr>
        <w:t>Muerta</w:t>
      </w:r>
      <w:r>
        <w:rPr>
          <w:spacing w:val="-10"/>
          <w:u w:val="single"/>
        </w:rPr>
        <w:t xml:space="preserve"> </w:t>
      </w:r>
      <w:r>
        <w:rPr>
          <w:u w:val="single"/>
        </w:rPr>
        <w:t>–</w:t>
      </w:r>
      <w:r>
        <w:rPr>
          <w:spacing w:val="-12"/>
          <w:u w:val="single"/>
        </w:rPr>
        <w:t xml:space="preserve"> </w:t>
      </w:r>
      <w:r>
        <w:rPr>
          <w:u w:val="single"/>
        </w:rPr>
        <w:t>yacimientos</w:t>
      </w:r>
      <w:r>
        <w:rPr>
          <w:spacing w:val="-12"/>
          <w:u w:val="single"/>
        </w:rPr>
        <w:t xml:space="preserve"> </w:t>
      </w:r>
      <w:r>
        <w:rPr>
          <w:u w:val="single"/>
        </w:rPr>
        <w:t>no</w:t>
      </w:r>
      <w:r>
        <w:rPr>
          <w:spacing w:val="-13"/>
          <w:u w:val="single"/>
        </w:rPr>
        <w:t xml:space="preserve"> </w:t>
      </w:r>
      <w:r>
        <w:rPr>
          <w:spacing w:val="-2"/>
          <w:u w:val="single"/>
        </w:rPr>
        <w:t>convencionales</w:t>
      </w:r>
    </w:p>
    <w:p w:rsidR="002D09E5" w:rsidRDefault="002D09E5">
      <w:pPr>
        <w:pStyle w:val="Textoindependiente"/>
        <w:spacing w:before="12"/>
        <w:ind w:left="0"/>
      </w:pPr>
    </w:p>
    <w:p w:rsidR="002D09E5" w:rsidRDefault="00991480">
      <w:pPr>
        <w:pStyle w:val="Textoindependiente"/>
        <w:spacing w:line="360" w:lineRule="auto"/>
        <w:ind w:right="1132"/>
        <w:jc w:val="both"/>
      </w:pPr>
      <w:r>
        <w:t>Como fue mencionado previamente, los yacimientos convencionales se diferencian</w:t>
      </w:r>
      <w:r>
        <w:rPr>
          <w:spacing w:val="-5"/>
        </w:rPr>
        <w:t xml:space="preserve"> </w:t>
      </w:r>
      <w:r>
        <w:t>de</w:t>
      </w:r>
      <w:r>
        <w:rPr>
          <w:spacing w:val="-6"/>
        </w:rPr>
        <w:t xml:space="preserve"> </w:t>
      </w:r>
      <w:r>
        <w:t>los</w:t>
      </w:r>
      <w:r>
        <w:rPr>
          <w:spacing w:val="-5"/>
        </w:rPr>
        <w:t xml:space="preserve"> </w:t>
      </w:r>
      <w:r>
        <w:t>no</w:t>
      </w:r>
      <w:r>
        <w:rPr>
          <w:spacing w:val="-7"/>
        </w:rPr>
        <w:t xml:space="preserve"> </w:t>
      </w:r>
      <w:r>
        <w:t>convencionales</w:t>
      </w:r>
      <w:r>
        <w:rPr>
          <w:spacing w:val="-7"/>
        </w:rPr>
        <w:t xml:space="preserve"> </w:t>
      </w:r>
      <w:r>
        <w:t>por</w:t>
      </w:r>
      <w:r>
        <w:rPr>
          <w:spacing w:val="-5"/>
        </w:rPr>
        <w:t xml:space="preserve"> </w:t>
      </w:r>
      <w:r>
        <w:t>la</w:t>
      </w:r>
      <w:r>
        <w:rPr>
          <w:spacing w:val="-7"/>
        </w:rPr>
        <w:t xml:space="preserve"> </w:t>
      </w:r>
      <w:r>
        <w:t>roca</w:t>
      </w:r>
      <w:r>
        <w:rPr>
          <w:spacing w:val="-7"/>
        </w:rPr>
        <w:t xml:space="preserve"> </w:t>
      </w:r>
      <w:r>
        <w:t>de</w:t>
      </w:r>
      <w:r>
        <w:rPr>
          <w:spacing w:val="-7"/>
        </w:rPr>
        <w:t xml:space="preserve"> </w:t>
      </w:r>
      <w:r>
        <w:t>la</w:t>
      </w:r>
      <w:r>
        <w:rPr>
          <w:spacing w:val="-5"/>
        </w:rPr>
        <w:t xml:space="preserve"> </w:t>
      </w:r>
      <w:r>
        <w:t>que</w:t>
      </w:r>
      <w:r>
        <w:rPr>
          <w:spacing w:val="-7"/>
        </w:rPr>
        <w:t xml:space="preserve"> </w:t>
      </w:r>
      <w:r>
        <w:t>se</w:t>
      </w:r>
      <w:r>
        <w:rPr>
          <w:spacing w:val="-5"/>
        </w:rPr>
        <w:t xml:space="preserve"> </w:t>
      </w:r>
      <w:r>
        <w:t>extraen.</w:t>
      </w:r>
      <w:r>
        <w:rPr>
          <w:spacing w:val="-9"/>
        </w:rPr>
        <w:t xml:space="preserve"> </w:t>
      </w:r>
      <w:r>
        <w:t>Teniendo</w:t>
      </w:r>
      <w:r>
        <w:rPr>
          <w:spacing w:val="-7"/>
        </w:rPr>
        <w:t xml:space="preserve"> </w:t>
      </w:r>
      <w:r>
        <w:t>en cuenta esto, y otros detalles descritos previamente, se puede comprender que la extracción no convencional requiere de técnicas mas complejas y costosas como la fractura hidráulica que se realiza en una rama horizontal en una serie de entre 45</w:t>
      </w:r>
      <w:r>
        <w:rPr>
          <w:spacing w:val="-1"/>
        </w:rPr>
        <w:t xml:space="preserve"> </w:t>
      </w:r>
      <w:r>
        <w:t>y</w:t>
      </w:r>
      <w:r>
        <w:rPr>
          <w:spacing w:val="-1"/>
        </w:rPr>
        <w:t xml:space="preserve"> </w:t>
      </w:r>
      <w:r>
        <w:t>60</w:t>
      </w:r>
      <w:r>
        <w:rPr>
          <w:spacing w:val="-1"/>
        </w:rPr>
        <w:t xml:space="preserve"> </w:t>
      </w:r>
      <w:r>
        <w:t>etap</w:t>
      </w:r>
      <w:r>
        <w:t>as. La</w:t>
      </w:r>
      <w:r>
        <w:rPr>
          <w:spacing w:val="-1"/>
        </w:rPr>
        <w:t xml:space="preserve"> </w:t>
      </w:r>
      <w:r>
        <w:t>formación</w:t>
      </w:r>
      <w:r>
        <w:rPr>
          <w:spacing w:val="-4"/>
        </w:rPr>
        <w:t xml:space="preserve"> </w:t>
      </w:r>
      <w:r>
        <w:t>Vaca Muerta,</w:t>
      </w:r>
      <w:r>
        <w:rPr>
          <w:spacing w:val="-1"/>
        </w:rPr>
        <w:t xml:space="preserve"> </w:t>
      </w:r>
      <w:r>
        <w:t>ubicada</w:t>
      </w:r>
      <w:r>
        <w:rPr>
          <w:spacing w:val="-1"/>
        </w:rPr>
        <w:t xml:space="preserve"> </w:t>
      </w:r>
      <w:r>
        <w:t>en</w:t>
      </w:r>
      <w:r>
        <w:rPr>
          <w:spacing w:val="-1"/>
        </w:rPr>
        <w:t xml:space="preserve"> </w:t>
      </w:r>
      <w:r>
        <w:t>la</w:t>
      </w:r>
      <w:r>
        <w:rPr>
          <w:spacing w:val="-1"/>
        </w:rPr>
        <w:t xml:space="preserve"> </w:t>
      </w:r>
      <w:r>
        <w:t>Cuenca</w:t>
      </w:r>
      <w:r>
        <w:rPr>
          <w:spacing w:val="-1"/>
        </w:rPr>
        <w:t xml:space="preserve"> </w:t>
      </w:r>
      <w:r>
        <w:t>Neuquina</w:t>
      </w:r>
      <w:r>
        <w:rPr>
          <w:spacing w:val="-1"/>
        </w:rPr>
        <w:t xml:space="preserve"> </w:t>
      </w:r>
      <w:r>
        <w:t>en</w:t>
      </w:r>
      <w:r>
        <w:rPr>
          <w:spacing w:val="-1"/>
        </w:rPr>
        <w:t xml:space="preserve"> </w:t>
      </w:r>
      <w:r>
        <w:t xml:space="preserve">su mayor parte de extensión, concentra cerca del 60% de las reservas no convencionales del país. A su vez, es considerada la segunda mayor reserva mundial de shale gas y la cuarta de shale oil </w:t>
      </w:r>
      <w:r>
        <w:t>(EIA, 2013; FARN, 2021).</w:t>
      </w:r>
    </w:p>
    <w:p w:rsidR="002D09E5" w:rsidRDefault="00991480">
      <w:pPr>
        <w:pStyle w:val="Textoindependiente"/>
        <w:spacing w:before="160" w:line="360" w:lineRule="auto"/>
        <w:ind w:right="1132"/>
        <w:jc w:val="both"/>
      </w:pPr>
      <w:r>
        <w:t>En el año 2024 la producción de petróleo en la cuenca Neuquina alcanzo un total de</w:t>
      </w:r>
      <w:r>
        <w:rPr>
          <w:spacing w:val="-13"/>
        </w:rPr>
        <w:t xml:space="preserve"> </w:t>
      </w:r>
      <w:r>
        <w:t>391</w:t>
      </w:r>
      <w:r>
        <w:rPr>
          <w:spacing w:val="-11"/>
        </w:rPr>
        <w:t xml:space="preserve"> </w:t>
      </w:r>
      <w:r>
        <w:t>mil</w:t>
      </w:r>
      <w:r>
        <w:rPr>
          <w:spacing w:val="-13"/>
        </w:rPr>
        <w:t xml:space="preserve"> </w:t>
      </w:r>
      <w:r>
        <w:t>barriles</w:t>
      </w:r>
      <w:r>
        <w:rPr>
          <w:spacing w:val="-13"/>
        </w:rPr>
        <w:t xml:space="preserve"> </w:t>
      </w:r>
      <w:r>
        <w:t>diarios,</w:t>
      </w:r>
      <w:r>
        <w:rPr>
          <w:spacing w:val="-13"/>
        </w:rPr>
        <w:t xml:space="preserve"> </w:t>
      </w:r>
      <w:r>
        <w:t>representando</w:t>
      </w:r>
      <w:r>
        <w:rPr>
          <w:spacing w:val="-11"/>
        </w:rPr>
        <w:t xml:space="preserve"> </w:t>
      </w:r>
      <w:r>
        <w:t>un</w:t>
      </w:r>
      <w:r>
        <w:rPr>
          <w:spacing w:val="-13"/>
        </w:rPr>
        <w:t xml:space="preserve"> </w:t>
      </w:r>
      <w:r>
        <w:t>incremento</w:t>
      </w:r>
      <w:r>
        <w:rPr>
          <w:spacing w:val="-13"/>
        </w:rPr>
        <w:t xml:space="preserve"> </w:t>
      </w:r>
      <w:r>
        <w:t>interanual</w:t>
      </w:r>
      <w:r>
        <w:rPr>
          <w:spacing w:val="-11"/>
        </w:rPr>
        <w:t xml:space="preserve"> </w:t>
      </w:r>
      <w:r>
        <w:t>respecto</w:t>
      </w:r>
      <w:r>
        <w:rPr>
          <w:spacing w:val="-13"/>
        </w:rPr>
        <w:t xml:space="preserve"> </w:t>
      </w:r>
      <w:r>
        <w:t>al</w:t>
      </w:r>
      <w:r>
        <w:rPr>
          <w:spacing w:val="-13"/>
        </w:rPr>
        <w:t xml:space="preserve"> </w:t>
      </w:r>
      <w:r>
        <w:t>año previo del 22% (Secretaría de Energía, 2024). Por el lado del gas n</w:t>
      </w:r>
      <w:r>
        <w:t>atural, la extracción</w:t>
      </w:r>
      <w:r>
        <w:rPr>
          <w:spacing w:val="-9"/>
        </w:rPr>
        <w:t xml:space="preserve"> </w:t>
      </w:r>
      <w:r>
        <w:t>del</w:t>
      </w:r>
      <w:r>
        <w:rPr>
          <w:spacing w:val="-8"/>
        </w:rPr>
        <w:t xml:space="preserve"> </w:t>
      </w:r>
      <w:r>
        <w:t>mismo</w:t>
      </w:r>
      <w:r>
        <w:rPr>
          <w:spacing w:val="-9"/>
        </w:rPr>
        <w:t xml:space="preserve"> </w:t>
      </w:r>
      <w:r>
        <w:t>desde</w:t>
      </w:r>
      <w:r>
        <w:rPr>
          <w:spacing w:val="-8"/>
        </w:rPr>
        <w:t xml:space="preserve"> </w:t>
      </w:r>
      <w:r>
        <w:t>la</w:t>
      </w:r>
      <w:r>
        <w:rPr>
          <w:spacing w:val="-8"/>
        </w:rPr>
        <w:t xml:space="preserve"> </w:t>
      </w:r>
      <w:r>
        <w:t>fuente</w:t>
      </w:r>
      <w:r>
        <w:rPr>
          <w:spacing w:val="-8"/>
        </w:rPr>
        <w:t xml:space="preserve"> </w:t>
      </w:r>
      <w:r>
        <w:t>de</w:t>
      </w:r>
      <w:r>
        <w:rPr>
          <w:spacing w:val="-13"/>
        </w:rPr>
        <w:t xml:space="preserve"> </w:t>
      </w:r>
      <w:r>
        <w:t>Vaca</w:t>
      </w:r>
      <w:r>
        <w:rPr>
          <w:spacing w:val="-8"/>
        </w:rPr>
        <w:t xml:space="preserve"> </w:t>
      </w:r>
      <w:r>
        <w:t>Muerta</w:t>
      </w:r>
      <w:r>
        <w:rPr>
          <w:spacing w:val="-8"/>
        </w:rPr>
        <w:t xml:space="preserve"> </w:t>
      </w:r>
      <w:r>
        <w:t>en</w:t>
      </w:r>
      <w:r>
        <w:rPr>
          <w:spacing w:val="-8"/>
        </w:rPr>
        <w:t xml:space="preserve"> </w:t>
      </w:r>
      <w:r>
        <w:t>la</w:t>
      </w:r>
      <w:r>
        <w:rPr>
          <w:spacing w:val="-8"/>
        </w:rPr>
        <w:t xml:space="preserve"> </w:t>
      </w:r>
      <w:r>
        <w:t>zona</w:t>
      </w:r>
      <w:r>
        <w:rPr>
          <w:spacing w:val="-8"/>
        </w:rPr>
        <w:t xml:space="preserve"> </w:t>
      </w:r>
      <w:r>
        <w:t>Neuquina,</w:t>
      </w:r>
      <w:r>
        <w:rPr>
          <w:spacing w:val="-6"/>
        </w:rPr>
        <w:t xml:space="preserve"> </w:t>
      </w:r>
      <w:r>
        <w:t>aportó el</w:t>
      </w:r>
      <w:r>
        <w:rPr>
          <w:spacing w:val="-16"/>
        </w:rPr>
        <w:t xml:space="preserve"> </w:t>
      </w:r>
      <w:r>
        <w:t>45%</w:t>
      </w:r>
      <w:r>
        <w:rPr>
          <w:spacing w:val="-16"/>
        </w:rPr>
        <w:t xml:space="preserve"> </w:t>
      </w:r>
      <w:r>
        <w:t>del</w:t>
      </w:r>
      <w:r>
        <w:rPr>
          <w:spacing w:val="-16"/>
        </w:rPr>
        <w:t xml:space="preserve"> </w:t>
      </w:r>
      <w:r>
        <w:t>total</w:t>
      </w:r>
      <w:r>
        <w:rPr>
          <w:spacing w:val="-16"/>
        </w:rPr>
        <w:t xml:space="preserve"> </w:t>
      </w:r>
      <w:r>
        <w:t>que</w:t>
      </w:r>
      <w:r>
        <w:rPr>
          <w:spacing w:val="-16"/>
        </w:rPr>
        <w:t xml:space="preserve"> </w:t>
      </w:r>
      <w:r>
        <w:t>se</w:t>
      </w:r>
      <w:r>
        <w:rPr>
          <w:spacing w:val="-13"/>
        </w:rPr>
        <w:t xml:space="preserve"> </w:t>
      </w:r>
      <w:r>
        <w:t>produce</w:t>
      </w:r>
      <w:r>
        <w:rPr>
          <w:spacing w:val="-15"/>
        </w:rPr>
        <w:t xml:space="preserve"> </w:t>
      </w:r>
      <w:r>
        <w:t>en</w:t>
      </w:r>
      <w:r>
        <w:rPr>
          <w:spacing w:val="-16"/>
        </w:rPr>
        <w:t xml:space="preserve"> </w:t>
      </w:r>
      <w:r>
        <w:t>el</w:t>
      </w:r>
      <w:r>
        <w:rPr>
          <w:spacing w:val="-16"/>
        </w:rPr>
        <w:t xml:space="preserve"> </w:t>
      </w:r>
      <w:r>
        <w:t>país.</w:t>
      </w:r>
      <w:r>
        <w:rPr>
          <w:spacing w:val="-15"/>
        </w:rPr>
        <w:t xml:space="preserve"> </w:t>
      </w:r>
      <w:r>
        <w:t>Es</w:t>
      </w:r>
      <w:r>
        <w:rPr>
          <w:spacing w:val="-16"/>
        </w:rPr>
        <w:t xml:space="preserve"> </w:t>
      </w:r>
      <w:r>
        <w:t>así</w:t>
      </w:r>
      <w:r>
        <w:rPr>
          <w:spacing w:val="-16"/>
        </w:rPr>
        <w:t xml:space="preserve"> </w:t>
      </w:r>
      <w:r>
        <w:t>que</w:t>
      </w:r>
      <w:r>
        <w:rPr>
          <w:spacing w:val="-16"/>
        </w:rPr>
        <w:t xml:space="preserve"> </w:t>
      </w:r>
      <w:r>
        <w:t>se</w:t>
      </w:r>
      <w:r>
        <w:rPr>
          <w:spacing w:val="-16"/>
        </w:rPr>
        <w:t xml:space="preserve"> </w:t>
      </w:r>
      <w:r>
        <w:t>consolida</w:t>
      </w:r>
      <w:r>
        <w:rPr>
          <w:spacing w:val="-16"/>
        </w:rPr>
        <w:t xml:space="preserve"> </w:t>
      </w:r>
      <w:r>
        <w:t>como</w:t>
      </w:r>
      <w:r>
        <w:rPr>
          <w:spacing w:val="-16"/>
        </w:rPr>
        <w:t xml:space="preserve"> </w:t>
      </w:r>
      <w:r>
        <w:t>el</w:t>
      </w:r>
      <w:r>
        <w:rPr>
          <w:spacing w:val="-16"/>
        </w:rPr>
        <w:t xml:space="preserve"> </w:t>
      </w:r>
      <w:r>
        <w:t>principal polo energético de la</w:t>
      </w:r>
      <w:r>
        <w:rPr>
          <w:spacing w:val="-2"/>
        </w:rPr>
        <w:t xml:space="preserve"> </w:t>
      </w:r>
      <w:r>
        <w:t>Argentina (Ministerio de Economía, 2023).</w:t>
      </w:r>
    </w:p>
    <w:p w:rsidR="002D09E5" w:rsidRDefault="00991480">
      <w:pPr>
        <w:pStyle w:val="Textoindependiente"/>
        <w:spacing w:before="160" w:line="360" w:lineRule="auto"/>
        <w:ind w:right="1133"/>
        <w:jc w:val="both"/>
      </w:pPr>
      <w:r>
        <w:t>Por otro lado, el sector también es actor fundamental en la balanza comercial del país. En 2024, el oil and gas registró más del 13% de las exportaciones totales siendo</w:t>
      </w:r>
      <w:r>
        <w:rPr>
          <w:spacing w:val="-7"/>
        </w:rPr>
        <w:t xml:space="preserve"> </w:t>
      </w:r>
      <w:r>
        <w:t>los</w:t>
      </w:r>
      <w:r>
        <w:rPr>
          <w:spacing w:val="-7"/>
        </w:rPr>
        <w:t xml:space="preserve"> </w:t>
      </w:r>
      <w:r>
        <w:t>principales</w:t>
      </w:r>
      <w:r>
        <w:rPr>
          <w:spacing w:val="-7"/>
        </w:rPr>
        <w:t xml:space="preserve"> </w:t>
      </w:r>
      <w:r>
        <w:t>importadores</w:t>
      </w:r>
      <w:r>
        <w:rPr>
          <w:spacing w:val="-7"/>
        </w:rPr>
        <w:t xml:space="preserve"> </w:t>
      </w:r>
      <w:r>
        <w:t>Estados</w:t>
      </w:r>
      <w:r>
        <w:rPr>
          <w:spacing w:val="-7"/>
        </w:rPr>
        <w:t xml:space="preserve"> </w:t>
      </w:r>
      <w:r>
        <w:t>Unidos</w:t>
      </w:r>
      <w:r>
        <w:rPr>
          <w:spacing w:val="-7"/>
        </w:rPr>
        <w:t xml:space="preserve"> </w:t>
      </w:r>
      <w:r>
        <w:t>y</w:t>
      </w:r>
      <w:r>
        <w:rPr>
          <w:spacing w:val="-7"/>
        </w:rPr>
        <w:t xml:space="preserve"> </w:t>
      </w:r>
      <w:r>
        <w:t>Chile</w:t>
      </w:r>
      <w:r>
        <w:rPr>
          <w:spacing w:val="-7"/>
        </w:rPr>
        <w:t xml:space="preserve"> </w:t>
      </w:r>
      <w:r>
        <w:t>(Instituto</w:t>
      </w:r>
      <w:r>
        <w:rPr>
          <w:spacing w:val="-5"/>
        </w:rPr>
        <w:t xml:space="preserve"> </w:t>
      </w:r>
      <w:r>
        <w:t>Nacional</w:t>
      </w:r>
      <w:r>
        <w:rPr>
          <w:spacing w:val="-7"/>
        </w:rPr>
        <w:t xml:space="preserve"> </w:t>
      </w:r>
      <w:r>
        <w:t>de Estadística</w:t>
      </w:r>
      <w:r>
        <w:rPr>
          <w:spacing w:val="-2"/>
        </w:rPr>
        <w:t xml:space="preserve"> </w:t>
      </w:r>
      <w:r>
        <w:t>y</w:t>
      </w:r>
      <w:r>
        <w:rPr>
          <w:spacing w:val="-2"/>
        </w:rPr>
        <w:t xml:space="preserve"> </w:t>
      </w:r>
      <w:r>
        <w:t>Censos,</w:t>
      </w:r>
      <w:r>
        <w:rPr>
          <w:spacing w:val="-2"/>
        </w:rPr>
        <w:t xml:space="preserve"> </w:t>
      </w:r>
      <w:r>
        <w:t>2024).</w:t>
      </w:r>
      <w:r>
        <w:rPr>
          <w:spacing w:val="-1"/>
        </w:rPr>
        <w:t xml:space="preserve"> </w:t>
      </w:r>
      <w:r>
        <w:t>De</w:t>
      </w:r>
      <w:r>
        <w:rPr>
          <w:spacing w:val="-1"/>
        </w:rPr>
        <w:t xml:space="preserve"> </w:t>
      </w:r>
      <w:r>
        <w:t>esta</w:t>
      </w:r>
      <w:r>
        <w:rPr>
          <w:spacing w:val="-1"/>
        </w:rPr>
        <w:t xml:space="preserve"> </w:t>
      </w:r>
      <w:r>
        <w:t>forma,</w:t>
      </w:r>
      <w:r>
        <w:rPr>
          <w:spacing w:val="-1"/>
        </w:rPr>
        <w:t xml:space="preserve"> </w:t>
      </w:r>
      <w:r>
        <w:t>la</w:t>
      </w:r>
      <w:r>
        <w:rPr>
          <w:spacing w:val="-2"/>
        </w:rPr>
        <w:t xml:space="preserve"> </w:t>
      </w:r>
      <w:r>
        <w:t>actividad</w:t>
      </w:r>
      <w:r>
        <w:rPr>
          <w:spacing w:val="-1"/>
        </w:rPr>
        <w:t xml:space="preserve"> </w:t>
      </w:r>
      <w:r>
        <w:t>no</w:t>
      </w:r>
      <w:r>
        <w:rPr>
          <w:spacing w:val="-2"/>
        </w:rPr>
        <w:t xml:space="preserve"> </w:t>
      </w:r>
      <w:r>
        <w:t>sólo</w:t>
      </w:r>
      <w:r>
        <w:rPr>
          <w:spacing w:val="-2"/>
        </w:rPr>
        <w:t xml:space="preserve"> </w:t>
      </w:r>
      <w:r>
        <w:t>aporta</w:t>
      </w:r>
      <w:r>
        <w:rPr>
          <w:spacing w:val="-1"/>
        </w:rPr>
        <w:t xml:space="preserve"> </w:t>
      </w:r>
      <w:r>
        <w:t>generando divisas,</w:t>
      </w:r>
      <w:r>
        <w:rPr>
          <w:spacing w:val="-6"/>
        </w:rPr>
        <w:t xml:space="preserve"> </w:t>
      </w:r>
      <w:r>
        <w:t>sino</w:t>
      </w:r>
      <w:r>
        <w:rPr>
          <w:spacing w:val="-5"/>
        </w:rPr>
        <w:t xml:space="preserve"> </w:t>
      </w:r>
      <w:r>
        <w:t>que</w:t>
      </w:r>
      <w:r>
        <w:rPr>
          <w:spacing w:val="-5"/>
        </w:rPr>
        <w:t xml:space="preserve"> </w:t>
      </w:r>
      <w:r>
        <w:t>también</w:t>
      </w:r>
      <w:r>
        <w:rPr>
          <w:spacing w:val="-5"/>
        </w:rPr>
        <w:t xml:space="preserve"> </w:t>
      </w:r>
      <w:r>
        <w:t>posiciona</w:t>
      </w:r>
      <w:r>
        <w:rPr>
          <w:spacing w:val="-5"/>
        </w:rPr>
        <w:t xml:space="preserve"> </w:t>
      </w:r>
      <w:r>
        <w:t>a</w:t>
      </w:r>
      <w:r>
        <w:rPr>
          <w:spacing w:val="-5"/>
        </w:rPr>
        <w:t xml:space="preserve"> </w:t>
      </w:r>
      <w:r>
        <w:t>la</w:t>
      </w:r>
      <w:r>
        <w:rPr>
          <w:spacing w:val="-17"/>
        </w:rPr>
        <w:t xml:space="preserve"> </w:t>
      </w:r>
      <w:r>
        <w:t>Argentina</w:t>
      </w:r>
      <w:r>
        <w:rPr>
          <w:spacing w:val="-4"/>
        </w:rPr>
        <w:t xml:space="preserve"> </w:t>
      </w:r>
      <w:r>
        <w:t>como</w:t>
      </w:r>
      <w:r>
        <w:rPr>
          <w:spacing w:val="-5"/>
        </w:rPr>
        <w:t xml:space="preserve"> </w:t>
      </w:r>
      <w:r>
        <w:t>un</w:t>
      </w:r>
      <w:r>
        <w:rPr>
          <w:spacing w:val="-5"/>
        </w:rPr>
        <w:t xml:space="preserve"> </w:t>
      </w:r>
      <w:r>
        <w:t>actor</w:t>
      </w:r>
      <w:r>
        <w:rPr>
          <w:spacing w:val="-2"/>
        </w:rPr>
        <w:t xml:space="preserve"> </w:t>
      </w:r>
      <w:r>
        <w:t>estratégico</w:t>
      </w:r>
      <w:r>
        <w:rPr>
          <w:spacing w:val="-5"/>
        </w:rPr>
        <w:t xml:space="preserve"> </w:t>
      </w:r>
      <w:r>
        <w:t>en</w:t>
      </w:r>
      <w:r>
        <w:rPr>
          <w:spacing w:val="-5"/>
        </w:rPr>
        <w:t xml:space="preserve"> </w:t>
      </w:r>
      <w:r>
        <w:t>el mercado energético.</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pStyle w:val="Textoindependiente"/>
        <w:spacing w:before="59"/>
      </w:pPr>
      <w:bookmarkStart w:id="48" w:name="_bookmark47"/>
      <w:bookmarkEnd w:id="48"/>
      <w:r>
        <w:rPr>
          <w:u w:val="single"/>
        </w:rPr>
        <w:lastRenderedPageBreak/>
        <w:t>Desafíos</w:t>
      </w:r>
      <w:r>
        <w:rPr>
          <w:spacing w:val="-8"/>
          <w:u w:val="single"/>
        </w:rPr>
        <w:t xml:space="preserve"> </w:t>
      </w:r>
      <w:r>
        <w:rPr>
          <w:u w:val="single"/>
        </w:rPr>
        <w:t>y</w:t>
      </w:r>
      <w:r>
        <w:rPr>
          <w:spacing w:val="-5"/>
          <w:u w:val="single"/>
        </w:rPr>
        <w:t xml:space="preserve"> </w:t>
      </w:r>
      <w:r>
        <w:rPr>
          <w:u w:val="single"/>
        </w:rPr>
        <w:t>oportunidades</w:t>
      </w:r>
      <w:r>
        <w:rPr>
          <w:spacing w:val="-8"/>
          <w:u w:val="single"/>
        </w:rPr>
        <w:t xml:space="preserve"> </w:t>
      </w:r>
      <w:r>
        <w:rPr>
          <w:u w:val="single"/>
        </w:rPr>
        <w:t>del</w:t>
      </w:r>
      <w:r>
        <w:rPr>
          <w:spacing w:val="-7"/>
          <w:u w:val="single"/>
        </w:rPr>
        <w:t xml:space="preserve"> </w:t>
      </w:r>
      <w:r>
        <w:rPr>
          <w:spacing w:val="-2"/>
          <w:u w:val="single"/>
        </w:rPr>
        <w:t>sector</w:t>
      </w:r>
    </w:p>
    <w:p w:rsidR="002D09E5" w:rsidRDefault="002D09E5">
      <w:pPr>
        <w:pStyle w:val="Textoindependiente"/>
        <w:spacing w:before="12"/>
        <w:ind w:left="0"/>
      </w:pPr>
    </w:p>
    <w:p w:rsidR="002D09E5" w:rsidRDefault="00991480">
      <w:pPr>
        <w:pStyle w:val="Textoindependiente"/>
        <w:spacing w:line="360" w:lineRule="auto"/>
        <w:ind w:right="1133"/>
        <w:jc w:val="both"/>
      </w:pPr>
      <w:r>
        <w:rPr>
          <w:spacing w:val="-2"/>
        </w:rPr>
        <w:t>En</w:t>
      </w:r>
      <w:r>
        <w:rPr>
          <w:spacing w:val="-15"/>
        </w:rPr>
        <w:t xml:space="preserve"> </w:t>
      </w:r>
      <w:r>
        <w:rPr>
          <w:spacing w:val="-2"/>
        </w:rPr>
        <w:t>el</w:t>
      </w:r>
      <w:r>
        <w:rPr>
          <w:spacing w:val="-8"/>
        </w:rPr>
        <w:t xml:space="preserve"> </w:t>
      </w:r>
      <w:r>
        <w:rPr>
          <w:spacing w:val="-2"/>
        </w:rPr>
        <w:t>contexto</w:t>
      </w:r>
      <w:r>
        <w:rPr>
          <w:spacing w:val="-8"/>
        </w:rPr>
        <w:t xml:space="preserve"> </w:t>
      </w:r>
      <w:r>
        <w:rPr>
          <w:spacing w:val="-2"/>
        </w:rPr>
        <w:t>de</w:t>
      </w:r>
      <w:r>
        <w:rPr>
          <w:spacing w:val="-8"/>
        </w:rPr>
        <w:t xml:space="preserve"> </w:t>
      </w:r>
      <w:r>
        <w:rPr>
          <w:spacing w:val="-2"/>
        </w:rPr>
        <w:t>lo</w:t>
      </w:r>
      <w:r>
        <w:rPr>
          <w:spacing w:val="-8"/>
        </w:rPr>
        <w:t xml:space="preserve"> </w:t>
      </w:r>
      <w:r>
        <w:rPr>
          <w:spacing w:val="-2"/>
        </w:rPr>
        <w:t>anteriormente</w:t>
      </w:r>
      <w:r>
        <w:rPr>
          <w:spacing w:val="-7"/>
        </w:rPr>
        <w:t xml:space="preserve"> </w:t>
      </w:r>
      <w:r>
        <w:rPr>
          <w:spacing w:val="-2"/>
        </w:rPr>
        <w:t>descrito,</w:t>
      </w:r>
      <w:r>
        <w:rPr>
          <w:spacing w:val="-8"/>
        </w:rPr>
        <w:t xml:space="preserve"> </w:t>
      </w:r>
      <w:r>
        <w:rPr>
          <w:spacing w:val="-2"/>
        </w:rPr>
        <w:t>el</w:t>
      </w:r>
      <w:r>
        <w:rPr>
          <w:spacing w:val="-8"/>
        </w:rPr>
        <w:t xml:space="preserve"> </w:t>
      </w:r>
      <w:r>
        <w:rPr>
          <w:spacing w:val="-2"/>
        </w:rPr>
        <w:t>sector</w:t>
      </w:r>
      <w:r>
        <w:rPr>
          <w:spacing w:val="-8"/>
        </w:rPr>
        <w:t xml:space="preserve"> </w:t>
      </w:r>
      <w:r>
        <w:rPr>
          <w:spacing w:val="-2"/>
        </w:rPr>
        <w:t>de</w:t>
      </w:r>
      <w:r>
        <w:rPr>
          <w:spacing w:val="-8"/>
        </w:rPr>
        <w:t xml:space="preserve"> </w:t>
      </w:r>
      <w:r>
        <w:rPr>
          <w:spacing w:val="-2"/>
        </w:rPr>
        <w:t>petróleo</w:t>
      </w:r>
      <w:r>
        <w:rPr>
          <w:spacing w:val="-8"/>
        </w:rPr>
        <w:t xml:space="preserve"> </w:t>
      </w:r>
      <w:r>
        <w:rPr>
          <w:spacing w:val="-2"/>
        </w:rPr>
        <w:t>y</w:t>
      </w:r>
      <w:r>
        <w:rPr>
          <w:spacing w:val="-8"/>
        </w:rPr>
        <w:t xml:space="preserve"> </w:t>
      </w:r>
      <w:r>
        <w:rPr>
          <w:spacing w:val="-2"/>
        </w:rPr>
        <w:t>gas</w:t>
      </w:r>
      <w:r>
        <w:rPr>
          <w:spacing w:val="-6"/>
        </w:rPr>
        <w:t xml:space="preserve"> </w:t>
      </w:r>
      <w:r>
        <w:rPr>
          <w:spacing w:val="-2"/>
        </w:rPr>
        <w:t>en</w:t>
      </w:r>
      <w:r>
        <w:rPr>
          <w:spacing w:val="-15"/>
        </w:rPr>
        <w:t xml:space="preserve"> </w:t>
      </w:r>
      <w:r>
        <w:rPr>
          <w:spacing w:val="-2"/>
        </w:rPr>
        <w:t xml:space="preserve">Argentina </w:t>
      </w:r>
      <w:r>
        <w:t>se ha posicionado como líder estratégico en el plano energético local y mundial. Sin</w:t>
      </w:r>
      <w:r>
        <w:rPr>
          <w:spacing w:val="-7"/>
        </w:rPr>
        <w:t xml:space="preserve"> </w:t>
      </w:r>
      <w:r>
        <w:t>embargo,</w:t>
      </w:r>
      <w:r>
        <w:rPr>
          <w:spacing w:val="-7"/>
        </w:rPr>
        <w:t xml:space="preserve"> </w:t>
      </w:r>
      <w:r>
        <w:t>este</w:t>
      </w:r>
      <w:r>
        <w:rPr>
          <w:spacing w:val="-7"/>
        </w:rPr>
        <w:t xml:space="preserve"> </w:t>
      </w:r>
      <w:r>
        <w:t>gran</w:t>
      </w:r>
      <w:r>
        <w:rPr>
          <w:spacing w:val="-7"/>
        </w:rPr>
        <w:t xml:space="preserve"> </w:t>
      </w:r>
      <w:r>
        <w:t>desarrollo</w:t>
      </w:r>
      <w:r>
        <w:rPr>
          <w:spacing w:val="-6"/>
        </w:rPr>
        <w:t xml:space="preserve"> </w:t>
      </w:r>
      <w:r>
        <w:t>ha</w:t>
      </w:r>
      <w:r>
        <w:rPr>
          <w:spacing w:val="-7"/>
        </w:rPr>
        <w:t xml:space="preserve"> </w:t>
      </w:r>
      <w:r>
        <w:t>traído</w:t>
      </w:r>
      <w:r>
        <w:rPr>
          <w:spacing w:val="-7"/>
        </w:rPr>
        <w:t xml:space="preserve"> </w:t>
      </w:r>
      <w:r>
        <w:t>asociado</w:t>
      </w:r>
      <w:r>
        <w:rPr>
          <w:spacing w:val="-7"/>
        </w:rPr>
        <w:t xml:space="preserve"> </w:t>
      </w:r>
      <w:r>
        <w:t>consigo</w:t>
      </w:r>
      <w:r>
        <w:rPr>
          <w:spacing w:val="-7"/>
        </w:rPr>
        <w:t xml:space="preserve"> </w:t>
      </w:r>
      <w:r>
        <w:t>grandes</w:t>
      </w:r>
      <w:r>
        <w:rPr>
          <w:spacing w:val="-5"/>
        </w:rPr>
        <w:t xml:space="preserve"> </w:t>
      </w:r>
      <w:r>
        <w:t>desafíos</w:t>
      </w:r>
      <w:r>
        <w:rPr>
          <w:spacing w:val="-7"/>
        </w:rPr>
        <w:t xml:space="preserve"> </w:t>
      </w:r>
      <w:r>
        <w:t>a</w:t>
      </w:r>
      <w:r>
        <w:rPr>
          <w:spacing w:val="-7"/>
        </w:rPr>
        <w:t xml:space="preserve"> </w:t>
      </w:r>
      <w:r>
        <w:t xml:space="preserve">la vez que genera importantes </w:t>
      </w:r>
      <w:r>
        <w:t>oportunidades.</w:t>
      </w:r>
    </w:p>
    <w:p w:rsidR="002D09E5" w:rsidRDefault="00991480">
      <w:pPr>
        <w:pStyle w:val="Textoindependiente"/>
        <w:spacing w:before="160" w:line="360" w:lineRule="auto"/>
        <w:ind w:right="1131"/>
        <w:jc w:val="both"/>
      </w:pPr>
      <w:r>
        <w:t>Desde el punto de vista de desafíos, el principal que todas las compañías, tanto productoras como de servicio, enfrentan son los altos costos operativos. Si hacemos una comparación con el yacimiento de mayor expansión en Estados Unidos,</w:t>
      </w:r>
      <w:r>
        <w:rPr>
          <w:spacing w:val="-4"/>
        </w:rPr>
        <w:t xml:space="preserve"> </w:t>
      </w:r>
      <w:r>
        <w:t>Perm</w:t>
      </w:r>
      <w:r>
        <w:t>ian,</w:t>
      </w:r>
      <w:r>
        <w:rPr>
          <w:spacing w:val="-4"/>
        </w:rPr>
        <w:t xml:space="preserve"> </w:t>
      </w:r>
      <w:r>
        <w:t>el</w:t>
      </w:r>
      <w:r>
        <w:rPr>
          <w:spacing w:val="-2"/>
        </w:rPr>
        <w:t xml:space="preserve"> </w:t>
      </w:r>
      <w:r>
        <w:t>mismo</w:t>
      </w:r>
      <w:r>
        <w:rPr>
          <w:spacing w:val="-4"/>
        </w:rPr>
        <w:t xml:space="preserve"> </w:t>
      </w:r>
      <w:r>
        <w:t>tiene</w:t>
      </w:r>
      <w:r>
        <w:rPr>
          <w:spacing w:val="-3"/>
        </w:rPr>
        <w:t xml:space="preserve"> </w:t>
      </w:r>
      <w:r>
        <w:t>aproximadamente</w:t>
      </w:r>
      <w:r>
        <w:rPr>
          <w:spacing w:val="-4"/>
        </w:rPr>
        <w:t xml:space="preserve"> </w:t>
      </w:r>
      <w:r>
        <w:t>75</w:t>
      </w:r>
      <w:r>
        <w:rPr>
          <w:spacing w:val="-4"/>
        </w:rPr>
        <w:t xml:space="preserve"> </w:t>
      </w:r>
      <w:r>
        <w:t>millones</w:t>
      </w:r>
      <w:r>
        <w:rPr>
          <w:spacing w:val="-4"/>
        </w:rPr>
        <w:t xml:space="preserve"> </w:t>
      </w:r>
      <w:r>
        <w:t>de</w:t>
      </w:r>
      <w:r>
        <w:rPr>
          <w:spacing w:val="-4"/>
        </w:rPr>
        <w:t xml:space="preserve"> </w:t>
      </w:r>
      <w:r>
        <w:t>acres,</w:t>
      </w:r>
      <w:r>
        <w:rPr>
          <w:spacing w:val="-4"/>
        </w:rPr>
        <w:t xml:space="preserve"> </w:t>
      </w:r>
      <w:r>
        <w:t>contra</w:t>
      </w:r>
      <w:r>
        <w:rPr>
          <w:spacing w:val="-4"/>
        </w:rPr>
        <w:t xml:space="preserve"> </w:t>
      </w:r>
      <w:r>
        <w:t>8 millones</w:t>
      </w:r>
      <w:r>
        <w:rPr>
          <w:spacing w:val="-9"/>
        </w:rPr>
        <w:t xml:space="preserve"> </w:t>
      </w:r>
      <w:r>
        <w:t>de</w:t>
      </w:r>
      <w:r>
        <w:rPr>
          <w:spacing w:val="-15"/>
        </w:rPr>
        <w:t xml:space="preserve"> </w:t>
      </w:r>
      <w:r>
        <w:t>Vaca</w:t>
      </w:r>
      <w:r>
        <w:rPr>
          <w:spacing w:val="-11"/>
        </w:rPr>
        <w:t xml:space="preserve"> </w:t>
      </w:r>
      <w:r>
        <w:t>Muerta</w:t>
      </w:r>
      <w:r>
        <w:rPr>
          <w:spacing w:val="-11"/>
        </w:rPr>
        <w:t xml:space="preserve"> </w:t>
      </w:r>
      <w:r>
        <w:t>y</w:t>
      </w:r>
      <w:r>
        <w:rPr>
          <w:spacing w:val="-11"/>
        </w:rPr>
        <w:t xml:space="preserve"> </w:t>
      </w:r>
      <w:r>
        <w:t>su</w:t>
      </w:r>
      <w:r>
        <w:rPr>
          <w:spacing w:val="-8"/>
        </w:rPr>
        <w:t xml:space="preserve"> </w:t>
      </w:r>
      <w:r>
        <w:t>número</w:t>
      </w:r>
      <w:r>
        <w:rPr>
          <w:spacing w:val="-12"/>
        </w:rPr>
        <w:t xml:space="preserve"> </w:t>
      </w:r>
      <w:r>
        <w:t>de</w:t>
      </w:r>
      <w:r>
        <w:rPr>
          <w:spacing w:val="-9"/>
        </w:rPr>
        <w:t xml:space="preserve"> </w:t>
      </w:r>
      <w:r>
        <w:t>operadoras</w:t>
      </w:r>
      <w:r>
        <w:rPr>
          <w:spacing w:val="-11"/>
        </w:rPr>
        <w:t xml:space="preserve"> </w:t>
      </w:r>
      <w:r>
        <w:t>también</w:t>
      </w:r>
      <w:r>
        <w:rPr>
          <w:spacing w:val="-12"/>
        </w:rPr>
        <w:t xml:space="preserve"> </w:t>
      </w:r>
      <w:r>
        <w:t>excede</w:t>
      </w:r>
      <w:r>
        <w:rPr>
          <w:spacing w:val="-9"/>
        </w:rPr>
        <w:t xml:space="preserve"> </w:t>
      </w:r>
      <w:r>
        <w:t>ampliamente al</w:t>
      </w:r>
      <w:r>
        <w:rPr>
          <w:spacing w:val="-3"/>
        </w:rPr>
        <w:t xml:space="preserve"> </w:t>
      </w:r>
      <w:r>
        <w:t>de</w:t>
      </w:r>
      <w:r>
        <w:rPr>
          <w:spacing w:val="-16"/>
        </w:rPr>
        <w:t xml:space="preserve"> </w:t>
      </w:r>
      <w:r>
        <w:t>Argentina. Por</w:t>
      </w:r>
      <w:r>
        <w:rPr>
          <w:spacing w:val="-3"/>
        </w:rPr>
        <w:t xml:space="preserve"> </w:t>
      </w:r>
      <w:r>
        <w:t>otro</w:t>
      </w:r>
      <w:r>
        <w:rPr>
          <w:spacing w:val="-3"/>
        </w:rPr>
        <w:t xml:space="preserve"> </w:t>
      </w:r>
      <w:r>
        <w:t>lado, allí</w:t>
      </w:r>
      <w:r>
        <w:rPr>
          <w:spacing w:val="-3"/>
        </w:rPr>
        <w:t xml:space="preserve"> </w:t>
      </w:r>
      <w:r>
        <w:t>se</w:t>
      </w:r>
      <w:r>
        <w:rPr>
          <w:spacing w:val="-2"/>
        </w:rPr>
        <w:t xml:space="preserve"> </w:t>
      </w:r>
      <w:r>
        <w:t>logró</w:t>
      </w:r>
      <w:r>
        <w:rPr>
          <w:spacing w:val="-2"/>
        </w:rPr>
        <w:t xml:space="preserve"> </w:t>
      </w:r>
      <w:r>
        <w:t>un ecosistema</w:t>
      </w:r>
      <w:r>
        <w:rPr>
          <w:spacing w:val="-2"/>
        </w:rPr>
        <w:t xml:space="preserve"> </w:t>
      </w:r>
      <w:r>
        <w:t>financiero y</w:t>
      </w:r>
      <w:r>
        <w:rPr>
          <w:spacing w:val="-3"/>
        </w:rPr>
        <w:t xml:space="preserve"> </w:t>
      </w:r>
      <w:r>
        <w:t>regulatorio que permite el desarrollo a mucho menor costo. Comparativamente, según estimaciones del gobierno, los costos en Permian son entre 30% y 35% menores que</w:t>
      </w:r>
      <w:r>
        <w:rPr>
          <w:spacing w:val="-17"/>
        </w:rPr>
        <w:t xml:space="preserve"> </w:t>
      </w:r>
      <w:r>
        <w:t>en</w:t>
      </w:r>
      <w:r>
        <w:rPr>
          <w:spacing w:val="-14"/>
        </w:rPr>
        <w:t xml:space="preserve"> </w:t>
      </w:r>
      <w:r>
        <w:t>vaca</w:t>
      </w:r>
      <w:r>
        <w:rPr>
          <w:spacing w:val="-10"/>
        </w:rPr>
        <w:t xml:space="preserve"> </w:t>
      </w:r>
      <w:r>
        <w:t>muerta</w:t>
      </w:r>
      <w:r>
        <w:rPr>
          <w:spacing w:val="-10"/>
        </w:rPr>
        <w:t xml:space="preserve"> </w:t>
      </w:r>
      <w:r>
        <w:t>(Penelli,</w:t>
      </w:r>
      <w:r>
        <w:rPr>
          <w:spacing w:val="-11"/>
        </w:rPr>
        <w:t xml:space="preserve"> </w:t>
      </w:r>
      <w:r>
        <w:t>2025).</w:t>
      </w:r>
      <w:r>
        <w:rPr>
          <w:spacing w:val="-10"/>
        </w:rPr>
        <w:t xml:space="preserve"> </w:t>
      </w:r>
      <w:r>
        <w:t>Según</w:t>
      </w:r>
      <w:r>
        <w:rPr>
          <w:spacing w:val="-17"/>
        </w:rPr>
        <w:t xml:space="preserve"> </w:t>
      </w:r>
      <w:r>
        <w:t>Aleph,</w:t>
      </w:r>
      <w:r>
        <w:rPr>
          <w:spacing w:val="-10"/>
        </w:rPr>
        <w:t xml:space="preserve"> </w:t>
      </w:r>
      <w:r>
        <w:t>en</w:t>
      </w:r>
      <w:r>
        <w:rPr>
          <w:spacing w:val="-17"/>
        </w:rPr>
        <w:t xml:space="preserve"> </w:t>
      </w:r>
      <w:r>
        <w:t>Argentina</w:t>
      </w:r>
      <w:r>
        <w:rPr>
          <w:spacing w:val="-9"/>
        </w:rPr>
        <w:t xml:space="preserve"> </w:t>
      </w:r>
      <w:r>
        <w:t>la</w:t>
      </w:r>
      <w:r>
        <w:rPr>
          <w:spacing w:val="-11"/>
        </w:rPr>
        <w:t xml:space="preserve"> </w:t>
      </w:r>
      <w:r>
        <w:t>completación</w:t>
      </w:r>
      <w:r>
        <w:rPr>
          <w:spacing w:val="-9"/>
        </w:rPr>
        <w:t xml:space="preserve"> </w:t>
      </w:r>
      <w:r>
        <w:t xml:space="preserve">de un pozo, desde </w:t>
      </w:r>
      <w:r>
        <w:t>la perforación, el fracturamiento hidráulico y limpieza con CT, teniendo</w:t>
      </w:r>
      <w:r>
        <w:rPr>
          <w:spacing w:val="-6"/>
        </w:rPr>
        <w:t xml:space="preserve"> </w:t>
      </w:r>
      <w:r>
        <w:t>en</w:t>
      </w:r>
      <w:r>
        <w:rPr>
          <w:spacing w:val="-6"/>
        </w:rPr>
        <w:t xml:space="preserve"> </w:t>
      </w:r>
      <w:r>
        <w:t>cuenta</w:t>
      </w:r>
      <w:r>
        <w:rPr>
          <w:spacing w:val="-6"/>
        </w:rPr>
        <w:t xml:space="preserve"> </w:t>
      </w:r>
      <w:r>
        <w:t>también</w:t>
      </w:r>
      <w:r>
        <w:rPr>
          <w:spacing w:val="-6"/>
        </w:rPr>
        <w:t xml:space="preserve"> </w:t>
      </w:r>
      <w:r>
        <w:t>el</w:t>
      </w:r>
      <w:r>
        <w:rPr>
          <w:spacing w:val="-6"/>
        </w:rPr>
        <w:t xml:space="preserve"> </w:t>
      </w:r>
      <w:r>
        <w:t>costo</w:t>
      </w:r>
      <w:r>
        <w:rPr>
          <w:spacing w:val="-6"/>
        </w:rPr>
        <w:t xml:space="preserve"> </w:t>
      </w:r>
      <w:r>
        <w:t>de</w:t>
      </w:r>
      <w:r>
        <w:rPr>
          <w:spacing w:val="-6"/>
        </w:rPr>
        <w:t xml:space="preserve"> </w:t>
      </w:r>
      <w:r>
        <w:t>las</w:t>
      </w:r>
      <w:r>
        <w:rPr>
          <w:spacing w:val="-6"/>
        </w:rPr>
        <w:t xml:space="preserve"> </w:t>
      </w:r>
      <w:r>
        <w:t>instalaciones</w:t>
      </w:r>
      <w:r>
        <w:rPr>
          <w:spacing w:val="-6"/>
        </w:rPr>
        <w:t xml:space="preserve"> </w:t>
      </w:r>
      <w:r>
        <w:t>de</w:t>
      </w:r>
      <w:r>
        <w:rPr>
          <w:spacing w:val="-6"/>
        </w:rPr>
        <w:t xml:space="preserve"> </w:t>
      </w:r>
      <w:r>
        <w:t>evacuación</w:t>
      </w:r>
      <w:r>
        <w:rPr>
          <w:spacing w:val="-6"/>
        </w:rPr>
        <w:t xml:space="preserve"> </w:t>
      </w:r>
      <w:r>
        <w:t>pero</w:t>
      </w:r>
      <w:r>
        <w:rPr>
          <w:spacing w:val="-6"/>
        </w:rPr>
        <w:t xml:space="preserve"> </w:t>
      </w:r>
      <w:r>
        <w:t>no</w:t>
      </w:r>
      <w:r>
        <w:rPr>
          <w:spacing w:val="-6"/>
        </w:rPr>
        <w:t xml:space="preserve"> </w:t>
      </w:r>
      <w:r>
        <w:t>así las baterías ni ductos, cuesta entre 14 y 15 millones de dólares (Ámbito, 2025). Este costo en la cuenca principal Estadounidense cae a un valor entere 8 y 9 millones de dólares.</w:t>
      </w:r>
    </w:p>
    <w:p w:rsidR="002D09E5" w:rsidRDefault="00991480">
      <w:pPr>
        <w:pStyle w:val="Textoindependiente"/>
        <w:spacing w:before="162" w:line="360" w:lineRule="auto"/>
        <w:ind w:right="1133"/>
        <w:jc w:val="both"/>
      </w:pPr>
      <w:r>
        <w:t>Otro desafío que enfrenta la industria en el país es la capacidad de evac</w:t>
      </w:r>
      <w:r>
        <w:t>uación de los hidrocarburos producidos. En este sentido, la infraestructura nacional constituye un cuello de botella. En los últimos años, ha habido muchos proyectos enfocados</w:t>
      </w:r>
      <w:r>
        <w:rPr>
          <w:spacing w:val="-9"/>
        </w:rPr>
        <w:t xml:space="preserve"> </w:t>
      </w:r>
      <w:r>
        <w:t>en</w:t>
      </w:r>
      <w:r>
        <w:rPr>
          <w:spacing w:val="-9"/>
        </w:rPr>
        <w:t xml:space="preserve"> </w:t>
      </w:r>
      <w:r>
        <w:t>la</w:t>
      </w:r>
      <w:r>
        <w:rPr>
          <w:spacing w:val="-11"/>
        </w:rPr>
        <w:t xml:space="preserve"> </w:t>
      </w:r>
      <w:r>
        <w:t>construcción</w:t>
      </w:r>
      <w:r>
        <w:rPr>
          <w:spacing w:val="-11"/>
        </w:rPr>
        <w:t xml:space="preserve"> </w:t>
      </w:r>
      <w:r>
        <w:t>de</w:t>
      </w:r>
      <w:r>
        <w:rPr>
          <w:spacing w:val="-9"/>
        </w:rPr>
        <w:t xml:space="preserve"> </w:t>
      </w:r>
      <w:r>
        <w:t>terminales</w:t>
      </w:r>
      <w:r>
        <w:rPr>
          <w:spacing w:val="-9"/>
        </w:rPr>
        <w:t xml:space="preserve"> </w:t>
      </w:r>
      <w:r>
        <w:t>y</w:t>
      </w:r>
      <w:r>
        <w:rPr>
          <w:spacing w:val="-9"/>
        </w:rPr>
        <w:t xml:space="preserve"> </w:t>
      </w:r>
      <w:r>
        <w:t>ductos</w:t>
      </w:r>
      <w:r>
        <w:rPr>
          <w:spacing w:val="-11"/>
        </w:rPr>
        <w:t xml:space="preserve"> </w:t>
      </w:r>
      <w:r>
        <w:t>para</w:t>
      </w:r>
      <w:r>
        <w:rPr>
          <w:spacing w:val="-11"/>
        </w:rPr>
        <w:t xml:space="preserve"> </w:t>
      </w:r>
      <w:r>
        <w:t>el</w:t>
      </w:r>
      <w:r>
        <w:rPr>
          <w:spacing w:val="-9"/>
        </w:rPr>
        <w:t xml:space="preserve"> </w:t>
      </w:r>
      <w:r>
        <w:t>transporte</w:t>
      </w:r>
      <w:r>
        <w:rPr>
          <w:spacing w:val="-9"/>
        </w:rPr>
        <w:t xml:space="preserve"> </w:t>
      </w:r>
      <w:r>
        <w:t>del</w:t>
      </w:r>
      <w:r>
        <w:rPr>
          <w:spacing w:val="-9"/>
        </w:rPr>
        <w:t xml:space="preserve"> </w:t>
      </w:r>
      <w:r>
        <w:t>petróleo y gas.</w:t>
      </w:r>
      <w:r>
        <w:t xml:space="preserve"> Sin embargo, la capacidad de los mismos sigue siendo muy limitada proporcionalmente</w:t>
      </w:r>
      <w:r>
        <w:rPr>
          <w:spacing w:val="-11"/>
        </w:rPr>
        <w:t xml:space="preserve"> </w:t>
      </w:r>
      <w:r>
        <w:t>comparándola</w:t>
      </w:r>
      <w:r>
        <w:rPr>
          <w:spacing w:val="-10"/>
        </w:rPr>
        <w:t xml:space="preserve"> </w:t>
      </w:r>
      <w:r>
        <w:t>con</w:t>
      </w:r>
      <w:r>
        <w:rPr>
          <w:spacing w:val="-10"/>
        </w:rPr>
        <w:t xml:space="preserve"> </w:t>
      </w:r>
      <w:r>
        <w:t>el</w:t>
      </w:r>
      <w:r>
        <w:rPr>
          <w:spacing w:val="-11"/>
        </w:rPr>
        <w:t xml:space="preserve"> </w:t>
      </w:r>
      <w:r>
        <w:t>crecimiento</w:t>
      </w:r>
      <w:r>
        <w:rPr>
          <w:spacing w:val="-10"/>
        </w:rPr>
        <w:t xml:space="preserve"> </w:t>
      </w:r>
      <w:r>
        <w:t>del</w:t>
      </w:r>
      <w:r>
        <w:rPr>
          <w:spacing w:val="-11"/>
        </w:rPr>
        <w:t xml:space="preserve"> </w:t>
      </w:r>
      <w:r>
        <w:t>sector.</w:t>
      </w:r>
      <w:r>
        <w:rPr>
          <w:spacing w:val="-7"/>
        </w:rPr>
        <w:t xml:space="preserve"> </w:t>
      </w:r>
      <w:r>
        <w:t>Este</w:t>
      </w:r>
      <w:r>
        <w:rPr>
          <w:spacing w:val="-11"/>
        </w:rPr>
        <w:t xml:space="preserve"> </w:t>
      </w:r>
      <w:r>
        <w:t>punto,</w:t>
      </w:r>
      <w:r>
        <w:rPr>
          <w:spacing w:val="-11"/>
        </w:rPr>
        <w:t xml:space="preserve"> </w:t>
      </w:r>
      <w:r>
        <w:t>aparte de afectar tanto a la capacidad interna como la de exportación, impacta principalmente</w:t>
      </w:r>
      <w:r>
        <w:rPr>
          <w:spacing w:val="-12"/>
        </w:rPr>
        <w:t xml:space="preserve"> </w:t>
      </w:r>
      <w:r>
        <w:t>en</w:t>
      </w:r>
      <w:r>
        <w:rPr>
          <w:spacing w:val="-12"/>
        </w:rPr>
        <w:t xml:space="preserve"> </w:t>
      </w:r>
      <w:r>
        <w:t>los</w:t>
      </w:r>
      <w:r>
        <w:rPr>
          <w:spacing w:val="-10"/>
        </w:rPr>
        <w:t xml:space="preserve"> </w:t>
      </w:r>
      <w:r>
        <w:t>costos</w:t>
      </w:r>
      <w:r>
        <w:rPr>
          <w:spacing w:val="-11"/>
        </w:rPr>
        <w:t xml:space="preserve"> </w:t>
      </w:r>
      <w:r>
        <w:t>logísti</w:t>
      </w:r>
      <w:r>
        <w:t>cos</w:t>
      </w:r>
      <w:r>
        <w:rPr>
          <w:spacing w:val="-12"/>
        </w:rPr>
        <w:t xml:space="preserve"> </w:t>
      </w:r>
      <w:r>
        <w:t>y</w:t>
      </w:r>
      <w:r>
        <w:rPr>
          <w:spacing w:val="-12"/>
        </w:rPr>
        <w:t xml:space="preserve"> </w:t>
      </w:r>
      <w:r>
        <w:t>las</w:t>
      </w:r>
      <w:r>
        <w:rPr>
          <w:spacing w:val="-12"/>
        </w:rPr>
        <w:t xml:space="preserve"> </w:t>
      </w:r>
      <w:r>
        <w:t>posibilidades</w:t>
      </w:r>
      <w:r>
        <w:rPr>
          <w:spacing w:val="-10"/>
        </w:rPr>
        <w:t xml:space="preserve"> </w:t>
      </w:r>
      <w:r>
        <w:t>de</w:t>
      </w:r>
      <w:r>
        <w:rPr>
          <w:spacing w:val="-12"/>
        </w:rPr>
        <w:t xml:space="preserve"> </w:t>
      </w:r>
      <w:r>
        <w:t>crecimiento</w:t>
      </w:r>
      <w:r>
        <w:rPr>
          <w:spacing w:val="-12"/>
        </w:rPr>
        <w:t xml:space="preserve"> </w:t>
      </w:r>
      <w:r>
        <w:t>y</w:t>
      </w:r>
      <w:r>
        <w:rPr>
          <w:spacing w:val="-12"/>
        </w:rPr>
        <w:t xml:space="preserve"> </w:t>
      </w:r>
      <w:r>
        <w:t>mejora continua de las compañías productoras.</w:t>
      </w:r>
    </w:p>
    <w:p w:rsidR="002D09E5" w:rsidRDefault="00991480">
      <w:pPr>
        <w:pStyle w:val="Textoindependiente"/>
        <w:spacing w:before="159" w:line="360" w:lineRule="auto"/>
        <w:ind w:right="1134"/>
        <w:jc w:val="both"/>
      </w:pPr>
      <w:r>
        <w:t>Según</w:t>
      </w:r>
      <w:r>
        <w:rPr>
          <w:spacing w:val="-9"/>
        </w:rPr>
        <w:t xml:space="preserve"> </w:t>
      </w:r>
      <w:r>
        <w:t>LM</w:t>
      </w:r>
      <w:r>
        <w:rPr>
          <w:spacing w:val="-9"/>
        </w:rPr>
        <w:t xml:space="preserve"> </w:t>
      </w:r>
      <w:r>
        <w:t>de</w:t>
      </w:r>
      <w:r>
        <w:rPr>
          <w:spacing w:val="-9"/>
        </w:rPr>
        <w:t xml:space="preserve"> </w:t>
      </w:r>
      <w:r>
        <w:t>Neuquén,</w:t>
      </w:r>
      <w:r>
        <w:rPr>
          <w:spacing w:val="-9"/>
        </w:rPr>
        <w:t xml:space="preserve"> </w:t>
      </w:r>
      <w:r>
        <w:t>un</w:t>
      </w:r>
      <w:r>
        <w:rPr>
          <w:spacing w:val="-9"/>
        </w:rPr>
        <w:t xml:space="preserve"> </w:t>
      </w:r>
      <w:r>
        <w:t>aspecto</w:t>
      </w:r>
      <w:r>
        <w:rPr>
          <w:spacing w:val="-9"/>
        </w:rPr>
        <w:t xml:space="preserve"> </w:t>
      </w:r>
      <w:r>
        <w:t>técnico</w:t>
      </w:r>
      <w:r>
        <w:rPr>
          <w:spacing w:val="-9"/>
        </w:rPr>
        <w:t xml:space="preserve"> </w:t>
      </w:r>
      <w:r>
        <w:t>que</w:t>
      </w:r>
      <w:r>
        <w:rPr>
          <w:spacing w:val="-9"/>
        </w:rPr>
        <w:t xml:space="preserve"> </w:t>
      </w:r>
      <w:r>
        <w:t>genera</w:t>
      </w:r>
      <w:r>
        <w:rPr>
          <w:spacing w:val="-9"/>
        </w:rPr>
        <w:t xml:space="preserve"> </w:t>
      </w:r>
      <w:r>
        <w:t>una</w:t>
      </w:r>
      <w:r>
        <w:rPr>
          <w:spacing w:val="-9"/>
        </w:rPr>
        <w:t xml:space="preserve"> </w:t>
      </w:r>
      <w:r>
        <w:t>dificultad</w:t>
      </w:r>
      <w:r>
        <w:rPr>
          <w:spacing w:val="-9"/>
        </w:rPr>
        <w:t xml:space="preserve"> </w:t>
      </w:r>
      <w:r>
        <w:t>a</w:t>
      </w:r>
      <w:r>
        <w:rPr>
          <w:spacing w:val="-9"/>
        </w:rPr>
        <w:t xml:space="preserve"> </w:t>
      </w:r>
      <w:r>
        <w:t>la</w:t>
      </w:r>
      <w:r>
        <w:rPr>
          <w:spacing w:val="-9"/>
        </w:rPr>
        <w:t xml:space="preserve"> </w:t>
      </w:r>
      <w:r>
        <w:t>industria son</w:t>
      </w:r>
      <w:r>
        <w:rPr>
          <w:spacing w:val="2"/>
        </w:rPr>
        <w:t xml:space="preserve"> </w:t>
      </w:r>
      <w:r>
        <w:t>las</w:t>
      </w:r>
      <w:r>
        <w:rPr>
          <w:spacing w:val="2"/>
        </w:rPr>
        <w:t xml:space="preserve"> </w:t>
      </w:r>
      <w:r>
        <w:t>tasas</w:t>
      </w:r>
      <w:r>
        <w:rPr>
          <w:spacing w:val="2"/>
        </w:rPr>
        <w:t xml:space="preserve"> </w:t>
      </w:r>
      <w:r>
        <w:t>declinatorias</w:t>
      </w:r>
      <w:r>
        <w:rPr>
          <w:spacing w:val="2"/>
        </w:rPr>
        <w:t xml:space="preserve"> </w:t>
      </w:r>
      <w:r>
        <w:t>de</w:t>
      </w:r>
      <w:r>
        <w:rPr>
          <w:spacing w:val="2"/>
        </w:rPr>
        <w:t xml:space="preserve"> </w:t>
      </w:r>
      <w:r>
        <w:t>los</w:t>
      </w:r>
      <w:r>
        <w:rPr>
          <w:spacing w:val="2"/>
        </w:rPr>
        <w:t xml:space="preserve"> </w:t>
      </w:r>
      <w:r>
        <w:t>pozos</w:t>
      </w:r>
      <w:r>
        <w:rPr>
          <w:spacing w:val="2"/>
        </w:rPr>
        <w:t xml:space="preserve"> </w:t>
      </w:r>
      <w:r>
        <w:t>en</w:t>
      </w:r>
      <w:r>
        <w:rPr>
          <w:spacing w:val="2"/>
        </w:rPr>
        <w:t xml:space="preserve"> </w:t>
      </w:r>
      <w:r>
        <w:t>yacimientos</w:t>
      </w:r>
      <w:r>
        <w:rPr>
          <w:spacing w:val="1"/>
        </w:rPr>
        <w:t xml:space="preserve"> </w:t>
      </w:r>
      <w:r>
        <w:t>no</w:t>
      </w:r>
      <w:r>
        <w:rPr>
          <w:spacing w:val="2"/>
        </w:rPr>
        <w:t xml:space="preserve"> </w:t>
      </w:r>
      <w:r>
        <w:t>convencionales.</w:t>
      </w:r>
      <w:r>
        <w:rPr>
          <w:spacing w:val="-6"/>
        </w:rPr>
        <w:t xml:space="preserve"> </w:t>
      </w:r>
      <w:r>
        <w:t>Al</w:t>
      </w:r>
      <w:r>
        <w:rPr>
          <w:spacing w:val="2"/>
        </w:rPr>
        <w:t xml:space="preserve"> </w:t>
      </w:r>
      <w:r>
        <w:rPr>
          <w:spacing w:val="-5"/>
        </w:rPr>
        <w:t>ser</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pStyle w:val="Textoindependiente"/>
        <w:spacing w:before="59" w:line="360" w:lineRule="auto"/>
        <w:ind w:right="1137"/>
        <w:jc w:val="both"/>
      </w:pPr>
      <w:r>
        <w:lastRenderedPageBreak/>
        <w:t>relativamente</w:t>
      </w:r>
      <w:r>
        <w:rPr>
          <w:spacing w:val="-17"/>
        </w:rPr>
        <w:t xml:space="preserve"> </w:t>
      </w:r>
      <w:r>
        <w:t>altas,</w:t>
      </w:r>
      <w:r>
        <w:rPr>
          <w:spacing w:val="-16"/>
        </w:rPr>
        <w:t xml:space="preserve"> </w:t>
      </w:r>
      <w:r>
        <w:t>obligan</w:t>
      </w:r>
      <w:r>
        <w:rPr>
          <w:spacing w:val="-16"/>
        </w:rPr>
        <w:t xml:space="preserve"> </w:t>
      </w:r>
      <w:r>
        <w:t>al</w:t>
      </w:r>
      <w:r>
        <w:rPr>
          <w:spacing w:val="-16"/>
        </w:rPr>
        <w:t xml:space="preserve"> </w:t>
      </w:r>
      <w:r>
        <w:t>sector</w:t>
      </w:r>
      <w:r>
        <w:rPr>
          <w:spacing w:val="-17"/>
        </w:rPr>
        <w:t xml:space="preserve"> </w:t>
      </w:r>
      <w:r>
        <w:t>a</w:t>
      </w:r>
      <w:r>
        <w:rPr>
          <w:spacing w:val="-16"/>
        </w:rPr>
        <w:t xml:space="preserve"> </w:t>
      </w:r>
      <w:r>
        <w:t>estar</w:t>
      </w:r>
      <w:r>
        <w:rPr>
          <w:spacing w:val="-16"/>
        </w:rPr>
        <w:t xml:space="preserve"> </w:t>
      </w:r>
      <w:r>
        <w:t>en</w:t>
      </w:r>
      <w:r>
        <w:rPr>
          <w:spacing w:val="-16"/>
        </w:rPr>
        <w:t xml:space="preserve"> </w:t>
      </w:r>
      <w:r>
        <w:t>constante</w:t>
      </w:r>
      <w:r>
        <w:rPr>
          <w:spacing w:val="-17"/>
        </w:rPr>
        <w:t xml:space="preserve"> </w:t>
      </w:r>
      <w:r>
        <w:t>inversión</w:t>
      </w:r>
      <w:r>
        <w:rPr>
          <w:spacing w:val="-16"/>
        </w:rPr>
        <w:t xml:space="preserve"> </w:t>
      </w:r>
      <w:r>
        <w:t>en</w:t>
      </w:r>
      <w:r>
        <w:rPr>
          <w:spacing w:val="-16"/>
        </w:rPr>
        <w:t xml:space="preserve"> </w:t>
      </w:r>
      <w:r>
        <w:t>CAPEX</w:t>
      </w:r>
      <w:r>
        <w:rPr>
          <w:spacing w:val="-16"/>
        </w:rPr>
        <w:t xml:space="preserve"> </w:t>
      </w:r>
      <w:r>
        <w:t>para la perforación y el fracturamiento continuo de pozos nuevos.</w:t>
      </w:r>
    </w:p>
    <w:p w:rsidR="002D09E5" w:rsidRDefault="00991480">
      <w:pPr>
        <w:pStyle w:val="Textoindependiente"/>
        <w:spacing w:before="162" w:line="360" w:lineRule="auto"/>
        <w:ind w:right="1133"/>
        <w:jc w:val="both"/>
      </w:pPr>
      <w:r>
        <w:t>Si analizamos el contexto macroeconómico y político, el sector se encuentra en constante incertidumbre. La volatilidad cambiaria, la inflación y la falta de estabilidad regulatoria dificultan la planificación de largo plazo, limitando el ingreso de inversi</w:t>
      </w:r>
      <w:r>
        <w:t>ones extranjeras (Estaciones, 2025). Desde el punto de vista de sostenibilidad, el uso de recursos como agua y la intervención en el medio ambiente</w:t>
      </w:r>
      <w:r>
        <w:rPr>
          <w:spacing w:val="-6"/>
        </w:rPr>
        <w:t xml:space="preserve"> </w:t>
      </w:r>
      <w:r>
        <w:t>generan</w:t>
      </w:r>
      <w:r>
        <w:rPr>
          <w:spacing w:val="-5"/>
        </w:rPr>
        <w:t xml:space="preserve"> </w:t>
      </w:r>
      <w:r>
        <w:t>controversias</w:t>
      </w:r>
      <w:r>
        <w:rPr>
          <w:spacing w:val="-5"/>
        </w:rPr>
        <w:t xml:space="preserve"> </w:t>
      </w:r>
      <w:r>
        <w:t>en</w:t>
      </w:r>
      <w:r>
        <w:rPr>
          <w:spacing w:val="-7"/>
        </w:rPr>
        <w:t xml:space="preserve"> </w:t>
      </w:r>
      <w:r>
        <w:t>la</w:t>
      </w:r>
      <w:r>
        <w:rPr>
          <w:spacing w:val="-5"/>
        </w:rPr>
        <w:t xml:space="preserve"> </w:t>
      </w:r>
      <w:r>
        <w:t>sociedad</w:t>
      </w:r>
      <w:r>
        <w:rPr>
          <w:spacing w:val="-2"/>
        </w:rPr>
        <w:t xml:space="preserve"> </w:t>
      </w:r>
      <w:r>
        <w:t>con</w:t>
      </w:r>
      <w:r>
        <w:rPr>
          <w:spacing w:val="-7"/>
        </w:rPr>
        <w:t xml:space="preserve"> </w:t>
      </w:r>
      <w:r>
        <w:t>mayor</w:t>
      </w:r>
      <w:r>
        <w:rPr>
          <w:spacing w:val="-7"/>
        </w:rPr>
        <w:t xml:space="preserve"> </w:t>
      </w:r>
      <w:r>
        <w:t>resistencia</w:t>
      </w:r>
      <w:r>
        <w:rPr>
          <w:spacing w:val="-2"/>
        </w:rPr>
        <w:t xml:space="preserve"> </w:t>
      </w:r>
      <w:r>
        <w:t>y</w:t>
      </w:r>
      <w:r>
        <w:rPr>
          <w:spacing w:val="-7"/>
        </w:rPr>
        <w:t xml:space="preserve"> </w:t>
      </w:r>
      <w:r>
        <w:t xml:space="preserve">exigencias </w:t>
      </w:r>
      <w:r>
        <w:rPr>
          <w:spacing w:val="-2"/>
        </w:rPr>
        <w:t>regulatorias.</w:t>
      </w:r>
    </w:p>
    <w:p w:rsidR="002D09E5" w:rsidRDefault="00991480">
      <w:pPr>
        <w:pStyle w:val="Textoindependiente"/>
        <w:spacing w:before="159" w:line="360" w:lineRule="auto"/>
        <w:ind w:right="1134"/>
        <w:jc w:val="both"/>
      </w:pPr>
      <w:r>
        <w:t>En contraposición, las reservas probadas de Vaca Muerta constituyen una gran oportunidad</w:t>
      </w:r>
      <w:r>
        <w:rPr>
          <w:spacing w:val="-12"/>
        </w:rPr>
        <w:t xml:space="preserve"> </w:t>
      </w:r>
      <w:r>
        <w:t>al</w:t>
      </w:r>
      <w:r>
        <w:rPr>
          <w:spacing w:val="-10"/>
        </w:rPr>
        <w:t xml:space="preserve"> </w:t>
      </w:r>
      <w:r>
        <w:t>sector.</w:t>
      </w:r>
      <w:r>
        <w:rPr>
          <w:spacing w:val="-17"/>
        </w:rPr>
        <w:t xml:space="preserve"> </w:t>
      </w:r>
      <w:r>
        <w:t>Argentina</w:t>
      </w:r>
      <w:r>
        <w:rPr>
          <w:spacing w:val="-6"/>
        </w:rPr>
        <w:t xml:space="preserve"> </w:t>
      </w:r>
      <w:hyperlink r:id="rId33">
        <w:r>
          <w:t>cuenta</w:t>
        </w:r>
      </w:hyperlink>
      <w:r>
        <w:rPr>
          <w:spacing w:val="-5"/>
        </w:rPr>
        <w:t xml:space="preserve"> </w:t>
      </w:r>
      <w:r>
        <w:t>con</w:t>
      </w:r>
      <w:r>
        <w:rPr>
          <w:spacing w:val="-11"/>
        </w:rPr>
        <w:t xml:space="preserve"> </w:t>
      </w:r>
      <w:r>
        <w:t>802</w:t>
      </w:r>
      <w:r>
        <w:rPr>
          <w:spacing w:val="-11"/>
        </w:rPr>
        <w:t xml:space="preserve"> </w:t>
      </w:r>
      <w:r>
        <w:t>billones</w:t>
      </w:r>
      <w:r>
        <w:rPr>
          <w:spacing w:val="-8"/>
        </w:rPr>
        <w:t xml:space="preserve"> </w:t>
      </w:r>
      <w:r>
        <w:t>de</w:t>
      </w:r>
      <w:r>
        <w:rPr>
          <w:spacing w:val="-10"/>
        </w:rPr>
        <w:t xml:space="preserve"> </w:t>
      </w:r>
      <w:r>
        <w:t>pies</w:t>
      </w:r>
      <w:r>
        <w:rPr>
          <w:spacing w:val="-10"/>
        </w:rPr>
        <w:t xml:space="preserve"> </w:t>
      </w:r>
      <w:r>
        <w:t>cúbicos</w:t>
      </w:r>
      <w:r>
        <w:rPr>
          <w:spacing w:val="-10"/>
        </w:rPr>
        <w:t xml:space="preserve"> </w:t>
      </w:r>
      <w:r>
        <w:t>de</w:t>
      </w:r>
      <w:r>
        <w:rPr>
          <w:spacing w:val="-10"/>
        </w:rPr>
        <w:t xml:space="preserve"> </w:t>
      </w:r>
      <w:r>
        <w:t>gas</w:t>
      </w:r>
      <w:r>
        <w:rPr>
          <w:spacing w:val="-10"/>
        </w:rPr>
        <w:t xml:space="preserve"> </w:t>
      </w:r>
      <w:r>
        <w:t>no conv</w:t>
      </w:r>
      <w:r>
        <w:t>encional</w:t>
      </w:r>
      <w:r>
        <w:rPr>
          <w:spacing w:val="80"/>
          <w:w w:val="150"/>
        </w:rPr>
        <w:t xml:space="preserve"> </w:t>
      </w:r>
      <w:r>
        <w:t>y</w:t>
      </w:r>
      <w:r>
        <w:rPr>
          <w:spacing w:val="80"/>
          <w:w w:val="150"/>
        </w:rPr>
        <w:t xml:space="preserve"> </w:t>
      </w:r>
      <w:r>
        <w:t>27</w:t>
      </w:r>
      <w:r>
        <w:rPr>
          <w:spacing w:val="80"/>
          <w:w w:val="150"/>
        </w:rPr>
        <w:t xml:space="preserve"> </w:t>
      </w:r>
      <w:r>
        <w:t>mil</w:t>
      </w:r>
      <w:r>
        <w:rPr>
          <w:spacing w:val="80"/>
          <w:w w:val="150"/>
        </w:rPr>
        <w:t xml:space="preserve"> </w:t>
      </w:r>
      <w:r>
        <w:t>millones</w:t>
      </w:r>
      <w:r>
        <w:rPr>
          <w:spacing w:val="40"/>
        </w:rPr>
        <w:t xml:space="preserve">  </w:t>
      </w:r>
      <w:r>
        <w:t>de</w:t>
      </w:r>
      <w:r>
        <w:rPr>
          <w:spacing w:val="80"/>
          <w:w w:val="150"/>
        </w:rPr>
        <w:t xml:space="preserve"> </w:t>
      </w:r>
      <w:r>
        <w:t>barriles</w:t>
      </w:r>
      <w:r>
        <w:rPr>
          <w:spacing w:val="80"/>
          <w:w w:val="150"/>
        </w:rPr>
        <w:t xml:space="preserve"> </w:t>
      </w:r>
      <w:r>
        <w:t>de</w:t>
      </w:r>
      <w:r>
        <w:rPr>
          <w:spacing w:val="80"/>
          <w:w w:val="150"/>
        </w:rPr>
        <w:t xml:space="preserve"> </w:t>
      </w:r>
      <w:r>
        <w:t>petróleo</w:t>
      </w:r>
      <w:r>
        <w:rPr>
          <w:spacing w:val="80"/>
          <w:w w:val="150"/>
        </w:rPr>
        <w:t xml:space="preserve"> </w:t>
      </w:r>
      <w:r>
        <w:t>no</w:t>
      </w:r>
      <w:r>
        <w:rPr>
          <w:spacing w:val="80"/>
        </w:rPr>
        <w:t xml:space="preserve"> </w:t>
      </w:r>
      <w:r>
        <w:t>convencional</w:t>
      </w:r>
      <w:r>
        <w:rPr>
          <w:spacing w:val="-2"/>
        </w:rPr>
        <w:t xml:space="preserve"> </w:t>
      </w:r>
      <w:r>
        <w:t>“técnicamente recuperables”, según la Administración de Información Energética de los Estados Unidos (EIA, por sus siglas en inglés).</w:t>
      </w:r>
    </w:p>
    <w:p w:rsidR="002D09E5" w:rsidRDefault="00991480">
      <w:pPr>
        <w:pStyle w:val="Textoindependiente"/>
        <w:spacing w:before="160" w:line="360" w:lineRule="auto"/>
        <w:ind w:right="1133"/>
        <w:jc w:val="both"/>
      </w:pPr>
      <w:r>
        <w:t>En cuanto al crecimiento del sector, se ha experimenta</w:t>
      </w:r>
      <w:r>
        <w:t>do un aumento importante en la eficiencia lo cual también contribuye como una oportunidad. Los avances técnicos enfocados en la optimización de tiempos y costos a través de el incremento en la perforación de ramas horizontales, migración al uso de arenas h</w:t>
      </w:r>
      <w:r>
        <w:t>úmedas,</w:t>
      </w:r>
      <w:r>
        <w:rPr>
          <w:spacing w:val="-2"/>
        </w:rPr>
        <w:t xml:space="preserve"> </w:t>
      </w:r>
      <w:r>
        <w:t>incremento</w:t>
      </w:r>
      <w:r>
        <w:rPr>
          <w:spacing w:val="-2"/>
        </w:rPr>
        <w:t xml:space="preserve"> </w:t>
      </w:r>
      <w:r>
        <w:t>de</w:t>
      </w:r>
      <w:r>
        <w:rPr>
          <w:spacing w:val="-2"/>
        </w:rPr>
        <w:t xml:space="preserve"> </w:t>
      </w:r>
      <w:r>
        <w:t>horas</w:t>
      </w:r>
      <w:r>
        <w:rPr>
          <w:spacing w:val="-2"/>
        </w:rPr>
        <w:t xml:space="preserve"> </w:t>
      </w:r>
      <w:r>
        <w:t>de</w:t>
      </w:r>
      <w:r>
        <w:rPr>
          <w:spacing w:val="-2"/>
        </w:rPr>
        <w:t xml:space="preserve"> </w:t>
      </w:r>
      <w:r>
        <w:t>bombeo, entre</w:t>
      </w:r>
      <w:r>
        <w:rPr>
          <w:spacing w:val="-2"/>
        </w:rPr>
        <w:t xml:space="preserve"> </w:t>
      </w:r>
      <w:r>
        <w:t>otros,</w:t>
      </w:r>
      <w:r>
        <w:rPr>
          <w:spacing w:val="-3"/>
        </w:rPr>
        <w:t xml:space="preserve"> </w:t>
      </w:r>
      <w:r>
        <w:t>han</w:t>
      </w:r>
      <w:r>
        <w:rPr>
          <w:spacing w:val="-2"/>
        </w:rPr>
        <w:t xml:space="preserve"> </w:t>
      </w:r>
      <w:r>
        <w:t>ayudado</w:t>
      </w:r>
      <w:r>
        <w:rPr>
          <w:spacing w:val="-3"/>
        </w:rPr>
        <w:t xml:space="preserve"> </w:t>
      </w:r>
      <w:r>
        <w:t>a mejorar</w:t>
      </w:r>
      <w:r>
        <w:rPr>
          <w:spacing w:val="-2"/>
        </w:rPr>
        <w:t xml:space="preserve"> </w:t>
      </w:r>
      <w:r>
        <w:t>los costos logísticos y aumentar la competitividad.</w:t>
      </w:r>
    </w:p>
    <w:p w:rsidR="002D09E5" w:rsidRDefault="00991480">
      <w:pPr>
        <w:pStyle w:val="Textoindependiente"/>
        <w:spacing w:before="161" w:line="360" w:lineRule="auto"/>
        <w:ind w:right="1133"/>
        <w:jc w:val="both"/>
      </w:pPr>
      <w:r>
        <w:t>Como</w:t>
      </w:r>
      <w:r>
        <w:rPr>
          <w:spacing w:val="-17"/>
        </w:rPr>
        <w:t xml:space="preserve"> </w:t>
      </w:r>
      <w:r>
        <w:t>último</w:t>
      </w:r>
      <w:r>
        <w:rPr>
          <w:spacing w:val="-16"/>
        </w:rPr>
        <w:t xml:space="preserve"> </w:t>
      </w:r>
      <w:r>
        <w:t>punto</w:t>
      </w:r>
      <w:r>
        <w:rPr>
          <w:spacing w:val="-16"/>
        </w:rPr>
        <w:t xml:space="preserve"> </w:t>
      </w:r>
      <w:r>
        <w:t>a</w:t>
      </w:r>
      <w:r>
        <w:rPr>
          <w:spacing w:val="-16"/>
        </w:rPr>
        <w:t xml:space="preserve"> </w:t>
      </w:r>
      <w:r>
        <w:t>mencionar,</w:t>
      </w:r>
      <w:r>
        <w:rPr>
          <w:spacing w:val="-17"/>
        </w:rPr>
        <w:t xml:space="preserve"> </w:t>
      </w:r>
      <w:r>
        <w:t>no</w:t>
      </w:r>
      <w:r>
        <w:rPr>
          <w:spacing w:val="-16"/>
        </w:rPr>
        <w:t xml:space="preserve"> </w:t>
      </w:r>
      <w:r>
        <w:t>menos</w:t>
      </w:r>
      <w:r>
        <w:rPr>
          <w:spacing w:val="-16"/>
        </w:rPr>
        <w:t xml:space="preserve"> </w:t>
      </w:r>
      <w:r>
        <w:t>importante,</w:t>
      </w:r>
      <w:r>
        <w:rPr>
          <w:spacing w:val="-16"/>
        </w:rPr>
        <w:t xml:space="preserve"> </w:t>
      </w:r>
      <w:r>
        <w:t>la</w:t>
      </w:r>
      <w:r>
        <w:rPr>
          <w:spacing w:val="-17"/>
        </w:rPr>
        <w:t xml:space="preserve"> </w:t>
      </w:r>
      <w:r>
        <w:t>coyuntura</w:t>
      </w:r>
      <w:r>
        <w:rPr>
          <w:spacing w:val="-16"/>
        </w:rPr>
        <w:t xml:space="preserve"> </w:t>
      </w:r>
      <w:r>
        <w:t>genera</w:t>
      </w:r>
      <w:r>
        <w:rPr>
          <w:spacing w:val="-16"/>
        </w:rPr>
        <w:t xml:space="preserve"> </w:t>
      </w:r>
      <w:r>
        <w:t>nuevas oportunidades</w:t>
      </w:r>
      <w:r>
        <w:rPr>
          <w:spacing w:val="-17"/>
        </w:rPr>
        <w:t xml:space="preserve"> </w:t>
      </w:r>
      <w:r>
        <w:t>de</w:t>
      </w:r>
      <w:r>
        <w:rPr>
          <w:spacing w:val="-16"/>
        </w:rPr>
        <w:t xml:space="preserve"> </w:t>
      </w:r>
      <w:r>
        <w:t>inversión</w:t>
      </w:r>
      <w:r>
        <w:rPr>
          <w:spacing w:val="-16"/>
        </w:rPr>
        <w:t xml:space="preserve"> </w:t>
      </w:r>
      <w:r>
        <w:t>para</w:t>
      </w:r>
      <w:r>
        <w:rPr>
          <w:spacing w:val="-16"/>
        </w:rPr>
        <w:t xml:space="preserve"> </w:t>
      </w:r>
      <w:r>
        <w:t>atraer</w:t>
      </w:r>
      <w:r>
        <w:rPr>
          <w:spacing w:val="-14"/>
        </w:rPr>
        <w:t xml:space="preserve"> </w:t>
      </w:r>
      <w:r>
        <w:t>capitales</w:t>
      </w:r>
      <w:r>
        <w:rPr>
          <w:spacing w:val="-17"/>
        </w:rPr>
        <w:t xml:space="preserve"> </w:t>
      </w:r>
      <w:r>
        <w:t>extranjeros.</w:t>
      </w:r>
      <w:r>
        <w:rPr>
          <w:spacing w:val="-12"/>
        </w:rPr>
        <w:t xml:space="preserve"> </w:t>
      </w:r>
      <w:r>
        <w:t>Muchas</w:t>
      </w:r>
      <w:r>
        <w:rPr>
          <w:spacing w:val="-15"/>
        </w:rPr>
        <w:t xml:space="preserve"> </w:t>
      </w:r>
      <w:r>
        <w:t>empresas</w:t>
      </w:r>
      <w:r>
        <w:rPr>
          <w:spacing w:val="-15"/>
        </w:rPr>
        <w:t xml:space="preserve"> </w:t>
      </w:r>
      <w:r>
        <w:t>han anunciado</w:t>
      </w:r>
      <w:r>
        <w:rPr>
          <w:spacing w:val="-10"/>
        </w:rPr>
        <w:t xml:space="preserve"> </w:t>
      </w:r>
      <w:r>
        <w:t>grandes</w:t>
      </w:r>
      <w:r>
        <w:rPr>
          <w:spacing w:val="-10"/>
        </w:rPr>
        <w:t xml:space="preserve"> </w:t>
      </w:r>
      <w:r>
        <w:t>sumas</w:t>
      </w:r>
      <w:r>
        <w:rPr>
          <w:spacing w:val="-10"/>
        </w:rPr>
        <w:t xml:space="preserve"> </w:t>
      </w:r>
      <w:r>
        <w:t>de</w:t>
      </w:r>
      <w:r>
        <w:rPr>
          <w:spacing w:val="-9"/>
        </w:rPr>
        <w:t xml:space="preserve"> </w:t>
      </w:r>
      <w:r>
        <w:t>dinero</w:t>
      </w:r>
      <w:r>
        <w:rPr>
          <w:spacing w:val="-10"/>
        </w:rPr>
        <w:t xml:space="preserve"> </w:t>
      </w:r>
      <w:r>
        <w:t>en</w:t>
      </w:r>
      <w:r>
        <w:rPr>
          <w:spacing w:val="-9"/>
        </w:rPr>
        <w:t xml:space="preserve"> </w:t>
      </w:r>
      <w:r>
        <w:t>inversiones</w:t>
      </w:r>
      <w:r>
        <w:rPr>
          <w:spacing w:val="-10"/>
        </w:rPr>
        <w:t xml:space="preserve"> </w:t>
      </w:r>
      <w:r>
        <w:t>para</w:t>
      </w:r>
      <w:r>
        <w:rPr>
          <w:spacing w:val="-10"/>
        </w:rPr>
        <w:t xml:space="preserve"> </w:t>
      </w:r>
      <w:r>
        <w:t>incrementar</w:t>
      </w:r>
      <w:r>
        <w:rPr>
          <w:spacing w:val="-9"/>
        </w:rPr>
        <w:t xml:space="preserve"> </w:t>
      </w:r>
      <w:r>
        <w:t>la</w:t>
      </w:r>
      <w:r>
        <w:rPr>
          <w:spacing w:val="-8"/>
        </w:rPr>
        <w:t xml:space="preserve"> </w:t>
      </w:r>
      <w:r>
        <w:t>producción como</w:t>
      </w:r>
      <w:r>
        <w:rPr>
          <w:spacing w:val="-14"/>
        </w:rPr>
        <w:t xml:space="preserve"> </w:t>
      </w:r>
      <w:r>
        <w:t>Vista</w:t>
      </w:r>
      <w:r>
        <w:rPr>
          <w:spacing w:val="-9"/>
        </w:rPr>
        <w:t xml:space="preserve"> </w:t>
      </w:r>
      <w:r>
        <w:t>Energy</w:t>
      </w:r>
      <w:r>
        <w:rPr>
          <w:spacing w:val="-11"/>
        </w:rPr>
        <w:t xml:space="preserve"> </w:t>
      </w:r>
      <w:r>
        <w:t>que</w:t>
      </w:r>
      <w:r>
        <w:rPr>
          <w:spacing w:val="-6"/>
        </w:rPr>
        <w:t xml:space="preserve"> </w:t>
      </w:r>
      <w:r>
        <w:t>realizo</w:t>
      </w:r>
      <w:r>
        <w:rPr>
          <w:spacing w:val="-11"/>
        </w:rPr>
        <w:t xml:space="preserve"> </w:t>
      </w:r>
      <w:r>
        <w:t>inversiones</w:t>
      </w:r>
      <w:r>
        <w:rPr>
          <w:spacing w:val="-11"/>
        </w:rPr>
        <w:t xml:space="preserve"> </w:t>
      </w:r>
      <w:r>
        <w:t>de</w:t>
      </w:r>
      <w:r>
        <w:rPr>
          <w:spacing w:val="-6"/>
        </w:rPr>
        <w:t xml:space="preserve"> </w:t>
      </w:r>
      <w:r>
        <w:t>mas</w:t>
      </w:r>
      <w:r>
        <w:rPr>
          <w:spacing w:val="-11"/>
        </w:rPr>
        <w:t xml:space="preserve"> </w:t>
      </w:r>
      <w:r>
        <w:t>de</w:t>
      </w:r>
      <w:r>
        <w:rPr>
          <w:spacing w:val="-8"/>
        </w:rPr>
        <w:t xml:space="preserve"> </w:t>
      </w:r>
      <w:r>
        <w:t>mil</w:t>
      </w:r>
      <w:r>
        <w:rPr>
          <w:spacing w:val="-11"/>
        </w:rPr>
        <w:t xml:space="preserve"> </w:t>
      </w:r>
      <w:r>
        <w:t>millones</w:t>
      </w:r>
      <w:r>
        <w:rPr>
          <w:spacing w:val="-9"/>
        </w:rPr>
        <w:t xml:space="preserve"> </w:t>
      </w:r>
      <w:r>
        <w:t>de</w:t>
      </w:r>
      <w:r>
        <w:rPr>
          <w:spacing w:val="-8"/>
        </w:rPr>
        <w:t xml:space="preserve"> </w:t>
      </w:r>
      <w:r>
        <w:t>dólares</w:t>
      </w:r>
      <w:r>
        <w:rPr>
          <w:spacing w:val="-11"/>
        </w:rPr>
        <w:t xml:space="preserve"> </w:t>
      </w:r>
      <w:r>
        <w:t>para expandir su producción en Vaca Muerta (Reuters, 2024).</w:t>
      </w:r>
    </w:p>
    <w:p w:rsidR="002D09E5" w:rsidRDefault="00991480">
      <w:pPr>
        <w:pStyle w:val="Ttulo3"/>
      </w:pPr>
      <w:bookmarkStart w:id="49" w:name="_bookmark48"/>
      <w:bookmarkEnd w:id="49"/>
      <w:r>
        <w:t>Análisis</w:t>
      </w:r>
      <w:r>
        <w:rPr>
          <w:spacing w:val="-12"/>
        </w:rPr>
        <w:t xml:space="preserve"> </w:t>
      </w:r>
      <w:r>
        <w:t>comparativo</w:t>
      </w:r>
      <w:r>
        <w:rPr>
          <w:spacing w:val="-10"/>
        </w:rPr>
        <w:t xml:space="preserve"> </w:t>
      </w:r>
      <w:r>
        <w:t>internacional:</w:t>
      </w:r>
      <w:r>
        <w:rPr>
          <w:spacing w:val="-16"/>
        </w:rPr>
        <w:t xml:space="preserve"> </w:t>
      </w:r>
      <w:r>
        <w:t>Vaca</w:t>
      </w:r>
      <w:r>
        <w:rPr>
          <w:spacing w:val="-10"/>
        </w:rPr>
        <w:t xml:space="preserve"> </w:t>
      </w:r>
      <w:r>
        <w:t>Muerta</w:t>
      </w:r>
      <w:r>
        <w:rPr>
          <w:spacing w:val="-12"/>
        </w:rPr>
        <w:t xml:space="preserve"> </w:t>
      </w:r>
      <w:r>
        <w:t>vs</w:t>
      </w:r>
      <w:r>
        <w:rPr>
          <w:spacing w:val="-9"/>
        </w:rPr>
        <w:t xml:space="preserve"> </w:t>
      </w:r>
      <w:r>
        <w:t>Permian</w:t>
      </w:r>
      <w:r>
        <w:rPr>
          <w:spacing w:val="-9"/>
        </w:rPr>
        <w:t xml:space="preserve"> </w:t>
      </w:r>
      <w:r>
        <w:rPr>
          <w:spacing w:val="-2"/>
        </w:rPr>
        <w:t>Basin</w:t>
      </w:r>
    </w:p>
    <w:p w:rsidR="002D09E5" w:rsidRDefault="002D09E5">
      <w:pPr>
        <w:pStyle w:val="Textoindependiente"/>
        <w:spacing w:before="1"/>
        <w:ind w:left="0"/>
        <w:rPr>
          <w:sz w:val="28"/>
        </w:rPr>
      </w:pPr>
    </w:p>
    <w:p w:rsidR="002D09E5" w:rsidRDefault="00991480">
      <w:pPr>
        <w:pStyle w:val="Textoindependiente"/>
        <w:spacing w:line="360" w:lineRule="auto"/>
        <w:ind w:right="1129"/>
        <w:jc w:val="both"/>
      </w:pPr>
      <w:r>
        <w:t>En búsqueda de dimensionar estratégicamente los sobrecostos operativos que restan competitividad a la extracción no convencional en Argentina, resulta obligado</w:t>
      </w:r>
      <w:r>
        <w:rPr>
          <w:spacing w:val="1"/>
        </w:rPr>
        <w:t xml:space="preserve"> </w:t>
      </w:r>
      <w:r>
        <w:t>comparar</w:t>
      </w:r>
      <w:r>
        <w:rPr>
          <w:spacing w:val="1"/>
        </w:rPr>
        <w:t xml:space="preserve"> </w:t>
      </w:r>
      <w:r>
        <w:t>la</w:t>
      </w:r>
      <w:r>
        <w:rPr>
          <w:spacing w:val="2"/>
        </w:rPr>
        <w:t xml:space="preserve"> </w:t>
      </w:r>
      <w:r>
        <w:t>cuenca</w:t>
      </w:r>
      <w:r>
        <w:rPr>
          <w:spacing w:val="2"/>
        </w:rPr>
        <w:t xml:space="preserve"> </w:t>
      </w:r>
      <w:r>
        <w:t>NOC</w:t>
      </w:r>
      <w:r>
        <w:rPr>
          <w:spacing w:val="2"/>
        </w:rPr>
        <w:t xml:space="preserve"> </w:t>
      </w:r>
      <w:r>
        <w:t>product</w:t>
      </w:r>
      <w:r>
        <w:t>iva</w:t>
      </w:r>
      <w:r>
        <w:rPr>
          <w:spacing w:val="-12"/>
        </w:rPr>
        <w:t xml:space="preserve"> </w:t>
      </w:r>
      <w:r>
        <w:t>Argentina,</w:t>
      </w:r>
      <w:r>
        <w:rPr>
          <w:spacing w:val="-3"/>
        </w:rPr>
        <w:t xml:space="preserve"> </w:t>
      </w:r>
      <w:r>
        <w:t>Vaca</w:t>
      </w:r>
      <w:r>
        <w:rPr>
          <w:spacing w:val="2"/>
        </w:rPr>
        <w:t xml:space="preserve"> </w:t>
      </w:r>
      <w:r>
        <w:t>Muerta,</w:t>
      </w:r>
      <w:r>
        <w:rPr>
          <w:spacing w:val="2"/>
        </w:rPr>
        <w:t xml:space="preserve"> </w:t>
      </w:r>
      <w:r>
        <w:t>con</w:t>
      </w:r>
      <w:r>
        <w:rPr>
          <w:spacing w:val="1"/>
        </w:rPr>
        <w:t xml:space="preserve"> </w:t>
      </w:r>
      <w:r>
        <w:t>la</w:t>
      </w:r>
      <w:r>
        <w:rPr>
          <w:spacing w:val="2"/>
        </w:rPr>
        <w:t xml:space="preserve"> </w:t>
      </w:r>
      <w:r>
        <w:rPr>
          <w:spacing w:val="-5"/>
        </w:rPr>
        <w:t>de</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pStyle w:val="Textoindependiente"/>
        <w:spacing w:before="59" w:line="360" w:lineRule="auto"/>
        <w:ind w:right="1132"/>
        <w:jc w:val="both"/>
      </w:pPr>
      <w:r>
        <w:lastRenderedPageBreak/>
        <w:t>Permian</w:t>
      </w:r>
      <w:r>
        <w:rPr>
          <w:spacing w:val="-4"/>
        </w:rPr>
        <w:t xml:space="preserve"> </w:t>
      </w:r>
      <w:r>
        <w:t>Basin</w:t>
      </w:r>
      <w:r>
        <w:rPr>
          <w:spacing w:val="-4"/>
        </w:rPr>
        <w:t xml:space="preserve"> </w:t>
      </w:r>
      <w:r>
        <w:t>en</w:t>
      </w:r>
      <w:r>
        <w:rPr>
          <w:spacing w:val="-4"/>
        </w:rPr>
        <w:t xml:space="preserve"> </w:t>
      </w:r>
      <w:r>
        <w:t>Midland,</w:t>
      </w:r>
      <w:r>
        <w:rPr>
          <w:spacing w:val="-4"/>
        </w:rPr>
        <w:t xml:space="preserve"> </w:t>
      </w:r>
      <w:r>
        <w:t>Estados</w:t>
      </w:r>
      <w:r>
        <w:rPr>
          <w:spacing w:val="-4"/>
        </w:rPr>
        <w:t xml:space="preserve"> </w:t>
      </w:r>
      <w:r>
        <w:t>Unidos.</w:t>
      </w:r>
      <w:r>
        <w:rPr>
          <w:spacing w:val="-2"/>
        </w:rPr>
        <w:t xml:space="preserve"> </w:t>
      </w:r>
      <w:r>
        <w:t>Esta</w:t>
      </w:r>
      <w:r>
        <w:rPr>
          <w:spacing w:val="-4"/>
        </w:rPr>
        <w:t xml:space="preserve"> </w:t>
      </w:r>
      <w:r>
        <w:t>marca</w:t>
      </w:r>
      <w:r>
        <w:rPr>
          <w:spacing w:val="-3"/>
        </w:rPr>
        <w:t xml:space="preserve"> </w:t>
      </w:r>
      <w:r>
        <w:t>el</w:t>
      </w:r>
      <w:r>
        <w:rPr>
          <w:spacing w:val="-4"/>
        </w:rPr>
        <w:t xml:space="preserve"> </w:t>
      </w:r>
      <w:r>
        <w:t>benchmark</w:t>
      </w:r>
      <w:r>
        <w:rPr>
          <w:spacing w:val="-4"/>
        </w:rPr>
        <w:t xml:space="preserve"> </w:t>
      </w:r>
      <w:r>
        <w:t>indiscutido de la industria a nivel mundial en el shale oil and gas. En esta comparación es importante no sólo hacer énfasis en las di</w:t>
      </w:r>
      <w:r>
        <w:t>ferencias geológicas de las formaciones sino también en las asimetrías logísticas, financieras y tecnológicas que impactan de manera directa en el costo final del desarrollo de un pozo (Well Cost).</w:t>
      </w:r>
    </w:p>
    <w:p w:rsidR="002D09E5" w:rsidRDefault="00991480">
      <w:pPr>
        <w:pStyle w:val="Textoindependiente"/>
        <w:spacing w:before="161" w:line="360" w:lineRule="auto"/>
        <w:ind w:right="1133"/>
        <w:jc w:val="both"/>
      </w:pPr>
      <w:bookmarkStart w:id="50" w:name="_bookmark49"/>
      <w:bookmarkEnd w:id="50"/>
      <w:r>
        <w:rPr>
          <w:u w:val="single"/>
        </w:rPr>
        <w:t>Parámetros</w:t>
      </w:r>
      <w:r>
        <w:rPr>
          <w:spacing w:val="-14"/>
          <w:u w:val="single"/>
        </w:rPr>
        <w:t xml:space="preserve"> </w:t>
      </w:r>
      <w:r>
        <w:rPr>
          <w:u w:val="single"/>
        </w:rPr>
        <w:t>geológicos</w:t>
      </w:r>
      <w:r>
        <w:rPr>
          <w:spacing w:val="-12"/>
          <w:u w:val="single"/>
        </w:rPr>
        <w:t xml:space="preserve"> </w:t>
      </w:r>
      <w:r>
        <w:rPr>
          <w:u w:val="single"/>
        </w:rPr>
        <w:t>y</w:t>
      </w:r>
      <w:r>
        <w:rPr>
          <w:spacing w:val="-14"/>
          <w:u w:val="single"/>
        </w:rPr>
        <w:t xml:space="preserve"> </w:t>
      </w:r>
      <w:r>
        <w:rPr>
          <w:u w:val="single"/>
        </w:rPr>
        <w:t>de</w:t>
      </w:r>
      <w:r>
        <w:rPr>
          <w:spacing w:val="-14"/>
          <w:u w:val="single"/>
        </w:rPr>
        <w:t xml:space="preserve"> </w:t>
      </w:r>
      <w:r>
        <w:rPr>
          <w:u w:val="single"/>
        </w:rPr>
        <w:t>productividad:</w:t>
      </w:r>
      <w:r>
        <w:rPr>
          <w:spacing w:val="-14"/>
          <w:u w:val="single"/>
        </w:rPr>
        <w:t xml:space="preserve"> </w:t>
      </w:r>
      <w:r>
        <w:rPr>
          <w:u w:val="single"/>
        </w:rPr>
        <w:t>una</w:t>
      </w:r>
      <w:r>
        <w:rPr>
          <w:spacing w:val="-12"/>
          <w:u w:val="single"/>
        </w:rPr>
        <w:t xml:space="preserve"> </w:t>
      </w:r>
      <w:r>
        <w:rPr>
          <w:u w:val="single"/>
        </w:rPr>
        <w:t>ventaja</w:t>
      </w:r>
      <w:r>
        <w:rPr>
          <w:spacing w:val="-14"/>
          <w:u w:val="single"/>
        </w:rPr>
        <w:t xml:space="preserve"> </w:t>
      </w:r>
      <w:r>
        <w:rPr>
          <w:u w:val="single"/>
        </w:rPr>
        <w:t>subt</w:t>
      </w:r>
      <w:r>
        <w:rPr>
          <w:u w:val="single"/>
        </w:rPr>
        <w:t>erránea</w:t>
      </w:r>
      <w:r>
        <w:rPr>
          <w:spacing w:val="-14"/>
          <w:u w:val="single"/>
        </w:rPr>
        <w:t xml:space="preserve"> </w:t>
      </w:r>
      <w:r>
        <w:rPr>
          <w:u w:val="single"/>
        </w:rPr>
        <w:t>y</w:t>
      </w:r>
      <w:r>
        <w:rPr>
          <w:spacing w:val="-14"/>
          <w:u w:val="single"/>
        </w:rPr>
        <w:t xml:space="preserve"> </w:t>
      </w:r>
      <w:r>
        <w:rPr>
          <w:u w:val="single"/>
        </w:rPr>
        <w:t>un</w:t>
      </w:r>
      <w:r>
        <w:rPr>
          <w:spacing w:val="-14"/>
          <w:u w:val="single"/>
        </w:rPr>
        <w:t xml:space="preserve"> </w:t>
      </w:r>
      <w:r>
        <w:rPr>
          <w:u w:val="single"/>
        </w:rPr>
        <w:t>desafío</w:t>
      </w:r>
      <w:r>
        <w:rPr>
          <w:spacing w:val="-14"/>
          <w:u w:val="single"/>
        </w:rPr>
        <w:t xml:space="preserve"> </w:t>
      </w:r>
      <w:r>
        <w:rPr>
          <w:u w:val="single"/>
        </w:rPr>
        <w:t>en</w:t>
      </w:r>
      <w:r>
        <w:t xml:space="preserve"> </w:t>
      </w:r>
      <w:r>
        <w:rPr>
          <w:spacing w:val="-2"/>
          <w:u w:val="single"/>
        </w:rPr>
        <w:t>superficie</w:t>
      </w:r>
    </w:p>
    <w:p w:rsidR="002D09E5" w:rsidRDefault="00991480">
      <w:pPr>
        <w:pStyle w:val="Textoindependiente"/>
        <w:spacing w:before="161" w:line="360" w:lineRule="auto"/>
        <w:ind w:right="1134"/>
        <w:jc w:val="both"/>
      </w:pPr>
      <w:r>
        <w:t>Desde una perspectiva estrictamente geológica,</w:t>
      </w:r>
      <w:r>
        <w:rPr>
          <w:spacing w:val="-1"/>
        </w:rPr>
        <w:t xml:space="preserve"> </w:t>
      </w:r>
      <w:r>
        <w:t>Vaca Muerta supera en múltiples variables de calidad de roca madre (source rock) a las mejores ventanas del Permian</w:t>
      </w:r>
      <w:r>
        <w:rPr>
          <w:spacing w:val="-8"/>
        </w:rPr>
        <w:t xml:space="preserve"> </w:t>
      </w:r>
      <w:r>
        <w:t>Basin</w:t>
      </w:r>
      <w:r>
        <w:rPr>
          <w:spacing w:val="-11"/>
        </w:rPr>
        <w:t xml:space="preserve"> </w:t>
      </w:r>
      <w:r>
        <w:t>(como</w:t>
      </w:r>
      <w:r>
        <w:rPr>
          <w:spacing w:val="-13"/>
        </w:rPr>
        <w:t xml:space="preserve"> </w:t>
      </w:r>
      <w:r>
        <w:t>Wolfcamp</w:t>
      </w:r>
      <w:r>
        <w:rPr>
          <w:spacing w:val="-11"/>
        </w:rPr>
        <w:t xml:space="preserve"> </w:t>
      </w:r>
      <w:r>
        <w:t>o</w:t>
      </w:r>
      <w:r>
        <w:rPr>
          <w:spacing w:val="-11"/>
        </w:rPr>
        <w:t xml:space="preserve"> </w:t>
      </w:r>
      <w:r>
        <w:t>Bone</w:t>
      </w:r>
      <w:r>
        <w:rPr>
          <w:spacing w:val="-10"/>
        </w:rPr>
        <w:t xml:space="preserve"> </w:t>
      </w:r>
      <w:r>
        <w:t>Spring),</w:t>
      </w:r>
      <w:r>
        <w:rPr>
          <w:spacing w:val="-10"/>
        </w:rPr>
        <w:t xml:space="preserve"> </w:t>
      </w:r>
      <w:r>
        <w:t>consolidándose</w:t>
      </w:r>
      <w:r>
        <w:rPr>
          <w:spacing w:val="-10"/>
        </w:rPr>
        <w:t xml:space="preserve"> </w:t>
      </w:r>
      <w:r>
        <w:t>como</w:t>
      </w:r>
      <w:r>
        <w:rPr>
          <w:spacing w:val="-11"/>
        </w:rPr>
        <w:t xml:space="preserve"> </w:t>
      </w:r>
      <w:r>
        <w:t>uno</w:t>
      </w:r>
      <w:r>
        <w:rPr>
          <w:spacing w:val="-8"/>
        </w:rPr>
        <w:t xml:space="preserve"> </w:t>
      </w:r>
      <w:r>
        <w:t>de</w:t>
      </w:r>
      <w:r>
        <w:rPr>
          <w:spacing w:val="-10"/>
        </w:rPr>
        <w:t xml:space="preserve"> </w:t>
      </w:r>
      <w:r>
        <w:t>los reservorios de shale más atractivos del mundo.</w:t>
      </w:r>
      <w:r>
        <w:rPr>
          <w:spacing w:val="-5"/>
        </w:rPr>
        <w:t xml:space="preserve"> </w:t>
      </w:r>
      <w:r>
        <w:t xml:space="preserve">Algunas características atractivas </w:t>
      </w:r>
      <w:r>
        <w:rPr>
          <w:spacing w:val="-4"/>
        </w:rPr>
        <w:t>son:</w:t>
      </w:r>
    </w:p>
    <w:p w:rsidR="002D09E5" w:rsidRDefault="00991480">
      <w:pPr>
        <w:pStyle w:val="Prrafodelista"/>
        <w:numPr>
          <w:ilvl w:val="0"/>
          <w:numId w:val="6"/>
        </w:numPr>
        <w:tabs>
          <w:tab w:val="left" w:pos="1222"/>
        </w:tabs>
        <w:spacing w:before="162" w:line="357" w:lineRule="auto"/>
        <w:ind w:left="1222" w:right="1133"/>
        <w:jc w:val="both"/>
        <w:rPr>
          <w:sz w:val="26"/>
        </w:rPr>
      </w:pPr>
      <w:r>
        <w:rPr>
          <w:sz w:val="26"/>
        </w:rPr>
        <w:t>Espesor útil (Pay Zone): mientras que en el Permian el espesor neto navegable por sección es en promedio entre los 30 y 45 metros, Vaca Muerta</w:t>
      </w:r>
      <w:r>
        <w:rPr>
          <w:spacing w:val="-7"/>
          <w:sz w:val="26"/>
        </w:rPr>
        <w:t xml:space="preserve"> </w:t>
      </w:r>
      <w:r>
        <w:rPr>
          <w:sz w:val="26"/>
        </w:rPr>
        <w:t>presenta</w:t>
      </w:r>
      <w:r>
        <w:rPr>
          <w:spacing w:val="-7"/>
          <w:sz w:val="26"/>
        </w:rPr>
        <w:t xml:space="preserve"> </w:t>
      </w:r>
      <w:r>
        <w:rPr>
          <w:sz w:val="26"/>
        </w:rPr>
        <w:t>espesores</w:t>
      </w:r>
      <w:r>
        <w:rPr>
          <w:spacing w:val="-7"/>
          <w:sz w:val="26"/>
        </w:rPr>
        <w:t xml:space="preserve"> </w:t>
      </w:r>
      <w:r>
        <w:rPr>
          <w:sz w:val="26"/>
        </w:rPr>
        <w:t>continuos</w:t>
      </w:r>
      <w:r>
        <w:rPr>
          <w:spacing w:val="-7"/>
          <w:sz w:val="26"/>
        </w:rPr>
        <w:t xml:space="preserve"> </w:t>
      </w:r>
      <w:r>
        <w:rPr>
          <w:sz w:val="26"/>
        </w:rPr>
        <w:t>que</w:t>
      </w:r>
      <w:r>
        <w:rPr>
          <w:spacing w:val="-7"/>
          <w:sz w:val="26"/>
        </w:rPr>
        <w:t xml:space="preserve"> </w:t>
      </w:r>
      <w:r>
        <w:rPr>
          <w:sz w:val="26"/>
        </w:rPr>
        <w:t>oscilan</w:t>
      </w:r>
      <w:r>
        <w:rPr>
          <w:spacing w:val="-7"/>
          <w:sz w:val="26"/>
        </w:rPr>
        <w:t xml:space="preserve"> </w:t>
      </w:r>
      <w:r>
        <w:rPr>
          <w:sz w:val="26"/>
        </w:rPr>
        <w:t>entre</w:t>
      </w:r>
      <w:r>
        <w:rPr>
          <w:spacing w:val="-7"/>
          <w:sz w:val="26"/>
        </w:rPr>
        <w:t xml:space="preserve"> </w:t>
      </w:r>
      <w:r>
        <w:rPr>
          <w:sz w:val="26"/>
        </w:rPr>
        <w:t>los</w:t>
      </w:r>
      <w:r>
        <w:rPr>
          <w:spacing w:val="-7"/>
          <w:sz w:val="26"/>
        </w:rPr>
        <w:t xml:space="preserve"> </w:t>
      </w:r>
      <w:r>
        <w:rPr>
          <w:sz w:val="26"/>
        </w:rPr>
        <w:t>100</w:t>
      </w:r>
      <w:r>
        <w:rPr>
          <w:spacing w:val="-7"/>
          <w:sz w:val="26"/>
        </w:rPr>
        <w:t xml:space="preserve"> </w:t>
      </w:r>
      <w:r>
        <w:rPr>
          <w:sz w:val="26"/>
        </w:rPr>
        <w:t>y</w:t>
      </w:r>
      <w:r>
        <w:rPr>
          <w:spacing w:val="-7"/>
          <w:sz w:val="26"/>
        </w:rPr>
        <w:t xml:space="preserve"> </w:t>
      </w:r>
      <w:r>
        <w:rPr>
          <w:sz w:val="26"/>
        </w:rPr>
        <w:t>más</w:t>
      </w:r>
      <w:r>
        <w:rPr>
          <w:spacing w:val="-5"/>
          <w:sz w:val="26"/>
        </w:rPr>
        <w:t xml:space="preserve"> </w:t>
      </w:r>
      <w:r>
        <w:rPr>
          <w:sz w:val="26"/>
        </w:rPr>
        <w:t>de 300 metros de roca rica en materia orgánica (TOC), permitiendo un factor</w:t>
      </w:r>
      <w:r>
        <w:rPr>
          <w:spacing w:val="-15"/>
          <w:sz w:val="26"/>
        </w:rPr>
        <w:t xml:space="preserve"> </w:t>
      </w:r>
      <w:r>
        <w:rPr>
          <w:sz w:val="26"/>
        </w:rPr>
        <w:t>de</w:t>
      </w:r>
      <w:r>
        <w:rPr>
          <w:spacing w:val="-13"/>
          <w:sz w:val="26"/>
        </w:rPr>
        <w:t xml:space="preserve"> </w:t>
      </w:r>
      <w:r>
        <w:rPr>
          <w:sz w:val="26"/>
        </w:rPr>
        <w:t>acumulación</w:t>
      </w:r>
      <w:r>
        <w:rPr>
          <w:spacing w:val="-11"/>
          <w:sz w:val="26"/>
        </w:rPr>
        <w:t xml:space="preserve"> </w:t>
      </w:r>
      <w:r>
        <w:rPr>
          <w:sz w:val="26"/>
        </w:rPr>
        <w:t>de</w:t>
      </w:r>
      <w:r>
        <w:rPr>
          <w:spacing w:val="-15"/>
          <w:sz w:val="26"/>
        </w:rPr>
        <w:t xml:space="preserve"> </w:t>
      </w:r>
      <w:r>
        <w:rPr>
          <w:sz w:val="26"/>
        </w:rPr>
        <w:t>hidrocarburos</w:t>
      </w:r>
      <w:r>
        <w:rPr>
          <w:spacing w:val="-13"/>
          <w:sz w:val="26"/>
        </w:rPr>
        <w:t xml:space="preserve"> </w:t>
      </w:r>
      <w:r>
        <w:rPr>
          <w:sz w:val="26"/>
        </w:rPr>
        <w:t>sustancialmente</w:t>
      </w:r>
      <w:r>
        <w:rPr>
          <w:spacing w:val="-13"/>
          <w:sz w:val="26"/>
        </w:rPr>
        <w:t xml:space="preserve"> </w:t>
      </w:r>
      <w:r>
        <w:rPr>
          <w:sz w:val="26"/>
        </w:rPr>
        <w:t>mayor</w:t>
      </w:r>
      <w:r>
        <w:rPr>
          <w:spacing w:val="-13"/>
          <w:sz w:val="26"/>
        </w:rPr>
        <w:t xml:space="preserve"> </w:t>
      </w:r>
      <w:r>
        <w:rPr>
          <w:sz w:val="26"/>
        </w:rPr>
        <w:t>por</w:t>
      </w:r>
      <w:r>
        <w:rPr>
          <w:spacing w:val="-13"/>
          <w:sz w:val="26"/>
        </w:rPr>
        <w:t xml:space="preserve"> </w:t>
      </w:r>
      <w:r>
        <w:rPr>
          <w:sz w:val="26"/>
        </w:rPr>
        <w:t>acre perforado (Rystad Energy, 2023).</w:t>
      </w:r>
    </w:p>
    <w:p w:rsidR="002D09E5" w:rsidRDefault="00991480">
      <w:pPr>
        <w:pStyle w:val="Prrafodelista"/>
        <w:numPr>
          <w:ilvl w:val="0"/>
          <w:numId w:val="6"/>
        </w:numPr>
        <w:tabs>
          <w:tab w:val="left" w:pos="1222"/>
        </w:tabs>
        <w:spacing w:before="8" w:line="357" w:lineRule="auto"/>
        <w:ind w:left="1222" w:right="1131"/>
        <w:jc w:val="both"/>
        <w:rPr>
          <w:sz w:val="26"/>
        </w:rPr>
      </w:pPr>
      <w:r>
        <w:rPr>
          <w:sz w:val="26"/>
        </w:rPr>
        <w:t>Porosidad</w:t>
      </w:r>
      <w:r>
        <w:rPr>
          <w:spacing w:val="-17"/>
          <w:sz w:val="26"/>
        </w:rPr>
        <w:t xml:space="preserve"> </w:t>
      </w:r>
      <w:r>
        <w:rPr>
          <w:sz w:val="26"/>
        </w:rPr>
        <w:t>y</w:t>
      </w:r>
      <w:r>
        <w:rPr>
          <w:spacing w:val="-16"/>
          <w:sz w:val="26"/>
        </w:rPr>
        <w:t xml:space="preserve"> </w:t>
      </w:r>
      <w:r>
        <w:rPr>
          <w:sz w:val="26"/>
        </w:rPr>
        <w:t>Calidad</w:t>
      </w:r>
      <w:r>
        <w:rPr>
          <w:spacing w:val="-16"/>
          <w:sz w:val="26"/>
        </w:rPr>
        <w:t xml:space="preserve"> </w:t>
      </w:r>
      <w:r>
        <w:rPr>
          <w:sz w:val="26"/>
        </w:rPr>
        <w:t>de</w:t>
      </w:r>
      <w:r>
        <w:rPr>
          <w:spacing w:val="-16"/>
          <w:sz w:val="26"/>
        </w:rPr>
        <w:t xml:space="preserve"> </w:t>
      </w:r>
      <w:r>
        <w:rPr>
          <w:sz w:val="26"/>
        </w:rPr>
        <w:t>Roca:</w:t>
      </w:r>
      <w:r>
        <w:rPr>
          <w:spacing w:val="-17"/>
          <w:sz w:val="26"/>
        </w:rPr>
        <w:t xml:space="preserve"> </w:t>
      </w:r>
      <w:r>
        <w:rPr>
          <w:sz w:val="26"/>
        </w:rPr>
        <w:t>su</w:t>
      </w:r>
      <w:r>
        <w:rPr>
          <w:spacing w:val="-16"/>
          <w:sz w:val="26"/>
        </w:rPr>
        <w:t xml:space="preserve"> </w:t>
      </w:r>
      <w:r>
        <w:rPr>
          <w:sz w:val="26"/>
        </w:rPr>
        <w:t>porosidad</w:t>
      </w:r>
      <w:r>
        <w:rPr>
          <w:spacing w:val="-16"/>
          <w:sz w:val="26"/>
        </w:rPr>
        <w:t xml:space="preserve"> </w:t>
      </w:r>
      <w:r>
        <w:rPr>
          <w:sz w:val="26"/>
        </w:rPr>
        <w:t>promedio</w:t>
      </w:r>
      <w:r>
        <w:rPr>
          <w:spacing w:val="-16"/>
          <w:sz w:val="26"/>
        </w:rPr>
        <w:t xml:space="preserve"> </w:t>
      </w:r>
      <w:r>
        <w:rPr>
          <w:sz w:val="26"/>
        </w:rPr>
        <w:t>(entre</w:t>
      </w:r>
      <w:r>
        <w:rPr>
          <w:spacing w:val="-17"/>
          <w:sz w:val="26"/>
        </w:rPr>
        <w:t xml:space="preserve"> </w:t>
      </w:r>
      <w:r>
        <w:rPr>
          <w:sz w:val="26"/>
        </w:rPr>
        <w:t>10%</w:t>
      </w:r>
      <w:r>
        <w:rPr>
          <w:spacing w:val="-16"/>
          <w:sz w:val="26"/>
        </w:rPr>
        <w:t xml:space="preserve"> </w:t>
      </w:r>
      <w:r>
        <w:rPr>
          <w:sz w:val="26"/>
        </w:rPr>
        <w:t>y</w:t>
      </w:r>
      <w:r>
        <w:rPr>
          <w:spacing w:val="-16"/>
          <w:sz w:val="26"/>
        </w:rPr>
        <w:t xml:space="preserve"> </w:t>
      </w:r>
      <w:r>
        <w:rPr>
          <w:sz w:val="26"/>
        </w:rPr>
        <w:t>14%) y un elevado índice de fragilidad, derivada de su alta concentración de cuarzo</w:t>
      </w:r>
      <w:r>
        <w:rPr>
          <w:spacing w:val="-7"/>
          <w:sz w:val="26"/>
        </w:rPr>
        <w:t xml:space="preserve"> </w:t>
      </w:r>
      <w:r>
        <w:rPr>
          <w:sz w:val="26"/>
        </w:rPr>
        <w:t>y</w:t>
      </w:r>
      <w:r>
        <w:rPr>
          <w:spacing w:val="-5"/>
          <w:sz w:val="26"/>
        </w:rPr>
        <w:t xml:space="preserve"> </w:t>
      </w:r>
      <w:r>
        <w:rPr>
          <w:sz w:val="26"/>
        </w:rPr>
        <w:t>carbonatos,</w:t>
      </w:r>
      <w:r>
        <w:rPr>
          <w:spacing w:val="-5"/>
          <w:sz w:val="26"/>
        </w:rPr>
        <w:t xml:space="preserve"> </w:t>
      </w:r>
      <w:r>
        <w:rPr>
          <w:sz w:val="26"/>
        </w:rPr>
        <w:t>facilitan</w:t>
      </w:r>
      <w:r>
        <w:rPr>
          <w:spacing w:val="-5"/>
          <w:sz w:val="26"/>
        </w:rPr>
        <w:t xml:space="preserve"> </w:t>
      </w:r>
      <w:r>
        <w:rPr>
          <w:sz w:val="26"/>
        </w:rPr>
        <w:t>una</w:t>
      </w:r>
      <w:r>
        <w:rPr>
          <w:spacing w:val="-7"/>
          <w:sz w:val="26"/>
        </w:rPr>
        <w:t xml:space="preserve"> </w:t>
      </w:r>
      <w:r>
        <w:rPr>
          <w:sz w:val="26"/>
        </w:rPr>
        <w:t>excelente</w:t>
      </w:r>
      <w:r>
        <w:rPr>
          <w:spacing w:val="-4"/>
          <w:sz w:val="26"/>
        </w:rPr>
        <w:t xml:space="preserve"> </w:t>
      </w:r>
      <w:r>
        <w:rPr>
          <w:sz w:val="26"/>
        </w:rPr>
        <w:t>respuesta</w:t>
      </w:r>
      <w:r>
        <w:rPr>
          <w:spacing w:val="-5"/>
          <w:sz w:val="26"/>
        </w:rPr>
        <w:t xml:space="preserve"> </w:t>
      </w:r>
      <w:r>
        <w:rPr>
          <w:sz w:val="26"/>
        </w:rPr>
        <w:t>geomecánica</w:t>
      </w:r>
      <w:r>
        <w:rPr>
          <w:spacing w:val="-5"/>
          <w:sz w:val="26"/>
        </w:rPr>
        <w:t xml:space="preserve"> </w:t>
      </w:r>
      <w:r>
        <w:rPr>
          <w:sz w:val="26"/>
        </w:rPr>
        <w:t>a</w:t>
      </w:r>
      <w:r>
        <w:rPr>
          <w:spacing w:val="-5"/>
          <w:sz w:val="26"/>
        </w:rPr>
        <w:t xml:space="preserve"> </w:t>
      </w:r>
      <w:r>
        <w:rPr>
          <w:sz w:val="26"/>
        </w:rPr>
        <w:t>la estimulación hidráulica, generando redes de fracturas complejas y altamente</w:t>
      </w:r>
      <w:r>
        <w:rPr>
          <w:spacing w:val="-6"/>
          <w:sz w:val="26"/>
        </w:rPr>
        <w:t xml:space="preserve"> </w:t>
      </w:r>
      <w:r>
        <w:rPr>
          <w:sz w:val="26"/>
        </w:rPr>
        <w:t>conductivas</w:t>
      </w:r>
      <w:r>
        <w:rPr>
          <w:spacing w:val="-3"/>
          <w:sz w:val="26"/>
        </w:rPr>
        <w:t xml:space="preserve"> </w:t>
      </w:r>
      <w:r>
        <w:rPr>
          <w:sz w:val="26"/>
        </w:rPr>
        <w:t>(U.S.</w:t>
      </w:r>
      <w:r>
        <w:rPr>
          <w:spacing w:val="-5"/>
          <w:sz w:val="26"/>
        </w:rPr>
        <w:t xml:space="preserve"> </w:t>
      </w:r>
      <w:r>
        <w:rPr>
          <w:sz w:val="26"/>
        </w:rPr>
        <w:t>Energy</w:t>
      </w:r>
      <w:r>
        <w:rPr>
          <w:spacing w:val="-5"/>
          <w:sz w:val="26"/>
        </w:rPr>
        <w:t xml:space="preserve"> </w:t>
      </w:r>
      <w:r>
        <w:rPr>
          <w:sz w:val="26"/>
        </w:rPr>
        <w:t>Information</w:t>
      </w:r>
      <w:r>
        <w:rPr>
          <w:spacing w:val="-17"/>
          <w:sz w:val="26"/>
        </w:rPr>
        <w:t xml:space="preserve"> </w:t>
      </w:r>
      <w:r>
        <w:rPr>
          <w:sz w:val="26"/>
        </w:rPr>
        <w:t>Administration</w:t>
      </w:r>
      <w:r>
        <w:rPr>
          <w:spacing w:val="-5"/>
          <w:sz w:val="26"/>
        </w:rPr>
        <w:t xml:space="preserve"> </w:t>
      </w:r>
      <w:r>
        <w:rPr>
          <w:sz w:val="26"/>
        </w:rPr>
        <w:t xml:space="preserve">[EIA], </w:t>
      </w:r>
      <w:r>
        <w:rPr>
          <w:spacing w:val="-2"/>
          <w:sz w:val="26"/>
        </w:rPr>
        <w:t>2016).</w:t>
      </w:r>
    </w:p>
    <w:p w:rsidR="002D09E5" w:rsidRDefault="00991480">
      <w:pPr>
        <w:pStyle w:val="Textoindependiente"/>
        <w:spacing w:before="166" w:line="360" w:lineRule="auto"/>
        <w:ind w:right="1129"/>
        <w:jc w:val="both"/>
      </w:pPr>
      <w:r>
        <w:t>Sin embargo, hay un dato fundamental que afecta a los costos elevados en Argentina que se relacione con la variable de horizonte de profundidad. Vaca Muerta, es una formación considerableme</w:t>
      </w:r>
      <w:r>
        <w:t>nte más profunda que Permian.</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ind w:left="537"/>
        <w:rPr>
          <w:sz w:val="20"/>
        </w:rPr>
      </w:pPr>
      <w:r>
        <w:rPr>
          <w:noProof/>
          <w:sz w:val="20"/>
          <w:lang w:val="es-AR" w:eastAsia="es-AR"/>
        </w:rPr>
        <w:lastRenderedPageBreak/>
        <w:drawing>
          <wp:inline distT="0" distB="0" distL="0" distR="0">
            <wp:extent cx="4702078" cy="4381690"/>
            <wp:effectExtent l="0" t="0" r="0" b="0"/>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34" cstate="print"/>
                    <a:stretch>
                      <a:fillRect/>
                    </a:stretch>
                  </pic:blipFill>
                  <pic:spPr>
                    <a:xfrm>
                      <a:off x="0" y="0"/>
                      <a:ext cx="4702078" cy="4381690"/>
                    </a:xfrm>
                    <a:prstGeom prst="rect">
                      <a:avLst/>
                    </a:prstGeom>
                  </pic:spPr>
                </pic:pic>
              </a:graphicData>
            </a:graphic>
          </wp:inline>
        </w:drawing>
      </w:r>
    </w:p>
    <w:p w:rsidR="002D09E5" w:rsidRDefault="002D09E5">
      <w:pPr>
        <w:pStyle w:val="Textoindependiente"/>
        <w:ind w:left="0"/>
        <w:rPr>
          <w:sz w:val="18"/>
        </w:rPr>
      </w:pPr>
    </w:p>
    <w:p w:rsidR="002D09E5" w:rsidRDefault="002D09E5">
      <w:pPr>
        <w:pStyle w:val="Textoindependiente"/>
        <w:ind w:left="0"/>
        <w:rPr>
          <w:sz w:val="18"/>
        </w:rPr>
      </w:pPr>
    </w:p>
    <w:p w:rsidR="002D09E5" w:rsidRDefault="002D09E5">
      <w:pPr>
        <w:pStyle w:val="Textoindependiente"/>
        <w:ind w:left="0"/>
        <w:rPr>
          <w:sz w:val="18"/>
        </w:rPr>
      </w:pPr>
    </w:p>
    <w:p w:rsidR="002D09E5" w:rsidRDefault="002D09E5">
      <w:pPr>
        <w:pStyle w:val="Textoindependiente"/>
        <w:ind w:left="0"/>
        <w:rPr>
          <w:sz w:val="18"/>
        </w:rPr>
      </w:pPr>
    </w:p>
    <w:p w:rsidR="002D09E5" w:rsidRDefault="002D09E5">
      <w:pPr>
        <w:pStyle w:val="Textoindependiente"/>
        <w:ind w:left="0"/>
        <w:rPr>
          <w:sz w:val="18"/>
        </w:rPr>
      </w:pPr>
    </w:p>
    <w:p w:rsidR="002D09E5" w:rsidRDefault="002D09E5">
      <w:pPr>
        <w:pStyle w:val="Textoindependiente"/>
        <w:spacing w:before="37"/>
        <w:ind w:left="0"/>
        <w:rPr>
          <w:sz w:val="18"/>
        </w:rPr>
      </w:pPr>
    </w:p>
    <w:p w:rsidR="002D09E5" w:rsidRDefault="00991480">
      <w:pPr>
        <w:ind w:left="143"/>
        <w:rPr>
          <w:i/>
          <w:sz w:val="18"/>
        </w:rPr>
      </w:pPr>
      <w:bookmarkStart w:id="51" w:name="_bookmark50"/>
      <w:bookmarkEnd w:id="51"/>
      <w:r>
        <w:rPr>
          <w:i/>
          <w:color w:val="0D2841"/>
          <w:sz w:val="18"/>
        </w:rPr>
        <w:t>Ilustración</w:t>
      </w:r>
      <w:r>
        <w:rPr>
          <w:i/>
          <w:color w:val="0D2841"/>
          <w:spacing w:val="-6"/>
          <w:sz w:val="18"/>
        </w:rPr>
        <w:t xml:space="preserve"> </w:t>
      </w:r>
      <w:r>
        <w:rPr>
          <w:i/>
          <w:color w:val="0D2841"/>
          <w:sz w:val="18"/>
        </w:rPr>
        <w:t>20:</w:t>
      </w:r>
      <w:r>
        <w:rPr>
          <w:i/>
          <w:color w:val="0D2841"/>
          <w:spacing w:val="-7"/>
          <w:sz w:val="18"/>
        </w:rPr>
        <w:t xml:space="preserve"> </w:t>
      </w:r>
      <w:r>
        <w:rPr>
          <w:i/>
          <w:color w:val="0D2841"/>
          <w:sz w:val="18"/>
        </w:rPr>
        <w:t>profundidad</w:t>
      </w:r>
      <w:r>
        <w:rPr>
          <w:i/>
          <w:color w:val="0D2841"/>
          <w:spacing w:val="-4"/>
          <w:sz w:val="18"/>
        </w:rPr>
        <w:t xml:space="preserve"> </w:t>
      </w:r>
      <w:r>
        <w:rPr>
          <w:i/>
          <w:color w:val="0D2841"/>
          <w:sz w:val="18"/>
        </w:rPr>
        <w:t>vertical</w:t>
      </w:r>
      <w:r>
        <w:rPr>
          <w:i/>
          <w:color w:val="0D2841"/>
          <w:spacing w:val="-5"/>
          <w:sz w:val="18"/>
        </w:rPr>
        <w:t xml:space="preserve"> </w:t>
      </w:r>
      <w:r>
        <w:rPr>
          <w:i/>
          <w:color w:val="0D2841"/>
          <w:sz w:val="18"/>
        </w:rPr>
        <w:t>Vaca</w:t>
      </w:r>
      <w:r>
        <w:rPr>
          <w:i/>
          <w:color w:val="0D2841"/>
          <w:spacing w:val="-4"/>
          <w:sz w:val="18"/>
        </w:rPr>
        <w:t xml:space="preserve"> </w:t>
      </w:r>
      <w:r>
        <w:rPr>
          <w:i/>
          <w:color w:val="0D2841"/>
          <w:sz w:val="18"/>
        </w:rPr>
        <w:t>Muerta</w:t>
      </w:r>
      <w:r>
        <w:rPr>
          <w:i/>
          <w:color w:val="0D2841"/>
          <w:spacing w:val="-6"/>
          <w:sz w:val="18"/>
        </w:rPr>
        <w:t xml:space="preserve"> </w:t>
      </w:r>
      <w:r>
        <w:rPr>
          <w:i/>
          <w:color w:val="0D2841"/>
          <w:sz w:val="18"/>
        </w:rPr>
        <w:t>vs</w:t>
      </w:r>
      <w:r>
        <w:rPr>
          <w:i/>
          <w:color w:val="0D2841"/>
          <w:spacing w:val="-5"/>
          <w:sz w:val="18"/>
        </w:rPr>
        <w:t xml:space="preserve"> </w:t>
      </w:r>
      <w:r>
        <w:rPr>
          <w:i/>
          <w:color w:val="0D2841"/>
          <w:sz w:val="18"/>
        </w:rPr>
        <w:t>Permian</w:t>
      </w:r>
      <w:r>
        <w:rPr>
          <w:i/>
          <w:color w:val="0D2841"/>
          <w:spacing w:val="-4"/>
          <w:sz w:val="18"/>
        </w:rPr>
        <w:t xml:space="preserve"> </w:t>
      </w:r>
      <w:r>
        <w:rPr>
          <w:i/>
          <w:color w:val="0D2841"/>
          <w:spacing w:val="-2"/>
          <w:sz w:val="18"/>
        </w:rPr>
        <w:t>Basin.</w:t>
      </w:r>
    </w:p>
    <w:p w:rsidR="002D09E5" w:rsidRDefault="002D09E5">
      <w:pPr>
        <w:pStyle w:val="Textoindependiente"/>
        <w:ind w:left="0"/>
        <w:rPr>
          <w:i/>
          <w:sz w:val="18"/>
        </w:rPr>
      </w:pPr>
    </w:p>
    <w:p w:rsidR="002D09E5" w:rsidRDefault="002D09E5">
      <w:pPr>
        <w:pStyle w:val="Textoindependiente"/>
        <w:ind w:left="0"/>
        <w:rPr>
          <w:i/>
          <w:sz w:val="18"/>
        </w:rPr>
      </w:pPr>
    </w:p>
    <w:p w:rsidR="002D09E5" w:rsidRDefault="002D09E5">
      <w:pPr>
        <w:pStyle w:val="Textoindependiente"/>
        <w:spacing w:before="187"/>
        <w:ind w:left="0"/>
        <w:rPr>
          <w:i/>
          <w:sz w:val="18"/>
        </w:rPr>
      </w:pPr>
    </w:p>
    <w:p w:rsidR="002D09E5" w:rsidRDefault="00991480">
      <w:pPr>
        <w:pStyle w:val="Textoindependiente"/>
      </w:pPr>
      <w:r>
        <w:rPr>
          <w:spacing w:val="-2"/>
        </w:rPr>
        <w:t>Estas</w:t>
      </w:r>
      <w:r>
        <w:rPr>
          <w:spacing w:val="-12"/>
        </w:rPr>
        <w:t xml:space="preserve"> </w:t>
      </w:r>
      <w:r>
        <w:rPr>
          <w:spacing w:val="-2"/>
        </w:rPr>
        <w:t>mayores</w:t>
      </w:r>
      <w:r>
        <w:rPr>
          <w:spacing w:val="-12"/>
        </w:rPr>
        <w:t xml:space="preserve"> </w:t>
      </w:r>
      <w:r>
        <w:rPr>
          <w:spacing w:val="-2"/>
        </w:rPr>
        <w:t>profundidades</w:t>
      </w:r>
      <w:r>
        <w:rPr>
          <w:spacing w:val="-12"/>
        </w:rPr>
        <w:t xml:space="preserve"> </w:t>
      </w:r>
      <w:r>
        <w:rPr>
          <w:spacing w:val="-2"/>
        </w:rPr>
        <w:t>en</w:t>
      </w:r>
      <w:r>
        <w:rPr>
          <w:spacing w:val="-25"/>
        </w:rPr>
        <w:t xml:space="preserve"> </w:t>
      </w:r>
      <w:r>
        <w:rPr>
          <w:spacing w:val="-2"/>
        </w:rPr>
        <w:t>Argentina</w:t>
      </w:r>
      <w:r>
        <w:rPr>
          <w:spacing w:val="-12"/>
        </w:rPr>
        <w:t xml:space="preserve"> </w:t>
      </w:r>
      <w:r>
        <w:rPr>
          <w:spacing w:val="-2"/>
        </w:rPr>
        <w:t>afectan</w:t>
      </w:r>
      <w:r>
        <w:rPr>
          <w:spacing w:val="-12"/>
        </w:rPr>
        <w:t xml:space="preserve"> </w:t>
      </w:r>
      <w:r>
        <w:rPr>
          <w:spacing w:val="-2"/>
        </w:rPr>
        <w:t>en</w:t>
      </w:r>
      <w:r>
        <w:rPr>
          <w:spacing w:val="-12"/>
        </w:rPr>
        <w:t xml:space="preserve"> </w:t>
      </w:r>
      <w:r>
        <w:rPr>
          <w:spacing w:val="-2"/>
        </w:rPr>
        <w:t>3</w:t>
      </w:r>
      <w:r>
        <w:rPr>
          <w:spacing w:val="-11"/>
        </w:rPr>
        <w:t xml:space="preserve"> </w:t>
      </w:r>
      <w:r>
        <w:rPr>
          <w:spacing w:val="-2"/>
        </w:rPr>
        <w:t>parámetros</w:t>
      </w:r>
      <w:r>
        <w:rPr>
          <w:spacing w:val="-12"/>
        </w:rPr>
        <w:t xml:space="preserve"> </w:t>
      </w:r>
      <w:r>
        <w:rPr>
          <w:spacing w:val="-2"/>
        </w:rPr>
        <w:t>fundamentales:</w:t>
      </w:r>
    </w:p>
    <w:p w:rsidR="002D09E5" w:rsidRDefault="002D09E5">
      <w:pPr>
        <w:pStyle w:val="Textoindependiente"/>
        <w:ind w:left="0"/>
      </w:pPr>
    </w:p>
    <w:p w:rsidR="002D09E5" w:rsidRDefault="002D09E5">
      <w:pPr>
        <w:pStyle w:val="Textoindependiente"/>
        <w:ind w:left="0"/>
      </w:pPr>
    </w:p>
    <w:p w:rsidR="002D09E5" w:rsidRDefault="002D09E5">
      <w:pPr>
        <w:pStyle w:val="Textoindependiente"/>
        <w:spacing w:before="21"/>
        <w:ind w:left="0"/>
      </w:pPr>
    </w:p>
    <w:p w:rsidR="002D09E5" w:rsidRDefault="00991480">
      <w:pPr>
        <w:pStyle w:val="Prrafodelista"/>
        <w:numPr>
          <w:ilvl w:val="0"/>
          <w:numId w:val="5"/>
        </w:numPr>
        <w:tabs>
          <w:tab w:val="left" w:pos="1222"/>
        </w:tabs>
        <w:spacing w:before="1" w:line="360" w:lineRule="auto"/>
        <w:ind w:left="1222" w:right="1131"/>
        <w:jc w:val="both"/>
        <w:rPr>
          <w:sz w:val="26"/>
        </w:rPr>
      </w:pPr>
      <w:r>
        <w:rPr>
          <w:sz w:val="26"/>
        </w:rPr>
        <w:t xml:space="preserve">Gradiente de presión y ventana de fractura: al estar a mayor profundidad, la presión de confinamiento litostática y el gradiente de </w:t>
      </w:r>
      <w:r>
        <w:rPr>
          <w:spacing w:val="-2"/>
          <w:sz w:val="26"/>
        </w:rPr>
        <w:t>fractura</w:t>
      </w:r>
      <w:r>
        <w:rPr>
          <w:spacing w:val="-9"/>
          <w:sz w:val="26"/>
        </w:rPr>
        <w:t xml:space="preserve"> </w:t>
      </w:r>
      <w:r>
        <w:rPr>
          <w:spacing w:val="-2"/>
          <w:sz w:val="26"/>
        </w:rPr>
        <w:t>en</w:t>
      </w:r>
      <w:r>
        <w:rPr>
          <w:spacing w:val="-15"/>
          <w:sz w:val="26"/>
        </w:rPr>
        <w:t xml:space="preserve"> </w:t>
      </w:r>
      <w:r>
        <w:rPr>
          <w:spacing w:val="-2"/>
          <w:sz w:val="26"/>
        </w:rPr>
        <w:t>Vaca</w:t>
      </w:r>
      <w:r>
        <w:rPr>
          <w:spacing w:val="-8"/>
          <w:sz w:val="26"/>
        </w:rPr>
        <w:t xml:space="preserve"> </w:t>
      </w:r>
      <w:r>
        <w:rPr>
          <w:spacing w:val="-2"/>
          <w:sz w:val="26"/>
        </w:rPr>
        <w:t>Muerta</w:t>
      </w:r>
      <w:r>
        <w:rPr>
          <w:spacing w:val="-7"/>
          <w:sz w:val="26"/>
        </w:rPr>
        <w:t xml:space="preserve"> </w:t>
      </w:r>
      <w:r>
        <w:rPr>
          <w:spacing w:val="-2"/>
          <w:sz w:val="26"/>
        </w:rPr>
        <w:t>son</w:t>
      </w:r>
      <w:r>
        <w:rPr>
          <w:spacing w:val="-9"/>
          <w:sz w:val="26"/>
        </w:rPr>
        <w:t xml:space="preserve"> </w:t>
      </w:r>
      <w:r>
        <w:rPr>
          <w:spacing w:val="-2"/>
          <w:sz w:val="26"/>
        </w:rPr>
        <w:t>significativamente</w:t>
      </w:r>
      <w:r>
        <w:rPr>
          <w:spacing w:val="-7"/>
          <w:sz w:val="26"/>
        </w:rPr>
        <w:t xml:space="preserve"> </w:t>
      </w:r>
      <w:r>
        <w:rPr>
          <w:spacing w:val="-2"/>
          <w:sz w:val="26"/>
        </w:rPr>
        <w:t>más</w:t>
      </w:r>
      <w:r>
        <w:rPr>
          <w:spacing w:val="-9"/>
          <w:sz w:val="26"/>
        </w:rPr>
        <w:t xml:space="preserve"> </w:t>
      </w:r>
      <w:r>
        <w:rPr>
          <w:spacing w:val="-2"/>
          <w:sz w:val="26"/>
        </w:rPr>
        <w:t>elevados.</w:t>
      </w:r>
      <w:r>
        <w:rPr>
          <w:spacing w:val="-10"/>
          <w:sz w:val="26"/>
        </w:rPr>
        <w:t xml:space="preserve"> </w:t>
      </w:r>
      <w:r>
        <w:rPr>
          <w:spacing w:val="-2"/>
          <w:sz w:val="26"/>
        </w:rPr>
        <w:t>La</w:t>
      </w:r>
      <w:r>
        <w:rPr>
          <w:spacing w:val="-9"/>
          <w:sz w:val="26"/>
        </w:rPr>
        <w:t xml:space="preserve"> </w:t>
      </w:r>
      <w:r>
        <w:rPr>
          <w:spacing w:val="-2"/>
          <w:sz w:val="26"/>
        </w:rPr>
        <w:t xml:space="preserve">cuenca </w:t>
      </w:r>
      <w:r>
        <w:rPr>
          <w:sz w:val="26"/>
        </w:rPr>
        <w:t>neuquina</w:t>
      </w:r>
      <w:r>
        <w:rPr>
          <w:spacing w:val="-15"/>
          <w:sz w:val="26"/>
        </w:rPr>
        <w:t xml:space="preserve"> </w:t>
      </w:r>
      <w:r>
        <w:rPr>
          <w:sz w:val="26"/>
        </w:rPr>
        <w:t>presenta</w:t>
      </w:r>
      <w:r>
        <w:rPr>
          <w:spacing w:val="-15"/>
          <w:sz w:val="26"/>
        </w:rPr>
        <w:t xml:space="preserve"> </w:t>
      </w:r>
      <w:r>
        <w:rPr>
          <w:sz w:val="26"/>
        </w:rPr>
        <w:t>un</w:t>
      </w:r>
      <w:r>
        <w:rPr>
          <w:spacing w:val="-15"/>
          <w:sz w:val="26"/>
        </w:rPr>
        <w:t xml:space="preserve"> </w:t>
      </w:r>
      <w:r>
        <w:rPr>
          <w:sz w:val="26"/>
        </w:rPr>
        <w:t>fuerte</w:t>
      </w:r>
      <w:r>
        <w:rPr>
          <w:spacing w:val="-15"/>
          <w:sz w:val="26"/>
        </w:rPr>
        <w:t xml:space="preserve"> </w:t>
      </w:r>
      <w:r>
        <w:rPr>
          <w:sz w:val="26"/>
        </w:rPr>
        <w:t>régimen</w:t>
      </w:r>
      <w:r>
        <w:rPr>
          <w:spacing w:val="-15"/>
          <w:sz w:val="26"/>
        </w:rPr>
        <w:t xml:space="preserve"> </w:t>
      </w:r>
      <w:r>
        <w:rPr>
          <w:sz w:val="26"/>
        </w:rPr>
        <w:t>de</w:t>
      </w:r>
      <w:r>
        <w:rPr>
          <w:spacing w:val="-15"/>
          <w:sz w:val="26"/>
        </w:rPr>
        <w:t xml:space="preserve"> </w:t>
      </w:r>
      <w:r>
        <w:rPr>
          <w:sz w:val="26"/>
        </w:rPr>
        <w:t>sobrepresión</w:t>
      </w:r>
      <w:r>
        <w:rPr>
          <w:spacing w:val="-15"/>
          <w:sz w:val="26"/>
        </w:rPr>
        <w:t xml:space="preserve"> </w:t>
      </w:r>
      <w:r>
        <w:rPr>
          <w:sz w:val="26"/>
        </w:rPr>
        <w:t>natural</w:t>
      </w:r>
      <w:r>
        <w:rPr>
          <w:spacing w:val="-15"/>
          <w:sz w:val="26"/>
        </w:rPr>
        <w:t xml:space="preserve"> </w:t>
      </w:r>
      <w:r>
        <w:rPr>
          <w:sz w:val="26"/>
        </w:rPr>
        <w:t>(gradientes que superan los 0.8 psi/ft en ciertas zonas), lo que exige presiones de bombeo</w:t>
      </w:r>
      <w:r>
        <w:rPr>
          <w:spacing w:val="-1"/>
          <w:sz w:val="26"/>
        </w:rPr>
        <w:t xml:space="preserve"> </w:t>
      </w:r>
      <w:r>
        <w:rPr>
          <w:sz w:val="26"/>
        </w:rPr>
        <w:t>en superficie</w:t>
      </w:r>
      <w:r>
        <w:rPr>
          <w:spacing w:val="-1"/>
          <w:sz w:val="26"/>
        </w:rPr>
        <w:t xml:space="preserve"> </w:t>
      </w:r>
      <w:r>
        <w:rPr>
          <w:sz w:val="26"/>
        </w:rPr>
        <w:t>de</w:t>
      </w:r>
      <w:r>
        <w:rPr>
          <w:spacing w:val="-1"/>
          <w:sz w:val="26"/>
        </w:rPr>
        <w:t xml:space="preserve"> </w:t>
      </w:r>
      <w:r>
        <w:rPr>
          <w:sz w:val="26"/>
        </w:rPr>
        <w:t>entre</w:t>
      </w:r>
      <w:r>
        <w:rPr>
          <w:spacing w:val="-1"/>
          <w:sz w:val="26"/>
        </w:rPr>
        <w:t xml:space="preserve"> </w:t>
      </w:r>
      <w:r>
        <w:rPr>
          <w:sz w:val="26"/>
        </w:rPr>
        <w:t>9.500</w:t>
      </w:r>
      <w:r>
        <w:rPr>
          <w:spacing w:val="-1"/>
          <w:sz w:val="26"/>
        </w:rPr>
        <w:t xml:space="preserve"> </w:t>
      </w:r>
      <w:r>
        <w:rPr>
          <w:sz w:val="26"/>
        </w:rPr>
        <w:t>y</w:t>
      </w:r>
      <w:r>
        <w:rPr>
          <w:spacing w:val="-1"/>
          <w:sz w:val="26"/>
        </w:rPr>
        <w:t xml:space="preserve"> </w:t>
      </w:r>
      <w:r>
        <w:rPr>
          <w:sz w:val="26"/>
        </w:rPr>
        <w:t>13.500 psi</w:t>
      </w:r>
      <w:r>
        <w:rPr>
          <w:spacing w:val="-1"/>
          <w:sz w:val="26"/>
        </w:rPr>
        <w:t xml:space="preserve"> </w:t>
      </w:r>
      <w:r>
        <w:rPr>
          <w:sz w:val="26"/>
        </w:rPr>
        <w:t>para</w:t>
      </w:r>
      <w:r>
        <w:rPr>
          <w:spacing w:val="-1"/>
          <w:sz w:val="26"/>
        </w:rPr>
        <w:t xml:space="preserve"> </w:t>
      </w:r>
      <w:r>
        <w:rPr>
          <w:sz w:val="26"/>
        </w:rPr>
        <w:t>lograr</w:t>
      </w:r>
      <w:r>
        <w:rPr>
          <w:spacing w:val="-1"/>
          <w:sz w:val="26"/>
        </w:rPr>
        <w:t xml:space="preserve"> </w:t>
      </w:r>
      <w:r>
        <w:rPr>
          <w:sz w:val="26"/>
        </w:rPr>
        <w:t>la</w:t>
      </w:r>
      <w:r>
        <w:rPr>
          <w:spacing w:val="-1"/>
          <w:sz w:val="26"/>
        </w:rPr>
        <w:t xml:space="preserve"> </w:t>
      </w:r>
      <w:r>
        <w:rPr>
          <w:sz w:val="26"/>
        </w:rPr>
        <w:t>ruptura de</w:t>
      </w:r>
      <w:r>
        <w:rPr>
          <w:spacing w:val="39"/>
          <w:sz w:val="26"/>
        </w:rPr>
        <w:t xml:space="preserve"> </w:t>
      </w:r>
      <w:r>
        <w:rPr>
          <w:sz w:val="26"/>
        </w:rPr>
        <w:t>la</w:t>
      </w:r>
      <w:r>
        <w:rPr>
          <w:spacing w:val="39"/>
          <w:sz w:val="26"/>
        </w:rPr>
        <w:t xml:space="preserve"> </w:t>
      </w:r>
      <w:r>
        <w:rPr>
          <w:sz w:val="26"/>
        </w:rPr>
        <w:t>roca</w:t>
      </w:r>
      <w:r>
        <w:rPr>
          <w:spacing w:val="39"/>
          <w:sz w:val="26"/>
        </w:rPr>
        <w:t xml:space="preserve"> </w:t>
      </w:r>
      <w:r>
        <w:rPr>
          <w:sz w:val="26"/>
        </w:rPr>
        <w:t>y</w:t>
      </w:r>
      <w:r>
        <w:rPr>
          <w:spacing w:val="39"/>
          <w:sz w:val="26"/>
        </w:rPr>
        <w:t xml:space="preserve"> </w:t>
      </w:r>
      <w:r>
        <w:rPr>
          <w:sz w:val="26"/>
        </w:rPr>
        <w:t>propagar</w:t>
      </w:r>
      <w:r>
        <w:rPr>
          <w:spacing w:val="40"/>
          <w:sz w:val="26"/>
        </w:rPr>
        <w:t xml:space="preserve"> </w:t>
      </w:r>
      <w:r>
        <w:rPr>
          <w:sz w:val="26"/>
        </w:rPr>
        <w:t>las</w:t>
      </w:r>
      <w:r>
        <w:rPr>
          <w:spacing w:val="39"/>
          <w:sz w:val="26"/>
        </w:rPr>
        <w:t xml:space="preserve"> </w:t>
      </w:r>
      <w:r>
        <w:rPr>
          <w:sz w:val="26"/>
        </w:rPr>
        <w:t>fracturas</w:t>
      </w:r>
      <w:r>
        <w:rPr>
          <w:spacing w:val="39"/>
          <w:sz w:val="26"/>
        </w:rPr>
        <w:t xml:space="preserve"> </w:t>
      </w:r>
      <w:r>
        <w:rPr>
          <w:sz w:val="26"/>
        </w:rPr>
        <w:t>(YPF,</w:t>
      </w:r>
      <w:r>
        <w:rPr>
          <w:spacing w:val="39"/>
          <w:sz w:val="26"/>
        </w:rPr>
        <w:t xml:space="preserve"> </w:t>
      </w:r>
      <w:r>
        <w:rPr>
          <w:sz w:val="26"/>
        </w:rPr>
        <w:t>2024).</w:t>
      </w:r>
      <w:r>
        <w:rPr>
          <w:spacing w:val="39"/>
          <w:sz w:val="26"/>
        </w:rPr>
        <w:t xml:space="preserve"> </w:t>
      </w:r>
      <w:r>
        <w:rPr>
          <w:sz w:val="26"/>
        </w:rPr>
        <w:t>En</w:t>
      </w:r>
      <w:r>
        <w:rPr>
          <w:spacing w:val="39"/>
          <w:sz w:val="26"/>
        </w:rPr>
        <w:t xml:space="preserve"> </w:t>
      </w:r>
      <w:r>
        <w:rPr>
          <w:sz w:val="26"/>
        </w:rPr>
        <w:t>el</w:t>
      </w:r>
      <w:r>
        <w:rPr>
          <w:spacing w:val="39"/>
          <w:sz w:val="26"/>
        </w:rPr>
        <w:t xml:space="preserve"> </w:t>
      </w:r>
      <w:r>
        <w:rPr>
          <w:sz w:val="26"/>
        </w:rPr>
        <w:t>Permian,</w:t>
      </w:r>
      <w:r>
        <w:rPr>
          <w:spacing w:val="40"/>
          <w:sz w:val="26"/>
        </w:rPr>
        <w:t xml:space="preserve"> </w:t>
      </w:r>
      <w:r>
        <w:rPr>
          <w:sz w:val="26"/>
        </w:rPr>
        <w:t>las</w:t>
      </w:r>
    </w:p>
    <w:p w:rsidR="002D09E5" w:rsidRDefault="002D09E5">
      <w:pPr>
        <w:pStyle w:val="Prrafodelista"/>
        <w:spacing w:line="360" w:lineRule="auto"/>
        <w:jc w:val="both"/>
        <w:rPr>
          <w:sz w:val="26"/>
        </w:rPr>
        <w:sectPr w:rsidR="002D09E5">
          <w:pgSz w:w="11910" w:h="16840"/>
          <w:pgMar w:top="1880" w:right="566" w:bottom="1280" w:left="1559" w:header="0" w:footer="1092" w:gutter="0"/>
          <w:cols w:space="720"/>
        </w:sectPr>
      </w:pPr>
    </w:p>
    <w:p w:rsidR="002D09E5" w:rsidRDefault="00991480">
      <w:pPr>
        <w:pStyle w:val="Textoindependiente"/>
        <w:spacing w:before="59" w:line="360" w:lineRule="auto"/>
        <w:ind w:left="1222" w:right="1135"/>
      </w:pPr>
      <w:r>
        <w:lastRenderedPageBreak/>
        <w:t>presio</w:t>
      </w:r>
      <w:r>
        <w:t>nes de tratamiento suelen ser menores (promediando entre 7.500 y 9.500 psi).</w:t>
      </w:r>
    </w:p>
    <w:p w:rsidR="002D09E5" w:rsidRDefault="002D09E5">
      <w:pPr>
        <w:pStyle w:val="Textoindependiente"/>
        <w:spacing w:before="151"/>
        <w:ind w:left="0"/>
      </w:pPr>
    </w:p>
    <w:p w:rsidR="002D09E5" w:rsidRDefault="00991480">
      <w:pPr>
        <w:pStyle w:val="Prrafodelista"/>
        <w:numPr>
          <w:ilvl w:val="0"/>
          <w:numId w:val="5"/>
        </w:numPr>
        <w:tabs>
          <w:tab w:val="left" w:pos="1222"/>
        </w:tabs>
        <w:spacing w:line="360" w:lineRule="auto"/>
        <w:ind w:left="1222" w:right="1132"/>
        <w:jc w:val="both"/>
        <w:rPr>
          <w:sz w:val="26"/>
        </w:rPr>
      </w:pPr>
      <w:r>
        <w:rPr>
          <w:sz w:val="26"/>
        </w:rPr>
        <w:t>Especificación</w:t>
      </w:r>
      <w:r>
        <w:rPr>
          <w:spacing w:val="-17"/>
          <w:sz w:val="26"/>
        </w:rPr>
        <w:t xml:space="preserve"> </w:t>
      </w:r>
      <w:r>
        <w:rPr>
          <w:sz w:val="26"/>
        </w:rPr>
        <w:t>y</w:t>
      </w:r>
      <w:r>
        <w:rPr>
          <w:spacing w:val="-16"/>
          <w:sz w:val="26"/>
        </w:rPr>
        <w:t xml:space="preserve"> </w:t>
      </w:r>
      <w:r>
        <w:rPr>
          <w:sz w:val="26"/>
        </w:rPr>
        <w:t>desgaste</w:t>
      </w:r>
      <w:r>
        <w:rPr>
          <w:spacing w:val="-16"/>
          <w:sz w:val="26"/>
        </w:rPr>
        <w:t xml:space="preserve"> </w:t>
      </w:r>
      <w:r>
        <w:rPr>
          <w:sz w:val="26"/>
        </w:rPr>
        <w:t>del</w:t>
      </w:r>
      <w:r>
        <w:rPr>
          <w:spacing w:val="-16"/>
          <w:sz w:val="26"/>
        </w:rPr>
        <w:t xml:space="preserve"> </w:t>
      </w:r>
      <w:r>
        <w:rPr>
          <w:sz w:val="26"/>
        </w:rPr>
        <w:t>equipamiento</w:t>
      </w:r>
      <w:r>
        <w:rPr>
          <w:spacing w:val="-17"/>
          <w:sz w:val="26"/>
        </w:rPr>
        <w:t xml:space="preserve"> </w:t>
      </w:r>
      <w:r>
        <w:rPr>
          <w:sz w:val="26"/>
        </w:rPr>
        <w:t>(fracture</w:t>
      </w:r>
      <w:r>
        <w:rPr>
          <w:spacing w:val="-16"/>
          <w:sz w:val="26"/>
        </w:rPr>
        <w:t xml:space="preserve"> </w:t>
      </w:r>
      <w:r>
        <w:rPr>
          <w:sz w:val="26"/>
        </w:rPr>
        <w:t>spreads):</w:t>
      </w:r>
      <w:r>
        <w:rPr>
          <w:spacing w:val="-16"/>
          <w:sz w:val="26"/>
        </w:rPr>
        <w:t xml:space="preserve"> </w:t>
      </w:r>
      <w:r>
        <w:rPr>
          <w:sz w:val="26"/>
        </w:rPr>
        <w:t>operar</w:t>
      </w:r>
      <w:r>
        <w:rPr>
          <w:spacing w:val="-16"/>
          <w:sz w:val="26"/>
        </w:rPr>
        <w:t xml:space="preserve"> </w:t>
      </w:r>
      <w:r>
        <w:rPr>
          <w:sz w:val="26"/>
        </w:rPr>
        <w:t>de forma continua a más de 10.000 psi obliga a las compañías en Vaca Muerta a utilizar flotas de fractura compuestas por bombas de alta especificación (unidades de 2.500 a 3.000 HP) y manifolds de alta presión. Esto no solo restringe la disponibilidad de e</w:t>
      </w:r>
      <w:r>
        <w:rPr>
          <w:sz w:val="26"/>
        </w:rPr>
        <w:t>quipos en el país, sino que multiplica de forma exponencial el costo por mantenimiento preventivo y correctivo debido al desgaste prematuro de fluid ends, válvulas y asientos, elevando la tarifa del servicio diario. A su vez, obliga a las compañías de bomb</w:t>
      </w:r>
      <w:r>
        <w:rPr>
          <w:sz w:val="26"/>
        </w:rPr>
        <w:t>eo a disponer de mayor capacidad de HHPs (hydraulic horse power) ya que el equipamiento llega a la rotura con mayor anticipación.</w:t>
      </w:r>
    </w:p>
    <w:p w:rsidR="002D09E5" w:rsidRDefault="002D09E5">
      <w:pPr>
        <w:pStyle w:val="Textoindependiente"/>
        <w:ind w:left="0"/>
      </w:pPr>
    </w:p>
    <w:p w:rsidR="002D09E5" w:rsidRDefault="002D09E5">
      <w:pPr>
        <w:pStyle w:val="Textoindependiente"/>
        <w:ind w:left="0"/>
      </w:pPr>
    </w:p>
    <w:p w:rsidR="002D09E5" w:rsidRDefault="002D09E5">
      <w:pPr>
        <w:pStyle w:val="Textoindependiente"/>
        <w:spacing w:before="1"/>
        <w:ind w:left="0"/>
      </w:pPr>
    </w:p>
    <w:p w:rsidR="002D09E5" w:rsidRDefault="00991480">
      <w:pPr>
        <w:pStyle w:val="Prrafodelista"/>
        <w:numPr>
          <w:ilvl w:val="0"/>
          <w:numId w:val="5"/>
        </w:numPr>
        <w:tabs>
          <w:tab w:val="left" w:pos="1222"/>
        </w:tabs>
        <w:spacing w:line="360" w:lineRule="auto"/>
        <w:ind w:left="1222" w:right="1131"/>
        <w:jc w:val="both"/>
        <w:rPr>
          <w:sz w:val="26"/>
        </w:rPr>
      </w:pPr>
      <w:r>
        <w:rPr>
          <w:sz w:val="26"/>
        </w:rPr>
        <w:t>Resistencia mecánica del agente sostén (crush resistance): debido al severo esfuerzo de cierre (closure stress) que ejercen</w:t>
      </w:r>
      <w:r>
        <w:rPr>
          <w:sz w:val="26"/>
        </w:rPr>
        <w:t xml:space="preserve"> las capas de la tierra a mayor profundidad, la arena inyectada en Vaca Muerta debe soportar esfuerzos de compresión altos para evitar romperse y convertirse en finos que tapen la conductividad del pozo. Mientras que en</w:t>
      </w:r>
      <w:r>
        <w:rPr>
          <w:spacing w:val="-8"/>
          <w:sz w:val="26"/>
        </w:rPr>
        <w:t xml:space="preserve"> </w:t>
      </w:r>
      <w:r>
        <w:rPr>
          <w:sz w:val="26"/>
        </w:rPr>
        <w:t>el</w:t>
      </w:r>
      <w:r>
        <w:rPr>
          <w:spacing w:val="-8"/>
          <w:sz w:val="26"/>
        </w:rPr>
        <w:t xml:space="preserve"> </w:t>
      </w:r>
      <w:r>
        <w:rPr>
          <w:sz w:val="26"/>
        </w:rPr>
        <w:t>Permian</w:t>
      </w:r>
      <w:r>
        <w:rPr>
          <w:spacing w:val="-7"/>
          <w:sz w:val="26"/>
        </w:rPr>
        <w:t xml:space="preserve"> </w:t>
      </w:r>
      <w:r>
        <w:rPr>
          <w:sz w:val="26"/>
        </w:rPr>
        <w:t>el</w:t>
      </w:r>
      <w:r>
        <w:rPr>
          <w:spacing w:val="-7"/>
          <w:sz w:val="26"/>
        </w:rPr>
        <w:t xml:space="preserve"> </w:t>
      </w:r>
      <w:r>
        <w:rPr>
          <w:sz w:val="26"/>
        </w:rPr>
        <w:t>menor</w:t>
      </w:r>
      <w:r>
        <w:rPr>
          <w:spacing w:val="-7"/>
          <w:sz w:val="26"/>
        </w:rPr>
        <w:t xml:space="preserve"> </w:t>
      </w:r>
      <w:r>
        <w:rPr>
          <w:sz w:val="26"/>
        </w:rPr>
        <w:t>esfuerzo</w:t>
      </w:r>
      <w:r>
        <w:rPr>
          <w:spacing w:val="-8"/>
          <w:sz w:val="26"/>
        </w:rPr>
        <w:t xml:space="preserve"> </w:t>
      </w:r>
      <w:r>
        <w:rPr>
          <w:sz w:val="26"/>
        </w:rPr>
        <w:t>de</w:t>
      </w:r>
      <w:r>
        <w:rPr>
          <w:spacing w:val="-8"/>
          <w:sz w:val="26"/>
        </w:rPr>
        <w:t xml:space="preserve"> </w:t>
      </w:r>
      <w:r>
        <w:rPr>
          <w:sz w:val="26"/>
        </w:rPr>
        <w:t>cier</w:t>
      </w:r>
      <w:r>
        <w:rPr>
          <w:sz w:val="26"/>
        </w:rPr>
        <w:t>re</w:t>
      </w:r>
      <w:r>
        <w:rPr>
          <w:spacing w:val="-7"/>
          <w:sz w:val="26"/>
        </w:rPr>
        <w:t xml:space="preserve"> </w:t>
      </w:r>
      <w:r>
        <w:rPr>
          <w:sz w:val="26"/>
        </w:rPr>
        <w:t>permitió</w:t>
      </w:r>
      <w:r>
        <w:rPr>
          <w:spacing w:val="-9"/>
          <w:sz w:val="26"/>
        </w:rPr>
        <w:t xml:space="preserve"> </w:t>
      </w:r>
      <w:r>
        <w:rPr>
          <w:sz w:val="26"/>
        </w:rPr>
        <w:t>migrar</w:t>
      </w:r>
      <w:r>
        <w:rPr>
          <w:spacing w:val="-8"/>
          <w:sz w:val="26"/>
        </w:rPr>
        <w:t xml:space="preserve"> </w:t>
      </w:r>
      <w:r>
        <w:rPr>
          <w:sz w:val="26"/>
        </w:rPr>
        <w:t>masivamente a</w:t>
      </w:r>
      <w:r>
        <w:rPr>
          <w:spacing w:val="-17"/>
          <w:sz w:val="26"/>
        </w:rPr>
        <w:t xml:space="preserve"> </w:t>
      </w:r>
      <w:r>
        <w:rPr>
          <w:sz w:val="26"/>
        </w:rPr>
        <w:t>arenas</w:t>
      </w:r>
      <w:r>
        <w:rPr>
          <w:spacing w:val="-16"/>
          <w:sz w:val="26"/>
        </w:rPr>
        <w:t xml:space="preserve"> </w:t>
      </w:r>
      <w:r>
        <w:rPr>
          <w:sz w:val="26"/>
        </w:rPr>
        <w:t>locales</w:t>
      </w:r>
      <w:r>
        <w:rPr>
          <w:spacing w:val="-16"/>
          <w:sz w:val="26"/>
        </w:rPr>
        <w:t xml:space="preserve"> </w:t>
      </w:r>
      <w:r>
        <w:rPr>
          <w:sz w:val="26"/>
        </w:rPr>
        <w:t>de</w:t>
      </w:r>
      <w:r>
        <w:rPr>
          <w:spacing w:val="-16"/>
          <w:sz w:val="26"/>
        </w:rPr>
        <w:t xml:space="preserve"> </w:t>
      </w:r>
      <w:r>
        <w:rPr>
          <w:sz w:val="26"/>
        </w:rPr>
        <w:t>menor</w:t>
      </w:r>
      <w:r>
        <w:rPr>
          <w:spacing w:val="-17"/>
          <w:sz w:val="26"/>
        </w:rPr>
        <w:t xml:space="preserve"> </w:t>
      </w:r>
      <w:r>
        <w:rPr>
          <w:sz w:val="26"/>
        </w:rPr>
        <w:t>resistencia</w:t>
      </w:r>
      <w:r>
        <w:rPr>
          <w:spacing w:val="-16"/>
          <w:sz w:val="26"/>
        </w:rPr>
        <w:t xml:space="preserve"> </w:t>
      </w:r>
      <w:r>
        <w:rPr>
          <w:sz w:val="26"/>
        </w:rPr>
        <w:t>mecánica</w:t>
      </w:r>
      <w:r>
        <w:rPr>
          <w:spacing w:val="-16"/>
          <w:sz w:val="26"/>
        </w:rPr>
        <w:t xml:space="preserve"> </w:t>
      </w:r>
      <w:r>
        <w:rPr>
          <w:sz w:val="26"/>
        </w:rPr>
        <w:t>(In-Basin</w:t>
      </w:r>
      <w:r>
        <w:rPr>
          <w:spacing w:val="-16"/>
          <w:sz w:val="26"/>
        </w:rPr>
        <w:t xml:space="preserve"> </w:t>
      </w:r>
      <w:r>
        <w:rPr>
          <w:sz w:val="26"/>
        </w:rPr>
        <w:t>Sand),</w:t>
      </w:r>
      <w:r>
        <w:rPr>
          <w:spacing w:val="-17"/>
          <w:sz w:val="26"/>
        </w:rPr>
        <w:t xml:space="preserve"> </w:t>
      </w:r>
      <w:r>
        <w:rPr>
          <w:sz w:val="26"/>
        </w:rPr>
        <w:t>en</w:t>
      </w:r>
      <w:r>
        <w:rPr>
          <w:spacing w:val="-16"/>
          <w:sz w:val="26"/>
        </w:rPr>
        <w:t xml:space="preserve"> </w:t>
      </w:r>
      <w:r>
        <w:rPr>
          <w:sz w:val="26"/>
        </w:rPr>
        <w:t>Vaca Muerta la selección minera y el control de calidad de la redondez y esfericidad del cuarzo local debe ser aún más estricto (Society of Petroleum Engineer</w:t>
      </w:r>
      <w:r>
        <w:rPr>
          <w:sz w:val="26"/>
        </w:rPr>
        <w:t>s [SPE], 2017), limitando las canteras aptas y encareciendo el procesamiento del material.</w:t>
      </w:r>
    </w:p>
    <w:p w:rsidR="002D09E5" w:rsidRDefault="00991480">
      <w:pPr>
        <w:pStyle w:val="Textoindependiente"/>
        <w:spacing w:before="160" w:line="360" w:lineRule="auto"/>
        <w:ind w:right="1131"/>
        <w:jc w:val="both"/>
      </w:pPr>
      <w:r>
        <w:t>En resumen, la ventaja de sub suelo de Vaca Muerta en términos de espesor y sobrepresión natural garantiza tasas de producción inicial sumamente elevadas y muy bueno</w:t>
      </w:r>
      <w:r>
        <w:t>s factores de recuperación final acumulada (conocido en la industria como</w:t>
      </w:r>
      <w:r>
        <w:rPr>
          <w:spacing w:val="-2"/>
        </w:rPr>
        <w:t xml:space="preserve"> </w:t>
      </w:r>
      <w:r>
        <w:t>EUR).</w:t>
      </w:r>
      <w:r>
        <w:rPr>
          <w:spacing w:val="-1"/>
        </w:rPr>
        <w:t xml:space="preserve"> </w:t>
      </w:r>
      <w:r>
        <w:t>Sin</w:t>
      </w:r>
      <w:r>
        <w:rPr>
          <w:spacing w:val="-1"/>
        </w:rPr>
        <w:t xml:space="preserve"> </w:t>
      </w:r>
      <w:r>
        <w:t>embargo, la</w:t>
      </w:r>
      <w:r>
        <w:rPr>
          <w:spacing w:val="-1"/>
        </w:rPr>
        <w:t xml:space="preserve"> </w:t>
      </w:r>
      <w:r>
        <w:t>mayor</w:t>
      </w:r>
      <w:r>
        <w:rPr>
          <w:spacing w:val="-1"/>
        </w:rPr>
        <w:t xml:space="preserve"> </w:t>
      </w:r>
      <w:r>
        <w:t>profundidad</w:t>
      </w:r>
      <w:r>
        <w:rPr>
          <w:spacing w:val="-1"/>
        </w:rPr>
        <w:t xml:space="preserve"> </w:t>
      </w:r>
      <w:r>
        <w:t>de</w:t>
      </w:r>
      <w:r>
        <w:rPr>
          <w:spacing w:val="-2"/>
        </w:rPr>
        <w:t xml:space="preserve"> </w:t>
      </w:r>
      <w:r>
        <w:t>la</w:t>
      </w:r>
      <w:r>
        <w:rPr>
          <w:spacing w:val="-1"/>
        </w:rPr>
        <w:t xml:space="preserve"> </w:t>
      </w:r>
      <w:r>
        <w:t>roca</w:t>
      </w:r>
      <w:r>
        <w:rPr>
          <w:spacing w:val="2"/>
        </w:rPr>
        <w:t xml:space="preserve"> </w:t>
      </w:r>
      <w:r>
        <w:t>madre</w:t>
      </w:r>
      <w:r>
        <w:rPr>
          <w:spacing w:val="-2"/>
        </w:rPr>
        <w:t xml:space="preserve"> </w:t>
      </w:r>
      <w:r>
        <w:t>actúa</w:t>
      </w:r>
      <w:r>
        <w:rPr>
          <w:spacing w:val="-1"/>
        </w:rPr>
        <w:t xml:space="preserve"> </w:t>
      </w:r>
      <w:r>
        <w:t>como</w:t>
      </w:r>
      <w:r>
        <w:rPr>
          <w:spacing w:val="-1"/>
        </w:rPr>
        <w:t xml:space="preserve"> </w:t>
      </w:r>
      <w:r>
        <w:rPr>
          <w:spacing w:val="-5"/>
        </w:rPr>
        <w:t>un</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pStyle w:val="Textoindependiente"/>
        <w:spacing w:before="59" w:line="360" w:lineRule="auto"/>
        <w:ind w:right="1134"/>
        <w:jc w:val="both"/>
      </w:pPr>
      <w:r>
        <w:lastRenderedPageBreak/>
        <w:t>multiplicador de fricción y de presión que conlleva a mayor desgaste del equipamiento en superficie disparando una necesidad de mayor volumen de los mismos disponibles en la cuenca. Esto, consolida la necesidad de buscar eficiencias radicales en los costos</w:t>
      </w:r>
      <w:r>
        <w:t xml:space="preserve"> de los insumos, como la transición hacia las arenas</w:t>
      </w:r>
      <w:r>
        <w:rPr>
          <w:spacing w:val="-17"/>
        </w:rPr>
        <w:t xml:space="preserve"> </w:t>
      </w:r>
      <w:r>
        <w:t>húmedas</w:t>
      </w:r>
      <w:r>
        <w:rPr>
          <w:spacing w:val="-16"/>
        </w:rPr>
        <w:t xml:space="preserve"> </w:t>
      </w:r>
      <w:r>
        <w:t>de</w:t>
      </w:r>
      <w:r>
        <w:rPr>
          <w:spacing w:val="-16"/>
        </w:rPr>
        <w:t xml:space="preserve"> </w:t>
      </w:r>
      <w:r>
        <w:t>cercanía,</w:t>
      </w:r>
      <w:r>
        <w:rPr>
          <w:spacing w:val="-16"/>
        </w:rPr>
        <w:t xml:space="preserve"> </w:t>
      </w:r>
      <w:r>
        <w:t>para</w:t>
      </w:r>
      <w:r>
        <w:rPr>
          <w:spacing w:val="-17"/>
        </w:rPr>
        <w:t xml:space="preserve"> </w:t>
      </w:r>
      <w:r>
        <w:t>mitigar</w:t>
      </w:r>
      <w:r>
        <w:rPr>
          <w:spacing w:val="-16"/>
        </w:rPr>
        <w:t xml:space="preserve"> </w:t>
      </w:r>
      <w:r>
        <w:t>el</w:t>
      </w:r>
      <w:r>
        <w:rPr>
          <w:spacing w:val="-16"/>
        </w:rPr>
        <w:t xml:space="preserve"> </w:t>
      </w:r>
      <w:r>
        <w:t>encarecimiento</w:t>
      </w:r>
      <w:r>
        <w:rPr>
          <w:spacing w:val="-16"/>
        </w:rPr>
        <w:t xml:space="preserve"> </w:t>
      </w:r>
      <w:r>
        <w:t>natural</w:t>
      </w:r>
      <w:r>
        <w:rPr>
          <w:spacing w:val="-17"/>
        </w:rPr>
        <w:t xml:space="preserve"> </w:t>
      </w:r>
      <w:r>
        <w:t>de</w:t>
      </w:r>
      <w:r>
        <w:rPr>
          <w:spacing w:val="-16"/>
        </w:rPr>
        <w:t xml:space="preserve"> </w:t>
      </w:r>
      <w:r>
        <w:t>la</w:t>
      </w:r>
      <w:r>
        <w:rPr>
          <w:spacing w:val="-16"/>
        </w:rPr>
        <w:t xml:space="preserve"> </w:t>
      </w:r>
      <w:r>
        <w:t>ingeniería de pozos profundos.</w:t>
      </w:r>
    </w:p>
    <w:p w:rsidR="002D09E5" w:rsidRDefault="00991480">
      <w:pPr>
        <w:pStyle w:val="Textoindependiente"/>
        <w:spacing w:before="161"/>
        <w:jc w:val="both"/>
      </w:pPr>
      <w:bookmarkStart w:id="52" w:name="_bookmark51"/>
      <w:bookmarkEnd w:id="52"/>
      <w:r>
        <w:rPr>
          <w:u w:val="single"/>
        </w:rPr>
        <w:t>Curva</w:t>
      </w:r>
      <w:r>
        <w:rPr>
          <w:spacing w:val="-8"/>
          <w:u w:val="single"/>
        </w:rPr>
        <w:t xml:space="preserve"> </w:t>
      </w:r>
      <w:r>
        <w:rPr>
          <w:u w:val="single"/>
        </w:rPr>
        <w:t>de</w:t>
      </w:r>
      <w:r>
        <w:rPr>
          <w:spacing w:val="-8"/>
          <w:u w:val="single"/>
        </w:rPr>
        <w:t xml:space="preserve"> </w:t>
      </w:r>
      <w:r>
        <w:rPr>
          <w:u w:val="single"/>
        </w:rPr>
        <w:t>aprendizaje</w:t>
      </w:r>
      <w:r>
        <w:rPr>
          <w:spacing w:val="-5"/>
          <w:u w:val="single"/>
        </w:rPr>
        <w:t xml:space="preserve"> </w:t>
      </w:r>
      <w:r>
        <w:rPr>
          <w:u w:val="single"/>
        </w:rPr>
        <w:t>en</w:t>
      </w:r>
      <w:r>
        <w:rPr>
          <w:spacing w:val="-12"/>
          <w:u w:val="single"/>
        </w:rPr>
        <w:t xml:space="preserve"> </w:t>
      </w:r>
      <w:r>
        <w:rPr>
          <w:u w:val="single"/>
        </w:rPr>
        <w:t>Vaca</w:t>
      </w:r>
      <w:r>
        <w:rPr>
          <w:spacing w:val="-8"/>
          <w:u w:val="single"/>
        </w:rPr>
        <w:t xml:space="preserve"> </w:t>
      </w:r>
      <w:r>
        <w:rPr>
          <w:u w:val="single"/>
        </w:rPr>
        <w:t>Muerta</w:t>
      </w:r>
      <w:r>
        <w:rPr>
          <w:spacing w:val="-8"/>
          <w:u w:val="single"/>
        </w:rPr>
        <w:t xml:space="preserve"> </w:t>
      </w:r>
      <w:r>
        <w:rPr>
          <w:u w:val="single"/>
        </w:rPr>
        <w:t>y</w:t>
      </w:r>
      <w:r>
        <w:rPr>
          <w:spacing w:val="-8"/>
          <w:u w:val="single"/>
        </w:rPr>
        <w:t xml:space="preserve"> </w:t>
      </w:r>
      <w:r>
        <w:rPr>
          <w:u w:val="single"/>
        </w:rPr>
        <w:t>evolución</w:t>
      </w:r>
      <w:r>
        <w:rPr>
          <w:spacing w:val="-8"/>
          <w:u w:val="single"/>
        </w:rPr>
        <w:t xml:space="preserve"> </w:t>
      </w:r>
      <w:r>
        <w:rPr>
          <w:u w:val="single"/>
        </w:rPr>
        <w:t>del</w:t>
      </w:r>
      <w:r>
        <w:rPr>
          <w:spacing w:val="-8"/>
          <w:u w:val="single"/>
        </w:rPr>
        <w:t xml:space="preserve"> </w:t>
      </w:r>
      <w:r>
        <w:rPr>
          <w:u w:val="single"/>
        </w:rPr>
        <w:t>diseño</w:t>
      </w:r>
      <w:r>
        <w:rPr>
          <w:spacing w:val="-7"/>
          <w:u w:val="single"/>
        </w:rPr>
        <w:t xml:space="preserve"> </w:t>
      </w:r>
      <w:r>
        <w:rPr>
          <w:u w:val="single"/>
        </w:rPr>
        <w:t>de</w:t>
      </w:r>
      <w:r>
        <w:rPr>
          <w:spacing w:val="-6"/>
          <w:u w:val="single"/>
        </w:rPr>
        <w:t xml:space="preserve"> </w:t>
      </w:r>
      <w:r>
        <w:rPr>
          <w:u w:val="single"/>
        </w:rPr>
        <w:t>pozos</w:t>
      </w:r>
      <w:r>
        <w:rPr>
          <w:spacing w:val="-8"/>
          <w:u w:val="single"/>
        </w:rPr>
        <w:t xml:space="preserve"> </w:t>
      </w:r>
      <w:r>
        <w:rPr>
          <w:spacing w:val="-5"/>
          <w:u w:val="single"/>
        </w:rPr>
        <w:t>NOC</w:t>
      </w:r>
    </w:p>
    <w:p w:rsidR="002D09E5" w:rsidRDefault="002D09E5">
      <w:pPr>
        <w:pStyle w:val="Textoindependiente"/>
        <w:spacing w:before="12"/>
        <w:ind w:left="0"/>
      </w:pPr>
    </w:p>
    <w:p w:rsidR="002D09E5" w:rsidRDefault="00991480">
      <w:pPr>
        <w:pStyle w:val="Textoindependiente"/>
        <w:spacing w:line="360" w:lineRule="auto"/>
        <w:ind w:right="1134"/>
        <w:jc w:val="both"/>
      </w:pPr>
      <w:r>
        <w:t>El análisis del sector no convenc</w:t>
      </w:r>
      <w:r>
        <w:t>ional en Argentina revela que el factor determinante para la viabilidad comercial de la Cuenca Neuquina ha sido su acelerada curva de aprendizaje operativa. Durante la fase piloto inicial del desarrollo</w:t>
      </w:r>
      <w:r>
        <w:rPr>
          <w:spacing w:val="-2"/>
        </w:rPr>
        <w:t xml:space="preserve"> </w:t>
      </w:r>
      <w:r>
        <w:t>de</w:t>
      </w:r>
      <w:r>
        <w:rPr>
          <w:spacing w:val="-4"/>
        </w:rPr>
        <w:t xml:space="preserve"> </w:t>
      </w:r>
      <w:r>
        <w:t>la</w:t>
      </w:r>
      <w:r>
        <w:rPr>
          <w:spacing w:val="-2"/>
        </w:rPr>
        <w:t xml:space="preserve"> </w:t>
      </w:r>
      <w:r>
        <w:t>formación</w:t>
      </w:r>
      <w:r>
        <w:rPr>
          <w:spacing w:val="-4"/>
        </w:rPr>
        <w:t xml:space="preserve"> </w:t>
      </w:r>
      <w:r>
        <w:t>(período</w:t>
      </w:r>
      <w:r>
        <w:rPr>
          <w:spacing w:val="-4"/>
        </w:rPr>
        <w:t xml:space="preserve"> </w:t>
      </w:r>
      <w:r>
        <w:t>comprendido</w:t>
      </w:r>
      <w:r>
        <w:rPr>
          <w:spacing w:val="-4"/>
        </w:rPr>
        <w:t xml:space="preserve"> </w:t>
      </w:r>
      <w:r>
        <w:t>entre</w:t>
      </w:r>
      <w:r>
        <w:rPr>
          <w:spacing w:val="-2"/>
        </w:rPr>
        <w:t xml:space="preserve"> </w:t>
      </w:r>
      <w:r>
        <w:t>los</w:t>
      </w:r>
      <w:r>
        <w:rPr>
          <w:spacing w:val="-4"/>
        </w:rPr>
        <w:t xml:space="preserve"> </w:t>
      </w:r>
      <w:r>
        <w:t>años</w:t>
      </w:r>
      <w:r>
        <w:rPr>
          <w:spacing w:val="-3"/>
        </w:rPr>
        <w:t xml:space="preserve"> </w:t>
      </w:r>
      <w:r>
        <w:t>2</w:t>
      </w:r>
      <w:r>
        <w:t>012</w:t>
      </w:r>
      <w:r>
        <w:rPr>
          <w:spacing w:val="-1"/>
        </w:rPr>
        <w:t xml:space="preserve"> </w:t>
      </w:r>
      <w:r>
        <w:t>y</w:t>
      </w:r>
      <w:r>
        <w:rPr>
          <w:spacing w:val="-4"/>
        </w:rPr>
        <w:t xml:space="preserve"> </w:t>
      </w:r>
      <w:r>
        <w:t>2016),</w:t>
      </w:r>
      <w:r>
        <w:rPr>
          <w:spacing w:val="-2"/>
        </w:rPr>
        <w:t xml:space="preserve"> </w:t>
      </w:r>
      <w:r>
        <w:t>los diseños mecánicos de los pozos imitaban los estándares norteamericanos tempranos, caracterizados por geometrías conservadoras. Los pozos promedio contaban</w:t>
      </w:r>
      <w:r>
        <w:rPr>
          <w:spacing w:val="-12"/>
        </w:rPr>
        <w:t xml:space="preserve"> </w:t>
      </w:r>
      <w:r>
        <w:t>con</w:t>
      </w:r>
      <w:r>
        <w:rPr>
          <w:spacing w:val="-12"/>
        </w:rPr>
        <w:t xml:space="preserve"> </w:t>
      </w:r>
      <w:r>
        <w:t>ramas</w:t>
      </w:r>
      <w:r>
        <w:rPr>
          <w:spacing w:val="-12"/>
        </w:rPr>
        <w:t xml:space="preserve"> </w:t>
      </w:r>
      <w:r>
        <w:t>laterales</w:t>
      </w:r>
      <w:r>
        <w:rPr>
          <w:spacing w:val="-12"/>
        </w:rPr>
        <w:t xml:space="preserve"> </w:t>
      </w:r>
      <w:r>
        <w:t>cortas</w:t>
      </w:r>
      <w:r>
        <w:rPr>
          <w:spacing w:val="-12"/>
        </w:rPr>
        <w:t xml:space="preserve"> </w:t>
      </w:r>
      <w:r>
        <w:t>de</w:t>
      </w:r>
      <w:r>
        <w:rPr>
          <w:spacing w:val="-12"/>
        </w:rPr>
        <w:t xml:space="preserve"> </w:t>
      </w:r>
      <w:r>
        <w:t>aproximadamente</w:t>
      </w:r>
      <w:r>
        <w:rPr>
          <w:spacing w:val="-12"/>
        </w:rPr>
        <w:t xml:space="preserve"> </w:t>
      </w:r>
      <w:r>
        <w:t>1.500</w:t>
      </w:r>
      <w:r>
        <w:rPr>
          <w:spacing w:val="-12"/>
        </w:rPr>
        <w:t xml:space="preserve"> </w:t>
      </w:r>
      <w:r>
        <w:t>metros</w:t>
      </w:r>
      <w:r>
        <w:rPr>
          <w:spacing w:val="-12"/>
        </w:rPr>
        <w:t xml:space="preserve"> </w:t>
      </w:r>
      <w:r>
        <w:t>de</w:t>
      </w:r>
      <w:r>
        <w:rPr>
          <w:spacing w:val="-12"/>
        </w:rPr>
        <w:t xml:space="preserve"> </w:t>
      </w:r>
      <w:r>
        <w:t xml:space="preserve">longitud horizontal y apenas unas 15 etapas de fractura espaciadas ampliamente a lo largo </w:t>
      </w:r>
      <w:r>
        <w:rPr>
          <w:spacing w:val="-2"/>
        </w:rPr>
        <w:t>del</w:t>
      </w:r>
      <w:r>
        <w:rPr>
          <w:spacing w:val="-5"/>
        </w:rPr>
        <w:t xml:space="preserve"> </w:t>
      </w:r>
      <w:r>
        <w:rPr>
          <w:spacing w:val="-2"/>
        </w:rPr>
        <w:t>horizonte</w:t>
      </w:r>
      <w:r>
        <w:rPr>
          <w:spacing w:val="-4"/>
        </w:rPr>
        <w:t xml:space="preserve"> </w:t>
      </w:r>
      <w:r>
        <w:rPr>
          <w:spacing w:val="-2"/>
        </w:rPr>
        <w:t>navegable</w:t>
      </w:r>
      <w:r>
        <w:rPr>
          <w:spacing w:val="-4"/>
        </w:rPr>
        <w:t xml:space="preserve"> </w:t>
      </w:r>
      <w:r>
        <w:rPr>
          <w:spacing w:val="-2"/>
        </w:rPr>
        <w:t>(Instituto</w:t>
      </w:r>
      <w:r>
        <w:rPr>
          <w:spacing w:val="-15"/>
        </w:rPr>
        <w:t xml:space="preserve"> </w:t>
      </w:r>
      <w:r>
        <w:rPr>
          <w:spacing w:val="-2"/>
        </w:rPr>
        <w:t>Argentino</w:t>
      </w:r>
      <w:r>
        <w:rPr>
          <w:spacing w:val="-5"/>
        </w:rPr>
        <w:t xml:space="preserve"> </w:t>
      </w:r>
      <w:r>
        <w:rPr>
          <w:spacing w:val="-2"/>
        </w:rPr>
        <w:t>del</w:t>
      </w:r>
      <w:r>
        <w:rPr>
          <w:spacing w:val="-4"/>
        </w:rPr>
        <w:t xml:space="preserve"> </w:t>
      </w:r>
      <w:r>
        <w:rPr>
          <w:spacing w:val="-2"/>
        </w:rPr>
        <w:t>Petróleo</w:t>
      </w:r>
      <w:r>
        <w:rPr>
          <w:spacing w:val="-4"/>
        </w:rPr>
        <w:t xml:space="preserve"> </w:t>
      </w:r>
      <w:r>
        <w:rPr>
          <w:spacing w:val="-2"/>
        </w:rPr>
        <w:t>y del</w:t>
      </w:r>
      <w:r>
        <w:rPr>
          <w:spacing w:val="-4"/>
        </w:rPr>
        <w:t xml:space="preserve"> </w:t>
      </w:r>
      <w:r>
        <w:rPr>
          <w:spacing w:val="-2"/>
        </w:rPr>
        <w:t>Gas</w:t>
      </w:r>
      <w:r>
        <w:rPr>
          <w:spacing w:val="-5"/>
        </w:rPr>
        <w:t xml:space="preserve"> </w:t>
      </w:r>
      <w:r>
        <w:rPr>
          <w:spacing w:val="-2"/>
        </w:rPr>
        <w:t>[IAPG],</w:t>
      </w:r>
      <w:r>
        <w:rPr>
          <w:spacing w:val="-4"/>
        </w:rPr>
        <w:t xml:space="preserve"> </w:t>
      </w:r>
      <w:r>
        <w:rPr>
          <w:spacing w:val="-2"/>
        </w:rPr>
        <w:t>2024).</w:t>
      </w:r>
    </w:p>
    <w:p w:rsidR="002D09E5" w:rsidRDefault="00991480">
      <w:pPr>
        <w:pStyle w:val="Textoindependiente"/>
        <w:spacing w:before="160" w:line="360" w:lineRule="auto"/>
        <w:ind w:right="1131"/>
        <w:jc w:val="both"/>
      </w:pPr>
      <w:r>
        <w:t>A</w:t>
      </w:r>
      <w:r>
        <w:rPr>
          <w:spacing w:val="-10"/>
        </w:rPr>
        <w:t xml:space="preserve"> </w:t>
      </w:r>
      <w:r>
        <w:t>medida que las compañías operadoras adquirieron un mayor conocimiento geo mecánic</w:t>
      </w:r>
      <w:r>
        <w:t xml:space="preserve">o de la roca y optimizaron la eficiencia de perforación mediante nuevas tecnologías como motores de fondo avanzados y sistemas de navegación direccional, los coeficientes de completación migraron drásticamente hacia el modelo de "Pozos XL". Hacia el ciclo </w:t>
      </w:r>
      <w:r>
        <w:t>operativo actual, el estándar de desarrollo en los bloques más maduros de la cuenca exige longitudes laterales que superan de forma sistemática los 3.000 metros, alcanzando en trayectos de vanguardia longitudes</w:t>
      </w:r>
      <w:r>
        <w:rPr>
          <w:spacing w:val="-4"/>
        </w:rPr>
        <w:t xml:space="preserve"> </w:t>
      </w:r>
      <w:r>
        <w:t>de</w:t>
      </w:r>
      <w:r>
        <w:rPr>
          <w:spacing w:val="-7"/>
        </w:rPr>
        <w:t xml:space="preserve"> </w:t>
      </w:r>
      <w:r>
        <w:t>hasta</w:t>
      </w:r>
      <w:r>
        <w:rPr>
          <w:spacing w:val="-7"/>
        </w:rPr>
        <w:t xml:space="preserve"> </w:t>
      </w:r>
      <w:r>
        <w:t>4.500</w:t>
      </w:r>
      <w:r>
        <w:rPr>
          <w:spacing w:val="-7"/>
        </w:rPr>
        <w:t xml:space="preserve"> </w:t>
      </w:r>
      <w:r>
        <w:t>metros</w:t>
      </w:r>
      <w:r>
        <w:rPr>
          <w:spacing w:val="-5"/>
        </w:rPr>
        <w:t xml:space="preserve"> </w:t>
      </w:r>
      <w:r>
        <w:t>de</w:t>
      </w:r>
      <w:r>
        <w:rPr>
          <w:spacing w:val="-7"/>
        </w:rPr>
        <w:t xml:space="preserve"> </w:t>
      </w:r>
      <w:r>
        <w:t>sección</w:t>
      </w:r>
      <w:r>
        <w:rPr>
          <w:spacing w:val="-7"/>
        </w:rPr>
        <w:t xml:space="preserve"> </w:t>
      </w:r>
      <w:r>
        <w:t>horizontal</w:t>
      </w:r>
      <w:r>
        <w:rPr>
          <w:spacing w:val="-7"/>
        </w:rPr>
        <w:t xml:space="preserve"> </w:t>
      </w:r>
      <w:r>
        <w:t>(</w:t>
      </w:r>
      <w:r>
        <w:t>Rystad</w:t>
      </w:r>
      <w:r>
        <w:rPr>
          <w:spacing w:val="-7"/>
        </w:rPr>
        <w:t xml:space="preserve"> </w:t>
      </w:r>
      <w:r>
        <w:t>Energy,</w:t>
      </w:r>
      <w:r>
        <w:rPr>
          <w:spacing w:val="-7"/>
        </w:rPr>
        <w:t xml:space="preserve"> </w:t>
      </w:r>
      <w:r>
        <w:t>2024).</w:t>
      </w:r>
      <w:r>
        <w:rPr>
          <w:spacing w:val="-4"/>
        </w:rPr>
        <w:t xml:space="preserve"> </w:t>
      </w:r>
      <w:r>
        <w:t>En paralelo,</w:t>
      </w:r>
      <w:r>
        <w:rPr>
          <w:spacing w:val="-6"/>
        </w:rPr>
        <w:t xml:space="preserve"> </w:t>
      </w:r>
      <w:r>
        <w:t>la</w:t>
      </w:r>
      <w:r>
        <w:rPr>
          <w:spacing w:val="-6"/>
        </w:rPr>
        <w:t xml:space="preserve"> </w:t>
      </w:r>
      <w:r>
        <w:t>densidad</w:t>
      </w:r>
      <w:r>
        <w:rPr>
          <w:spacing w:val="-6"/>
        </w:rPr>
        <w:t xml:space="preserve"> </w:t>
      </w:r>
      <w:r>
        <w:t>de</w:t>
      </w:r>
      <w:r>
        <w:rPr>
          <w:spacing w:val="-5"/>
        </w:rPr>
        <w:t xml:space="preserve"> </w:t>
      </w:r>
      <w:r>
        <w:t>la</w:t>
      </w:r>
      <w:r>
        <w:rPr>
          <w:spacing w:val="-6"/>
        </w:rPr>
        <w:t xml:space="preserve"> </w:t>
      </w:r>
      <w:r>
        <w:t>estimulación</w:t>
      </w:r>
      <w:r>
        <w:rPr>
          <w:spacing w:val="-6"/>
        </w:rPr>
        <w:t xml:space="preserve"> </w:t>
      </w:r>
      <w:r>
        <w:t>se</w:t>
      </w:r>
      <w:r>
        <w:rPr>
          <w:spacing w:val="-6"/>
        </w:rPr>
        <w:t xml:space="preserve"> </w:t>
      </w:r>
      <w:r>
        <w:t>intensificó</w:t>
      </w:r>
      <w:r>
        <w:rPr>
          <w:spacing w:val="-6"/>
        </w:rPr>
        <w:t xml:space="preserve"> </w:t>
      </w:r>
      <w:r>
        <w:t>mediante</w:t>
      </w:r>
      <w:r>
        <w:rPr>
          <w:spacing w:val="-6"/>
        </w:rPr>
        <w:t xml:space="preserve"> </w:t>
      </w:r>
      <w:r>
        <w:t>la</w:t>
      </w:r>
      <w:r>
        <w:rPr>
          <w:spacing w:val="-6"/>
        </w:rPr>
        <w:t xml:space="preserve"> </w:t>
      </w:r>
      <w:r>
        <w:t>técnica</w:t>
      </w:r>
      <w:r>
        <w:rPr>
          <w:spacing w:val="-6"/>
        </w:rPr>
        <w:t xml:space="preserve"> </w:t>
      </w:r>
      <w:r>
        <w:t>de</w:t>
      </w:r>
      <w:r>
        <w:rPr>
          <w:spacing w:val="-6"/>
        </w:rPr>
        <w:t xml:space="preserve"> </w:t>
      </w:r>
      <w:r>
        <w:t>high-density completion (completación de alta densidad), reduciendo el espaciamiento entre clusters y elevando la cantidad de etapas de fractura a rango</w:t>
      </w:r>
      <w:r>
        <w:t>s que oscilan entre las 45 y 60 etapas por pozo dependiendo de los metros de rama horizontal estimulables (IAPG, 2024).</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pStyle w:val="Textoindependiente"/>
        <w:spacing w:before="59" w:line="360" w:lineRule="auto"/>
        <w:ind w:right="1134"/>
        <w:jc w:val="both"/>
      </w:pPr>
      <w:r>
        <w:lastRenderedPageBreak/>
        <w:t>Esta</w:t>
      </w:r>
      <w:r>
        <w:rPr>
          <w:spacing w:val="-7"/>
        </w:rPr>
        <w:t xml:space="preserve"> </w:t>
      </w:r>
      <w:r>
        <w:t>transformación</w:t>
      </w:r>
      <w:r>
        <w:rPr>
          <w:spacing w:val="-5"/>
        </w:rPr>
        <w:t xml:space="preserve"> </w:t>
      </w:r>
      <w:r>
        <w:t>en</w:t>
      </w:r>
      <w:r>
        <w:rPr>
          <w:spacing w:val="-5"/>
        </w:rPr>
        <w:t xml:space="preserve"> </w:t>
      </w:r>
      <w:r>
        <w:t>la</w:t>
      </w:r>
      <w:r>
        <w:rPr>
          <w:spacing w:val="-7"/>
        </w:rPr>
        <w:t xml:space="preserve"> </w:t>
      </w:r>
      <w:r>
        <w:t>arquitectura</w:t>
      </w:r>
      <w:r>
        <w:rPr>
          <w:spacing w:val="-7"/>
        </w:rPr>
        <w:t xml:space="preserve"> </w:t>
      </w:r>
      <w:r>
        <w:t>de</w:t>
      </w:r>
      <w:r>
        <w:rPr>
          <w:spacing w:val="-7"/>
        </w:rPr>
        <w:t xml:space="preserve"> </w:t>
      </w:r>
      <w:r>
        <w:t>los</w:t>
      </w:r>
      <w:r>
        <w:rPr>
          <w:spacing w:val="-5"/>
        </w:rPr>
        <w:t xml:space="preserve"> </w:t>
      </w:r>
      <w:r>
        <w:t>pozos</w:t>
      </w:r>
      <w:r>
        <w:rPr>
          <w:spacing w:val="-7"/>
        </w:rPr>
        <w:t xml:space="preserve"> </w:t>
      </w:r>
      <w:r>
        <w:t>alteró</w:t>
      </w:r>
      <w:r>
        <w:rPr>
          <w:spacing w:val="-5"/>
        </w:rPr>
        <w:t xml:space="preserve"> </w:t>
      </w:r>
      <w:r>
        <w:t>de</w:t>
      </w:r>
      <w:r>
        <w:rPr>
          <w:spacing w:val="-7"/>
        </w:rPr>
        <w:t xml:space="preserve"> </w:t>
      </w:r>
      <w:r>
        <w:t>forma</w:t>
      </w:r>
      <w:r>
        <w:rPr>
          <w:spacing w:val="-5"/>
        </w:rPr>
        <w:t xml:space="preserve"> </w:t>
      </w:r>
      <w:r>
        <w:t>exponencial</w:t>
      </w:r>
      <w:r>
        <w:rPr>
          <w:spacing w:val="-7"/>
        </w:rPr>
        <w:t xml:space="preserve"> </w:t>
      </w:r>
      <w:r>
        <w:t>la matriz</w:t>
      </w:r>
      <w:r>
        <w:rPr>
          <w:spacing w:val="-1"/>
        </w:rPr>
        <w:t xml:space="preserve"> </w:t>
      </w:r>
      <w:r>
        <w:t>de</w:t>
      </w:r>
      <w:r>
        <w:rPr>
          <w:spacing w:val="-1"/>
        </w:rPr>
        <w:t xml:space="preserve"> </w:t>
      </w:r>
      <w:r>
        <w:t>demanda</w:t>
      </w:r>
      <w:r>
        <w:rPr>
          <w:spacing w:val="-1"/>
        </w:rPr>
        <w:t xml:space="preserve"> </w:t>
      </w:r>
      <w:r>
        <w:t>de</w:t>
      </w:r>
      <w:r>
        <w:rPr>
          <w:spacing w:val="-1"/>
        </w:rPr>
        <w:t xml:space="preserve"> </w:t>
      </w:r>
      <w:r>
        <w:t>insumos</w:t>
      </w:r>
      <w:r>
        <w:rPr>
          <w:spacing w:val="-2"/>
        </w:rPr>
        <w:t xml:space="preserve"> </w:t>
      </w:r>
      <w:r>
        <w:t>críticos</w:t>
      </w:r>
      <w:r>
        <w:rPr>
          <w:spacing w:val="-2"/>
        </w:rPr>
        <w:t xml:space="preserve"> </w:t>
      </w:r>
      <w:r>
        <w:t>en</w:t>
      </w:r>
      <w:r>
        <w:rPr>
          <w:spacing w:val="-1"/>
        </w:rPr>
        <w:t xml:space="preserve"> </w:t>
      </w:r>
      <w:r>
        <w:t>la</w:t>
      </w:r>
      <w:r>
        <w:rPr>
          <w:spacing w:val="-2"/>
        </w:rPr>
        <w:t xml:space="preserve"> </w:t>
      </w:r>
      <w:r>
        <w:t>superficie,</w:t>
      </w:r>
      <w:r>
        <w:rPr>
          <w:spacing w:val="-1"/>
        </w:rPr>
        <w:t xml:space="preserve"> </w:t>
      </w:r>
      <w:r>
        <w:t>actuando</w:t>
      </w:r>
      <w:r>
        <w:rPr>
          <w:spacing w:val="-2"/>
        </w:rPr>
        <w:t xml:space="preserve"> </w:t>
      </w:r>
      <w:r>
        <w:t>el</w:t>
      </w:r>
      <w:r>
        <w:rPr>
          <w:spacing w:val="-2"/>
        </w:rPr>
        <w:t xml:space="preserve"> </w:t>
      </w:r>
      <w:r>
        <w:t>agente</w:t>
      </w:r>
      <w:r>
        <w:rPr>
          <w:spacing w:val="-1"/>
        </w:rPr>
        <w:t xml:space="preserve"> </w:t>
      </w:r>
      <w:r>
        <w:t>sostén y el agua como el caso más crítico:</w:t>
      </w:r>
    </w:p>
    <w:p w:rsidR="002D09E5" w:rsidRDefault="00991480">
      <w:pPr>
        <w:pStyle w:val="Prrafodelista"/>
        <w:numPr>
          <w:ilvl w:val="0"/>
          <w:numId w:val="4"/>
        </w:numPr>
        <w:tabs>
          <w:tab w:val="left" w:pos="862"/>
        </w:tabs>
        <w:spacing w:before="163" w:line="357" w:lineRule="auto"/>
        <w:ind w:left="862" w:right="1135"/>
        <w:jc w:val="both"/>
        <w:rPr>
          <w:sz w:val="26"/>
        </w:rPr>
      </w:pPr>
      <w:r>
        <w:rPr>
          <w:sz w:val="26"/>
        </w:rPr>
        <w:t>Incremento de</w:t>
      </w:r>
      <w:r>
        <w:rPr>
          <w:spacing w:val="-1"/>
          <w:sz w:val="26"/>
        </w:rPr>
        <w:t xml:space="preserve"> </w:t>
      </w:r>
      <w:r>
        <w:rPr>
          <w:sz w:val="26"/>
        </w:rPr>
        <w:t>volumen</w:t>
      </w:r>
      <w:r>
        <w:rPr>
          <w:spacing w:val="-1"/>
          <w:sz w:val="26"/>
        </w:rPr>
        <w:t xml:space="preserve"> </w:t>
      </w:r>
      <w:r>
        <w:rPr>
          <w:sz w:val="26"/>
        </w:rPr>
        <w:t>por</w:t>
      </w:r>
      <w:r>
        <w:rPr>
          <w:spacing w:val="-2"/>
          <w:sz w:val="26"/>
        </w:rPr>
        <w:t xml:space="preserve"> </w:t>
      </w:r>
      <w:r>
        <w:rPr>
          <w:sz w:val="26"/>
        </w:rPr>
        <w:t>etapa:</w:t>
      </w:r>
      <w:r>
        <w:rPr>
          <w:spacing w:val="-2"/>
          <w:sz w:val="26"/>
        </w:rPr>
        <w:t xml:space="preserve"> </w:t>
      </w:r>
      <w:r>
        <w:rPr>
          <w:sz w:val="26"/>
        </w:rPr>
        <w:t>en</w:t>
      </w:r>
      <w:r>
        <w:rPr>
          <w:spacing w:val="-1"/>
          <w:sz w:val="26"/>
        </w:rPr>
        <w:t xml:space="preserve"> </w:t>
      </w:r>
      <w:r>
        <w:rPr>
          <w:sz w:val="26"/>
        </w:rPr>
        <w:t>los</w:t>
      </w:r>
      <w:r>
        <w:rPr>
          <w:spacing w:val="-2"/>
          <w:sz w:val="26"/>
        </w:rPr>
        <w:t xml:space="preserve"> </w:t>
      </w:r>
      <w:r>
        <w:rPr>
          <w:sz w:val="26"/>
        </w:rPr>
        <w:t>diseños</w:t>
      </w:r>
      <w:r>
        <w:rPr>
          <w:spacing w:val="-2"/>
          <w:sz w:val="26"/>
        </w:rPr>
        <w:t xml:space="preserve"> </w:t>
      </w:r>
      <w:r>
        <w:rPr>
          <w:sz w:val="26"/>
        </w:rPr>
        <w:t>actuales,</w:t>
      </w:r>
      <w:r>
        <w:rPr>
          <w:spacing w:val="-2"/>
          <w:sz w:val="26"/>
        </w:rPr>
        <w:t xml:space="preserve"> </w:t>
      </w:r>
      <w:r>
        <w:rPr>
          <w:sz w:val="26"/>
        </w:rPr>
        <w:t>la</w:t>
      </w:r>
      <w:r>
        <w:rPr>
          <w:spacing w:val="-2"/>
          <w:sz w:val="26"/>
        </w:rPr>
        <w:t xml:space="preserve"> </w:t>
      </w:r>
      <w:r>
        <w:rPr>
          <w:sz w:val="26"/>
        </w:rPr>
        <w:t>intensidad</w:t>
      </w:r>
      <w:r>
        <w:rPr>
          <w:spacing w:val="-2"/>
          <w:sz w:val="26"/>
        </w:rPr>
        <w:t xml:space="preserve"> </w:t>
      </w:r>
      <w:r>
        <w:rPr>
          <w:sz w:val="26"/>
        </w:rPr>
        <w:t>de agent sostén promedia las 2.5 a 3 toneladas de arena sílice por cada metro líneas</w:t>
      </w:r>
      <w:r>
        <w:rPr>
          <w:spacing w:val="-3"/>
          <w:sz w:val="26"/>
        </w:rPr>
        <w:t xml:space="preserve"> </w:t>
      </w:r>
      <w:r>
        <w:rPr>
          <w:sz w:val="26"/>
        </w:rPr>
        <w:t>de</w:t>
      </w:r>
      <w:r>
        <w:rPr>
          <w:spacing w:val="-1"/>
          <w:sz w:val="26"/>
        </w:rPr>
        <w:t xml:space="preserve"> </w:t>
      </w:r>
      <w:r>
        <w:rPr>
          <w:sz w:val="26"/>
        </w:rPr>
        <w:t>rama</w:t>
      </w:r>
      <w:r>
        <w:rPr>
          <w:spacing w:val="-3"/>
          <w:sz w:val="26"/>
        </w:rPr>
        <w:t xml:space="preserve"> </w:t>
      </w:r>
      <w:r>
        <w:rPr>
          <w:sz w:val="26"/>
        </w:rPr>
        <w:t>hr</w:t>
      </w:r>
      <w:r>
        <w:rPr>
          <w:sz w:val="26"/>
        </w:rPr>
        <w:t>izontal</w:t>
      </w:r>
      <w:r>
        <w:rPr>
          <w:spacing w:val="-4"/>
          <w:sz w:val="26"/>
        </w:rPr>
        <w:t xml:space="preserve"> </w:t>
      </w:r>
      <w:r>
        <w:rPr>
          <w:sz w:val="26"/>
        </w:rPr>
        <w:t>estimulada,</w:t>
      </w:r>
      <w:r>
        <w:rPr>
          <w:spacing w:val="-3"/>
          <w:sz w:val="26"/>
        </w:rPr>
        <w:t xml:space="preserve"> </w:t>
      </w:r>
      <w:r>
        <w:rPr>
          <w:sz w:val="26"/>
        </w:rPr>
        <w:t>buscando maximizar</w:t>
      </w:r>
      <w:r>
        <w:rPr>
          <w:spacing w:val="-1"/>
          <w:sz w:val="26"/>
        </w:rPr>
        <w:t xml:space="preserve"> </w:t>
      </w:r>
      <w:r>
        <w:rPr>
          <w:sz w:val="26"/>
        </w:rPr>
        <w:t>la</w:t>
      </w:r>
      <w:r>
        <w:rPr>
          <w:spacing w:val="-4"/>
          <w:sz w:val="26"/>
        </w:rPr>
        <w:t xml:space="preserve"> </w:t>
      </w:r>
      <w:r>
        <w:rPr>
          <w:sz w:val="26"/>
        </w:rPr>
        <w:t>conductividad de la fractura a largo plazo (Society of Petroleum Engineers [SPE], 2023).</w:t>
      </w:r>
    </w:p>
    <w:p w:rsidR="002D09E5" w:rsidRDefault="00991480">
      <w:pPr>
        <w:pStyle w:val="Prrafodelista"/>
        <w:numPr>
          <w:ilvl w:val="0"/>
          <w:numId w:val="4"/>
        </w:numPr>
        <w:tabs>
          <w:tab w:val="left" w:pos="862"/>
        </w:tabs>
        <w:spacing w:before="1" w:line="357" w:lineRule="auto"/>
        <w:ind w:left="862" w:right="1132"/>
        <w:jc w:val="both"/>
        <w:rPr>
          <w:sz w:val="26"/>
        </w:rPr>
      </w:pPr>
      <w:r>
        <w:rPr>
          <w:sz w:val="26"/>
        </w:rPr>
        <w:t>Demanda en incremento por locación: como consecuencia directa del aumento de metros de rama e incremento de densidad de fract</w:t>
      </w:r>
      <w:r>
        <w:rPr>
          <w:sz w:val="26"/>
        </w:rPr>
        <w:t>ura, un pozo en Vaca Muerta pasó de requerir cerca de 2.000 toneladas de arena a volúmenes mucho mas masivos</w:t>
      </w:r>
      <w:r>
        <w:rPr>
          <w:spacing w:val="-2"/>
          <w:sz w:val="26"/>
        </w:rPr>
        <w:t xml:space="preserve"> </w:t>
      </w:r>
      <w:r>
        <w:rPr>
          <w:sz w:val="26"/>
        </w:rPr>
        <w:t>que</w:t>
      </w:r>
      <w:r>
        <w:rPr>
          <w:spacing w:val="-2"/>
          <w:sz w:val="26"/>
        </w:rPr>
        <w:t xml:space="preserve"> </w:t>
      </w:r>
      <w:r>
        <w:rPr>
          <w:sz w:val="26"/>
        </w:rPr>
        <w:t>rondan</w:t>
      </w:r>
      <w:r>
        <w:rPr>
          <w:spacing w:val="-2"/>
          <w:sz w:val="26"/>
        </w:rPr>
        <w:t xml:space="preserve"> </w:t>
      </w:r>
      <w:r>
        <w:rPr>
          <w:sz w:val="26"/>
        </w:rPr>
        <w:t>las 14.000</w:t>
      </w:r>
      <w:r>
        <w:rPr>
          <w:spacing w:val="-2"/>
          <w:sz w:val="26"/>
        </w:rPr>
        <w:t xml:space="preserve"> </w:t>
      </w:r>
      <w:r>
        <w:rPr>
          <w:sz w:val="26"/>
        </w:rPr>
        <w:t>toneladas por</w:t>
      </w:r>
      <w:r>
        <w:rPr>
          <w:spacing w:val="-2"/>
          <w:sz w:val="26"/>
        </w:rPr>
        <w:t xml:space="preserve"> </w:t>
      </w:r>
      <w:r>
        <w:rPr>
          <w:sz w:val="26"/>
        </w:rPr>
        <w:t>pozo.</w:t>
      </w:r>
    </w:p>
    <w:p w:rsidR="002D09E5" w:rsidRDefault="00991480">
      <w:pPr>
        <w:pStyle w:val="Prrafodelista"/>
        <w:numPr>
          <w:ilvl w:val="0"/>
          <w:numId w:val="4"/>
        </w:numPr>
        <w:tabs>
          <w:tab w:val="left" w:pos="862"/>
        </w:tabs>
        <w:spacing w:before="2" w:line="357" w:lineRule="auto"/>
        <w:ind w:left="862" w:right="1133"/>
        <w:jc w:val="both"/>
        <w:rPr>
          <w:sz w:val="26"/>
        </w:rPr>
      </w:pPr>
      <w:r>
        <w:rPr>
          <w:sz w:val="26"/>
        </w:rPr>
        <w:t>Logística</w:t>
      </w:r>
      <w:r>
        <w:rPr>
          <w:spacing w:val="-1"/>
          <w:sz w:val="26"/>
        </w:rPr>
        <w:t xml:space="preserve"> </w:t>
      </w:r>
      <w:r>
        <w:rPr>
          <w:sz w:val="26"/>
        </w:rPr>
        <w:t>por PAD:</w:t>
      </w:r>
      <w:r>
        <w:rPr>
          <w:spacing w:val="-1"/>
          <w:sz w:val="26"/>
        </w:rPr>
        <w:t xml:space="preserve"> </w:t>
      </w:r>
      <w:r>
        <w:rPr>
          <w:sz w:val="26"/>
        </w:rPr>
        <w:t>siendo</w:t>
      </w:r>
      <w:r>
        <w:rPr>
          <w:spacing w:val="-3"/>
          <w:sz w:val="26"/>
        </w:rPr>
        <w:t xml:space="preserve"> </w:t>
      </w:r>
      <w:r>
        <w:rPr>
          <w:sz w:val="26"/>
        </w:rPr>
        <w:t>un</w:t>
      </w:r>
      <w:r>
        <w:rPr>
          <w:spacing w:val="-1"/>
          <w:sz w:val="26"/>
        </w:rPr>
        <w:t xml:space="preserve"> </w:t>
      </w:r>
      <w:r>
        <w:rPr>
          <w:sz w:val="26"/>
        </w:rPr>
        <w:t>PAD</w:t>
      </w:r>
      <w:r>
        <w:rPr>
          <w:spacing w:val="-1"/>
          <w:sz w:val="26"/>
        </w:rPr>
        <w:t xml:space="preserve"> </w:t>
      </w:r>
      <w:r>
        <w:rPr>
          <w:sz w:val="26"/>
        </w:rPr>
        <w:t>promedio en</w:t>
      </w:r>
      <w:r>
        <w:rPr>
          <w:spacing w:val="-7"/>
          <w:sz w:val="26"/>
        </w:rPr>
        <w:t xml:space="preserve"> </w:t>
      </w:r>
      <w:r>
        <w:rPr>
          <w:sz w:val="26"/>
        </w:rPr>
        <w:t>Vaca Muerta</w:t>
      </w:r>
      <w:r>
        <w:rPr>
          <w:spacing w:val="-1"/>
          <w:sz w:val="26"/>
        </w:rPr>
        <w:t xml:space="preserve"> </w:t>
      </w:r>
      <w:r>
        <w:rPr>
          <w:sz w:val="26"/>
        </w:rPr>
        <w:t>de</w:t>
      </w:r>
      <w:r>
        <w:rPr>
          <w:spacing w:val="-3"/>
          <w:sz w:val="26"/>
        </w:rPr>
        <w:t xml:space="preserve"> </w:t>
      </w:r>
      <w:r>
        <w:rPr>
          <w:sz w:val="26"/>
        </w:rPr>
        <w:t>entre</w:t>
      </w:r>
      <w:r>
        <w:rPr>
          <w:spacing w:val="-3"/>
          <w:sz w:val="26"/>
        </w:rPr>
        <w:t xml:space="preserve"> </w:t>
      </w:r>
      <w:r>
        <w:rPr>
          <w:sz w:val="26"/>
        </w:rPr>
        <w:t>4</w:t>
      </w:r>
      <w:r>
        <w:rPr>
          <w:spacing w:val="-3"/>
          <w:sz w:val="26"/>
        </w:rPr>
        <w:t xml:space="preserve"> </w:t>
      </w:r>
      <w:r>
        <w:rPr>
          <w:sz w:val="26"/>
        </w:rPr>
        <w:t>y 6 pozos en simultáneo, el requerimiento de arena en una misma locación durante</w:t>
      </w:r>
      <w:r>
        <w:rPr>
          <w:spacing w:val="-6"/>
          <w:sz w:val="26"/>
        </w:rPr>
        <w:t xml:space="preserve"> </w:t>
      </w:r>
      <w:r>
        <w:rPr>
          <w:sz w:val="26"/>
        </w:rPr>
        <w:t>la</w:t>
      </w:r>
      <w:r>
        <w:rPr>
          <w:spacing w:val="-6"/>
          <w:sz w:val="26"/>
        </w:rPr>
        <w:t xml:space="preserve"> </w:t>
      </w:r>
      <w:r>
        <w:rPr>
          <w:sz w:val="26"/>
        </w:rPr>
        <w:t>ventana</w:t>
      </w:r>
      <w:r>
        <w:rPr>
          <w:spacing w:val="-6"/>
          <w:sz w:val="26"/>
        </w:rPr>
        <w:t xml:space="preserve"> </w:t>
      </w:r>
      <w:r>
        <w:rPr>
          <w:sz w:val="26"/>
        </w:rPr>
        <w:t>de</w:t>
      </w:r>
      <w:r>
        <w:rPr>
          <w:spacing w:val="-6"/>
          <w:sz w:val="26"/>
        </w:rPr>
        <w:t xml:space="preserve"> </w:t>
      </w:r>
      <w:r>
        <w:rPr>
          <w:sz w:val="26"/>
        </w:rPr>
        <w:t>completación,</w:t>
      </w:r>
      <w:r>
        <w:rPr>
          <w:spacing w:val="-6"/>
          <w:sz w:val="26"/>
        </w:rPr>
        <w:t xml:space="preserve"> </w:t>
      </w:r>
      <w:r>
        <w:rPr>
          <w:sz w:val="26"/>
        </w:rPr>
        <w:t>que</w:t>
      </w:r>
      <w:r>
        <w:rPr>
          <w:spacing w:val="-6"/>
          <w:sz w:val="26"/>
        </w:rPr>
        <w:t xml:space="preserve"> </w:t>
      </w:r>
      <w:r>
        <w:rPr>
          <w:sz w:val="26"/>
        </w:rPr>
        <w:t>puede</w:t>
      </w:r>
      <w:r>
        <w:rPr>
          <w:spacing w:val="-6"/>
          <w:sz w:val="26"/>
        </w:rPr>
        <w:t xml:space="preserve"> </w:t>
      </w:r>
      <w:r>
        <w:rPr>
          <w:sz w:val="26"/>
        </w:rPr>
        <w:t>rondar</w:t>
      </w:r>
      <w:r>
        <w:rPr>
          <w:spacing w:val="-6"/>
          <w:sz w:val="26"/>
        </w:rPr>
        <w:t xml:space="preserve"> </w:t>
      </w:r>
      <w:r>
        <w:rPr>
          <w:sz w:val="26"/>
        </w:rPr>
        <w:t>entre</w:t>
      </w:r>
      <w:r>
        <w:rPr>
          <w:spacing w:val="-6"/>
          <w:sz w:val="26"/>
        </w:rPr>
        <w:t xml:space="preserve"> </w:t>
      </w:r>
      <w:r>
        <w:rPr>
          <w:sz w:val="26"/>
        </w:rPr>
        <w:t>los</w:t>
      </w:r>
      <w:r>
        <w:rPr>
          <w:spacing w:val="-6"/>
          <w:sz w:val="26"/>
        </w:rPr>
        <w:t xml:space="preserve"> </w:t>
      </w:r>
      <w:r>
        <w:rPr>
          <w:sz w:val="26"/>
        </w:rPr>
        <w:t>20</w:t>
      </w:r>
      <w:r>
        <w:rPr>
          <w:spacing w:val="-6"/>
          <w:sz w:val="26"/>
        </w:rPr>
        <w:t xml:space="preserve"> </w:t>
      </w:r>
      <w:r>
        <w:rPr>
          <w:sz w:val="26"/>
        </w:rPr>
        <w:t>días</w:t>
      </w:r>
      <w:r>
        <w:rPr>
          <w:spacing w:val="-6"/>
          <w:sz w:val="26"/>
        </w:rPr>
        <w:t xml:space="preserve"> </w:t>
      </w:r>
      <w:r>
        <w:rPr>
          <w:sz w:val="26"/>
        </w:rPr>
        <w:t>y</w:t>
      </w:r>
      <w:r>
        <w:rPr>
          <w:spacing w:val="-6"/>
          <w:sz w:val="26"/>
        </w:rPr>
        <w:t xml:space="preserve"> </w:t>
      </w:r>
      <w:r>
        <w:rPr>
          <w:sz w:val="26"/>
        </w:rPr>
        <w:t>el mes, puede alcanzar las 60.000 toneladas de agente sostén.</w:t>
      </w:r>
    </w:p>
    <w:p w:rsidR="002D09E5" w:rsidRDefault="00991480">
      <w:pPr>
        <w:pStyle w:val="Textoindependiente"/>
        <w:spacing w:before="161" w:line="360" w:lineRule="auto"/>
        <w:ind w:right="1133"/>
        <w:jc w:val="both"/>
      </w:pPr>
      <w:r>
        <w:t>Esta masificación generó que los movimientos terrestres de este material sean un cuello</w:t>
      </w:r>
      <w:r>
        <w:rPr>
          <w:spacing w:val="-13"/>
        </w:rPr>
        <w:t xml:space="preserve"> </w:t>
      </w:r>
      <w:r>
        <w:t>de</w:t>
      </w:r>
      <w:r>
        <w:rPr>
          <w:spacing w:val="-13"/>
        </w:rPr>
        <w:t xml:space="preserve"> </w:t>
      </w:r>
      <w:r>
        <w:t>botella</w:t>
      </w:r>
      <w:r>
        <w:rPr>
          <w:spacing w:val="-13"/>
        </w:rPr>
        <w:t xml:space="preserve"> </w:t>
      </w:r>
      <w:r>
        <w:t>en</w:t>
      </w:r>
      <w:r>
        <w:rPr>
          <w:spacing w:val="-13"/>
        </w:rPr>
        <w:t xml:space="preserve"> </w:t>
      </w:r>
      <w:r>
        <w:t>la</w:t>
      </w:r>
      <w:r>
        <w:rPr>
          <w:spacing w:val="-11"/>
        </w:rPr>
        <w:t xml:space="preserve"> </w:t>
      </w:r>
      <w:r>
        <w:t>industria.</w:t>
      </w:r>
      <w:r>
        <w:rPr>
          <w:spacing w:val="-11"/>
        </w:rPr>
        <w:t xml:space="preserve"> </w:t>
      </w:r>
      <w:r>
        <w:t>El</w:t>
      </w:r>
      <w:r>
        <w:rPr>
          <w:spacing w:val="-11"/>
        </w:rPr>
        <w:t xml:space="preserve"> </w:t>
      </w:r>
      <w:r>
        <w:t>sistema</w:t>
      </w:r>
      <w:r>
        <w:rPr>
          <w:spacing w:val="-11"/>
        </w:rPr>
        <w:t xml:space="preserve"> </w:t>
      </w:r>
      <w:r>
        <w:t>original</w:t>
      </w:r>
      <w:r>
        <w:rPr>
          <w:spacing w:val="-13"/>
        </w:rPr>
        <w:t xml:space="preserve"> </w:t>
      </w:r>
      <w:r>
        <w:t>en</w:t>
      </w:r>
      <w:r>
        <w:rPr>
          <w:spacing w:val="-13"/>
        </w:rPr>
        <w:t xml:space="preserve"> </w:t>
      </w:r>
      <w:r>
        <w:t>bolsones</w:t>
      </w:r>
      <w:r>
        <w:rPr>
          <w:spacing w:val="-13"/>
        </w:rPr>
        <w:t xml:space="preserve"> </w:t>
      </w:r>
      <w:r>
        <w:t>o</w:t>
      </w:r>
      <w:r>
        <w:rPr>
          <w:spacing w:val="-11"/>
        </w:rPr>
        <w:t xml:space="preserve"> </w:t>
      </w:r>
      <w:r>
        <w:t>el</w:t>
      </w:r>
      <w:r>
        <w:rPr>
          <w:spacing w:val="-13"/>
        </w:rPr>
        <w:t xml:space="preserve"> </w:t>
      </w:r>
      <w:r>
        <w:t>actual</w:t>
      </w:r>
      <w:r>
        <w:rPr>
          <w:spacing w:val="-13"/>
        </w:rPr>
        <w:t xml:space="preserve"> </w:t>
      </w:r>
      <w:r>
        <w:t>en</w:t>
      </w:r>
      <w:r>
        <w:rPr>
          <w:spacing w:val="-13"/>
        </w:rPr>
        <w:t xml:space="preserve"> </w:t>
      </w:r>
      <w:r>
        <w:t>cajas se tornó una imposibilidad de mejoras operativas y en costos, incrementando tiempos</w:t>
      </w:r>
      <w:r>
        <w:rPr>
          <w:spacing w:val="-12"/>
        </w:rPr>
        <w:t xml:space="preserve"> </w:t>
      </w:r>
      <w:r>
        <w:t>no</w:t>
      </w:r>
      <w:r>
        <w:rPr>
          <w:spacing w:val="-12"/>
        </w:rPr>
        <w:t xml:space="preserve"> </w:t>
      </w:r>
      <w:r>
        <w:t>productivos</w:t>
      </w:r>
      <w:r>
        <w:rPr>
          <w:spacing w:val="-10"/>
        </w:rPr>
        <w:t xml:space="preserve"> </w:t>
      </w:r>
      <w:r>
        <w:t>y</w:t>
      </w:r>
      <w:r>
        <w:rPr>
          <w:spacing w:val="-12"/>
        </w:rPr>
        <w:t xml:space="preserve"> </w:t>
      </w:r>
      <w:r>
        <w:t>excesivas</w:t>
      </w:r>
      <w:r>
        <w:rPr>
          <w:spacing w:val="-12"/>
        </w:rPr>
        <w:t xml:space="preserve"> </w:t>
      </w:r>
      <w:r>
        <w:t>inversiones</w:t>
      </w:r>
      <w:r>
        <w:rPr>
          <w:spacing w:val="-12"/>
        </w:rPr>
        <w:t xml:space="preserve"> </w:t>
      </w:r>
      <w:r>
        <w:t>en</w:t>
      </w:r>
      <w:r>
        <w:rPr>
          <w:spacing w:val="-12"/>
        </w:rPr>
        <w:t xml:space="preserve"> </w:t>
      </w:r>
      <w:r>
        <w:t>CAPEX.</w:t>
      </w:r>
      <w:r>
        <w:rPr>
          <w:spacing w:val="-9"/>
        </w:rPr>
        <w:t xml:space="preserve"> </w:t>
      </w:r>
      <w:r>
        <w:t>Es</w:t>
      </w:r>
      <w:r>
        <w:rPr>
          <w:spacing w:val="-12"/>
        </w:rPr>
        <w:t xml:space="preserve"> </w:t>
      </w:r>
      <w:r>
        <w:t>uno</w:t>
      </w:r>
      <w:r>
        <w:rPr>
          <w:spacing w:val="-12"/>
        </w:rPr>
        <w:t xml:space="preserve"> </w:t>
      </w:r>
      <w:r>
        <w:t>de</w:t>
      </w:r>
      <w:r>
        <w:rPr>
          <w:spacing w:val="-10"/>
        </w:rPr>
        <w:t xml:space="preserve"> </w:t>
      </w:r>
      <w:r>
        <w:t>los</w:t>
      </w:r>
      <w:r>
        <w:rPr>
          <w:spacing w:val="-12"/>
        </w:rPr>
        <w:t xml:space="preserve"> </w:t>
      </w:r>
      <w:r>
        <w:t>motivos que impulsa la necesidad de búsquedas de soluciones alternativas como es el uso de</w:t>
      </w:r>
      <w:r>
        <w:rPr>
          <w:spacing w:val="-11"/>
        </w:rPr>
        <w:t xml:space="preserve"> </w:t>
      </w:r>
      <w:r>
        <w:t>arenas</w:t>
      </w:r>
      <w:r>
        <w:rPr>
          <w:spacing w:val="-10"/>
        </w:rPr>
        <w:t xml:space="preserve"> </w:t>
      </w:r>
      <w:r>
        <w:t>húmedas</w:t>
      </w:r>
      <w:r>
        <w:rPr>
          <w:spacing w:val="-11"/>
        </w:rPr>
        <w:t xml:space="preserve"> </w:t>
      </w:r>
      <w:r>
        <w:t>de</w:t>
      </w:r>
      <w:r>
        <w:rPr>
          <w:spacing w:val="-11"/>
        </w:rPr>
        <w:t xml:space="preserve"> </w:t>
      </w:r>
      <w:r>
        <w:t>cercanía</w:t>
      </w:r>
      <w:r>
        <w:rPr>
          <w:spacing w:val="-10"/>
        </w:rPr>
        <w:t xml:space="preserve"> </w:t>
      </w:r>
      <w:r>
        <w:t>y</w:t>
      </w:r>
      <w:r>
        <w:rPr>
          <w:spacing w:val="-11"/>
        </w:rPr>
        <w:t xml:space="preserve"> </w:t>
      </w:r>
      <w:r>
        <w:t>su</w:t>
      </w:r>
      <w:r>
        <w:rPr>
          <w:spacing w:val="-11"/>
        </w:rPr>
        <w:t xml:space="preserve"> </w:t>
      </w:r>
      <w:r>
        <w:t>uso</w:t>
      </w:r>
      <w:r>
        <w:rPr>
          <w:spacing w:val="-11"/>
        </w:rPr>
        <w:t xml:space="preserve"> </w:t>
      </w:r>
      <w:r>
        <w:t>a</w:t>
      </w:r>
      <w:r>
        <w:rPr>
          <w:spacing w:val="-11"/>
        </w:rPr>
        <w:t xml:space="preserve"> </w:t>
      </w:r>
      <w:r>
        <w:t>granel,</w:t>
      </w:r>
      <w:r>
        <w:rPr>
          <w:spacing w:val="-11"/>
        </w:rPr>
        <w:t xml:space="preserve"> </w:t>
      </w:r>
      <w:r>
        <w:t>eliminando</w:t>
      </w:r>
      <w:r>
        <w:rPr>
          <w:spacing w:val="-9"/>
        </w:rPr>
        <w:t xml:space="preserve"> </w:t>
      </w:r>
      <w:r>
        <w:t>un</w:t>
      </w:r>
      <w:r>
        <w:rPr>
          <w:spacing w:val="-11"/>
        </w:rPr>
        <w:t xml:space="preserve"> </w:t>
      </w:r>
      <w:r>
        <w:t>paso</w:t>
      </w:r>
      <w:r>
        <w:rPr>
          <w:spacing w:val="-11"/>
        </w:rPr>
        <w:t xml:space="preserve"> </w:t>
      </w:r>
      <w:r>
        <w:t>en</w:t>
      </w:r>
      <w:r>
        <w:rPr>
          <w:spacing w:val="-11"/>
        </w:rPr>
        <w:t xml:space="preserve"> </w:t>
      </w:r>
      <w:r>
        <w:t>el</w:t>
      </w:r>
      <w:r>
        <w:rPr>
          <w:spacing w:val="-11"/>
        </w:rPr>
        <w:t xml:space="preserve"> </w:t>
      </w:r>
      <w:r>
        <w:t>proceso y optimizando la logística</w:t>
      </w:r>
      <w:r>
        <w:t xml:space="preserve"> para el movimiento del recurso.</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pStyle w:val="Ttulo1"/>
      </w:pPr>
      <w:bookmarkStart w:id="53" w:name="_bookmark52"/>
      <w:bookmarkEnd w:id="53"/>
      <w:r>
        <w:lastRenderedPageBreak/>
        <w:t>Capítulo</w:t>
      </w:r>
      <w:r>
        <w:rPr>
          <w:spacing w:val="-5"/>
        </w:rPr>
        <w:t xml:space="preserve"> </w:t>
      </w:r>
      <w:r>
        <w:t>3:</w:t>
      </w:r>
      <w:r>
        <w:rPr>
          <w:spacing w:val="-2"/>
        </w:rPr>
        <w:t xml:space="preserve"> </w:t>
      </w:r>
      <w:r>
        <w:t>Investigación</w:t>
      </w:r>
      <w:r>
        <w:rPr>
          <w:spacing w:val="-2"/>
        </w:rPr>
        <w:t xml:space="preserve"> </w:t>
      </w:r>
      <w:r>
        <w:t>de</w:t>
      </w:r>
      <w:r>
        <w:rPr>
          <w:spacing w:val="-7"/>
        </w:rPr>
        <w:t xml:space="preserve"> </w:t>
      </w:r>
      <w:r>
        <w:rPr>
          <w:spacing w:val="-2"/>
        </w:rPr>
        <w:t>mercado</w:t>
      </w:r>
    </w:p>
    <w:p w:rsidR="002D09E5" w:rsidRDefault="00991480">
      <w:pPr>
        <w:pStyle w:val="Ttulo3"/>
        <w:spacing w:before="309"/>
      </w:pPr>
      <w:bookmarkStart w:id="54" w:name="_bookmark53"/>
      <w:bookmarkEnd w:id="54"/>
      <w:r>
        <w:t>Motivación</w:t>
      </w:r>
      <w:r>
        <w:rPr>
          <w:spacing w:val="-6"/>
        </w:rPr>
        <w:t xml:space="preserve"> </w:t>
      </w:r>
      <w:r>
        <w:t>de</w:t>
      </w:r>
      <w:r>
        <w:rPr>
          <w:spacing w:val="-4"/>
        </w:rPr>
        <w:t xml:space="preserve"> </w:t>
      </w:r>
      <w:r>
        <w:t>la</w:t>
      </w:r>
      <w:r>
        <w:rPr>
          <w:spacing w:val="-4"/>
        </w:rPr>
        <w:t xml:space="preserve"> </w:t>
      </w:r>
      <w:r>
        <w:rPr>
          <w:spacing w:val="-2"/>
        </w:rPr>
        <w:t>investigación</w:t>
      </w:r>
    </w:p>
    <w:p w:rsidR="002D09E5" w:rsidRDefault="002D09E5">
      <w:pPr>
        <w:pStyle w:val="Textoindependiente"/>
        <w:spacing w:before="1"/>
        <w:ind w:left="0"/>
        <w:rPr>
          <w:sz w:val="28"/>
        </w:rPr>
      </w:pPr>
    </w:p>
    <w:p w:rsidR="002D09E5" w:rsidRDefault="00991480">
      <w:pPr>
        <w:pStyle w:val="Textoindependiente"/>
        <w:spacing w:line="360" w:lineRule="auto"/>
        <w:ind w:right="1131"/>
        <w:jc w:val="both"/>
      </w:pPr>
      <w:r>
        <w:t>La</w:t>
      </w:r>
      <w:r>
        <w:rPr>
          <w:spacing w:val="-4"/>
        </w:rPr>
        <w:t xml:space="preserve"> </w:t>
      </w:r>
      <w:r>
        <w:t>industria</w:t>
      </w:r>
      <w:r>
        <w:rPr>
          <w:spacing w:val="-4"/>
        </w:rPr>
        <w:t xml:space="preserve"> </w:t>
      </w:r>
      <w:r>
        <w:t>del</w:t>
      </w:r>
      <w:r>
        <w:rPr>
          <w:spacing w:val="-2"/>
        </w:rPr>
        <w:t xml:space="preserve"> </w:t>
      </w:r>
      <w:r>
        <w:t>petróleo</w:t>
      </w:r>
      <w:r>
        <w:rPr>
          <w:spacing w:val="-4"/>
        </w:rPr>
        <w:t xml:space="preserve"> </w:t>
      </w:r>
      <w:r>
        <w:t>y</w:t>
      </w:r>
      <w:r>
        <w:rPr>
          <w:spacing w:val="-4"/>
        </w:rPr>
        <w:t xml:space="preserve"> </w:t>
      </w:r>
      <w:r>
        <w:t>gas ha</w:t>
      </w:r>
      <w:r>
        <w:rPr>
          <w:spacing w:val="-4"/>
        </w:rPr>
        <w:t xml:space="preserve"> </w:t>
      </w:r>
      <w:r>
        <w:t>estado</w:t>
      </w:r>
      <w:r>
        <w:rPr>
          <w:spacing w:val="-4"/>
        </w:rPr>
        <w:t xml:space="preserve"> </w:t>
      </w:r>
      <w:r>
        <w:t>tras</w:t>
      </w:r>
      <w:r>
        <w:rPr>
          <w:spacing w:val="-4"/>
        </w:rPr>
        <w:t xml:space="preserve"> </w:t>
      </w:r>
      <w:r>
        <w:t>la</w:t>
      </w:r>
      <w:r>
        <w:rPr>
          <w:spacing w:val="-4"/>
        </w:rPr>
        <w:t xml:space="preserve"> </w:t>
      </w:r>
      <w:r>
        <w:t>búsqueda</w:t>
      </w:r>
      <w:r>
        <w:rPr>
          <w:spacing w:val="-4"/>
        </w:rPr>
        <w:t xml:space="preserve"> </w:t>
      </w:r>
      <w:r>
        <w:t>de</w:t>
      </w:r>
      <w:r>
        <w:rPr>
          <w:spacing w:val="-1"/>
        </w:rPr>
        <w:t xml:space="preserve"> </w:t>
      </w:r>
      <w:r>
        <w:t>mejoras tecnológicas que generen ventajas competitivas con el foco en la reducción de costos. La migración de la utilización de arenas secas a húmedas representa un salto en este aspecto para la industria en Argentina. Bajo esta premisa, la motivación de l</w:t>
      </w:r>
      <w:r>
        <w:t>a investigación</w:t>
      </w:r>
      <w:r>
        <w:rPr>
          <w:spacing w:val="-13"/>
        </w:rPr>
        <w:t xml:space="preserve"> </w:t>
      </w:r>
      <w:r>
        <w:t>de</w:t>
      </w:r>
      <w:r>
        <w:rPr>
          <w:spacing w:val="-13"/>
        </w:rPr>
        <w:t xml:space="preserve"> </w:t>
      </w:r>
      <w:r>
        <w:t>mercado</w:t>
      </w:r>
      <w:r>
        <w:rPr>
          <w:spacing w:val="-12"/>
        </w:rPr>
        <w:t xml:space="preserve"> </w:t>
      </w:r>
      <w:r>
        <w:t>viene</w:t>
      </w:r>
      <w:r>
        <w:rPr>
          <w:spacing w:val="-13"/>
        </w:rPr>
        <w:t xml:space="preserve"> </w:t>
      </w:r>
      <w:r>
        <w:t>dada</w:t>
      </w:r>
      <w:r>
        <w:rPr>
          <w:spacing w:val="-13"/>
        </w:rPr>
        <w:t xml:space="preserve"> </w:t>
      </w:r>
      <w:r>
        <w:t>con</w:t>
      </w:r>
      <w:r>
        <w:rPr>
          <w:spacing w:val="-13"/>
        </w:rPr>
        <w:t xml:space="preserve"> </w:t>
      </w:r>
      <w:r>
        <w:t>el</w:t>
      </w:r>
      <w:r>
        <w:rPr>
          <w:spacing w:val="-11"/>
        </w:rPr>
        <w:t xml:space="preserve"> </w:t>
      </w:r>
      <w:r>
        <w:t>objetivo</w:t>
      </w:r>
      <w:r>
        <w:rPr>
          <w:spacing w:val="-13"/>
        </w:rPr>
        <w:t xml:space="preserve"> </w:t>
      </w:r>
      <w:r>
        <w:t>de</w:t>
      </w:r>
      <w:r>
        <w:rPr>
          <w:spacing w:val="-13"/>
        </w:rPr>
        <w:t xml:space="preserve"> </w:t>
      </w:r>
      <w:r>
        <w:t>poder</w:t>
      </w:r>
      <w:r>
        <w:rPr>
          <w:spacing w:val="-10"/>
        </w:rPr>
        <w:t xml:space="preserve"> </w:t>
      </w:r>
      <w:r>
        <w:t>evaluar</w:t>
      </w:r>
      <w:r>
        <w:rPr>
          <w:spacing w:val="-9"/>
        </w:rPr>
        <w:t xml:space="preserve"> </w:t>
      </w:r>
      <w:r>
        <w:t>la</w:t>
      </w:r>
      <w:r>
        <w:rPr>
          <w:spacing w:val="-13"/>
        </w:rPr>
        <w:t xml:space="preserve"> </w:t>
      </w:r>
      <w:r>
        <w:t>viabilidad de esa migración, analizando el entorno del sector, los actores claves, la oferta y demanda de arena para las operaciones en la cuenca, los costos logísticos y las dificul</w:t>
      </w:r>
      <w:r>
        <w:t>tades de la adopción del cambio. Luego de la investigación, se espera obtener datos cualitativos y cuantitativos que den un entendimiento de la factibilidad técnica y económica del modelo propuesto y así obtener recomendaciones estratégicas para la migraci</w:t>
      </w:r>
      <w:r>
        <w:t>ón.</w:t>
      </w:r>
    </w:p>
    <w:p w:rsidR="002D09E5" w:rsidRDefault="00991480">
      <w:pPr>
        <w:pStyle w:val="Ttulo3"/>
      </w:pPr>
      <w:bookmarkStart w:id="55" w:name="_bookmark54"/>
      <w:bookmarkEnd w:id="55"/>
      <w:r>
        <w:t>Diseño</w:t>
      </w:r>
      <w:r>
        <w:rPr>
          <w:spacing w:val="-7"/>
        </w:rPr>
        <w:t xml:space="preserve"> </w:t>
      </w:r>
      <w:r>
        <w:t>y</w:t>
      </w:r>
      <w:r>
        <w:rPr>
          <w:spacing w:val="-2"/>
        </w:rPr>
        <w:t xml:space="preserve"> </w:t>
      </w:r>
      <w:r>
        <w:t>desarrollo</w:t>
      </w:r>
      <w:r>
        <w:rPr>
          <w:spacing w:val="-6"/>
        </w:rPr>
        <w:t xml:space="preserve"> </w:t>
      </w:r>
      <w:r>
        <w:t>de</w:t>
      </w:r>
      <w:r>
        <w:rPr>
          <w:spacing w:val="-3"/>
        </w:rPr>
        <w:t xml:space="preserve"> </w:t>
      </w:r>
      <w:r>
        <w:t>la</w:t>
      </w:r>
      <w:r>
        <w:rPr>
          <w:spacing w:val="-3"/>
        </w:rPr>
        <w:t xml:space="preserve"> </w:t>
      </w:r>
      <w:r>
        <w:rPr>
          <w:spacing w:val="-2"/>
        </w:rPr>
        <w:t>investigación</w:t>
      </w:r>
    </w:p>
    <w:p w:rsidR="002D09E5" w:rsidRDefault="002D09E5">
      <w:pPr>
        <w:pStyle w:val="Textoindependiente"/>
        <w:spacing w:before="1"/>
        <w:ind w:left="0"/>
        <w:rPr>
          <w:sz w:val="28"/>
        </w:rPr>
      </w:pPr>
    </w:p>
    <w:p w:rsidR="002D09E5" w:rsidRDefault="00991480">
      <w:pPr>
        <w:pStyle w:val="Textoindependiente"/>
        <w:spacing w:line="360" w:lineRule="auto"/>
        <w:ind w:right="1134"/>
        <w:jc w:val="both"/>
      </w:pPr>
      <w:r>
        <w:t>Para el presente trabajo de investigación se adoptó un enfoque metodológico mixto, combinando herramientas cualitativas y cuantitativas con el objetivo de analizar el impacto económico que la migración de la apl</w:t>
      </w:r>
      <w:r>
        <w:t>icación de arenas húmedas</w:t>
      </w:r>
      <w:r>
        <w:rPr>
          <w:spacing w:val="-2"/>
        </w:rPr>
        <w:t xml:space="preserve"> </w:t>
      </w:r>
      <w:r>
        <w:t>en reemplazo de</w:t>
      </w:r>
      <w:r>
        <w:rPr>
          <w:spacing w:val="-2"/>
        </w:rPr>
        <w:t xml:space="preserve"> </w:t>
      </w:r>
      <w:r>
        <w:t>la</w:t>
      </w:r>
      <w:r>
        <w:rPr>
          <w:spacing w:val="-3"/>
        </w:rPr>
        <w:t xml:space="preserve"> </w:t>
      </w:r>
      <w:r>
        <w:t>seca</w:t>
      </w:r>
      <w:r>
        <w:rPr>
          <w:spacing w:val="-2"/>
        </w:rPr>
        <w:t xml:space="preserve"> </w:t>
      </w:r>
      <w:r>
        <w:t>genera</w:t>
      </w:r>
      <w:r>
        <w:rPr>
          <w:spacing w:val="-2"/>
        </w:rPr>
        <w:t xml:space="preserve"> </w:t>
      </w:r>
      <w:r>
        <w:t>en</w:t>
      </w:r>
      <w:r>
        <w:rPr>
          <w:spacing w:val="-2"/>
        </w:rPr>
        <w:t xml:space="preserve"> </w:t>
      </w:r>
      <w:r>
        <w:t>las operaciones de</w:t>
      </w:r>
      <w:r>
        <w:rPr>
          <w:spacing w:val="-2"/>
        </w:rPr>
        <w:t xml:space="preserve"> </w:t>
      </w:r>
      <w:r>
        <w:t>fractura</w:t>
      </w:r>
      <w:r>
        <w:rPr>
          <w:spacing w:val="-2"/>
        </w:rPr>
        <w:t xml:space="preserve"> </w:t>
      </w:r>
      <w:r>
        <w:t>hidráulica en Vaca Muerta.</w:t>
      </w:r>
    </w:p>
    <w:p w:rsidR="002D09E5" w:rsidRDefault="00991480">
      <w:pPr>
        <w:pStyle w:val="Textoindependiente"/>
        <w:spacing w:before="161" w:line="360" w:lineRule="auto"/>
        <w:ind w:right="1135"/>
        <w:jc w:val="both"/>
      </w:pPr>
      <w:r>
        <w:t>El enfoque mixto da lugar a captar percepciones, experiencias y expectativas de los actores del sector y, al mismo tiempo, cuantificar tenden</w:t>
      </w:r>
      <w:r>
        <w:t>cias, estimaciones de costos y potenciales ahorros. El uso de ambos aspectos, tanto cualitativo como cuantitativo, resulta adecuada para estudios aplicados en industrias complejas como</w:t>
      </w:r>
      <w:r>
        <w:rPr>
          <w:spacing w:val="-11"/>
        </w:rPr>
        <w:t xml:space="preserve"> </w:t>
      </w:r>
      <w:r>
        <w:t>lo</w:t>
      </w:r>
      <w:r>
        <w:rPr>
          <w:spacing w:val="-9"/>
        </w:rPr>
        <w:t xml:space="preserve"> </w:t>
      </w:r>
      <w:r>
        <w:t>es</w:t>
      </w:r>
      <w:r>
        <w:rPr>
          <w:spacing w:val="-11"/>
        </w:rPr>
        <w:t xml:space="preserve"> </w:t>
      </w:r>
      <w:r>
        <w:t>la</w:t>
      </w:r>
      <w:r>
        <w:rPr>
          <w:spacing w:val="-9"/>
        </w:rPr>
        <w:t xml:space="preserve"> </w:t>
      </w:r>
      <w:r>
        <w:t>del</w:t>
      </w:r>
      <w:r>
        <w:rPr>
          <w:spacing w:val="-11"/>
        </w:rPr>
        <w:t xml:space="preserve"> </w:t>
      </w:r>
      <w:r>
        <w:t>petróleo</w:t>
      </w:r>
      <w:r>
        <w:rPr>
          <w:spacing w:val="-11"/>
        </w:rPr>
        <w:t xml:space="preserve"> </w:t>
      </w:r>
      <w:r>
        <w:t>y</w:t>
      </w:r>
      <w:r>
        <w:rPr>
          <w:spacing w:val="-11"/>
        </w:rPr>
        <w:t xml:space="preserve"> </w:t>
      </w:r>
      <w:r>
        <w:t>gas,</w:t>
      </w:r>
      <w:r>
        <w:rPr>
          <w:spacing w:val="-9"/>
        </w:rPr>
        <w:t xml:space="preserve"> </w:t>
      </w:r>
      <w:r>
        <w:t>donde</w:t>
      </w:r>
      <w:r>
        <w:rPr>
          <w:spacing w:val="-11"/>
        </w:rPr>
        <w:t xml:space="preserve"> </w:t>
      </w:r>
      <w:r>
        <w:t>las</w:t>
      </w:r>
      <w:r>
        <w:rPr>
          <w:spacing w:val="-8"/>
        </w:rPr>
        <w:t xml:space="preserve"> </w:t>
      </w:r>
      <w:r>
        <w:t>decisiones</w:t>
      </w:r>
      <w:r>
        <w:rPr>
          <w:spacing w:val="-11"/>
        </w:rPr>
        <w:t xml:space="preserve"> </w:t>
      </w:r>
      <w:r>
        <w:t>operativas</w:t>
      </w:r>
      <w:r>
        <w:rPr>
          <w:spacing w:val="-9"/>
        </w:rPr>
        <w:t xml:space="preserve"> </w:t>
      </w:r>
      <w:r>
        <w:t>están</w:t>
      </w:r>
      <w:r>
        <w:rPr>
          <w:spacing w:val="-7"/>
        </w:rPr>
        <w:t xml:space="preserve"> </w:t>
      </w:r>
      <w:r>
        <w:t>fuertemente influenciadas por variables técnicas y económicas.</w:t>
      </w:r>
    </w:p>
    <w:p w:rsidR="002D09E5" w:rsidRDefault="00991480">
      <w:pPr>
        <w:pStyle w:val="Textoindependiente"/>
        <w:spacing w:before="161"/>
        <w:jc w:val="both"/>
      </w:pPr>
      <w:r>
        <w:t>La</w:t>
      </w:r>
      <w:r>
        <w:rPr>
          <w:spacing w:val="-8"/>
        </w:rPr>
        <w:t xml:space="preserve"> </w:t>
      </w:r>
      <w:r>
        <w:t>investigación</w:t>
      </w:r>
      <w:r>
        <w:rPr>
          <w:spacing w:val="-7"/>
        </w:rPr>
        <w:t xml:space="preserve"> </w:t>
      </w:r>
      <w:r>
        <w:t>se</w:t>
      </w:r>
      <w:r>
        <w:rPr>
          <w:spacing w:val="-5"/>
        </w:rPr>
        <w:t xml:space="preserve"> </w:t>
      </w:r>
      <w:r>
        <w:t>clasifica</w:t>
      </w:r>
      <w:r>
        <w:rPr>
          <w:spacing w:val="-7"/>
        </w:rPr>
        <w:t xml:space="preserve"> </w:t>
      </w:r>
      <w:r>
        <w:rPr>
          <w:spacing w:val="-2"/>
        </w:rPr>
        <w:t>como:</w:t>
      </w:r>
    </w:p>
    <w:p w:rsidR="002D09E5" w:rsidRDefault="002D09E5">
      <w:pPr>
        <w:pStyle w:val="Textoindependiente"/>
        <w:spacing w:before="9"/>
        <w:ind w:left="0"/>
      </w:pPr>
    </w:p>
    <w:p w:rsidR="002D09E5" w:rsidRDefault="00991480">
      <w:pPr>
        <w:pStyle w:val="Prrafodelista"/>
        <w:numPr>
          <w:ilvl w:val="0"/>
          <w:numId w:val="4"/>
        </w:numPr>
        <w:tabs>
          <w:tab w:val="left" w:pos="862"/>
        </w:tabs>
        <w:spacing w:line="352" w:lineRule="auto"/>
        <w:ind w:left="862" w:right="1134"/>
        <w:rPr>
          <w:sz w:val="26"/>
        </w:rPr>
      </w:pPr>
      <w:r>
        <w:rPr>
          <w:sz w:val="26"/>
        </w:rPr>
        <w:t>Aplicada,</w:t>
      </w:r>
      <w:r>
        <w:rPr>
          <w:spacing w:val="40"/>
          <w:sz w:val="26"/>
        </w:rPr>
        <w:t xml:space="preserve"> </w:t>
      </w:r>
      <w:r>
        <w:rPr>
          <w:sz w:val="26"/>
        </w:rPr>
        <w:t>ya</w:t>
      </w:r>
      <w:r>
        <w:rPr>
          <w:spacing w:val="40"/>
          <w:sz w:val="26"/>
        </w:rPr>
        <w:t xml:space="preserve"> </w:t>
      </w:r>
      <w:r>
        <w:rPr>
          <w:sz w:val="26"/>
        </w:rPr>
        <w:t>que</w:t>
      </w:r>
      <w:r>
        <w:rPr>
          <w:spacing w:val="40"/>
          <w:sz w:val="26"/>
        </w:rPr>
        <w:t xml:space="preserve"> </w:t>
      </w:r>
      <w:r>
        <w:rPr>
          <w:sz w:val="26"/>
        </w:rPr>
        <w:t>se</w:t>
      </w:r>
      <w:r>
        <w:rPr>
          <w:spacing w:val="40"/>
          <w:sz w:val="26"/>
        </w:rPr>
        <w:t xml:space="preserve"> </w:t>
      </w:r>
      <w:r>
        <w:rPr>
          <w:sz w:val="26"/>
        </w:rPr>
        <w:t>basa</w:t>
      </w:r>
      <w:r>
        <w:rPr>
          <w:spacing w:val="40"/>
          <w:sz w:val="26"/>
        </w:rPr>
        <w:t xml:space="preserve"> </w:t>
      </w:r>
      <w:r>
        <w:rPr>
          <w:sz w:val="26"/>
        </w:rPr>
        <w:t>en</w:t>
      </w:r>
      <w:r>
        <w:rPr>
          <w:spacing w:val="40"/>
          <w:sz w:val="26"/>
        </w:rPr>
        <w:t xml:space="preserve"> </w:t>
      </w:r>
      <w:r>
        <w:rPr>
          <w:sz w:val="26"/>
        </w:rPr>
        <w:t>resolver</w:t>
      </w:r>
      <w:r>
        <w:rPr>
          <w:spacing w:val="40"/>
          <w:sz w:val="26"/>
        </w:rPr>
        <w:t xml:space="preserve"> </w:t>
      </w:r>
      <w:r>
        <w:rPr>
          <w:sz w:val="26"/>
        </w:rPr>
        <w:t>un</w:t>
      </w:r>
      <w:r>
        <w:rPr>
          <w:spacing w:val="40"/>
          <w:sz w:val="26"/>
        </w:rPr>
        <w:t xml:space="preserve"> </w:t>
      </w:r>
      <w:r>
        <w:rPr>
          <w:sz w:val="26"/>
        </w:rPr>
        <w:t>problema</w:t>
      </w:r>
      <w:r>
        <w:rPr>
          <w:spacing w:val="40"/>
          <w:sz w:val="26"/>
        </w:rPr>
        <w:t xml:space="preserve"> </w:t>
      </w:r>
      <w:r>
        <w:rPr>
          <w:sz w:val="26"/>
        </w:rPr>
        <w:t>concreto</w:t>
      </w:r>
      <w:r>
        <w:rPr>
          <w:spacing w:val="40"/>
          <w:sz w:val="26"/>
        </w:rPr>
        <w:t xml:space="preserve"> </w:t>
      </w:r>
      <w:r>
        <w:rPr>
          <w:sz w:val="26"/>
        </w:rPr>
        <w:t>del</w:t>
      </w:r>
      <w:r>
        <w:rPr>
          <w:spacing w:val="40"/>
          <w:sz w:val="26"/>
        </w:rPr>
        <w:t xml:space="preserve"> </w:t>
      </w:r>
      <w:r>
        <w:rPr>
          <w:sz w:val="26"/>
        </w:rPr>
        <w:t xml:space="preserve">sector </w:t>
      </w:r>
      <w:r>
        <w:rPr>
          <w:spacing w:val="-2"/>
          <w:sz w:val="26"/>
        </w:rPr>
        <w:t>industrial.</w:t>
      </w:r>
    </w:p>
    <w:p w:rsidR="002D09E5" w:rsidRDefault="002D09E5">
      <w:pPr>
        <w:pStyle w:val="Prrafodelista"/>
        <w:spacing w:line="352" w:lineRule="auto"/>
        <w:rPr>
          <w:sz w:val="26"/>
        </w:rPr>
        <w:sectPr w:rsidR="002D09E5">
          <w:pgSz w:w="11910" w:h="16840"/>
          <w:pgMar w:top="1340" w:right="566" w:bottom="1280" w:left="1559" w:header="0" w:footer="1092" w:gutter="0"/>
          <w:cols w:space="720"/>
        </w:sectPr>
      </w:pPr>
    </w:p>
    <w:p w:rsidR="002D09E5" w:rsidRDefault="00991480">
      <w:pPr>
        <w:pStyle w:val="Prrafodelista"/>
        <w:numPr>
          <w:ilvl w:val="0"/>
          <w:numId w:val="4"/>
        </w:numPr>
        <w:tabs>
          <w:tab w:val="left" w:pos="862"/>
        </w:tabs>
        <w:spacing w:before="80" w:line="352" w:lineRule="auto"/>
        <w:ind w:left="862" w:right="1136"/>
        <w:jc w:val="both"/>
        <w:rPr>
          <w:sz w:val="26"/>
        </w:rPr>
      </w:pPr>
      <w:r>
        <w:rPr>
          <w:sz w:val="26"/>
        </w:rPr>
        <w:lastRenderedPageBreak/>
        <w:t>Descriptiva, debido a que caracteriza el estado actual de uso de agentes sostén, los costos asociados y las prácticas operativas vigentes.</w:t>
      </w:r>
    </w:p>
    <w:p w:rsidR="002D09E5" w:rsidRDefault="00991480">
      <w:pPr>
        <w:pStyle w:val="Prrafodelista"/>
        <w:numPr>
          <w:ilvl w:val="0"/>
          <w:numId w:val="4"/>
        </w:numPr>
        <w:tabs>
          <w:tab w:val="left" w:pos="862"/>
        </w:tabs>
        <w:spacing w:before="9" w:line="352" w:lineRule="auto"/>
        <w:ind w:left="862" w:right="1137"/>
        <w:jc w:val="both"/>
        <w:rPr>
          <w:sz w:val="26"/>
        </w:rPr>
      </w:pPr>
      <w:r>
        <w:rPr>
          <w:sz w:val="26"/>
        </w:rPr>
        <w:t>Explicativa, por el aspecto que intenta identificar relaciones causales entre la migración a arenas húmedas y la redu</w:t>
      </w:r>
      <w:r>
        <w:rPr>
          <w:sz w:val="26"/>
        </w:rPr>
        <w:t>cción de costos que esto supone.</w:t>
      </w:r>
    </w:p>
    <w:p w:rsidR="002D09E5" w:rsidRDefault="00991480">
      <w:pPr>
        <w:pStyle w:val="Prrafodelista"/>
        <w:numPr>
          <w:ilvl w:val="0"/>
          <w:numId w:val="4"/>
        </w:numPr>
        <w:tabs>
          <w:tab w:val="left" w:pos="862"/>
        </w:tabs>
        <w:spacing w:before="7" w:line="355" w:lineRule="auto"/>
        <w:ind w:left="862" w:right="1137"/>
        <w:jc w:val="both"/>
        <w:rPr>
          <w:sz w:val="26"/>
        </w:rPr>
      </w:pPr>
      <w:r>
        <w:rPr>
          <w:sz w:val="26"/>
        </w:rPr>
        <w:t xml:space="preserve">Exploratoria, ya que la temática aún presenta un grado de desarrollo bajo en el país y la cuenca pero que es una expectativa a gran escala en el corto </w:t>
      </w:r>
      <w:r>
        <w:rPr>
          <w:spacing w:val="-2"/>
          <w:sz w:val="26"/>
        </w:rPr>
        <w:t>plazo.</w:t>
      </w:r>
    </w:p>
    <w:p w:rsidR="002D09E5" w:rsidRDefault="00991480">
      <w:pPr>
        <w:pStyle w:val="Textoindependiente"/>
        <w:spacing w:before="167"/>
        <w:jc w:val="both"/>
      </w:pPr>
      <w:bookmarkStart w:id="56" w:name="_bookmark55"/>
      <w:bookmarkEnd w:id="56"/>
      <w:r>
        <w:rPr>
          <w:u w:val="single"/>
        </w:rPr>
        <w:t>Población</w:t>
      </w:r>
      <w:r>
        <w:rPr>
          <w:spacing w:val="-5"/>
          <w:u w:val="single"/>
        </w:rPr>
        <w:t xml:space="preserve"> </w:t>
      </w:r>
      <w:r>
        <w:rPr>
          <w:u w:val="single"/>
        </w:rPr>
        <w:t>y</w:t>
      </w:r>
      <w:r>
        <w:rPr>
          <w:spacing w:val="-7"/>
          <w:u w:val="single"/>
        </w:rPr>
        <w:t xml:space="preserve"> </w:t>
      </w:r>
      <w:r>
        <w:rPr>
          <w:spacing w:val="-2"/>
          <w:u w:val="single"/>
        </w:rPr>
        <w:t>muestra</w:t>
      </w:r>
    </w:p>
    <w:p w:rsidR="002D09E5" w:rsidRDefault="002D09E5">
      <w:pPr>
        <w:pStyle w:val="Textoindependiente"/>
        <w:spacing w:before="12"/>
        <w:ind w:left="0"/>
      </w:pPr>
    </w:p>
    <w:p w:rsidR="002D09E5" w:rsidRDefault="00991480">
      <w:pPr>
        <w:pStyle w:val="Textoindependiente"/>
        <w:spacing w:line="360" w:lineRule="auto"/>
        <w:ind w:right="1135"/>
        <w:jc w:val="both"/>
      </w:pPr>
      <w:r>
        <w:t>La población objetivo está compuesta por pro</w:t>
      </w:r>
      <w:r>
        <w:t>fesionales vinculados a la industria del oil and gas en Argentina, en concreto aquellos con participación directa o indirecta en las operaciones de fractura hidráulica en la cuenca Neuquina.</w:t>
      </w:r>
    </w:p>
    <w:p w:rsidR="002D09E5" w:rsidRDefault="00991480">
      <w:pPr>
        <w:pStyle w:val="Textoindependiente"/>
        <w:spacing w:before="160"/>
        <w:jc w:val="both"/>
      </w:pPr>
      <w:r>
        <w:t>La</w:t>
      </w:r>
      <w:r>
        <w:rPr>
          <w:spacing w:val="-6"/>
        </w:rPr>
        <w:t xml:space="preserve"> </w:t>
      </w:r>
      <w:r>
        <w:t>lista</w:t>
      </w:r>
      <w:r>
        <w:rPr>
          <w:spacing w:val="-6"/>
        </w:rPr>
        <w:t xml:space="preserve"> </w:t>
      </w:r>
      <w:r>
        <w:t>de</w:t>
      </w:r>
      <w:r>
        <w:rPr>
          <w:spacing w:val="-3"/>
        </w:rPr>
        <w:t xml:space="preserve"> </w:t>
      </w:r>
      <w:r>
        <w:t>participantes</w:t>
      </w:r>
      <w:r>
        <w:rPr>
          <w:spacing w:val="-5"/>
        </w:rPr>
        <w:t xml:space="preserve"> </w:t>
      </w:r>
      <w:r>
        <w:rPr>
          <w:spacing w:val="-2"/>
        </w:rPr>
        <w:t>incluye:</w:t>
      </w:r>
    </w:p>
    <w:p w:rsidR="002D09E5" w:rsidRDefault="002D09E5">
      <w:pPr>
        <w:pStyle w:val="Textoindependiente"/>
        <w:spacing w:before="12"/>
        <w:ind w:left="0"/>
      </w:pPr>
    </w:p>
    <w:p w:rsidR="002D09E5" w:rsidRDefault="00991480">
      <w:pPr>
        <w:pStyle w:val="Prrafodelista"/>
        <w:numPr>
          <w:ilvl w:val="0"/>
          <w:numId w:val="4"/>
        </w:numPr>
        <w:tabs>
          <w:tab w:val="left" w:pos="862"/>
        </w:tabs>
        <w:ind w:left="862"/>
        <w:rPr>
          <w:sz w:val="26"/>
        </w:rPr>
      </w:pPr>
      <w:r>
        <w:rPr>
          <w:sz w:val="26"/>
        </w:rPr>
        <w:t>Ingenieros</w:t>
      </w:r>
      <w:r>
        <w:rPr>
          <w:spacing w:val="-6"/>
          <w:sz w:val="26"/>
        </w:rPr>
        <w:t xml:space="preserve"> </w:t>
      </w:r>
      <w:r>
        <w:rPr>
          <w:sz w:val="26"/>
        </w:rPr>
        <w:t>de</w:t>
      </w:r>
      <w:r>
        <w:rPr>
          <w:spacing w:val="-7"/>
          <w:sz w:val="26"/>
        </w:rPr>
        <w:t xml:space="preserve"> </w:t>
      </w:r>
      <w:r>
        <w:rPr>
          <w:spacing w:val="-2"/>
          <w:sz w:val="26"/>
        </w:rPr>
        <w:t>completación</w:t>
      </w:r>
    </w:p>
    <w:p w:rsidR="002D09E5" w:rsidRDefault="00991480">
      <w:pPr>
        <w:pStyle w:val="Prrafodelista"/>
        <w:numPr>
          <w:ilvl w:val="0"/>
          <w:numId w:val="4"/>
        </w:numPr>
        <w:tabs>
          <w:tab w:val="left" w:pos="862"/>
        </w:tabs>
        <w:spacing w:before="147"/>
        <w:ind w:left="862"/>
        <w:rPr>
          <w:sz w:val="26"/>
        </w:rPr>
      </w:pPr>
      <w:r>
        <w:rPr>
          <w:sz w:val="26"/>
        </w:rPr>
        <w:t>Ingenieros</w:t>
      </w:r>
      <w:r>
        <w:rPr>
          <w:spacing w:val="-6"/>
          <w:sz w:val="26"/>
        </w:rPr>
        <w:t xml:space="preserve"> </w:t>
      </w:r>
      <w:r>
        <w:rPr>
          <w:sz w:val="26"/>
        </w:rPr>
        <w:t>de</w:t>
      </w:r>
      <w:r>
        <w:rPr>
          <w:spacing w:val="-7"/>
          <w:sz w:val="26"/>
        </w:rPr>
        <w:t xml:space="preserve"> </w:t>
      </w:r>
      <w:r>
        <w:rPr>
          <w:spacing w:val="-2"/>
          <w:sz w:val="26"/>
        </w:rPr>
        <w:t>reservorios</w:t>
      </w:r>
    </w:p>
    <w:p w:rsidR="002D09E5" w:rsidRDefault="00991480">
      <w:pPr>
        <w:pStyle w:val="Prrafodelista"/>
        <w:numPr>
          <w:ilvl w:val="0"/>
          <w:numId w:val="4"/>
        </w:numPr>
        <w:tabs>
          <w:tab w:val="left" w:pos="862"/>
        </w:tabs>
        <w:spacing w:before="150" w:line="352" w:lineRule="auto"/>
        <w:ind w:left="862" w:right="1133"/>
        <w:rPr>
          <w:sz w:val="26"/>
        </w:rPr>
      </w:pPr>
      <w:r>
        <w:rPr>
          <w:sz w:val="26"/>
        </w:rPr>
        <w:t>Personal operativo</w:t>
      </w:r>
      <w:r>
        <w:rPr>
          <w:spacing w:val="-2"/>
          <w:sz w:val="26"/>
        </w:rPr>
        <w:t xml:space="preserve"> </w:t>
      </w:r>
      <w:r>
        <w:rPr>
          <w:sz w:val="26"/>
        </w:rPr>
        <w:t>tanto</w:t>
      </w:r>
      <w:r>
        <w:rPr>
          <w:spacing w:val="-2"/>
          <w:sz w:val="26"/>
        </w:rPr>
        <w:t xml:space="preserve"> </w:t>
      </w:r>
      <w:r>
        <w:rPr>
          <w:sz w:val="26"/>
        </w:rPr>
        <w:t>de fractura como coiled</w:t>
      </w:r>
      <w:r>
        <w:rPr>
          <w:spacing w:val="-1"/>
          <w:sz w:val="26"/>
        </w:rPr>
        <w:t xml:space="preserve"> </w:t>
      </w:r>
      <w:r>
        <w:rPr>
          <w:sz w:val="26"/>
        </w:rPr>
        <w:t>tubing</w:t>
      </w:r>
      <w:r>
        <w:rPr>
          <w:spacing w:val="-2"/>
          <w:sz w:val="26"/>
        </w:rPr>
        <w:t xml:space="preserve"> </w:t>
      </w:r>
      <w:r>
        <w:rPr>
          <w:sz w:val="26"/>
        </w:rPr>
        <w:t>y manejo</w:t>
      </w:r>
      <w:r>
        <w:rPr>
          <w:spacing w:val="-2"/>
          <w:sz w:val="26"/>
        </w:rPr>
        <w:t xml:space="preserve"> </w:t>
      </w:r>
      <w:r>
        <w:rPr>
          <w:sz w:val="26"/>
        </w:rPr>
        <w:t>de arena en locación</w:t>
      </w:r>
    </w:p>
    <w:p w:rsidR="002D09E5" w:rsidRDefault="00991480">
      <w:pPr>
        <w:pStyle w:val="Prrafodelista"/>
        <w:numPr>
          <w:ilvl w:val="0"/>
          <w:numId w:val="4"/>
        </w:numPr>
        <w:tabs>
          <w:tab w:val="left" w:pos="862"/>
        </w:tabs>
        <w:spacing w:before="7"/>
        <w:ind w:left="862"/>
        <w:rPr>
          <w:sz w:val="26"/>
        </w:rPr>
      </w:pPr>
      <w:r>
        <w:rPr>
          <w:sz w:val="26"/>
        </w:rPr>
        <w:t>Mandso</w:t>
      </w:r>
      <w:r>
        <w:rPr>
          <w:spacing w:val="-13"/>
          <w:sz w:val="26"/>
        </w:rPr>
        <w:t xml:space="preserve"> </w:t>
      </w:r>
      <w:r>
        <w:rPr>
          <w:sz w:val="26"/>
        </w:rPr>
        <w:t>medios</w:t>
      </w:r>
      <w:r>
        <w:rPr>
          <w:spacing w:val="-10"/>
          <w:sz w:val="26"/>
        </w:rPr>
        <w:t xml:space="preserve"> </w:t>
      </w:r>
      <w:r>
        <w:rPr>
          <w:sz w:val="26"/>
        </w:rPr>
        <w:t>y</w:t>
      </w:r>
      <w:r>
        <w:rPr>
          <w:spacing w:val="-7"/>
          <w:sz w:val="26"/>
        </w:rPr>
        <w:t xml:space="preserve"> </w:t>
      </w:r>
      <w:r>
        <w:rPr>
          <w:sz w:val="26"/>
        </w:rPr>
        <w:t>gerenciales</w:t>
      </w:r>
      <w:r>
        <w:rPr>
          <w:spacing w:val="-11"/>
          <w:sz w:val="26"/>
        </w:rPr>
        <w:t xml:space="preserve"> </w:t>
      </w:r>
      <w:r>
        <w:rPr>
          <w:sz w:val="26"/>
        </w:rPr>
        <w:t>de</w:t>
      </w:r>
      <w:r>
        <w:rPr>
          <w:spacing w:val="-10"/>
          <w:sz w:val="26"/>
        </w:rPr>
        <w:t xml:space="preserve"> </w:t>
      </w:r>
      <w:r>
        <w:rPr>
          <w:sz w:val="26"/>
        </w:rPr>
        <w:t>empresas</w:t>
      </w:r>
      <w:r>
        <w:rPr>
          <w:spacing w:val="-7"/>
          <w:sz w:val="26"/>
        </w:rPr>
        <w:t xml:space="preserve"> </w:t>
      </w:r>
      <w:r>
        <w:rPr>
          <w:spacing w:val="-2"/>
          <w:sz w:val="26"/>
        </w:rPr>
        <w:t>operadoras</w:t>
      </w:r>
    </w:p>
    <w:p w:rsidR="002D09E5" w:rsidRDefault="00991480">
      <w:pPr>
        <w:pStyle w:val="Prrafodelista"/>
        <w:numPr>
          <w:ilvl w:val="0"/>
          <w:numId w:val="4"/>
        </w:numPr>
        <w:tabs>
          <w:tab w:val="left" w:pos="862"/>
        </w:tabs>
        <w:spacing w:before="147"/>
        <w:ind w:left="862"/>
        <w:rPr>
          <w:sz w:val="26"/>
        </w:rPr>
      </w:pPr>
      <w:r>
        <w:rPr>
          <w:sz w:val="26"/>
        </w:rPr>
        <w:t>Mandos</w:t>
      </w:r>
      <w:r>
        <w:rPr>
          <w:spacing w:val="-10"/>
          <w:sz w:val="26"/>
        </w:rPr>
        <w:t xml:space="preserve"> </w:t>
      </w:r>
      <w:r>
        <w:rPr>
          <w:sz w:val="26"/>
        </w:rPr>
        <w:t>medios</w:t>
      </w:r>
      <w:r>
        <w:rPr>
          <w:spacing w:val="-9"/>
          <w:sz w:val="26"/>
        </w:rPr>
        <w:t xml:space="preserve"> </w:t>
      </w:r>
      <w:r>
        <w:rPr>
          <w:sz w:val="26"/>
        </w:rPr>
        <w:t>y</w:t>
      </w:r>
      <w:r>
        <w:rPr>
          <w:spacing w:val="-6"/>
          <w:sz w:val="26"/>
        </w:rPr>
        <w:t xml:space="preserve"> </w:t>
      </w:r>
      <w:r>
        <w:rPr>
          <w:sz w:val="26"/>
        </w:rPr>
        <w:t>gerenciales</w:t>
      </w:r>
      <w:r>
        <w:rPr>
          <w:spacing w:val="-10"/>
          <w:sz w:val="26"/>
        </w:rPr>
        <w:t xml:space="preserve"> </w:t>
      </w:r>
      <w:r>
        <w:rPr>
          <w:sz w:val="26"/>
        </w:rPr>
        <w:t>de</w:t>
      </w:r>
      <w:r>
        <w:rPr>
          <w:spacing w:val="-9"/>
          <w:sz w:val="26"/>
        </w:rPr>
        <w:t xml:space="preserve"> </w:t>
      </w:r>
      <w:r>
        <w:rPr>
          <w:sz w:val="26"/>
        </w:rPr>
        <w:t>empresas</w:t>
      </w:r>
      <w:r>
        <w:rPr>
          <w:spacing w:val="-6"/>
          <w:sz w:val="26"/>
        </w:rPr>
        <w:t xml:space="preserve"> </w:t>
      </w:r>
      <w:r>
        <w:rPr>
          <w:sz w:val="26"/>
        </w:rPr>
        <w:t>de</w:t>
      </w:r>
      <w:r>
        <w:rPr>
          <w:spacing w:val="-7"/>
          <w:sz w:val="26"/>
        </w:rPr>
        <w:t xml:space="preserve"> </w:t>
      </w:r>
      <w:r>
        <w:rPr>
          <w:spacing w:val="-2"/>
          <w:sz w:val="26"/>
        </w:rPr>
        <w:t>servicios</w:t>
      </w:r>
    </w:p>
    <w:p w:rsidR="002D09E5" w:rsidRDefault="002D09E5">
      <w:pPr>
        <w:pStyle w:val="Textoindependiente"/>
        <w:spacing w:before="10"/>
        <w:ind w:left="0"/>
      </w:pPr>
    </w:p>
    <w:p w:rsidR="002D09E5" w:rsidRDefault="00991480">
      <w:pPr>
        <w:pStyle w:val="Textoindependiente"/>
        <w:spacing w:line="360" w:lineRule="auto"/>
        <w:ind w:right="1131"/>
        <w:jc w:val="both"/>
      </w:pPr>
      <w:r>
        <w:t>La</w:t>
      </w:r>
      <w:r>
        <w:rPr>
          <w:spacing w:val="-2"/>
        </w:rPr>
        <w:t xml:space="preserve"> </w:t>
      </w:r>
      <w:r>
        <w:t>muestra</w:t>
      </w:r>
      <w:r>
        <w:rPr>
          <w:spacing w:val="-2"/>
        </w:rPr>
        <w:t xml:space="preserve"> </w:t>
      </w:r>
      <w:r>
        <w:t>que</w:t>
      </w:r>
      <w:r>
        <w:rPr>
          <w:spacing w:val="-2"/>
        </w:rPr>
        <w:t xml:space="preserve"> </w:t>
      </w:r>
      <w:r>
        <w:t>se</w:t>
      </w:r>
      <w:r>
        <w:rPr>
          <w:spacing w:val="-2"/>
        </w:rPr>
        <w:t xml:space="preserve"> </w:t>
      </w:r>
      <w:r>
        <w:t>esta utilizando</w:t>
      </w:r>
      <w:r>
        <w:rPr>
          <w:spacing w:val="-2"/>
        </w:rPr>
        <w:t xml:space="preserve"> </w:t>
      </w:r>
      <w:r>
        <w:t>es</w:t>
      </w:r>
      <w:r>
        <w:rPr>
          <w:spacing w:val="-2"/>
        </w:rPr>
        <w:t xml:space="preserve"> </w:t>
      </w:r>
      <w:r>
        <w:t>de</w:t>
      </w:r>
      <w:r>
        <w:rPr>
          <w:spacing w:val="-2"/>
        </w:rPr>
        <w:t xml:space="preserve"> </w:t>
      </w:r>
      <w:r>
        <w:t>tipo</w:t>
      </w:r>
      <w:r>
        <w:rPr>
          <w:spacing w:val="-2"/>
        </w:rPr>
        <w:t xml:space="preserve"> </w:t>
      </w:r>
      <w:r>
        <w:t>no</w:t>
      </w:r>
      <w:r>
        <w:rPr>
          <w:spacing w:val="-1"/>
        </w:rPr>
        <w:t xml:space="preserve"> </w:t>
      </w:r>
      <w:r>
        <w:t>probabilística</w:t>
      </w:r>
      <w:r>
        <w:rPr>
          <w:spacing w:val="-2"/>
        </w:rPr>
        <w:t xml:space="preserve"> </w:t>
      </w:r>
      <w:r>
        <w:t>por</w:t>
      </w:r>
      <w:r>
        <w:rPr>
          <w:spacing w:val="-2"/>
        </w:rPr>
        <w:t xml:space="preserve"> </w:t>
      </w:r>
      <w:r>
        <w:t>conveniencia</w:t>
      </w:r>
      <w:r>
        <w:rPr>
          <w:spacing w:val="-2"/>
        </w:rPr>
        <w:t xml:space="preserve"> </w:t>
      </w:r>
      <w:r>
        <w:t>ya que</w:t>
      </w:r>
      <w:r>
        <w:rPr>
          <w:spacing w:val="-11"/>
        </w:rPr>
        <w:t xml:space="preserve"> </w:t>
      </w:r>
      <w:r>
        <w:t>es</w:t>
      </w:r>
      <w:r>
        <w:rPr>
          <w:spacing w:val="-9"/>
        </w:rPr>
        <w:t xml:space="preserve"> </w:t>
      </w:r>
      <w:r>
        <w:t>seleccionada</w:t>
      </w:r>
      <w:r>
        <w:rPr>
          <w:spacing w:val="-9"/>
        </w:rPr>
        <w:t xml:space="preserve"> </w:t>
      </w:r>
      <w:r>
        <w:t>en</w:t>
      </w:r>
      <w:r>
        <w:rPr>
          <w:spacing w:val="-8"/>
        </w:rPr>
        <w:t xml:space="preserve"> </w:t>
      </w:r>
      <w:r>
        <w:t>función</w:t>
      </w:r>
      <w:r>
        <w:rPr>
          <w:spacing w:val="-8"/>
        </w:rPr>
        <w:t xml:space="preserve"> </w:t>
      </w:r>
      <w:r>
        <w:t>del</w:t>
      </w:r>
      <w:r>
        <w:rPr>
          <w:spacing w:val="-11"/>
        </w:rPr>
        <w:t xml:space="preserve"> </w:t>
      </w:r>
      <w:r>
        <w:t>acceso</w:t>
      </w:r>
      <w:r>
        <w:rPr>
          <w:spacing w:val="-9"/>
        </w:rPr>
        <w:t xml:space="preserve"> </w:t>
      </w:r>
      <w:r>
        <w:t>a</w:t>
      </w:r>
      <w:r>
        <w:rPr>
          <w:spacing w:val="-11"/>
        </w:rPr>
        <w:t xml:space="preserve"> </w:t>
      </w:r>
      <w:r>
        <w:t>los</w:t>
      </w:r>
      <w:r>
        <w:rPr>
          <w:spacing w:val="-11"/>
        </w:rPr>
        <w:t xml:space="preserve"> </w:t>
      </w:r>
      <w:r>
        <w:t>participantes</w:t>
      </w:r>
      <w:r>
        <w:rPr>
          <w:spacing w:val="-9"/>
        </w:rPr>
        <w:t xml:space="preserve"> </w:t>
      </w:r>
      <w:r>
        <w:t>y</w:t>
      </w:r>
      <w:r>
        <w:rPr>
          <w:spacing w:val="-9"/>
        </w:rPr>
        <w:t xml:space="preserve"> </w:t>
      </w:r>
      <w:r>
        <w:t>su</w:t>
      </w:r>
      <w:r>
        <w:rPr>
          <w:spacing w:val="-11"/>
        </w:rPr>
        <w:t xml:space="preserve"> </w:t>
      </w:r>
      <w:r>
        <w:t>conocimiento</w:t>
      </w:r>
      <w:r>
        <w:rPr>
          <w:spacing w:val="-9"/>
        </w:rPr>
        <w:t xml:space="preserve"> </w:t>
      </w:r>
      <w:r>
        <w:t>en el</w:t>
      </w:r>
      <w:r>
        <w:rPr>
          <w:spacing w:val="-1"/>
        </w:rPr>
        <w:t xml:space="preserve"> </w:t>
      </w:r>
      <w:r>
        <w:t>tema. Resulta</w:t>
      </w:r>
      <w:r>
        <w:rPr>
          <w:spacing w:val="-1"/>
        </w:rPr>
        <w:t xml:space="preserve"> </w:t>
      </w:r>
      <w:r>
        <w:t>muy difícil</w:t>
      </w:r>
      <w:r>
        <w:rPr>
          <w:spacing w:val="-1"/>
        </w:rPr>
        <w:t xml:space="preserve"> </w:t>
      </w:r>
      <w:r>
        <w:t>no</w:t>
      </w:r>
      <w:r>
        <w:rPr>
          <w:spacing w:val="-1"/>
        </w:rPr>
        <w:t xml:space="preserve"> </w:t>
      </w:r>
      <w:r>
        <w:t>utilizar este tipo</w:t>
      </w:r>
      <w:r>
        <w:rPr>
          <w:spacing w:val="-1"/>
        </w:rPr>
        <w:t xml:space="preserve"> </w:t>
      </w:r>
      <w:r>
        <w:t>de muestreo</w:t>
      </w:r>
      <w:r>
        <w:rPr>
          <w:spacing w:val="-1"/>
        </w:rPr>
        <w:t xml:space="preserve"> </w:t>
      </w:r>
      <w:r>
        <w:t>ya que el</w:t>
      </w:r>
      <w:r>
        <w:rPr>
          <w:spacing w:val="-1"/>
        </w:rPr>
        <w:t xml:space="preserve"> </w:t>
      </w:r>
      <w:r>
        <w:t>acceso a la información requerida es muy limitado. Se entiende que este tipo de muestreo no permite generalizar resultados a toda la población con rigor estadístico, pero resulta adecuado para estudios de este tipo exploratorios donde la información es muy</w:t>
      </w:r>
      <w:r>
        <w:t xml:space="preserve"> sectorizada y limitada.</w:t>
      </w:r>
    </w:p>
    <w:p w:rsidR="002D09E5" w:rsidRDefault="00991480">
      <w:pPr>
        <w:pStyle w:val="Textoindependiente"/>
        <w:spacing w:before="162" w:line="360" w:lineRule="auto"/>
        <w:ind w:right="1135"/>
        <w:jc w:val="both"/>
      </w:pPr>
      <w:r>
        <w:t>Teniendo en cuenta lo anteriormente mencionado, para la encuesta se priorizó contar con perfiles con experiencia y conocimiento en el sector específico de fractura</w:t>
      </w:r>
      <w:r>
        <w:rPr>
          <w:spacing w:val="-4"/>
        </w:rPr>
        <w:t xml:space="preserve"> </w:t>
      </w:r>
      <w:r>
        <w:t>en</w:t>
      </w:r>
      <w:r>
        <w:rPr>
          <w:spacing w:val="-4"/>
        </w:rPr>
        <w:t xml:space="preserve"> </w:t>
      </w:r>
      <w:r>
        <w:t>la</w:t>
      </w:r>
      <w:r>
        <w:rPr>
          <w:spacing w:val="-3"/>
        </w:rPr>
        <w:t xml:space="preserve"> </w:t>
      </w:r>
      <w:r>
        <w:t>cuenca</w:t>
      </w:r>
      <w:r>
        <w:rPr>
          <w:spacing w:val="-2"/>
        </w:rPr>
        <w:t xml:space="preserve"> </w:t>
      </w:r>
      <w:r>
        <w:t>Neuquina</w:t>
      </w:r>
      <w:r>
        <w:rPr>
          <w:spacing w:val="-3"/>
        </w:rPr>
        <w:t xml:space="preserve"> </w:t>
      </w:r>
      <w:r>
        <w:t>en</w:t>
      </w:r>
      <w:r>
        <w:rPr>
          <w:spacing w:val="-17"/>
        </w:rPr>
        <w:t xml:space="preserve"> </w:t>
      </w:r>
      <w:r>
        <w:t>Argentina. El</w:t>
      </w:r>
      <w:r>
        <w:rPr>
          <w:spacing w:val="-4"/>
        </w:rPr>
        <w:t xml:space="preserve"> </w:t>
      </w:r>
      <w:r>
        <w:t>principal</w:t>
      </w:r>
      <w:r>
        <w:rPr>
          <w:spacing w:val="-3"/>
        </w:rPr>
        <w:t xml:space="preserve"> </w:t>
      </w:r>
      <w:r>
        <w:t>objetivo</w:t>
      </w:r>
      <w:r>
        <w:rPr>
          <w:spacing w:val="-3"/>
        </w:rPr>
        <w:t xml:space="preserve"> </w:t>
      </w:r>
      <w:r>
        <w:t>fue</w:t>
      </w:r>
      <w:r>
        <w:rPr>
          <w:spacing w:val="-4"/>
        </w:rPr>
        <w:t xml:space="preserve"> </w:t>
      </w:r>
      <w:r>
        <w:t>asegu</w:t>
      </w:r>
      <w:r>
        <w:t>rar</w:t>
      </w:r>
      <w:r>
        <w:rPr>
          <w:spacing w:val="-4"/>
        </w:rPr>
        <w:t xml:space="preserve"> </w:t>
      </w:r>
      <w:r>
        <w:t>la calidad y la pertinencia en los datos entregados.</w:t>
      </w:r>
    </w:p>
    <w:p w:rsidR="002D09E5" w:rsidRDefault="002D09E5">
      <w:pPr>
        <w:pStyle w:val="Textoindependiente"/>
        <w:spacing w:line="360" w:lineRule="auto"/>
        <w:jc w:val="both"/>
        <w:sectPr w:rsidR="002D09E5">
          <w:pgSz w:w="11910" w:h="16840"/>
          <w:pgMar w:top="1320" w:right="566" w:bottom="1280" w:left="1559" w:header="0" w:footer="1092" w:gutter="0"/>
          <w:cols w:space="720"/>
        </w:sectPr>
      </w:pPr>
    </w:p>
    <w:p w:rsidR="002D09E5" w:rsidRDefault="00991480">
      <w:pPr>
        <w:pStyle w:val="Textoindependiente"/>
        <w:spacing w:before="59"/>
        <w:jc w:val="both"/>
      </w:pPr>
      <w:bookmarkStart w:id="57" w:name="_bookmark56"/>
      <w:bookmarkEnd w:id="57"/>
      <w:r>
        <w:rPr>
          <w:u w:val="single"/>
        </w:rPr>
        <w:lastRenderedPageBreak/>
        <w:t>Técnica</w:t>
      </w:r>
      <w:r>
        <w:rPr>
          <w:spacing w:val="-7"/>
          <w:u w:val="single"/>
        </w:rPr>
        <w:t xml:space="preserve"> </w:t>
      </w:r>
      <w:r>
        <w:rPr>
          <w:u w:val="single"/>
        </w:rPr>
        <w:t>de</w:t>
      </w:r>
      <w:r>
        <w:rPr>
          <w:spacing w:val="-7"/>
          <w:u w:val="single"/>
        </w:rPr>
        <w:t xml:space="preserve"> </w:t>
      </w:r>
      <w:r>
        <w:rPr>
          <w:u w:val="single"/>
        </w:rPr>
        <w:t>recolección</w:t>
      </w:r>
      <w:r>
        <w:rPr>
          <w:spacing w:val="-5"/>
          <w:u w:val="single"/>
        </w:rPr>
        <w:t xml:space="preserve"> </w:t>
      </w:r>
      <w:r>
        <w:rPr>
          <w:u w:val="single"/>
        </w:rPr>
        <w:t>de</w:t>
      </w:r>
      <w:r>
        <w:rPr>
          <w:spacing w:val="-7"/>
          <w:u w:val="single"/>
        </w:rPr>
        <w:t xml:space="preserve"> </w:t>
      </w:r>
      <w:r>
        <w:rPr>
          <w:spacing w:val="-2"/>
          <w:u w:val="single"/>
        </w:rPr>
        <w:t>datos</w:t>
      </w:r>
    </w:p>
    <w:p w:rsidR="002D09E5" w:rsidRDefault="002D09E5">
      <w:pPr>
        <w:pStyle w:val="Textoindependiente"/>
        <w:spacing w:before="13"/>
        <w:ind w:left="0"/>
      </w:pPr>
    </w:p>
    <w:p w:rsidR="002D09E5" w:rsidRDefault="00991480">
      <w:pPr>
        <w:pStyle w:val="Prrafodelista"/>
        <w:numPr>
          <w:ilvl w:val="0"/>
          <w:numId w:val="4"/>
        </w:numPr>
        <w:tabs>
          <w:tab w:val="left" w:pos="862"/>
        </w:tabs>
        <w:spacing w:line="355" w:lineRule="auto"/>
        <w:ind w:left="862" w:right="1134"/>
        <w:jc w:val="both"/>
        <w:rPr>
          <w:sz w:val="26"/>
        </w:rPr>
      </w:pPr>
      <w:r>
        <w:rPr>
          <w:sz w:val="26"/>
        </w:rPr>
        <w:t>Encuesta estructurada. Se diseñó una encuesta compuesta por preguntas estrictamente</w:t>
      </w:r>
      <w:r>
        <w:rPr>
          <w:spacing w:val="-17"/>
          <w:sz w:val="26"/>
        </w:rPr>
        <w:t xml:space="preserve"> </w:t>
      </w:r>
      <w:r>
        <w:rPr>
          <w:sz w:val="26"/>
        </w:rPr>
        <w:t>relacionadas</w:t>
      </w:r>
      <w:r>
        <w:rPr>
          <w:spacing w:val="-16"/>
          <w:sz w:val="26"/>
        </w:rPr>
        <w:t xml:space="preserve"> </w:t>
      </w:r>
      <w:r>
        <w:rPr>
          <w:sz w:val="26"/>
        </w:rPr>
        <w:t>al</w:t>
      </w:r>
      <w:r>
        <w:rPr>
          <w:spacing w:val="-16"/>
          <w:sz w:val="26"/>
        </w:rPr>
        <w:t xml:space="preserve"> </w:t>
      </w:r>
      <w:r>
        <w:rPr>
          <w:sz w:val="26"/>
        </w:rPr>
        <w:t>tema,</w:t>
      </w:r>
      <w:r>
        <w:rPr>
          <w:spacing w:val="-16"/>
          <w:sz w:val="26"/>
        </w:rPr>
        <w:t xml:space="preserve"> </w:t>
      </w:r>
      <w:r>
        <w:rPr>
          <w:sz w:val="26"/>
        </w:rPr>
        <w:t>algunas</w:t>
      </w:r>
      <w:r>
        <w:rPr>
          <w:spacing w:val="-17"/>
          <w:sz w:val="26"/>
        </w:rPr>
        <w:t xml:space="preserve"> </w:t>
      </w:r>
      <w:r>
        <w:rPr>
          <w:sz w:val="26"/>
        </w:rPr>
        <w:t>cerradas</w:t>
      </w:r>
      <w:r>
        <w:rPr>
          <w:spacing w:val="-16"/>
          <w:sz w:val="26"/>
        </w:rPr>
        <w:t xml:space="preserve"> </w:t>
      </w:r>
      <w:r>
        <w:rPr>
          <w:sz w:val="26"/>
        </w:rPr>
        <w:t>con</w:t>
      </w:r>
      <w:r>
        <w:rPr>
          <w:spacing w:val="-16"/>
          <w:sz w:val="26"/>
        </w:rPr>
        <w:t xml:space="preserve"> </w:t>
      </w:r>
      <w:r>
        <w:rPr>
          <w:sz w:val="26"/>
        </w:rPr>
        <w:t>complemento</w:t>
      </w:r>
      <w:r>
        <w:rPr>
          <w:spacing w:val="-16"/>
          <w:sz w:val="26"/>
        </w:rPr>
        <w:t xml:space="preserve"> </w:t>
      </w:r>
      <w:r>
        <w:rPr>
          <w:sz w:val="26"/>
        </w:rPr>
        <w:t>semi abierto, orientadas a relevar:</w:t>
      </w:r>
    </w:p>
    <w:p w:rsidR="002D09E5" w:rsidRDefault="00991480">
      <w:pPr>
        <w:pStyle w:val="Prrafodelista"/>
        <w:numPr>
          <w:ilvl w:val="1"/>
          <w:numId w:val="4"/>
        </w:numPr>
        <w:tabs>
          <w:tab w:val="left" w:pos="1581"/>
        </w:tabs>
        <w:spacing w:before="6"/>
        <w:ind w:left="1581" w:hanging="359"/>
        <w:jc w:val="both"/>
        <w:rPr>
          <w:sz w:val="26"/>
        </w:rPr>
      </w:pPr>
      <w:r>
        <w:rPr>
          <w:sz w:val="26"/>
        </w:rPr>
        <w:t>Percepción</w:t>
      </w:r>
      <w:r>
        <w:rPr>
          <w:spacing w:val="-3"/>
          <w:sz w:val="26"/>
        </w:rPr>
        <w:t xml:space="preserve"> </w:t>
      </w:r>
      <w:r>
        <w:rPr>
          <w:sz w:val="26"/>
        </w:rPr>
        <w:t>del</w:t>
      </w:r>
      <w:r>
        <w:rPr>
          <w:spacing w:val="-5"/>
          <w:sz w:val="26"/>
        </w:rPr>
        <w:t xml:space="preserve"> </w:t>
      </w:r>
      <w:r>
        <w:rPr>
          <w:sz w:val="26"/>
        </w:rPr>
        <w:t>costo</w:t>
      </w:r>
      <w:r>
        <w:rPr>
          <w:spacing w:val="-6"/>
          <w:sz w:val="26"/>
        </w:rPr>
        <w:t xml:space="preserve"> </w:t>
      </w:r>
      <w:r>
        <w:rPr>
          <w:sz w:val="26"/>
        </w:rPr>
        <w:t>de</w:t>
      </w:r>
      <w:r>
        <w:rPr>
          <w:spacing w:val="-5"/>
          <w:sz w:val="26"/>
        </w:rPr>
        <w:t xml:space="preserve"> </w:t>
      </w:r>
      <w:r>
        <w:rPr>
          <w:sz w:val="26"/>
        </w:rPr>
        <w:t>la</w:t>
      </w:r>
      <w:r>
        <w:rPr>
          <w:spacing w:val="-5"/>
          <w:sz w:val="26"/>
        </w:rPr>
        <w:t xml:space="preserve"> </w:t>
      </w:r>
      <w:r>
        <w:rPr>
          <w:sz w:val="26"/>
        </w:rPr>
        <w:t>arena</w:t>
      </w:r>
      <w:r>
        <w:rPr>
          <w:spacing w:val="-6"/>
          <w:sz w:val="26"/>
        </w:rPr>
        <w:t xml:space="preserve"> </w:t>
      </w:r>
      <w:r>
        <w:rPr>
          <w:spacing w:val="-2"/>
          <w:sz w:val="26"/>
        </w:rPr>
        <w:t>(USD/ton)</w:t>
      </w:r>
    </w:p>
    <w:p w:rsidR="002D09E5" w:rsidRDefault="00991480">
      <w:pPr>
        <w:pStyle w:val="Prrafodelista"/>
        <w:numPr>
          <w:ilvl w:val="1"/>
          <w:numId w:val="4"/>
        </w:numPr>
        <w:tabs>
          <w:tab w:val="left" w:pos="1582"/>
        </w:tabs>
        <w:spacing w:before="128" w:line="336" w:lineRule="auto"/>
        <w:ind w:left="1582" w:right="1138"/>
        <w:jc w:val="both"/>
        <w:rPr>
          <w:sz w:val="26"/>
        </w:rPr>
      </w:pPr>
      <w:r>
        <w:rPr>
          <w:sz w:val="26"/>
        </w:rPr>
        <w:t>Identificación de los principales componentes del costo (materia prima, almacenaje, transporte, procesamiento)</w:t>
      </w:r>
    </w:p>
    <w:p w:rsidR="002D09E5" w:rsidRDefault="00991480">
      <w:pPr>
        <w:pStyle w:val="Prrafodelista"/>
        <w:numPr>
          <w:ilvl w:val="1"/>
          <w:numId w:val="4"/>
        </w:numPr>
        <w:tabs>
          <w:tab w:val="left" w:pos="1582"/>
        </w:tabs>
        <w:spacing w:before="39" w:line="336" w:lineRule="auto"/>
        <w:ind w:left="1582" w:right="1138"/>
        <w:rPr>
          <w:sz w:val="26"/>
        </w:rPr>
      </w:pPr>
      <w:r>
        <w:rPr>
          <w:sz w:val="26"/>
        </w:rPr>
        <w:t xml:space="preserve">Estimación de ahorros potenciales con la migración de uso a arenas </w:t>
      </w:r>
      <w:r>
        <w:rPr>
          <w:spacing w:val="-2"/>
          <w:sz w:val="26"/>
        </w:rPr>
        <w:t>húmedas</w:t>
      </w:r>
    </w:p>
    <w:p w:rsidR="002D09E5" w:rsidRDefault="00991480">
      <w:pPr>
        <w:pStyle w:val="Prrafodelista"/>
        <w:numPr>
          <w:ilvl w:val="1"/>
          <w:numId w:val="4"/>
        </w:numPr>
        <w:tabs>
          <w:tab w:val="left" w:pos="1581"/>
        </w:tabs>
        <w:spacing w:before="39"/>
        <w:ind w:left="1581" w:hanging="359"/>
        <w:rPr>
          <w:sz w:val="26"/>
        </w:rPr>
      </w:pPr>
      <w:r>
        <w:rPr>
          <w:sz w:val="26"/>
        </w:rPr>
        <w:t>Opinión</w:t>
      </w:r>
      <w:r>
        <w:rPr>
          <w:spacing w:val="-7"/>
          <w:sz w:val="26"/>
        </w:rPr>
        <w:t xml:space="preserve"> </w:t>
      </w:r>
      <w:r>
        <w:rPr>
          <w:sz w:val="26"/>
        </w:rPr>
        <w:t>sobre</w:t>
      </w:r>
      <w:r>
        <w:rPr>
          <w:spacing w:val="-7"/>
          <w:sz w:val="26"/>
        </w:rPr>
        <w:t xml:space="preserve"> </w:t>
      </w:r>
      <w:r>
        <w:rPr>
          <w:sz w:val="26"/>
        </w:rPr>
        <w:t>viabilidad</w:t>
      </w:r>
      <w:r>
        <w:rPr>
          <w:spacing w:val="-6"/>
          <w:sz w:val="26"/>
        </w:rPr>
        <w:t xml:space="preserve"> </w:t>
      </w:r>
      <w:r>
        <w:rPr>
          <w:sz w:val="26"/>
        </w:rPr>
        <w:t>técnica</w:t>
      </w:r>
      <w:r>
        <w:rPr>
          <w:spacing w:val="-7"/>
          <w:sz w:val="26"/>
        </w:rPr>
        <w:t xml:space="preserve"> </w:t>
      </w:r>
      <w:r>
        <w:rPr>
          <w:sz w:val="26"/>
        </w:rPr>
        <w:t>de</w:t>
      </w:r>
      <w:r>
        <w:rPr>
          <w:spacing w:val="-4"/>
          <w:sz w:val="26"/>
        </w:rPr>
        <w:t xml:space="preserve"> </w:t>
      </w:r>
      <w:r>
        <w:rPr>
          <w:sz w:val="26"/>
        </w:rPr>
        <w:t>la</w:t>
      </w:r>
      <w:r>
        <w:rPr>
          <w:spacing w:val="-7"/>
          <w:sz w:val="26"/>
        </w:rPr>
        <w:t xml:space="preserve"> </w:t>
      </w:r>
      <w:r>
        <w:rPr>
          <w:spacing w:val="-2"/>
          <w:sz w:val="26"/>
        </w:rPr>
        <w:t>hipótesis</w:t>
      </w:r>
    </w:p>
    <w:p w:rsidR="002D09E5" w:rsidRDefault="00991480">
      <w:pPr>
        <w:pStyle w:val="Prrafodelista"/>
        <w:numPr>
          <w:ilvl w:val="1"/>
          <w:numId w:val="4"/>
        </w:numPr>
        <w:tabs>
          <w:tab w:val="left" w:pos="1581"/>
        </w:tabs>
        <w:spacing w:before="126"/>
        <w:ind w:left="1581" w:hanging="359"/>
        <w:rPr>
          <w:sz w:val="26"/>
        </w:rPr>
      </w:pPr>
      <w:r>
        <w:rPr>
          <w:sz w:val="26"/>
        </w:rPr>
        <w:t>Identificación</w:t>
      </w:r>
      <w:r>
        <w:rPr>
          <w:spacing w:val="-10"/>
          <w:sz w:val="26"/>
        </w:rPr>
        <w:t xml:space="preserve"> </w:t>
      </w:r>
      <w:r>
        <w:rPr>
          <w:sz w:val="26"/>
        </w:rPr>
        <w:t>de</w:t>
      </w:r>
      <w:r>
        <w:rPr>
          <w:spacing w:val="-8"/>
          <w:sz w:val="26"/>
        </w:rPr>
        <w:t xml:space="preserve"> </w:t>
      </w:r>
      <w:r>
        <w:rPr>
          <w:sz w:val="26"/>
        </w:rPr>
        <w:t>principales</w:t>
      </w:r>
      <w:r>
        <w:rPr>
          <w:spacing w:val="-10"/>
          <w:sz w:val="26"/>
        </w:rPr>
        <w:t xml:space="preserve"> </w:t>
      </w:r>
      <w:r>
        <w:rPr>
          <w:spacing w:val="-2"/>
          <w:sz w:val="26"/>
        </w:rPr>
        <w:t>barreras</w:t>
      </w:r>
    </w:p>
    <w:p w:rsidR="002D09E5" w:rsidRDefault="00991480">
      <w:pPr>
        <w:pStyle w:val="Textoindependiente"/>
        <w:spacing w:before="288" w:line="360" w:lineRule="auto"/>
        <w:ind w:right="1135"/>
        <w:jc w:val="both"/>
      </w:pPr>
      <w:r>
        <w:t>Las</w:t>
      </w:r>
      <w:r>
        <w:rPr>
          <w:spacing w:val="-6"/>
        </w:rPr>
        <w:t xml:space="preserve"> </w:t>
      </w:r>
      <w:r>
        <w:t>encuestas</w:t>
      </w:r>
      <w:r>
        <w:rPr>
          <w:spacing w:val="-6"/>
        </w:rPr>
        <w:t xml:space="preserve"> </w:t>
      </w:r>
      <w:r>
        <w:t>fueron</w:t>
      </w:r>
      <w:r>
        <w:rPr>
          <w:spacing w:val="-6"/>
        </w:rPr>
        <w:t xml:space="preserve"> </w:t>
      </w:r>
      <w:r>
        <w:t>distribuidas</w:t>
      </w:r>
      <w:r>
        <w:rPr>
          <w:spacing w:val="-6"/>
        </w:rPr>
        <w:t xml:space="preserve"> </w:t>
      </w:r>
      <w:r>
        <w:t>de</w:t>
      </w:r>
      <w:r>
        <w:rPr>
          <w:spacing w:val="-6"/>
        </w:rPr>
        <w:t xml:space="preserve"> </w:t>
      </w:r>
      <w:r>
        <w:t>manera</w:t>
      </w:r>
      <w:r>
        <w:rPr>
          <w:spacing w:val="-6"/>
        </w:rPr>
        <w:t xml:space="preserve"> </w:t>
      </w:r>
      <w:r>
        <w:t>digital,</w:t>
      </w:r>
      <w:r>
        <w:rPr>
          <w:spacing w:val="-6"/>
        </w:rPr>
        <w:t xml:space="preserve"> </w:t>
      </w:r>
      <w:r>
        <w:t>con</w:t>
      </w:r>
      <w:r>
        <w:rPr>
          <w:spacing w:val="-6"/>
        </w:rPr>
        <w:t xml:space="preserve"> </w:t>
      </w:r>
      <w:r>
        <w:t>el</w:t>
      </w:r>
      <w:r>
        <w:rPr>
          <w:spacing w:val="-6"/>
        </w:rPr>
        <w:t xml:space="preserve"> </w:t>
      </w:r>
      <w:r>
        <w:t>uso</w:t>
      </w:r>
      <w:r>
        <w:rPr>
          <w:spacing w:val="-6"/>
        </w:rPr>
        <w:t xml:space="preserve"> </w:t>
      </w:r>
      <w:r>
        <w:t>de</w:t>
      </w:r>
      <w:r>
        <w:rPr>
          <w:spacing w:val="-6"/>
        </w:rPr>
        <w:t xml:space="preserve"> </w:t>
      </w:r>
      <w:r>
        <w:t>un</w:t>
      </w:r>
      <w:r>
        <w:rPr>
          <w:spacing w:val="-6"/>
        </w:rPr>
        <w:t xml:space="preserve"> </w:t>
      </w:r>
      <w:r>
        <w:t>link,</w:t>
      </w:r>
      <w:r>
        <w:rPr>
          <w:spacing w:val="-6"/>
        </w:rPr>
        <w:t xml:space="preserve"> </w:t>
      </w:r>
      <w:r>
        <w:t>a</w:t>
      </w:r>
      <w:r>
        <w:rPr>
          <w:spacing w:val="-6"/>
        </w:rPr>
        <w:t xml:space="preserve"> </w:t>
      </w:r>
      <w:r>
        <w:t>través de redes profesionales y contactos conocidos del sector.</w:t>
      </w:r>
    </w:p>
    <w:p w:rsidR="002D09E5" w:rsidRDefault="00991480">
      <w:pPr>
        <w:pStyle w:val="Prrafodelista"/>
        <w:numPr>
          <w:ilvl w:val="0"/>
          <w:numId w:val="4"/>
        </w:numPr>
        <w:tabs>
          <w:tab w:val="left" w:pos="862"/>
        </w:tabs>
        <w:spacing w:before="160" w:line="357" w:lineRule="auto"/>
        <w:ind w:left="862" w:right="1131"/>
        <w:jc w:val="both"/>
        <w:rPr>
          <w:sz w:val="26"/>
        </w:rPr>
      </w:pPr>
      <w:r>
        <w:rPr>
          <w:sz w:val="26"/>
        </w:rPr>
        <w:t>Análisis documental. Se realizó un análisis de fuentes secundarias incluyendo reportes del Instituto Argentino de Petróleo y Gas (IAPG), informes de la U.S. Energy Information Administration (</w:t>
      </w:r>
      <w:r>
        <w:rPr>
          <w:sz w:val="26"/>
        </w:rPr>
        <w:t>EIA), papers técnicos de la Society of Petroleum Engineers (SPE), reportes de consultoras</w:t>
      </w:r>
      <w:r>
        <w:rPr>
          <w:spacing w:val="-13"/>
          <w:sz w:val="26"/>
        </w:rPr>
        <w:t xml:space="preserve"> </w:t>
      </w:r>
      <w:r>
        <w:rPr>
          <w:sz w:val="26"/>
        </w:rPr>
        <w:t>especializadas</w:t>
      </w:r>
      <w:r>
        <w:rPr>
          <w:spacing w:val="-12"/>
          <w:sz w:val="26"/>
        </w:rPr>
        <w:t xml:space="preserve"> </w:t>
      </w:r>
      <w:r>
        <w:rPr>
          <w:sz w:val="26"/>
        </w:rPr>
        <w:t>(Rystad</w:t>
      </w:r>
      <w:r>
        <w:rPr>
          <w:spacing w:val="-13"/>
          <w:sz w:val="26"/>
        </w:rPr>
        <w:t xml:space="preserve"> </w:t>
      </w:r>
      <w:r>
        <w:rPr>
          <w:sz w:val="26"/>
        </w:rPr>
        <w:t>Energy,</w:t>
      </w:r>
      <w:r>
        <w:rPr>
          <w:spacing w:val="-13"/>
          <w:sz w:val="26"/>
        </w:rPr>
        <w:t xml:space="preserve"> </w:t>
      </w:r>
      <w:r>
        <w:rPr>
          <w:sz w:val="26"/>
        </w:rPr>
        <w:t>entre</w:t>
      </w:r>
      <w:r>
        <w:rPr>
          <w:spacing w:val="-13"/>
          <w:sz w:val="26"/>
        </w:rPr>
        <w:t xml:space="preserve"> </w:t>
      </w:r>
      <w:r>
        <w:rPr>
          <w:sz w:val="26"/>
        </w:rPr>
        <w:t>otras).</w:t>
      </w:r>
      <w:r>
        <w:rPr>
          <w:spacing w:val="-13"/>
          <w:sz w:val="26"/>
        </w:rPr>
        <w:t xml:space="preserve"> </w:t>
      </w:r>
      <w:r>
        <w:rPr>
          <w:sz w:val="26"/>
        </w:rPr>
        <w:t>Este</w:t>
      </w:r>
      <w:r>
        <w:rPr>
          <w:spacing w:val="-13"/>
          <w:sz w:val="26"/>
        </w:rPr>
        <w:t xml:space="preserve"> </w:t>
      </w:r>
      <w:r>
        <w:rPr>
          <w:sz w:val="26"/>
        </w:rPr>
        <w:t>análisis</w:t>
      </w:r>
      <w:r>
        <w:rPr>
          <w:spacing w:val="-13"/>
          <w:sz w:val="26"/>
        </w:rPr>
        <w:t xml:space="preserve"> </w:t>
      </w:r>
      <w:r>
        <w:rPr>
          <w:sz w:val="26"/>
        </w:rPr>
        <w:t>se</w:t>
      </w:r>
      <w:r>
        <w:rPr>
          <w:spacing w:val="-13"/>
          <w:sz w:val="26"/>
        </w:rPr>
        <w:t xml:space="preserve"> </w:t>
      </w:r>
      <w:r>
        <w:rPr>
          <w:sz w:val="26"/>
        </w:rPr>
        <w:t>usó para contextualizar la encuesta propuesta en conjunto con sus resultados y validar las tendencias ob</w:t>
      </w:r>
      <w:r>
        <w:rPr>
          <w:sz w:val="26"/>
        </w:rPr>
        <w:t>servadas en la misma.</w:t>
      </w:r>
    </w:p>
    <w:p w:rsidR="002D09E5" w:rsidRDefault="00991480">
      <w:pPr>
        <w:pStyle w:val="Textoindependiente"/>
        <w:spacing w:before="172"/>
        <w:jc w:val="both"/>
      </w:pPr>
      <w:bookmarkStart w:id="58" w:name="_bookmark57"/>
      <w:bookmarkEnd w:id="58"/>
      <w:r>
        <w:rPr>
          <w:spacing w:val="-2"/>
          <w:u w:val="single"/>
        </w:rPr>
        <w:t>Variables</w:t>
      </w:r>
      <w:r>
        <w:rPr>
          <w:spacing w:val="-14"/>
          <w:u w:val="single"/>
        </w:rPr>
        <w:t xml:space="preserve"> </w:t>
      </w:r>
      <w:r>
        <w:rPr>
          <w:spacing w:val="-2"/>
          <w:u w:val="single"/>
        </w:rPr>
        <w:t>de</w:t>
      </w:r>
      <w:r>
        <w:rPr>
          <w:spacing w:val="-12"/>
          <w:u w:val="single"/>
        </w:rPr>
        <w:t xml:space="preserve"> </w:t>
      </w:r>
      <w:r>
        <w:rPr>
          <w:spacing w:val="-2"/>
          <w:u w:val="single"/>
        </w:rPr>
        <w:t>estudio</w:t>
      </w:r>
    </w:p>
    <w:p w:rsidR="002D09E5" w:rsidRDefault="002D09E5">
      <w:pPr>
        <w:pStyle w:val="Textoindependiente"/>
        <w:spacing w:before="9"/>
        <w:ind w:left="0"/>
      </w:pPr>
    </w:p>
    <w:p w:rsidR="002D09E5" w:rsidRDefault="00991480">
      <w:pPr>
        <w:pStyle w:val="Textoindependiente"/>
      </w:pPr>
      <w:r>
        <w:t>Las</w:t>
      </w:r>
      <w:r>
        <w:rPr>
          <w:spacing w:val="-10"/>
        </w:rPr>
        <w:t xml:space="preserve"> </w:t>
      </w:r>
      <w:r>
        <w:t>principales</w:t>
      </w:r>
      <w:r>
        <w:rPr>
          <w:spacing w:val="-10"/>
        </w:rPr>
        <w:t xml:space="preserve"> </w:t>
      </w:r>
      <w:r>
        <w:t>variables</w:t>
      </w:r>
      <w:r>
        <w:rPr>
          <w:spacing w:val="-10"/>
        </w:rPr>
        <w:t xml:space="preserve"> </w:t>
      </w:r>
      <w:r>
        <w:t>analizadas</w:t>
      </w:r>
      <w:r>
        <w:rPr>
          <w:spacing w:val="-7"/>
        </w:rPr>
        <w:t xml:space="preserve"> </w:t>
      </w:r>
      <w:r>
        <w:t>durante</w:t>
      </w:r>
      <w:r>
        <w:rPr>
          <w:spacing w:val="-9"/>
        </w:rPr>
        <w:t xml:space="preserve"> </w:t>
      </w:r>
      <w:r>
        <w:t>la</w:t>
      </w:r>
      <w:r>
        <w:rPr>
          <w:spacing w:val="-10"/>
        </w:rPr>
        <w:t xml:space="preserve"> </w:t>
      </w:r>
      <w:r>
        <w:t>investigación</w:t>
      </w:r>
      <w:r>
        <w:rPr>
          <w:spacing w:val="-9"/>
        </w:rPr>
        <w:t xml:space="preserve"> </w:t>
      </w:r>
      <w:r>
        <w:rPr>
          <w:spacing w:val="-4"/>
        </w:rPr>
        <w:t>son:</w:t>
      </w:r>
    </w:p>
    <w:p w:rsidR="002D09E5" w:rsidRDefault="002D09E5">
      <w:pPr>
        <w:pStyle w:val="Textoindependiente"/>
        <w:spacing w:before="13"/>
        <w:ind w:left="0"/>
      </w:pPr>
    </w:p>
    <w:p w:rsidR="002D09E5" w:rsidRDefault="00991480">
      <w:pPr>
        <w:pStyle w:val="Prrafodelista"/>
        <w:numPr>
          <w:ilvl w:val="0"/>
          <w:numId w:val="4"/>
        </w:numPr>
        <w:tabs>
          <w:tab w:val="left" w:pos="862"/>
        </w:tabs>
        <w:ind w:left="862"/>
        <w:rPr>
          <w:sz w:val="26"/>
        </w:rPr>
      </w:pPr>
      <w:r>
        <w:rPr>
          <w:sz w:val="26"/>
        </w:rPr>
        <w:t>Costo</w:t>
      </w:r>
      <w:r>
        <w:rPr>
          <w:spacing w:val="-8"/>
          <w:sz w:val="26"/>
        </w:rPr>
        <w:t xml:space="preserve"> </w:t>
      </w:r>
      <w:r>
        <w:rPr>
          <w:sz w:val="26"/>
        </w:rPr>
        <w:t>de</w:t>
      </w:r>
      <w:r>
        <w:rPr>
          <w:spacing w:val="-7"/>
          <w:sz w:val="26"/>
        </w:rPr>
        <w:t xml:space="preserve"> </w:t>
      </w:r>
      <w:r>
        <w:rPr>
          <w:sz w:val="26"/>
        </w:rPr>
        <w:t>la</w:t>
      </w:r>
      <w:r>
        <w:rPr>
          <w:spacing w:val="-5"/>
          <w:sz w:val="26"/>
        </w:rPr>
        <w:t xml:space="preserve"> </w:t>
      </w:r>
      <w:r>
        <w:rPr>
          <w:sz w:val="26"/>
        </w:rPr>
        <w:t>arena</w:t>
      </w:r>
      <w:r>
        <w:rPr>
          <w:spacing w:val="-6"/>
          <w:sz w:val="26"/>
        </w:rPr>
        <w:t xml:space="preserve"> </w:t>
      </w:r>
      <w:r>
        <w:rPr>
          <w:sz w:val="26"/>
        </w:rPr>
        <w:t>en</w:t>
      </w:r>
      <w:r>
        <w:rPr>
          <w:spacing w:val="-4"/>
          <w:sz w:val="26"/>
        </w:rPr>
        <w:t xml:space="preserve"> </w:t>
      </w:r>
      <w:r>
        <w:rPr>
          <w:sz w:val="26"/>
        </w:rPr>
        <w:t>dólares</w:t>
      </w:r>
      <w:r>
        <w:rPr>
          <w:spacing w:val="-8"/>
          <w:sz w:val="26"/>
        </w:rPr>
        <w:t xml:space="preserve"> </w:t>
      </w:r>
      <w:r>
        <w:rPr>
          <w:sz w:val="26"/>
        </w:rPr>
        <w:t>por</w:t>
      </w:r>
      <w:r>
        <w:rPr>
          <w:spacing w:val="-7"/>
          <w:sz w:val="26"/>
        </w:rPr>
        <w:t xml:space="preserve"> </w:t>
      </w:r>
      <w:r>
        <w:rPr>
          <w:spacing w:val="-2"/>
          <w:sz w:val="26"/>
        </w:rPr>
        <w:t>tonelada</w:t>
      </w:r>
    </w:p>
    <w:p w:rsidR="002D09E5" w:rsidRDefault="00991480">
      <w:pPr>
        <w:pStyle w:val="Prrafodelista"/>
        <w:numPr>
          <w:ilvl w:val="0"/>
          <w:numId w:val="4"/>
        </w:numPr>
        <w:tabs>
          <w:tab w:val="left" w:pos="862"/>
        </w:tabs>
        <w:spacing w:before="149" w:line="350" w:lineRule="auto"/>
        <w:ind w:left="862" w:right="1132"/>
        <w:rPr>
          <w:sz w:val="26"/>
        </w:rPr>
      </w:pPr>
      <w:r>
        <w:rPr>
          <w:sz w:val="26"/>
        </w:rPr>
        <w:t>Componentes</w:t>
      </w:r>
      <w:r>
        <w:rPr>
          <w:spacing w:val="-16"/>
          <w:sz w:val="26"/>
        </w:rPr>
        <w:t xml:space="preserve"> </w:t>
      </w:r>
      <w:r>
        <w:rPr>
          <w:sz w:val="26"/>
        </w:rPr>
        <w:t>del</w:t>
      </w:r>
      <w:r>
        <w:rPr>
          <w:spacing w:val="-16"/>
          <w:sz w:val="26"/>
        </w:rPr>
        <w:t xml:space="preserve"> </w:t>
      </w:r>
      <w:r>
        <w:rPr>
          <w:sz w:val="26"/>
        </w:rPr>
        <w:t>coto</w:t>
      </w:r>
      <w:r>
        <w:rPr>
          <w:spacing w:val="-14"/>
          <w:sz w:val="26"/>
        </w:rPr>
        <w:t xml:space="preserve"> </w:t>
      </w:r>
      <w:r>
        <w:rPr>
          <w:sz w:val="26"/>
        </w:rPr>
        <w:t>anteriormente</w:t>
      </w:r>
      <w:r>
        <w:rPr>
          <w:spacing w:val="-16"/>
          <w:sz w:val="26"/>
        </w:rPr>
        <w:t xml:space="preserve"> </w:t>
      </w:r>
      <w:r>
        <w:rPr>
          <w:sz w:val="26"/>
        </w:rPr>
        <w:t>mencionado.</w:t>
      </w:r>
      <w:r>
        <w:rPr>
          <w:spacing w:val="-16"/>
          <w:sz w:val="26"/>
        </w:rPr>
        <w:t xml:space="preserve"> </w:t>
      </w:r>
      <w:r>
        <w:rPr>
          <w:sz w:val="26"/>
        </w:rPr>
        <w:t>Entre</w:t>
      </w:r>
      <w:r>
        <w:rPr>
          <w:spacing w:val="-16"/>
          <w:sz w:val="26"/>
        </w:rPr>
        <w:t xml:space="preserve"> </w:t>
      </w:r>
      <w:r>
        <w:rPr>
          <w:sz w:val="26"/>
        </w:rPr>
        <w:t>ellas</w:t>
      </w:r>
      <w:r>
        <w:rPr>
          <w:spacing w:val="-13"/>
          <w:sz w:val="26"/>
        </w:rPr>
        <w:t xml:space="preserve"> </w:t>
      </w:r>
      <w:r>
        <w:rPr>
          <w:sz w:val="26"/>
        </w:rPr>
        <w:t>la</w:t>
      </w:r>
      <w:r>
        <w:rPr>
          <w:spacing w:val="-16"/>
          <w:sz w:val="26"/>
        </w:rPr>
        <w:t xml:space="preserve"> </w:t>
      </w:r>
      <w:r>
        <w:rPr>
          <w:sz w:val="26"/>
        </w:rPr>
        <w:t>extracción, el procesamiento, el almacenamiento y la logística y transporte</w:t>
      </w:r>
    </w:p>
    <w:p w:rsidR="002D09E5" w:rsidRDefault="00991480">
      <w:pPr>
        <w:pStyle w:val="Prrafodelista"/>
        <w:numPr>
          <w:ilvl w:val="0"/>
          <w:numId w:val="4"/>
        </w:numPr>
        <w:tabs>
          <w:tab w:val="left" w:pos="862"/>
        </w:tabs>
        <w:spacing w:before="13"/>
        <w:ind w:left="862"/>
        <w:rPr>
          <w:sz w:val="26"/>
        </w:rPr>
      </w:pPr>
      <w:r>
        <w:rPr>
          <w:sz w:val="26"/>
        </w:rPr>
        <w:t>Ahorros</w:t>
      </w:r>
      <w:r>
        <w:rPr>
          <w:spacing w:val="-8"/>
          <w:sz w:val="26"/>
        </w:rPr>
        <w:t xml:space="preserve"> </w:t>
      </w:r>
      <w:r>
        <w:rPr>
          <w:sz w:val="26"/>
        </w:rPr>
        <w:t>estimados</w:t>
      </w:r>
      <w:r>
        <w:rPr>
          <w:spacing w:val="-7"/>
          <w:sz w:val="26"/>
        </w:rPr>
        <w:t xml:space="preserve"> </w:t>
      </w:r>
      <w:r>
        <w:rPr>
          <w:sz w:val="26"/>
        </w:rPr>
        <w:t>por</w:t>
      </w:r>
      <w:r>
        <w:rPr>
          <w:spacing w:val="-6"/>
          <w:sz w:val="26"/>
        </w:rPr>
        <w:t xml:space="preserve"> </w:t>
      </w:r>
      <w:r>
        <w:rPr>
          <w:spacing w:val="-4"/>
          <w:sz w:val="26"/>
        </w:rPr>
        <w:t>pozo</w:t>
      </w:r>
    </w:p>
    <w:p w:rsidR="002D09E5" w:rsidRDefault="00991480">
      <w:pPr>
        <w:pStyle w:val="Prrafodelista"/>
        <w:numPr>
          <w:ilvl w:val="0"/>
          <w:numId w:val="4"/>
        </w:numPr>
        <w:tabs>
          <w:tab w:val="left" w:pos="862"/>
          <w:tab w:val="left" w:pos="2235"/>
          <w:tab w:val="left" w:pos="2698"/>
          <w:tab w:val="left" w:pos="3221"/>
          <w:tab w:val="left" w:pos="4693"/>
          <w:tab w:val="left" w:pos="5778"/>
          <w:tab w:val="left" w:pos="6241"/>
          <w:tab w:val="left" w:pos="6646"/>
          <w:tab w:val="left" w:pos="7903"/>
        </w:tabs>
        <w:spacing w:before="150" w:line="350" w:lineRule="auto"/>
        <w:ind w:left="862" w:right="1139"/>
        <w:rPr>
          <w:sz w:val="26"/>
        </w:rPr>
      </w:pPr>
      <w:r>
        <w:rPr>
          <w:spacing w:val="-2"/>
          <w:sz w:val="26"/>
        </w:rPr>
        <w:t>Percepción</w:t>
      </w:r>
      <w:r>
        <w:rPr>
          <w:sz w:val="26"/>
        </w:rPr>
        <w:tab/>
      </w:r>
      <w:r>
        <w:rPr>
          <w:spacing w:val="-6"/>
          <w:sz w:val="26"/>
        </w:rPr>
        <w:t>de</w:t>
      </w:r>
      <w:r>
        <w:rPr>
          <w:sz w:val="26"/>
        </w:rPr>
        <w:tab/>
      </w:r>
      <w:r>
        <w:rPr>
          <w:spacing w:val="-4"/>
          <w:sz w:val="26"/>
        </w:rPr>
        <w:t>los</w:t>
      </w:r>
      <w:r>
        <w:rPr>
          <w:sz w:val="26"/>
        </w:rPr>
        <w:tab/>
      </w:r>
      <w:r>
        <w:rPr>
          <w:spacing w:val="-2"/>
          <w:sz w:val="26"/>
        </w:rPr>
        <w:t>encuestados</w:t>
      </w:r>
      <w:r>
        <w:rPr>
          <w:sz w:val="26"/>
        </w:rPr>
        <w:tab/>
      </w:r>
      <w:r>
        <w:rPr>
          <w:spacing w:val="-2"/>
          <w:sz w:val="26"/>
        </w:rPr>
        <w:t>respecto</w:t>
      </w:r>
      <w:r>
        <w:rPr>
          <w:sz w:val="26"/>
        </w:rPr>
        <w:tab/>
      </w:r>
      <w:r>
        <w:rPr>
          <w:spacing w:val="-6"/>
          <w:sz w:val="26"/>
        </w:rPr>
        <w:t>de</w:t>
      </w:r>
      <w:r>
        <w:rPr>
          <w:sz w:val="26"/>
        </w:rPr>
        <w:tab/>
      </w:r>
      <w:r>
        <w:rPr>
          <w:spacing w:val="-6"/>
          <w:sz w:val="26"/>
        </w:rPr>
        <w:t>la</w:t>
      </w:r>
      <w:r>
        <w:rPr>
          <w:sz w:val="26"/>
        </w:rPr>
        <w:tab/>
      </w:r>
      <w:r>
        <w:rPr>
          <w:spacing w:val="-2"/>
          <w:sz w:val="26"/>
        </w:rPr>
        <w:t>viabilidad</w:t>
      </w:r>
      <w:r>
        <w:rPr>
          <w:sz w:val="26"/>
        </w:rPr>
        <w:tab/>
      </w:r>
      <w:r>
        <w:rPr>
          <w:spacing w:val="-2"/>
          <w:sz w:val="26"/>
        </w:rPr>
        <w:t xml:space="preserve">técnica </w:t>
      </w:r>
      <w:r>
        <w:rPr>
          <w:sz w:val="26"/>
        </w:rPr>
        <w:t>comprendiendo el contexto actual</w:t>
      </w:r>
    </w:p>
    <w:p w:rsidR="002D09E5" w:rsidRDefault="00991480">
      <w:pPr>
        <w:pStyle w:val="Prrafodelista"/>
        <w:numPr>
          <w:ilvl w:val="0"/>
          <w:numId w:val="4"/>
        </w:numPr>
        <w:tabs>
          <w:tab w:val="left" w:pos="862"/>
        </w:tabs>
        <w:spacing w:before="10"/>
        <w:ind w:left="862"/>
        <w:rPr>
          <w:sz w:val="26"/>
        </w:rPr>
      </w:pPr>
      <w:r>
        <w:rPr>
          <w:sz w:val="26"/>
        </w:rPr>
        <w:t>Las</w:t>
      </w:r>
      <w:r>
        <w:rPr>
          <w:spacing w:val="-7"/>
          <w:sz w:val="26"/>
        </w:rPr>
        <w:t xml:space="preserve"> </w:t>
      </w:r>
      <w:r>
        <w:rPr>
          <w:sz w:val="26"/>
        </w:rPr>
        <w:t>posibles</w:t>
      </w:r>
      <w:r>
        <w:rPr>
          <w:spacing w:val="-6"/>
          <w:sz w:val="26"/>
        </w:rPr>
        <w:t xml:space="preserve"> </w:t>
      </w:r>
      <w:r>
        <w:rPr>
          <w:sz w:val="26"/>
        </w:rPr>
        <w:t>barreras</w:t>
      </w:r>
      <w:r>
        <w:rPr>
          <w:spacing w:val="-6"/>
          <w:sz w:val="26"/>
        </w:rPr>
        <w:t xml:space="preserve"> </w:t>
      </w:r>
      <w:r>
        <w:rPr>
          <w:sz w:val="26"/>
        </w:rPr>
        <w:t>de</w:t>
      </w:r>
      <w:r>
        <w:rPr>
          <w:spacing w:val="-6"/>
          <w:sz w:val="26"/>
        </w:rPr>
        <w:t xml:space="preserve"> </w:t>
      </w:r>
      <w:r>
        <w:rPr>
          <w:spacing w:val="-2"/>
          <w:sz w:val="26"/>
        </w:rPr>
        <w:t>implementación</w:t>
      </w:r>
    </w:p>
    <w:p w:rsidR="002D09E5" w:rsidRDefault="002D09E5">
      <w:pPr>
        <w:pStyle w:val="Prrafodelista"/>
        <w:rPr>
          <w:sz w:val="26"/>
        </w:rPr>
        <w:sectPr w:rsidR="002D09E5">
          <w:pgSz w:w="11910" w:h="16840"/>
          <w:pgMar w:top="1340" w:right="566" w:bottom="1280" w:left="1559" w:header="0" w:footer="1092" w:gutter="0"/>
          <w:cols w:space="720"/>
        </w:sectPr>
      </w:pPr>
    </w:p>
    <w:p w:rsidR="002D09E5" w:rsidRDefault="00991480">
      <w:pPr>
        <w:pStyle w:val="Textoindependiente"/>
        <w:spacing w:before="59" w:line="360" w:lineRule="auto"/>
        <w:ind w:right="1135"/>
      </w:pPr>
      <w:r>
        <w:lastRenderedPageBreak/>
        <w:t>Con</w:t>
      </w:r>
      <w:r>
        <w:rPr>
          <w:spacing w:val="37"/>
        </w:rPr>
        <w:t xml:space="preserve"> </w:t>
      </w:r>
      <w:r>
        <w:t>estas</w:t>
      </w:r>
      <w:r>
        <w:rPr>
          <w:spacing w:val="37"/>
        </w:rPr>
        <w:t xml:space="preserve"> </w:t>
      </w:r>
      <w:r>
        <w:t>variables,</w:t>
      </w:r>
      <w:r>
        <w:rPr>
          <w:spacing w:val="39"/>
        </w:rPr>
        <w:t xml:space="preserve"> </w:t>
      </w:r>
      <w:r>
        <w:t>se</w:t>
      </w:r>
      <w:r>
        <w:rPr>
          <w:spacing w:val="37"/>
        </w:rPr>
        <w:t xml:space="preserve"> </w:t>
      </w:r>
      <w:r>
        <w:t>cree</w:t>
      </w:r>
      <w:r>
        <w:rPr>
          <w:spacing w:val="37"/>
        </w:rPr>
        <w:t xml:space="preserve"> </w:t>
      </w:r>
      <w:r>
        <w:t>que</w:t>
      </w:r>
      <w:r>
        <w:rPr>
          <w:spacing w:val="37"/>
        </w:rPr>
        <w:t xml:space="preserve"> </w:t>
      </w:r>
      <w:r>
        <w:t>se</w:t>
      </w:r>
      <w:r>
        <w:rPr>
          <w:spacing w:val="39"/>
        </w:rPr>
        <w:t xml:space="preserve"> </w:t>
      </w:r>
      <w:r>
        <w:t>podrá</w:t>
      </w:r>
      <w:r>
        <w:rPr>
          <w:spacing w:val="39"/>
        </w:rPr>
        <w:t xml:space="preserve"> </w:t>
      </w:r>
      <w:r>
        <w:t>evaluar</w:t>
      </w:r>
      <w:r>
        <w:rPr>
          <w:spacing w:val="37"/>
        </w:rPr>
        <w:t xml:space="preserve"> </w:t>
      </w:r>
      <w:r>
        <w:t>tanto</w:t>
      </w:r>
      <w:r>
        <w:rPr>
          <w:spacing w:val="37"/>
        </w:rPr>
        <w:t xml:space="preserve"> </w:t>
      </w:r>
      <w:r>
        <w:t>el</w:t>
      </w:r>
      <w:r>
        <w:rPr>
          <w:spacing w:val="39"/>
        </w:rPr>
        <w:t xml:space="preserve"> </w:t>
      </w:r>
      <w:r>
        <w:t>impacto</w:t>
      </w:r>
      <w:r>
        <w:rPr>
          <w:spacing w:val="37"/>
        </w:rPr>
        <w:t xml:space="preserve"> </w:t>
      </w:r>
      <w:r>
        <w:t>económico directo como la factibilidad operativa del cambio propuesto en la hipótesis.</w:t>
      </w:r>
    </w:p>
    <w:p w:rsidR="002D09E5" w:rsidRDefault="00991480">
      <w:pPr>
        <w:pStyle w:val="Textoindependiente"/>
        <w:spacing w:before="162"/>
      </w:pPr>
      <w:bookmarkStart w:id="59" w:name="_bookmark58"/>
      <w:bookmarkEnd w:id="59"/>
      <w:r>
        <w:rPr>
          <w:u w:val="single"/>
        </w:rPr>
        <w:t>Técnica</w:t>
      </w:r>
      <w:r>
        <w:rPr>
          <w:spacing w:val="-7"/>
          <w:u w:val="single"/>
        </w:rPr>
        <w:t xml:space="preserve"> </w:t>
      </w:r>
      <w:r>
        <w:rPr>
          <w:u w:val="single"/>
        </w:rPr>
        <w:t>de</w:t>
      </w:r>
      <w:r>
        <w:rPr>
          <w:spacing w:val="-7"/>
          <w:u w:val="single"/>
        </w:rPr>
        <w:t xml:space="preserve"> </w:t>
      </w:r>
      <w:r>
        <w:rPr>
          <w:u w:val="single"/>
        </w:rPr>
        <w:t>análisis</w:t>
      </w:r>
      <w:r>
        <w:rPr>
          <w:spacing w:val="-7"/>
          <w:u w:val="single"/>
        </w:rPr>
        <w:t xml:space="preserve"> </w:t>
      </w:r>
      <w:r>
        <w:rPr>
          <w:u w:val="single"/>
        </w:rPr>
        <w:t>de</w:t>
      </w:r>
      <w:r>
        <w:rPr>
          <w:spacing w:val="-4"/>
          <w:u w:val="single"/>
        </w:rPr>
        <w:t xml:space="preserve"> </w:t>
      </w:r>
      <w:r>
        <w:rPr>
          <w:spacing w:val="-2"/>
          <w:u w:val="single"/>
        </w:rPr>
        <w:t>datos</w:t>
      </w:r>
    </w:p>
    <w:p w:rsidR="002D09E5" w:rsidRDefault="002D09E5">
      <w:pPr>
        <w:pStyle w:val="Textoindependiente"/>
        <w:spacing w:before="9"/>
        <w:ind w:left="0"/>
      </w:pPr>
    </w:p>
    <w:p w:rsidR="002D09E5" w:rsidRDefault="00991480">
      <w:pPr>
        <w:pStyle w:val="Textoindependiente"/>
        <w:spacing w:line="360" w:lineRule="auto"/>
        <w:ind w:right="1141"/>
        <w:jc w:val="both"/>
      </w:pPr>
      <w:r>
        <w:t>Los datos recolectados fueron procesados mediante herramientas de análisis descriptivo incluyendo distribuciones porcentuales, gráficos de torta y de barra y análisis comparativo entre variables.</w:t>
      </w:r>
    </w:p>
    <w:p w:rsidR="002D09E5" w:rsidRDefault="00991480">
      <w:pPr>
        <w:pStyle w:val="Textoindependiente"/>
        <w:spacing w:before="162" w:line="360" w:lineRule="auto"/>
        <w:ind w:right="1139"/>
        <w:jc w:val="both"/>
      </w:pPr>
      <w:r>
        <w:t>Complementariamente, se realizó un análisis interpretativo d</w:t>
      </w:r>
      <w:r>
        <w:t>e los resultados obtenidos, vinculando las percepciones del mercado con los conceptos técnicos desarrollados en el marco teórico y los modelos de costos aplicados.</w:t>
      </w:r>
    </w:p>
    <w:p w:rsidR="002D09E5" w:rsidRDefault="002D09E5">
      <w:pPr>
        <w:pStyle w:val="Textoindependiente"/>
        <w:ind w:left="0"/>
      </w:pPr>
    </w:p>
    <w:p w:rsidR="002D09E5" w:rsidRDefault="002D09E5">
      <w:pPr>
        <w:pStyle w:val="Textoindependiente"/>
        <w:ind w:left="0"/>
      </w:pPr>
    </w:p>
    <w:p w:rsidR="002D09E5" w:rsidRDefault="002D09E5">
      <w:pPr>
        <w:pStyle w:val="Textoindependiente"/>
        <w:ind w:left="0"/>
      </w:pPr>
    </w:p>
    <w:p w:rsidR="002D09E5" w:rsidRDefault="002D09E5">
      <w:pPr>
        <w:pStyle w:val="Textoindependiente"/>
        <w:spacing w:before="181"/>
        <w:ind w:left="0"/>
      </w:pPr>
    </w:p>
    <w:p w:rsidR="002D09E5" w:rsidRDefault="00991480">
      <w:pPr>
        <w:pStyle w:val="Textoindependiente"/>
        <w:jc w:val="both"/>
      </w:pPr>
      <w:bookmarkStart w:id="60" w:name="_bookmark59"/>
      <w:bookmarkEnd w:id="60"/>
      <w:r>
        <w:rPr>
          <w:u w:val="single"/>
        </w:rPr>
        <w:t>Limitaciones</w:t>
      </w:r>
      <w:r>
        <w:rPr>
          <w:spacing w:val="-7"/>
          <w:u w:val="single"/>
        </w:rPr>
        <w:t xml:space="preserve"> </w:t>
      </w:r>
      <w:r>
        <w:rPr>
          <w:u w:val="single"/>
        </w:rPr>
        <w:t>de</w:t>
      </w:r>
      <w:r>
        <w:rPr>
          <w:spacing w:val="-7"/>
          <w:u w:val="single"/>
        </w:rPr>
        <w:t xml:space="preserve"> </w:t>
      </w:r>
      <w:r>
        <w:rPr>
          <w:u w:val="single"/>
        </w:rPr>
        <w:t>la</w:t>
      </w:r>
      <w:r>
        <w:rPr>
          <w:spacing w:val="-6"/>
          <w:u w:val="single"/>
        </w:rPr>
        <w:t xml:space="preserve"> </w:t>
      </w:r>
      <w:r>
        <w:rPr>
          <w:spacing w:val="-2"/>
          <w:u w:val="single"/>
        </w:rPr>
        <w:t>investigación</w:t>
      </w:r>
    </w:p>
    <w:p w:rsidR="002D09E5" w:rsidRDefault="002D09E5">
      <w:pPr>
        <w:pStyle w:val="Textoindependiente"/>
        <w:spacing w:before="9"/>
        <w:ind w:left="0"/>
      </w:pPr>
    </w:p>
    <w:p w:rsidR="002D09E5" w:rsidRDefault="00991480">
      <w:pPr>
        <w:pStyle w:val="Textoindependiente"/>
        <w:spacing w:line="360" w:lineRule="auto"/>
        <w:ind w:right="1134"/>
        <w:jc w:val="both"/>
      </w:pPr>
      <w:r>
        <w:t>El estudio presenta algunas limitaciones que deben ser tenidas en cuenta al momento de realizar la interpretación de los resultados.</w:t>
      </w:r>
    </w:p>
    <w:p w:rsidR="002D09E5" w:rsidRDefault="00991480">
      <w:pPr>
        <w:pStyle w:val="Textoindependiente"/>
        <w:spacing w:before="162" w:line="360" w:lineRule="auto"/>
        <w:ind w:right="1135"/>
        <w:jc w:val="both"/>
      </w:pPr>
      <w:r>
        <w:t>Por un lado, el tamaño de la muestra es reducido debido a las limitaciones que se encuentran para que las respuestas sean d</w:t>
      </w:r>
      <w:r>
        <w:t>e valor. Esto limita la generalización estadística. Por otro lado, es un muestreo no probabilístico por lo cual se podrían estar introduciendo sesgos de selección.</w:t>
      </w:r>
    </w:p>
    <w:p w:rsidR="002D09E5" w:rsidRDefault="00991480">
      <w:pPr>
        <w:pStyle w:val="Textoindependiente"/>
        <w:spacing w:before="160" w:line="360" w:lineRule="auto"/>
        <w:ind w:right="1132"/>
        <w:jc w:val="both"/>
      </w:pPr>
      <w:r>
        <w:t>Otra</w:t>
      </w:r>
      <w:r>
        <w:rPr>
          <w:spacing w:val="-12"/>
        </w:rPr>
        <w:t xml:space="preserve"> </w:t>
      </w:r>
      <w:r>
        <w:t>limitación</w:t>
      </w:r>
      <w:r>
        <w:rPr>
          <w:spacing w:val="-12"/>
        </w:rPr>
        <w:t xml:space="preserve"> </w:t>
      </w:r>
      <w:r>
        <w:t>es</w:t>
      </w:r>
      <w:r>
        <w:rPr>
          <w:spacing w:val="-12"/>
        </w:rPr>
        <w:t xml:space="preserve"> </w:t>
      </w:r>
      <w:r>
        <w:t>la</w:t>
      </w:r>
      <w:r>
        <w:rPr>
          <w:spacing w:val="-12"/>
        </w:rPr>
        <w:t xml:space="preserve"> </w:t>
      </w:r>
      <w:r>
        <w:t>dependencia</w:t>
      </w:r>
      <w:r>
        <w:rPr>
          <w:spacing w:val="-11"/>
        </w:rPr>
        <w:t xml:space="preserve"> </w:t>
      </w:r>
      <w:r>
        <w:t>de</w:t>
      </w:r>
      <w:r>
        <w:rPr>
          <w:spacing w:val="-12"/>
        </w:rPr>
        <w:t xml:space="preserve"> </w:t>
      </w:r>
      <w:r>
        <w:t>las</w:t>
      </w:r>
      <w:r>
        <w:rPr>
          <w:spacing w:val="-12"/>
        </w:rPr>
        <w:t xml:space="preserve"> </w:t>
      </w:r>
      <w:r>
        <w:t>percepciones</w:t>
      </w:r>
      <w:r>
        <w:rPr>
          <w:spacing w:val="-12"/>
        </w:rPr>
        <w:t xml:space="preserve"> </w:t>
      </w:r>
      <w:r>
        <w:t>subjetivas,</w:t>
      </w:r>
      <w:r>
        <w:rPr>
          <w:spacing w:val="-12"/>
        </w:rPr>
        <w:t xml:space="preserve"> </w:t>
      </w:r>
      <w:r>
        <w:t>especialmente</w:t>
      </w:r>
      <w:r>
        <w:rPr>
          <w:spacing w:val="-12"/>
        </w:rPr>
        <w:t xml:space="preserve"> </w:t>
      </w:r>
      <w:r>
        <w:t>en la estima</w:t>
      </w:r>
      <w:r>
        <w:t>ción de costos y ahorros. Esto se intenta de solventar al encuestar a un grupo selecto con determinado conocimiento en el tema.</w:t>
      </w:r>
    </w:p>
    <w:p w:rsidR="002D09E5" w:rsidRDefault="00991480">
      <w:pPr>
        <w:pStyle w:val="Textoindependiente"/>
        <w:spacing w:before="160" w:line="360" w:lineRule="auto"/>
        <w:ind w:right="1140"/>
        <w:jc w:val="both"/>
      </w:pPr>
      <w:r>
        <w:t>Por último, un punto muy importante para el análisis es que se tiene acceso limitado</w:t>
      </w:r>
      <w:r>
        <w:rPr>
          <w:spacing w:val="-1"/>
        </w:rPr>
        <w:t xml:space="preserve"> </w:t>
      </w:r>
      <w:r>
        <w:t>a datos</w:t>
      </w:r>
      <w:r>
        <w:rPr>
          <w:spacing w:val="-1"/>
        </w:rPr>
        <w:t xml:space="preserve"> </w:t>
      </w:r>
      <w:r>
        <w:t>confidenciales</w:t>
      </w:r>
      <w:r>
        <w:rPr>
          <w:spacing w:val="-1"/>
        </w:rPr>
        <w:t xml:space="preserve"> </w:t>
      </w:r>
      <w:r>
        <w:t>de</w:t>
      </w:r>
      <w:r>
        <w:rPr>
          <w:spacing w:val="-1"/>
        </w:rPr>
        <w:t xml:space="preserve"> </w:t>
      </w:r>
      <w:r>
        <w:t>las</w:t>
      </w:r>
      <w:r>
        <w:rPr>
          <w:spacing w:val="-2"/>
        </w:rPr>
        <w:t xml:space="preserve"> </w:t>
      </w:r>
      <w:r>
        <w:t>empresas,</w:t>
      </w:r>
      <w:r>
        <w:rPr>
          <w:spacing w:val="-1"/>
        </w:rPr>
        <w:t xml:space="preserve"> </w:t>
      </w:r>
      <w:r>
        <w:t>lo</w:t>
      </w:r>
      <w:r>
        <w:rPr>
          <w:spacing w:val="-1"/>
        </w:rPr>
        <w:t xml:space="preserve"> </w:t>
      </w:r>
      <w:r>
        <w:t>cual</w:t>
      </w:r>
      <w:r>
        <w:rPr>
          <w:spacing w:val="-1"/>
        </w:rPr>
        <w:t xml:space="preserve"> </w:t>
      </w:r>
      <w:r>
        <w:t>es</w:t>
      </w:r>
      <w:r>
        <w:rPr>
          <w:spacing w:val="-2"/>
        </w:rPr>
        <w:t xml:space="preserve"> </w:t>
      </w:r>
      <w:r>
        <w:t>muy propio</w:t>
      </w:r>
      <w:r>
        <w:rPr>
          <w:spacing w:val="-1"/>
        </w:rPr>
        <w:t xml:space="preserve"> </w:t>
      </w:r>
      <w:r>
        <w:t>del</w:t>
      </w:r>
      <w:r>
        <w:rPr>
          <w:spacing w:val="-1"/>
        </w:rPr>
        <w:t xml:space="preserve"> </w:t>
      </w:r>
      <w:r>
        <w:t>tipo de industria de petróleo y gas.</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pStyle w:val="Ttulo1"/>
        <w:tabs>
          <w:tab w:val="left" w:pos="3862"/>
          <w:tab w:val="left" w:pos="4490"/>
          <w:tab w:val="left" w:pos="8269"/>
        </w:tabs>
        <w:spacing w:line="360" w:lineRule="auto"/>
        <w:ind w:right="1131"/>
        <w:jc w:val="left"/>
      </w:pPr>
      <w:bookmarkStart w:id="61" w:name="_bookmark60"/>
      <w:bookmarkEnd w:id="61"/>
      <w:r>
        <w:lastRenderedPageBreak/>
        <w:t>Capítulo</w:t>
      </w:r>
      <w:r>
        <w:rPr>
          <w:spacing w:val="80"/>
        </w:rPr>
        <w:t xml:space="preserve"> </w:t>
      </w:r>
      <w:r>
        <w:t>4:</w:t>
      </w:r>
      <w:r>
        <w:rPr>
          <w:spacing w:val="40"/>
        </w:rPr>
        <w:t xml:space="preserve"> </w:t>
      </w:r>
      <w:r>
        <w:t>Análisis</w:t>
      </w:r>
      <w:r>
        <w:tab/>
      </w:r>
      <w:r>
        <w:rPr>
          <w:spacing w:val="-6"/>
        </w:rPr>
        <w:t>de</w:t>
      </w:r>
      <w:r>
        <w:tab/>
        <w:t>resultados,</w:t>
      </w:r>
      <w:r>
        <w:rPr>
          <w:spacing w:val="80"/>
        </w:rPr>
        <w:t xml:space="preserve"> </w:t>
      </w:r>
      <w:r>
        <w:t>propuesta</w:t>
      </w:r>
      <w:r>
        <w:tab/>
      </w:r>
      <w:r>
        <w:rPr>
          <w:spacing w:val="-6"/>
        </w:rPr>
        <w:t xml:space="preserve">de </w:t>
      </w:r>
      <w:r>
        <w:t>investigación y evaluación del impacto</w:t>
      </w:r>
    </w:p>
    <w:p w:rsidR="002D09E5" w:rsidRDefault="00991480">
      <w:pPr>
        <w:pStyle w:val="Ttulo3"/>
        <w:spacing w:before="81"/>
        <w:jc w:val="left"/>
      </w:pPr>
      <w:bookmarkStart w:id="62" w:name="_bookmark61"/>
      <w:bookmarkEnd w:id="62"/>
      <w:r>
        <w:t>Fundamentación</w:t>
      </w:r>
      <w:r>
        <w:rPr>
          <w:spacing w:val="-6"/>
        </w:rPr>
        <w:t xml:space="preserve"> </w:t>
      </w:r>
      <w:r>
        <w:t>metodológica</w:t>
      </w:r>
      <w:r>
        <w:rPr>
          <w:spacing w:val="-6"/>
        </w:rPr>
        <w:t xml:space="preserve"> </w:t>
      </w:r>
      <w:r>
        <w:t>de</w:t>
      </w:r>
      <w:r>
        <w:rPr>
          <w:spacing w:val="-6"/>
        </w:rPr>
        <w:t xml:space="preserve"> </w:t>
      </w:r>
      <w:r>
        <w:t>la</w:t>
      </w:r>
      <w:r>
        <w:rPr>
          <w:spacing w:val="-8"/>
        </w:rPr>
        <w:t xml:space="preserve"> </w:t>
      </w:r>
      <w:r>
        <w:rPr>
          <w:spacing w:val="-2"/>
        </w:rPr>
        <w:t>investigación</w:t>
      </w:r>
    </w:p>
    <w:p w:rsidR="002D09E5" w:rsidRDefault="002D09E5">
      <w:pPr>
        <w:pStyle w:val="Textoindependiente"/>
        <w:spacing w:before="1"/>
        <w:ind w:left="0"/>
        <w:rPr>
          <w:sz w:val="28"/>
        </w:rPr>
      </w:pPr>
    </w:p>
    <w:p w:rsidR="002D09E5" w:rsidRDefault="00991480">
      <w:pPr>
        <w:pStyle w:val="Textoindependiente"/>
      </w:pPr>
      <w:bookmarkStart w:id="63" w:name="_bookmark62"/>
      <w:bookmarkEnd w:id="63"/>
      <w:r>
        <w:rPr>
          <w:u w:val="single"/>
        </w:rPr>
        <w:t>Diseño</w:t>
      </w:r>
      <w:r>
        <w:rPr>
          <w:spacing w:val="-5"/>
          <w:u w:val="single"/>
        </w:rPr>
        <w:t xml:space="preserve"> </w:t>
      </w:r>
      <w:r>
        <w:rPr>
          <w:u w:val="single"/>
        </w:rPr>
        <w:t>de</w:t>
      </w:r>
      <w:r>
        <w:rPr>
          <w:spacing w:val="-5"/>
          <w:u w:val="single"/>
        </w:rPr>
        <w:t xml:space="preserve"> </w:t>
      </w:r>
      <w:r>
        <w:rPr>
          <w:u w:val="single"/>
        </w:rPr>
        <w:t>la</w:t>
      </w:r>
      <w:r>
        <w:rPr>
          <w:spacing w:val="-4"/>
          <w:u w:val="single"/>
        </w:rPr>
        <w:t xml:space="preserve"> </w:t>
      </w:r>
      <w:r>
        <w:rPr>
          <w:spacing w:val="-2"/>
          <w:u w:val="single"/>
        </w:rPr>
        <w:t>investigación</w:t>
      </w:r>
    </w:p>
    <w:p w:rsidR="002D09E5" w:rsidRDefault="002D09E5">
      <w:pPr>
        <w:pStyle w:val="Textoindependiente"/>
        <w:spacing w:before="9"/>
        <w:ind w:left="0"/>
      </w:pPr>
    </w:p>
    <w:p w:rsidR="002D09E5" w:rsidRDefault="00991480">
      <w:pPr>
        <w:pStyle w:val="Textoindependiente"/>
        <w:spacing w:line="360" w:lineRule="auto"/>
        <w:ind w:right="1133"/>
        <w:jc w:val="both"/>
      </w:pPr>
      <w:r>
        <w:t>La presente investigación se desarrolló bajo un diseño metodológico de carácter no</w:t>
      </w:r>
      <w:r>
        <w:rPr>
          <w:spacing w:val="-1"/>
        </w:rPr>
        <w:t xml:space="preserve"> </w:t>
      </w:r>
      <w:r>
        <w:t>experimental,</w:t>
      </w:r>
      <w:r>
        <w:rPr>
          <w:spacing w:val="-1"/>
        </w:rPr>
        <w:t xml:space="preserve"> </w:t>
      </w:r>
      <w:r>
        <w:t>transversal</w:t>
      </w:r>
      <w:r>
        <w:rPr>
          <w:spacing w:val="-1"/>
        </w:rPr>
        <w:t xml:space="preserve"> </w:t>
      </w:r>
      <w:r>
        <w:t>y</w:t>
      </w:r>
      <w:r>
        <w:rPr>
          <w:spacing w:val="-1"/>
        </w:rPr>
        <w:t xml:space="preserve"> </w:t>
      </w:r>
      <w:r>
        <w:t>de</w:t>
      </w:r>
      <w:r>
        <w:rPr>
          <w:spacing w:val="-1"/>
        </w:rPr>
        <w:t xml:space="preserve"> </w:t>
      </w:r>
      <w:r>
        <w:t>naturaleza exploratorio-descriptiva.</w:t>
      </w:r>
      <w:r>
        <w:rPr>
          <w:spacing w:val="-1"/>
        </w:rPr>
        <w:t xml:space="preserve"> </w:t>
      </w:r>
      <w:r>
        <w:t>La</w:t>
      </w:r>
      <w:r>
        <w:rPr>
          <w:spacing w:val="-1"/>
        </w:rPr>
        <w:t xml:space="preserve"> </w:t>
      </w:r>
      <w:r>
        <w:t>elección de este diseño responde a las características del problema estudiado, dado que el objetivo pr</w:t>
      </w:r>
      <w:r>
        <w:t>incipal no consiste en manipular variables dentro de un entorno controlado sino en analizar, comprender y evaluar una oportunidad de mejora operativa existente dentro de la industria de petróleo y gas en</w:t>
      </w:r>
      <w:r>
        <w:rPr>
          <w:spacing w:val="-5"/>
        </w:rPr>
        <w:t xml:space="preserve"> </w:t>
      </w:r>
      <w:r>
        <w:t>Argentina.</w:t>
      </w:r>
    </w:p>
    <w:p w:rsidR="002D09E5" w:rsidRDefault="00991480">
      <w:pPr>
        <w:pStyle w:val="Textoindependiente"/>
        <w:spacing w:before="161" w:line="360" w:lineRule="auto"/>
        <w:ind w:right="1131"/>
        <w:jc w:val="both"/>
      </w:pPr>
      <w:r>
        <w:t>Según</w:t>
      </w:r>
      <w:r>
        <w:rPr>
          <w:spacing w:val="-3"/>
        </w:rPr>
        <w:t xml:space="preserve"> </w:t>
      </w:r>
      <w:r>
        <w:t>Hernández</w:t>
      </w:r>
      <w:r>
        <w:rPr>
          <w:spacing w:val="-2"/>
        </w:rPr>
        <w:t xml:space="preserve"> </w:t>
      </w:r>
      <w:r>
        <w:t>Sampieri,</w:t>
      </w:r>
      <w:r>
        <w:rPr>
          <w:spacing w:val="-2"/>
        </w:rPr>
        <w:t xml:space="preserve"> </w:t>
      </w:r>
      <w:r>
        <w:t>Fernández</w:t>
      </w:r>
      <w:r>
        <w:rPr>
          <w:spacing w:val="-2"/>
        </w:rPr>
        <w:t xml:space="preserve"> </w:t>
      </w:r>
      <w:r>
        <w:t>Colla</w:t>
      </w:r>
      <w:r>
        <w:t>do</w:t>
      </w:r>
      <w:r>
        <w:rPr>
          <w:spacing w:val="-3"/>
        </w:rPr>
        <w:t xml:space="preserve"> </w:t>
      </w:r>
      <w:r>
        <w:t>y</w:t>
      </w:r>
      <w:r>
        <w:rPr>
          <w:spacing w:val="-3"/>
        </w:rPr>
        <w:t xml:space="preserve"> </w:t>
      </w:r>
      <w:r>
        <w:t>Baptista</w:t>
      </w:r>
      <w:r>
        <w:rPr>
          <w:spacing w:val="-3"/>
        </w:rPr>
        <w:t xml:space="preserve"> </w:t>
      </w:r>
      <w:r>
        <w:t>(2018),</w:t>
      </w:r>
      <w:r>
        <w:rPr>
          <w:spacing w:val="-2"/>
        </w:rPr>
        <w:t xml:space="preserve"> </w:t>
      </w:r>
      <w:r>
        <w:t>los</w:t>
      </w:r>
      <w:r>
        <w:rPr>
          <w:spacing w:val="-1"/>
        </w:rPr>
        <w:t xml:space="preserve"> </w:t>
      </w:r>
      <w:r>
        <w:t>estudios</w:t>
      </w:r>
      <w:r>
        <w:rPr>
          <w:spacing w:val="-3"/>
        </w:rPr>
        <w:t xml:space="preserve"> </w:t>
      </w:r>
      <w:r>
        <w:t>no experimentales observan los fenómenos en su contexto actual y natural, es decir, sin</w:t>
      </w:r>
      <w:r>
        <w:rPr>
          <w:spacing w:val="-10"/>
        </w:rPr>
        <w:t xml:space="preserve"> </w:t>
      </w:r>
      <w:r>
        <w:t>intervenir</w:t>
      </w:r>
      <w:r>
        <w:rPr>
          <w:spacing w:val="-9"/>
        </w:rPr>
        <w:t xml:space="preserve"> </w:t>
      </w:r>
      <w:r>
        <w:t>deliberadamente</w:t>
      </w:r>
      <w:r>
        <w:rPr>
          <w:spacing w:val="-9"/>
        </w:rPr>
        <w:t xml:space="preserve"> </w:t>
      </w:r>
      <w:r>
        <w:t>sobre</w:t>
      </w:r>
      <w:r>
        <w:rPr>
          <w:spacing w:val="-7"/>
        </w:rPr>
        <w:t xml:space="preserve"> </w:t>
      </w:r>
      <w:r>
        <w:t>las</w:t>
      </w:r>
      <w:r>
        <w:rPr>
          <w:spacing w:val="-9"/>
        </w:rPr>
        <w:t xml:space="preserve"> </w:t>
      </w:r>
      <w:r>
        <w:t>variables</w:t>
      </w:r>
      <w:r>
        <w:rPr>
          <w:spacing w:val="-9"/>
        </w:rPr>
        <w:t xml:space="preserve"> </w:t>
      </w:r>
      <w:r>
        <w:t>analizadas.</w:t>
      </w:r>
      <w:r>
        <w:rPr>
          <w:spacing w:val="-10"/>
        </w:rPr>
        <w:t xml:space="preserve"> </w:t>
      </w:r>
      <w:r>
        <w:t>En</w:t>
      </w:r>
      <w:r>
        <w:rPr>
          <w:spacing w:val="-9"/>
        </w:rPr>
        <w:t xml:space="preserve"> </w:t>
      </w:r>
      <w:r>
        <w:t>el</w:t>
      </w:r>
      <w:r>
        <w:rPr>
          <w:spacing w:val="-9"/>
        </w:rPr>
        <w:t xml:space="preserve"> </w:t>
      </w:r>
      <w:r>
        <w:t>caso</w:t>
      </w:r>
      <w:r>
        <w:rPr>
          <w:spacing w:val="-10"/>
        </w:rPr>
        <w:t xml:space="preserve"> </w:t>
      </w:r>
      <w:r>
        <w:t>particular de</w:t>
      </w:r>
      <w:r>
        <w:rPr>
          <w:spacing w:val="-1"/>
        </w:rPr>
        <w:t xml:space="preserve"> </w:t>
      </w:r>
      <w:r>
        <w:t>esta</w:t>
      </w:r>
      <w:r>
        <w:rPr>
          <w:spacing w:val="-1"/>
        </w:rPr>
        <w:t xml:space="preserve"> </w:t>
      </w:r>
      <w:r>
        <w:t>investigación,</w:t>
      </w:r>
      <w:r>
        <w:rPr>
          <w:spacing w:val="-2"/>
        </w:rPr>
        <w:t xml:space="preserve"> </w:t>
      </w:r>
      <w:r>
        <w:t>la</w:t>
      </w:r>
      <w:r>
        <w:rPr>
          <w:spacing w:val="-1"/>
        </w:rPr>
        <w:t xml:space="preserve"> </w:t>
      </w:r>
      <w:r>
        <w:t>utilización</w:t>
      </w:r>
      <w:r>
        <w:rPr>
          <w:spacing w:val="-2"/>
        </w:rPr>
        <w:t xml:space="preserve"> </w:t>
      </w:r>
      <w:r>
        <w:t>de</w:t>
      </w:r>
      <w:r>
        <w:rPr>
          <w:spacing w:val="-1"/>
        </w:rPr>
        <w:t xml:space="preserve"> </w:t>
      </w:r>
      <w:r>
        <w:t>arenas húmedas</w:t>
      </w:r>
      <w:r>
        <w:rPr>
          <w:spacing w:val="-1"/>
        </w:rPr>
        <w:t xml:space="preserve"> </w:t>
      </w:r>
      <w:r>
        <w:t>en</w:t>
      </w:r>
      <w:r>
        <w:rPr>
          <w:spacing w:val="-2"/>
        </w:rPr>
        <w:t xml:space="preserve"> </w:t>
      </w:r>
      <w:r>
        <w:t>operaciones</w:t>
      </w:r>
      <w:r>
        <w:rPr>
          <w:spacing w:val="-2"/>
        </w:rPr>
        <w:t xml:space="preserve"> </w:t>
      </w:r>
      <w:r>
        <w:t>de</w:t>
      </w:r>
      <w:r>
        <w:rPr>
          <w:spacing w:val="-1"/>
        </w:rPr>
        <w:t xml:space="preserve"> </w:t>
      </w:r>
      <w:r>
        <w:t>fractura hidráulica constituye un fenómeno operativo que ya se encuentra presente en determinados mercados internacionales como el de Estados Unidos quienes son pioneros</w:t>
      </w:r>
      <w:r>
        <w:rPr>
          <w:spacing w:val="-17"/>
        </w:rPr>
        <w:t xml:space="preserve"> </w:t>
      </w:r>
      <w:r>
        <w:t>en</w:t>
      </w:r>
      <w:r>
        <w:rPr>
          <w:spacing w:val="-16"/>
        </w:rPr>
        <w:t xml:space="preserve"> </w:t>
      </w:r>
      <w:r>
        <w:t>la</w:t>
      </w:r>
      <w:r>
        <w:rPr>
          <w:spacing w:val="-16"/>
        </w:rPr>
        <w:t xml:space="preserve"> </w:t>
      </w:r>
      <w:r>
        <w:t>fractura</w:t>
      </w:r>
      <w:r>
        <w:rPr>
          <w:spacing w:val="-16"/>
        </w:rPr>
        <w:t xml:space="preserve"> </w:t>
      </w:r>
      <w:r>
        <w:t>hidráulica</w:t>
      </w:r>
      <w:r>
        <w:rPr>
          <w:spacing w:val="-17"/>
        </w:rPr>
        <w:t xml:space="preserve"> </w:t>
      </w:r>
      <w:r>
        <w:t>NOC</w:t>
      </w:r>
      <w:r>
        <w:rPr>
          <w:spacing w:val="-16"/>
        </w:rPr>
        <w:t xml:space="preserve"> </w:t>
      </w:r>
      <w:r>
        <w:t>y</w:t>
      </w:r>
      <w:r>
        <w:rPr>
          <w:spacing w:val="-16"/>
        </w:rPr>
        <w:t xml:space="preserve"> </w:t>
      </w:r>
      <w:r>
        <w:t>cuya</w:t>
      </w:r>
      <w:r>
        <w:rPr>
          <w:spacing w:val="-16"/>
        </w:rPr>
        <w:t xml:space="preserve"> </w:t>
      </w:r>
      <w:r>
        <w:t>potencial</w:t>
      </w:r>
      <w:r>
        <w:rPr>
          <w:spacing w:val="-17"/>
        </w:rPr>
        <w:t xml:space="preserve"> </w:t>
      </w:r>
      <w:r>
        <w:t>aplica</w:t>
      </w:r>
      <w:r>
        <w:t>ción</w:t>
      </w:r>
      <w:r>
        <w:rPr>
          <w:spacing w:val="-16"/>
        </w:rPr>
        <w:t xml:space="preserve"> </w:t>
      </w:r>
      <w:r>
        <w:t>en</w:t>
      </w:r>
      <w:r>
        <w:rPr>
          <w:spacing w:val="-16"/>
        </w:rPr>
        <w:t xml:space="preserve"> </w:t>
      </w:r>
      <w:r>
        <w:t>Vaca</w:t>
      </w:r>
      <w:r>
        <w:rPr>
          <w:spacing w:val="-16"/>
        </w:rPr>
        <w:t xml:space="preserve"> </w:t>
      </w:r>
      <w:r>
        <w:t>Muerta requiere ser analizada desde una perspectiva técnica, económica y estratégica en el contexto político económico argentino.</w:t>
      </w:r>
    </w:p>
    <w:p w:rsidR="002D09E5" w:rsidRDefault="00991480">
      <w:pPr>
        <w:pStyle w:val="Textoindependiente"/>
        <w:spacing w:before="159" w:line="360" w:lineRule="auto"/>
        <w:ind w:right="1131"/>
        <w:jc w:val="both"/>
      </w:pPr>
      <w:r>
        <w:t>El diseño transversal se justifica debido a que la información utilizada fue recopilada durante un período temporal específico, permitiendo construir una fotografía representativa de la situación actual del mercado, las tecnologías disponibles y las oportu</w:t>
      </w:r>
      <w:r>
        <w:t>nidades de reducción de costos asociadas a la cadena de suministro de arena observadas por diferentes actores dentro de la cadena de abastecimiento y uso de la arena.</w:t>
      </w:r>
    </w:p>
    <w:p w:rsidR="002D09E5" w:rsidRDefault="00991480">
      <w:pPr>
        <w:pStyle w:val="Textoindependiente"/>
        <w:spacing w:before="161"/>
        <w:jc w:val="both"/>
      </w:pPr>
      <w:bookmarkStart w:id="64" w:name="_bookmark63"/>
      <w:bookmarkEnd w:id="64"/>
      <w:r>
        <w:rPr>
          <w:u w:val="single"/>
        </w:rPr>
        <w:t>Análisis</w:t>
      </w:r>
      <w:r>
        <w:rPr>
          <w:spacing w:val="-15"/>
          <w:u w:val="single"/>
        </w:rPr>
        <w:t xml:space="preserve"> </w:t>
      </w:r>
      <w:r>
        <w:rPr>
          <w:spacing w:val="-2"/>
          <w:u w:val="single"/>
        </w:rPr>
        <w:t>epistemológico</w:t>
      </w:r>
    </w:p>
    <w:p w:rsidR="002D09E5" w:rsidRDefault="002D09E5">
      <w:pPr>
        <w:pStyle w:val="Textoindependiente"/>
        <w:spacing w:before="12"/>
        <w:ind w:left="0"/>
      </w:pPr>
    </w:p>
    <w:p w:rsidR="002D09E5" w:rsidRDefault="00991480">
      <w:pPr>
        <w:pStyle w:val="Textoindependiente"/>
        <w:spacing w:line="360" w:lineRule="auto"/>
        <w:ind w:right="1135"/>
      </w:pPr>
      <w:r>
        <w:t>Desde</w:t>
      </w:r>
      <w:r>
        <w:rPr>
          <w:spacing w:val="75"/>
        </w:rPr>
        <w:t xml:space="preserve"> </w:t>
      </w:r>
      <w:r>
        <w:t>el</w:t>
      </w:r>
      <w:r>
        <w:rPr>
          <w:spacing w:val="74"/>
        </w:rPr>
        <w:t xml:space="preserve"> </w:t>
      </w:r>
      <w:r>
        <w:t>punto</w:t>
      </w:r>
      <w:r>
        <w:rPr>
          <w:spacing w:val="74"/>
        </w:rPr>
        <w:t xml:space="preserve"> </w:t>
      </w:r>
      <w:r>
        <w:t>de</w:t>
      </w:r>
      <w:r>
        <w:rPr>
          <w:spacing w:val="74"/>
        </w:rPr>
        <w:t xml:space="preserve"> </w:t>
      </w:r>
      <w:r>
        <w:t>vista</w:t>
      </w:r>
      <w:r>
        <w:rPr>
          <w:spacing w:val="74"/>
        </w:rPr>
        <w:t xml:space="preserve"> </w:t>
      </w:r>
      <w:r>
        <w:t>epistemológico,</w:t>
      </w:r>
      <w:r>
        <w:rPr>
          <w:spacing w:val="74"/>
        </w:rPr>
        <w:t xml:space="preserve"> </w:t>
      </w:r>
      <w:r>
        <w:t>la</w:t>
      </w:r>
      <w:r>
        <w:rPr>
          <w:spacing w:val="76"/>
        </w:rPr>
        <w:t xml:space="preserve"> </w:t>
      </w:r>
      <w:r>
        <w:t>investigación</w:t>
      </w:r>
      <w:r>
        <w:rPr>
          <w:spacing w:val="78"/>
        </w:rPr>
        <w:t xml:space="preserve"> </w:t>
      </w:r>
      <w:r>
        <w:t>se</w:t>
      </w:r>
      <w:r>
        <w:rPr>
          <w:spacing w:val="74"/>
        </w:rPr>
        <w:t xml:space="preserve"> </w:t>
      </w:r>
      <w:r>
        <w:t>enma</w:t>
      </w:r>
      <w:r>
        <w:t>rca</w:t>
      </w:r>
      <w:r>
        <w:rPr>
          <w:spacing w:val="75"/>
        </w:rPr>
        <w:t xml:space="preserve"> </w:t>
      </w:r>
      <w:r>
        <w:t>en</w:t>
      </w:r>
      <w:r>
        <w:rPr>
          <w:spacing w:val="74"/>
        </w:rPr>
        <w:t xml:space="preserve"> </w:t>
      </w:r>
      <w:r>
        <w:t xml:space="preserve">el </w:t>
      </w:r>
      <w:r>
        <w:rPr>
          <w:spacing w:val="-2"/>
        </w:rPr>
        <w:t>paradigma</w:t>
      </w:r>
      <w:r>
        <w:rPr>
          <w:spacing w:val="-3"/>
        </w:rPr>
        <w:t xml:space="preserve"> </w:t>
      </w:r>
      <w:r>
        <w:rPr>
          <w:spacing w:val="-2"/>
        </w:rPr>
        <w:t>pragmático. Este</w:t>
      </w:r>
      <w:r>
        <w:rPr>
          <w:spacing w:val="-6"/>
        </w:rPr>
        <w:t xml:space="preserve"> </w:t>
      </w:r>
      <w:r>
        <w:rPr>
          <w:spacing w:val="-2"/>
        </w:rPr>
        <w:t>enfoque</w:t>
      </w:r>
      <w:r>
        <w:rPr>
          <w:spacing w:val="-6"/>
        </w:rPr>
        <w:t xml:space="preserve"> </w:t>
      </w:r>
      <w:r>
        <w:rPr>
          <w:spacing w:val="-2"/>
        </w:rPr>
        <w:t>considera</w:t>
      </w:r>
      <w:r>
        <w:t xml:space="preserve"> </w:t>
      </w:r>
      <w:r>
        <w:rPr>
          <w:spacing w:val="-2"/>
        </w:rPr>
        <w:t>que</w:t>
      </w:r>
      <w:r>
        <w:rPr>
          <w:spacing w:val="-6"/>
        </w:rPr>
        <w:t xml:space="preserve"> </w:t>
      </w:r>
      <w:r>
        <w:rPr>
          <w:spacing w:val="-2"/>
        </w:rPr>
        <w:t>el</w:t>
      </w:r>
      <w:r>
        <w:rPr>
          <w:spacing w:val="-5"/>
        </w:rPr>
        <w:t xml:space="preserve"> </w:t>
      </w:r>
      <w:r>
        <w:rPr>
          <w:spacing w:val="-2"/>
        </w:rPr>
        <w:t>conocimiento</w:t>
      </w:r>
      <w:r>
        <w:rPr>
          <w:spacing w:val="-3"/>
        </w:rPr>
        <w:t xml:space="preserve"> </w:t>
      </w:r>
      <w:r>
        <w:rPr>
          <w:spacing w:val="-2"/>
        </w:rPr>
        <w:t>adquiere</w:t>
      </w:r>
      <w:r>
        <w:rPr>
          <w:spacing w:val="-4"/>
        </w:rPr>
        <w:t xml:space="preserve"> </w:t>
      </w:r>
      <w:r>
        <w:rPr>
          <w:spacing w:val="-2"/>
        </w:rPr>
        <w:t>valor</w:t>
      </w:r>
    </w:p>
    <w:p w:rsidR="002D09E5" w:rsidRDefault="002D09E5">
      <w:pPr>
        <w:pStyle w:val="Textoindependiente"/>
        <w:spacing w:line="360" w:lineRule="auto"/>
        <w:sectPr w:rsidR="002D09E5">
          <w:pgSz w:w="11910" w:h="16840"/>
          <w:pgMar w:top="1340" w:right="566" w:bottom="1280" w:left="1559" w:header="0" w:footer="1092" w:gutter="0"/>
          <w:cols w:space="720"/>
        </w:sectPr>
      </w:pPr>
    </w:p>
    <w:p w:rsidR="002D09E5" w:rsidRDefault="00991480">
      <w:pPr>
        <w:pStyle w:val="Textoindependiente"/>
        <w:spacing w:before="59" w:line="360" w:lineRule="auto"/>
        <w:ind w:right="1134"/>
        <w:jc w:val="both"/>
      </w:pPr>
      <w:r>
        <w:lastRenderedPageBreak/>
        <w:t>en la medida en que permite resolver problemas concretos y contribuir a la toma de decisiones organizacionales. El problema puntual, presenta dificultades de encontrar bibliografía e información técnica y científica para avalarlo por lo que requiere de otr</w:t>
      </w:r>
      <w:r>
        <w:t>as técnicas para poder dar soporte a la investigación.</w:t>
      </w:r>
    </w:p>
    <w:p w:rsidR="002D09E5" w:rsidRDefault="00991480">
      <w:pPr>
        <w:pStyle w:val="Textoindependiente"/>
        <w:spacing w:before="163" w:line="360" w:lineRule="auto"/>
        <w:ind w:right="1134"/>
        <w:jc w:val="both"/>
      </w:pPr>
      <w:r>
        <w:t>Morgan</w:t>
      </w:r>
      <w:r>
        <w:rPr>
          <w:spacing w:val="-14"/>
        </w:rPr>
        <w:t xml:space="preserve"> </w:t>
      </w:r>
      <w:r>
        <w:t>(2014)</w:t>
      </w:r>
      <w:r>
        <w:rPr>
          <w:spacing w:val="-14"/>
        </w:rPr>
        <w:t xml:space="preserve"> </w:t>
      </w:r>
      <w:r>
        <w:t>sostiene</w:t>
      </w:r>
      <w:r>
        <w:rPr>
          <w:spacing w:val="-14"/>
        </w:rPr>
        <w:t xml:space="preserve"> </w:t>
      </w:r>
      <w:r>
        <w:t>que</w:t>
      </w:r>
      <w:r>
        <w:rPr>
          <w:spacing w:val="-14"/>
        </w:rPr>
        <w:t xml:space="preserve"> </w:t>
      </w:r>
      <w:r>
        <w:t>el</w:t>
      </w:r>
      <w:r>
        <w:rPr>
          <w:spacing w:val="-14"/>
        </w:rPr>
        <w:t xml:space="preserve"> </w:t>
      </w:r>
      <w:r>
        <w:t>pragmatismo</w:t>
      </w:r>
      <w:r>
        <w:rPr>
          <w:spacing w:val="-14"/>
        </w:rPr>
        <w:t xml:space="preserve"> </w:t>
      </w:r>
      <w:r>
        <w:t>constituye</w:t>
      </w:r>
      <w:r>
        <w:rPr>
          <w:spacing w:val="-14"/>
        </w:rPr>
        <w:t xml:space="preserve"> </w:t>
      </w:r>
      <w:r>
        <w:t>uno</w:t>
      </w:r>
      <w:r>
        <w:rPr>
          <w:spacing w:val="-14"/>
        </w:rPr>
        <w:t xml:space="preserve"> </w:t>
      </w:r>
      <w:r>
        <w:t>de</w:t>
      </w:r>
      <w:r>
        <w:rPr>
          <w:spacing w:val="-14"/>
        </w:rPr>
        <w:t xml:space="preserve"> </w:t>
      </w:r>
      <w:r>
        <w:t>los</w:t>
      </w:r>
      <w:r>
        <w:rPr>
          <w:spacing w:val="-14"/>
        </w:rPr>
        <w:t xml:space="preserve"> </w:t>
      </w:r>
      <w:r>
        <w:t>paradigmas</w:t>
      </w:r>
      <w:r>
        <w:rPr>
          <w:spacing w:val="-14"/>
        </w:rPr>
        <w:t xml:space="preserve"> </w:t>
      </w:r>
      <w:r>
        <w:t>más apropiados</w:t>
      </w:r>
      <w:r>
        <w:rPr>
          <w:spacing w:val="-6"/>
        </w:rPr>
        <w:t xml:space="preserve"> </w:t>
      </w:r>
      <w:r>
        <w:t>para</w:t>
      </w:r>
      <w:r>
        <w:rPr>
          <w:spacing w:val="-7"/>
        </w:rPr>
        <w:t xml:space="preserve"> </w:t>
      </w:r>
      <w:r>
        <w:t>investigaciones</w:t>
      </w:r>
      <w:r>
        <w:rPr>
          <w:spacing w:val="-8"/>
        </w:rPr>
        <w:t xml:space="preserve"> </w:t>
      </w:r>
      <w:r>
        <w:t>aplicadas</w:t>
      </w:r>
      <w:r>
        <w:rPr>
          <w:spacing w:val="-7"/>
        </w:rPr>
        <w:t xml:space="preserve"> </w:t>
      </w:r>
      <w:r>
        <w:t>orientadas</w:t>
      </w:r>
      <w:r>
        <w:rPr>
          <w:spacing w:val="-8"/>
        </w:rPr>
        <w:t xml:space="preserve"> </w:t>
      </w:r>
      <w:r>
        <w:t>a</w:t>
      </w:r>
      <w:r>
        <w:rPr>
          <w:spacing w:val="-7"/>
        </w:rPr>
        <w:t xml:space="preserve"> </w:t>
      </w:r>
      <w:r>
        <w:t>la</w:t>
      </w:r>
      <w:r>
        <w:rPr>
          <w:spacing w:val="-7"/>
        </w:rPr>
        <w:t xml:space="preserve"> </w:t>
      </w:r>
      <w:r>
        <w:t>resolución</w:t>
      </w:r>
      <w:r>
        <w:rPr>
          <w:spacing w:val="-7"/>
        </w:rPr>
        <w:t xml:space="preserve"> </w:t>
      </w:r>
      <w:r>
        <w:t>de</w:t>
      </w:r>
      <w:r>
        <w:rPr>
          <w:spacing w:val="-7"/>
        </w:rPr>
        <w:t xml:space="preserve"> </w:t>
      </w:r>
      <w:r>
        <w:t>problemas empresariales</w:t>
      </w:r>
      <w:r>
        <w:rPr>
          <w:spacing w:val="-14"/>
        </w:rPr>
        <w:t xml:space="preserve"> </w:t>
      </w:r>
      <w:r>
        <w:t>complejos,</w:t>
      </w:r>
      <w:r>
        <w:rPr>
          <w:spacing w:val="-14"/>
        </w:rPr>
        <w:t xml:space="preserve"> </w:t>
      </w:r>
      <w:r>
        <w:t>debido</w:t>
      </w:r>
      <w:r>
        <w:rPr>
          <w:spacing w:val="-15"/>
        </w:rPr>
        <w:t xml:space="preserve"> </w:t>
      </w:r>
      <w:r>
        <w:t>a</w:t>
      </w:r>
      <w:r>
        <w:rPr>
          <w:spacing w:val="-14"/>
        </w:rPr>
        <w:t xml:space="preserve"> </w:t>
      </w:r>
      <w:r>
        <w:t>que</w:t>
      </w:r>
      <w:r>
        <w:rPr>
          <w:spacing w:val="-14"/>
        </w:rPr>
        <w:t xml:space="preserve"> </w:t>
      </w:r>
      <w:r>
        <w:t>pr</w:t>
      </w:r>
      <w:r>
        <w:t>ioriza</w:t>
      </w:r>
      <w:r>
        <w:rPr>
          <w:spacing w:val="-12"/>
        </w:rPr>
        <w:t xml:space="preserve"> </w:t>
      </w:r>
      <w:r>
        <w:t>la</w:t>
      </w:r>
      <w:r>
        <w:rPr>
          <w:spacing w:val="-14"/>
        </w:rPr>
        <w:t xml:space="preserve"> </w:t>
      </w:r>
      <w:r>
        <w:t>utilidad</w:t>
      </w:r>
      <w:r>
        <w:rPr>
          <w:spacing w:val="-14"/>
        </w:rPr>
        <w:t xml:space="preserve"> </w:t>
      </w:r>
      <w:r>
        <w:t>práctica</w:t>
      </w:r>
      <w:r>
        <w:rPr>
          <w:spacing w:val="-15"/>
        </w:rPr>
        <w:t xml:space="preserve"> </w:t>
      </w:r>
      <w:r>
        <w:t>de</w:t>
      </w:r>
      <w:r>
        <w:rPr>
          <w:spacing w:val="-14"/>
        </w:rPr>
        <w:t xml:space="preserve"> </w:t>
      </w:r>
      <w:r>
        <w:t>los</w:t>
      </w:r>
      <w:r>
        <w:rPr>
          <w:spacing w:val="-14"/>
        </w:rPr>
        <w:t xml:space="preserve"> </w:t>
      </w:r>
      <w:r>
        <w:t xml:space="preserve">hallazgos </w:t>
      </w:r>
      <w:r>
        <w:rPr>
          <w:spacing w:val="-2"/>
        </w:rPr>
        <w:t>por</w:t>
      </w:r>
      <w:r>
        <w:rPr>
          <w:spacing w:val="-8"/>
        </w:rPr>
        <w:t xml:space="preserve"> </w:t>
      </w:r>
      <w:r>
        <w:rPr>
          <w:spacing w:val="-2"/>
        </w:rPr>
        <w:t>sobre</w:t>
      </w:r>
      <w:r>
        <w:rPr>
          <w:spacing w:val="-8"/>
        </w:rPr>
        <w:t xml:space="preserve"> </w:t>
      </w:r>
      <w:r>
        <w:rPr>
          <w:spacing w:val="-2"/>
        </w:rPr>
        <w:t>los</w:t>
      </w:r>
      <w:r>
        <w:rPr>
          <w:spacing w:val="-7"/>
        </w:rPr>
        <w:t xml:space="preserve"> </w:t>
      </w:r>
      <w:r>
        <w:rPr>
          <w:spacing w:val="-2"/>
        </w:rPr>
        <w:t>debates</w:t>
      </w:r>
      <w:r>
        <w:rPr>
          <w:spacing w:val="-8"/>
        </w:rPr>
        <w:t xml:space="preserve"> </w:t>
      </w:r>
      <w:r>
        <w:rPr>
          <w:spacing w:val="-2"/>
        </w:rPr>
        <w:t>filosóficos</w:t>
      </w:r>
      <w:r>
        <w:rPr>
          <w:spacing w:val="-7"/>
        </w:rPr>
        <w:t xml:space="preserve"> </w:t>
      </w:r>
      <w:r>
        <w:rPr>
          <w:spacing w:val="-2"/>
        </w:rPr>
        <w:t>acerca</w:t>
      </w:r>
      <w:r>
        <w:rPr>
          <w:spacing w:val="-7"/>
        </w:rPr>
        <w:t xml:space="preserve"> </w:t>
      </w:r>
      <w:r>
        <w:rPr>
          <w:spacing w:val="-2"/>
        </w:rPr>
        <w:t>de</w:t>
      </w:r>
      <w:r>
        <w:rPr>
          <w:spacing w:val="-8"/>
        </w:rPr>
        <w:t xml:space="preserve"> </w:t>
      </w:r>
      <w:r>
        <w:rPr>
          <w:spacing w:val="-2"/>
        </w:rPr>
        <w:t>la</w:t>
      </w:r>
      <w:r>
        <w:rPr>
          <w:spacing w:val="-7"/>
        </w:rPr>
        <w:t xml:space="preserve"> </w:t>
      </w:r>
      <w:r>
        <w:rPr>
          <w:spacing w:val="-2"/>
        </w:rPr>
        <w:t>naturaleza</w:t>
      </w:r>
      <w:r>
        <w:rPr>
          <w:spacing w:val="-7"/>
        </w:rPr>
        <w:t xml:space="preserve"> </w:t>
      </w:r>
      <w:r>
        <w:rPr>
          <w:spacing w:val="-2"/>
        </w:rPr>
        <w:t>absoluta</w:t>
      </w:r>
      <w:r>
        <w:rPr>
          <w:spacing w:val="-7"/>
        </w:rPr>
        <w:t xml:space="preserve"> </w:t>
      </w:r>
      <w:r>
        <w:rPr>
          <w:spacing w:val="-2"/>
        </w:rPr>
        <w:t>del</w:t>
      </w:r>
      <w:r>
        <w:rPr>
          <w:spacing w:val="-8"/>
        </w:rPr>
        <w:t xml:space="preserve"> </w:t>
      </w:r>
      <w:r>
        <w:rPr>
          <w:spacing w:val="-2"/>
        </w:rPr>
        <w:t>conocimiento.</w:t>
      </w:r>
    </w:p>
    <w:p w:rsidR="002D09E5" w:rsidRDefault="00991480">
      <w:pPr>
        <w:pStyle w:val="Textoindependiente"/>
        <w:spacing w:before="160" w:line="360" w:lineRule="auto"/>
        <w:ind w:right="1136"/>
        <w:jc w:val="both"/>
      </w:pPr>
      <w:r>
        <w:t>La problemática analizada en este trabajo presenta precisamente estas características. El objetivo no consiste únicamente en explicar un fenómeno teórico, sino en determinar si la migración desde arenas secas hacia arenas húmedas puede generar ventajas com</w:t>
      </w:r>
      <w:r>
        <w:t>petitivas sostenibles a lo largo del tiempo mediante la reducción de costos de completación en pozos no convencionales.</w:t>
      </w:r>
    </w:p>
    <w:p w:rsidR="002D09E5" w:rsidRDefault="00991480">
      <w:pPr>
        <w:pStyle w:val="Textoindependiente"/>
        <w:spacing w:before="160" w:line="360" w:lineRule="auto"/>
        <w:ind w:right="1137"/>
        <w:jc w:val="both"/>
      </w:pPr>
      <w:r>
        <w:t>En consecuencia, la investigación combina conocimientos provenientes de distintas disciplinas tales como ingeniería de petróleo, logísti</w:t>
      </w:r>
      <w:r>
        <w:t>ca, gestión de operaciones, estrategia empresarial y análisis financiero, integrándolos bajo un enfoque aplicado orientado a la toma de decisiones.</w:t>
      </w:r>
    </w:p>
    <w:p w:rsidR="002D09E5" w:rsidRDefault="00991480">
      <w:pPr>
        <w:pStyle w:val="Textoindependiente"/>
        <w:spacing w:before="161"/>
        <w:jc w:val="both"/>
      </w:pPr>
      <w:bookmarkStart w:id="65" w:name="_bookmark64"/>
      <w:bookmarkEnd w:id="65"/>
      <w:r>
        <w:rPr>
          <w:u w:val="single"/>
        </w:rPr>
        <w:t>Tendencia</w:t>
      </w:r>
      <w:r>
        <w:rPr>
          <w:spacing w:val="-12"/>
          <w:u w:val="single"/>
        </w:rPr>
        <w:t xml:space="preserve"> </w:t>
      </w:r>
      <w:r>
        <w:rPr>
          <w:u w:val="single"/>
        </w:rPr>
        <w:t>a</w:t>
      </w:r>
      <w:r>
        <w:rPr>
          <w:spacing w:val="-12"/>
          <w:u w:val="single"/>
        </w:rPr>
        <w:t xml:space="preserve"> </w:t>
      </w:r>
      <w:r>
        <w:rPr>
          <w:u w:val="single"/>
        </w:rPr>
        <w:t>ser</w:t>
      </w:r>
      <w:r>
        <w:rPr>
          <w:spacing w:val="-13"/>
          <w:u w:val="single"/>
        </w:rPr>
        <w:t xml:space="preserve"> </w:t>
      </w:r>
      <w:r>
        <w:rPr>
          <w:spacing w:val="-2"/>
          <w:u w:val="single"/>
        </w:rPr>
        <w:t>cuantitativo</w:t>
      </w:r>
    </w:p>
    <w:p w:rsidR="002D09E5" w:rsidRDefault="002D09E5">
      <w:pPr>
        <w:pStyle w:val="Textoindependiente"/>
        <w:spacing w:before="9"/>
        <w:ind w:left="0"/>
      </w:pPr>
    </w:p>
    <w:p w:rsidR="002D09E5" w:rsidRDefault="00991480">
      <w:pPr>
        <w:pStyle w:val="Textoindependiente"/>
        <w:spacing w:line="360" w:lineRule="auto"/>
        <w:ind w:right="1135"/>
        <w:jc w:val="both"/>
      </w:pPr>
      <w:r>
        <w:t>La</w:t>
      </w:r>
      <w:r>
        <w:rPr>
          <w:spacing w:val="-7"/>
        </w:rPr>
        <w:t xml:space="preserve"> </w:t>
      </w:r>
      <w:r>
        <w:t>investigación</w:t>
      </w:r>
      <w:r>
        <w:rPr>
          <w:spacing w:val="-7"/>
        </w:rPr>
        <w:t xml:space="preserve"> </w:t>
      </w:r>
      <w:r>
        <w:t>adopta</w:t>
      </w:r>
      <w:r>
        <w:rPr>
          <w:spacing w:val="-7"/>
        </w:rPr>
        <w:t xml:space="preserve"> </w:t>
      </w:r>
      <w:r>
        <w:t>predominantemente</w:t>
      </w:r>
      <w:r>
        <w:rPr>
          <w:spacing w:val="-7"/>
        </w:rPr>
        <w:t xml:space="preserve"> </w:t>
      </w:r>
      <w:r>
        <w:t>un</w:t>
      </w:r>
      <w:r>
        <w:rPr>
          <w:spacing w:val="-7"/>
        </w:rPr>
        <w:t xml:space="preserve"> </w:t>
      </w:r>
      <w:r>
        <w:t>enfoque</w:t>
      </w:r>
      <w:r>
        <w:rPr>
          <w:spacing w:val="-7"/>
        </w:rPr>
        <w:t xml:space="preserve"> </w:t>
      </w:r>
      <w:r>
        <w:t>cuantitativo</w:t>
      </w:r>
      <w:r>
        <w:rPr>
          <w:spacing w:val="-5"/>
        </w:rPr>
        <w:t xml:space="preserve"> </w:t>
      </w:r>
      <w:r>
        <w:t>debido</w:t>
      </w:r>
      <w:r>
        <w:rPr>
          <w:spacing w:val="-7"/>
        </w:rPr>
        <w:t xml:space="preserve"> </w:t>
      </w:r>
      <w:r>
        <w:t>a</w:t>
      </w:r>
      <w:r>
        <w:rPr>
          <w:spacing w:val="-7"/>
        </w:rPr>
        <w:t xml:space="preserve"> </w:t>
      </w:r>
      <w:r>
        <w:t>que</w:t>
      </w:r>
      <w:r>
        <w:t xml:space="preserve"> busca evaluar el impacto económico y operativo de una alternativa tecnológica mediante el análisis de variables objetivas y medibles.</w:t>
      </w:r>
    </w:p>
    <w:p w:rsidR="002D09E5" w:rsidRDefault="00991480">
      <w:pPr>
        <w:pStyle w:val="Textoindependiente"/>
        <w:spacing w:before="159" w:line="360" w:lineRule="auto"/>
        <w:ind w:right="1138"/>
        <w:jc w:val="both"/>
      </w:pPr>
      <w:r>
        <w:t>De</w:t>
      </w:r>
      <w:r>
        <w:rPr>
          <w:spacing w:val="-9"/>
        </w:rPr>
        <w:t xml:space="preserve"> </w:t>
      </w:r>
      <w:r>
        <w:t>acuerdo</w:t>
      </w:r>
      <w:r>
        <w:rPr>
          <w:spacing w:val="-10"/>
        </w:rPr>
        <w:t xml:space="preserve"> </w:t>
      </w:r>
      <w:r>
        <w:t>con</w:t>
      </w:r>
      <w:r>
        <w:rPr>
          <w:spacing w:val="-7"/>
        </w:rPr>
        <w:t xml:space="preserve"> </w:t>
      </w:r>
      <w:r>
        <w:t>Creswell</w:t>
      </w:r>
      <w:r>
        <w:rPr>
          <w:spacing w:val="-10"/>
        </w:rPr>
        <w:t xml:space="preserve"> </w:t>
      </w:r>
      <w:r>
        <w:t>y</w:t>
      </w:r>
      <w:r>
        <w:rPr>
          <w:spacing w:val="-7"/>
        </w:rPr>
        <w:t xml:space="preserve"> </w:t>
      </w:r>
      <w:r>
        <w:t>Creswell</w:t>
      </w:r>
      <w:r>
        <w:rPr>
          <w:spacing w:val="-7"/>
        </w:rPr>
        <w:t xml:space="preserve"> </w:t>
      </w:r>
      <w:r>
        <w:t>(2018),</w:t>
      </w:r>
      <w:r>
        <w:rPr>
          <w:spacing w:val="-9"/>
        </w:rPr>
        <w:t xml:space="preserve"> </w:t>
      </w:r>
      <w:r>
        <w:t>el</w:t>
      </w:r>
      <w:r>
        <w:rPr>
          <w:spacing w:val="-10"/>
        </w:rPr>
        <w:t xml:space="preserve"> </w:t>
      </w:r>
      <w:r>
        <w:t>enfoque</w:t>
      </w:r>
      <w:r>
        <w:rPr>
          <w:spacing w:val="-7"/>
        </w:rPr>
        <w:t xml:space="preserve"> </w:t>
      </w:r>
      <w:r>
        <w:t>cuantitativo</w:t>
      </w:r>
      <w:r>
        <w:rPr>
          <w:spacing w:val="-8"/>
        </w:rPr>
        <w:t xml:space="preserve"> </w:t>
      </w:r>
      <w:r>
        <w:t>se</w:t>
      </w:r>
      <w:r>
        <w:rPr>
          <w:spacing w:val="-9"/>
        </w:rPr>
        <w:t xml:space="preserve"> </w:t>
      </w:r>
      <w:r>
        <w:t>caracteriza por la recopilación y análisis de datos</w:t>
      </w:r>
      <w:r>
        <w:t xml:space="preserve"> numéricos con el propósito de identificar relaciones entre variables, estimar magnitudes y fundamentar conclusiones basadas en evidencia empírica.</w:t>
      </w:r>
    </w:p>
    <w:p w:rsidR="002D09E5" w:rsidRDefault="00991480">
      <w:pPr>
        <w:pStyle w:val="Textoindependiente"/>
        <w:spacing w:before="163"/>
        <w:jc w:val="both"/>
      </w:pPr>
      <w:r>
        <w:t>Dentro</w:t>
      </w:r>
      <w:r>
        <w:rPr>
          <w:spacing w:val="-7"/>
        </w:rPr>
        <w:t xml:space="preserve"> </w:t>
      </w:r>
      <w:r>
        <w:t>de</w:t>
      </w:r>
      <w:r>
        <w:rPr>
          <w:spacing w:val="-7"/>
        </w:rPr>
        <w:t xml:space="preserve"> </w:t>
      </w:r>
      <w:r>
        <w:t>esta</w:t>
      </w:r>
      <w:r>
        <w:rPr>
          <w:spacing w:val="-7"/>
        </w:rPr>
        <w:t xml:space="preserve"> </w:t>
      </w:r>
      <w:r>
        <w:t>investigación</w:t>
      </w:r>
      <w:r>
        <w:rPr>
          <w:spacing w:val="-7"/>
        </w:rPr>
        <w:t xml:space="preserve"> </w:t>
      </w:r>
      <w:r>
        <w:t>se</w:t>
      </w:r>
      <w:r>
        <w:rPr>
          <w:spacing w:val="-7"/>
        </w:rPr>
        <w:t xml:space="preserve"> </w:t>
      </w:r>
      <w:r>
        <w:t>analizaron</w:t>
      </w:r>
      <w:r>
        <w:rPr>
          <w:spacing w:val="-7"/>
        </w:rPr>
        <w:t xml:space="preserve"> </w:t>
      </w:r>
      <w:r>
        <w:t>variables</w:t>
      </w:r>
      <w:r>
        <w:rPr>
          <w:spacing w:val="-7"/>
        </w:rPr>
        <w:t xml:space="preserve"> </w:t>
      </w:r>
      <w:r>
        <w:t>tales</w:t>
      </w:r>
      <w:r>
        <w:rPr>
          <w:spacing w:val="-5"/>
        </w:rPr>
        <w:t xml:space="preserve"> </w:t>
      </w:r>
      <w:r>
        <w:rPr>
          <w:spacing w:val="-2"/>
        </w:rPr>
        <w:t>como:</w:t>
      </w:r>
    </w:p>
    <w:p w:rsidR="002D09E5" w:rsidRDefault="002D09E5">
      <w:pPr>
        <w:pStyle w:val="Textoindependiente"/>
        <w:spacing w:before="9"/>
        <w:ind w:left="0"/>
      </w:pPr>
    </w:p>
    <w:p w:rsidR="002D09E5" w:rsidRDefault="00991480">
      <w:pPr>
        <w:pStyle w:val="Prrafodelista"/>
        <w:numPr>
          <w:ilvl w:val="0"/>
          <w:numId w:val="3"/>
        </w:numPr>
        <w:tabs>
          <w:tab w:val="left" w:pos="862"/>
        </w:tabs>
        <w:ind w:left="862"/>
        <w:rPr>
          <w:rFonts w:ascii="Symbol" w:hAnsi="Symbol"/>
          <w:sz w:val="20"/>
        </w:rPr>
      </w:pPr>
      <w:r>
        <w:rPr>
          <w:sz w:val="26"/>
        </w:rPr>
        <w:t>Costos</w:t>
      </w:r>
      <w:r>
        <w:rPr>
          <w:spacing w:val="-9"/>
          <w:sz w:val="26"/>
        </w:rPr>
        <w:t xml:space="preserve"> </w:t>
      </w:r>
      <w:r>
        <w:rPr>
          <w:sz w:val="26"/>
        </w:rPr>
        <w:t>de</w:t>
      </w:r>
      <w:r>
        <w:rPr>
          <w:spacing w:val="-6"/>
          <w:sz w:val="26"/>
        </w:rPr>
        <w:t xml:space="preserve"> </w:t>
      </w:r>
      <w:r>
        <w:rPr>
          <w:spacing w:val="-2"/>
          <w:sz w:val="26"/>
        </w:rPr>
        <w:t>procesamiento.</w:t>
      </w:r>
    </w:p>
    <w:p w:rsidR="002D09E5" w:rsidRDefault="002D09E5">
      <w:pPr>
        <w:pStyle w:val="Textoindependiente"/>
        <w:spacing w:before="12"/>
        <w:ind w:left="0"/>
      </w:pPr>
    </w:p>
    <w:p w:rsidR="002D09E5" w:rsidRDefault="00991480">
      <w:pPr>
        <w:pStyle w:val="Prrafodelista"/>
        <w:numPr>
          <w:ilvl w:val="0"/>
          <w:numId w:val="3"/>
        </w:numPr>
        <w:tabs>
          <w:tab w:val="left" w:pos="862"/>
        </w:tabs>
        <w:ind w:left="862"/>
        <w:rPr>
          <w:rFonts w:ascii="Symbol" w:hAnsi="Symbol"/>
          <w:sz w:val="20"/>
        </w:rPr>
      </w:pPr>
      <w:r>
        <w:rPr>
          <w:sz w:val="26"/>
        </w:rPr>
        <w:t>Componentes</w:t>
      </w:r>
      <w:r>
        <w:rPr>
          <w:spacing w:val="-9"/>
          <w:sz w:val="26"/>
        </w:rPr>
        <w:t xml:space="preserve"> </w:t>
      </w:r>
      <w:r>
        <w:rPr>
          <w:sz w:val="26"/>
        </w:rPr>
        <w:t>del</w:t>
      </w:r>
      <w:r>
        <w:rPr>
          <w:spacing w:val="-10"/>
          <w:sz w:val="26"/>
        </w:rPr>
        <w:t xml:space="preserve"> </w:t>
      </w:r>
      <w:r>
        <w:rPr>
          <w:spacing w:val="-2"/>
          <w:sz w:val="26"/>
        </w:rPr>
        <w:t>costo.</w:t>
      </w:r>
    </w:p>
    <w:p w:rsidR="002D09E5" w:rsidRDefault="002D09E5">
      <w:pPr>
        <w:pStyle w:val="Prrafodelista"/>
        <w:rPr>
          <w:rFonts w:ascii="Symbol" w:hAnsi="Symbol"/>
          <w:sz w:val="20"/>
        </w:rPr>
        <w:sectPr w:rsidR="002D09E5">
          <w:pgSz w:w="11910" w:h="16840"/>
          <w:pgMar w:top="1340" w:right="566" w:bottom="1280" w:left="1559" w:header="0" w:footer="1092" w:gutter="0"/>
          <w:cols w:space="720"/>
        </w:sectPr>
      </w:pPr>
    </w:p>
    <w:p w:rsidR="002D09E5" w:rsidRDefault="00991480">
      <w:pPr>
        <w:pStyle w:val="Prrafodelista"/>
        <w:numPr>
          <w:ilvl w:val="0"/>
          <w:numId w:val="3"/>
        </w:numPr>
        <w:tabs>
          <w:tab w:val="left" w:pos="862"/>
        </w:tabs>
        <w:spacing w:before="59"/>
        <w:ind w:left="862"/>
        <w:rPr>
          <w:rFonts w:ascii="Symbol" w:hAnsi="Symbol"/>
          <w:sz w:val="20"/>
        </w:rPr>
      </w:pPr>
      <w:r>
        <w:rPr>
          <w:sz w:val="26"/>
        </w:rPr>
        <w:lastRenderedPageBreak/>
        <w:t>Costos</w:t>
      </w:r>
      <w:r>
        <w:rPr>
          <w:spacing w:val="-14"/>
          <w:sz w:val="26"/>
        </w:rPr>
        <w:t xml:space="preserve"> </w:t>
      </w:r>
      <w:r>
        <w:rPr>
          <w:spacing w:val="-2"/>
          <w:sz w:val="26"/>
        </w:rPr>
        <w:t>logísticos.</w:t>
      </w:r>
    </w:p>
    <w:p w:rsidR="002D09E5" w:rsidRDefault="002D09E5">
      <w:pPr>
        <w:pStyle w:val="Textoindependiente"/>
        <w:spacing w:before="12"/>
        <w:ind w:left="0"/>
      </w:pPr>
    </w:p>
    <w:p w:rsidR="002D09E5" w:rsidRDefault="00991480">
      <w:pPr>
        <w:pStyle w:val="Prrafodelista"/>
        <w:numPr>
          <w:ilvl w:val="0"/>
          <w:numId w:val="3"/>
        </w:numPr>
        <w:tabs>
          <w:tab w:val="left" w:pos="862"/>
        </w:tabs>
        <w:ind w:left="862"/>
        <w:rPr>
          <w:rFonts w:ascii="Symbol" w:hAnsi="Symbol"/>
          <w:sz w:val="20"/>
        </w:rPr>
      </w:pPr>
      <w:r>
        <w:rPr>
          <w:sz w:val="26"/>
        </w:rPr>
        <w:t>Distancias</w:t>
      </w:r>
      <w:r>
        <w:rPr>
          <w:spacing w:val="-6"/>
          <w:sz w:val="26"/>
        </w:rPr>
        <w:t xml:space="preserve"> </w:t>
      </w:r>
      <w:r>
        <w:rPr>
          <w:sz w:val="26"/>
        </w:rPr>
        <w:t>de</w:t>
      </w:r>
      <w:r>
        <w:rPr>
          <w:spacing w:val="-8"/>
          <w:sz w:val="26"/>
        </w:rPr>
        <w:t xml:space="preserve"> </w:t>
      </w:r>
      <w:r>
        <w:rPr>
          <w:spacing w:val="-2"/>
          <w:sz w:val="26"/>
        </w:rPr>
        <w:t>transporte.</w:t>
      </w:r>
    </w:p>
    <w:p w:rsidR="002D09E5" w:rsidRDefault="002D09E5">
      <w:pPr>
        <w:pStyle w:val="Textoindependiente"/>
        <w:spacing w:before="9"/>
        <w:ind w:left="0"/>
      </w:pPr>
    </w:p>
    <w:p w:rsidR="002D09E5" w:rsidRDefault="00991480">
      <w:pPr>
        <w:pStyle w:val="Prrafodelista"/>
        <w:numPr>
          <w:ilvl w:val="0"/>
          <w:numId w:val="3"/>
        </w:numPr>
        <w:tabs>
          <w:tab w:val="left" w:pos="862"/>
        </w:tabs>
        <w:spacing w:before="1"/>
        <w:ind w:left="862"/>
        <w:rPr>
          <w:rFonts w:ascii="Symbol" w:hAnsi="Symbol"/>
          <w:sz w:val="20"/>
        </w:rPr>
      </w:pPr>
      <w:r>
        <w:rPr>
          <w:sz w:val="26"/>
        </w:rPr>
        <w:t>Ahorros</w:t>
      </w:r>
      <w:r>
        <w:rPr>
          <w:spacing w:val="-8"/>
          <w:sz w:val="26"/>
        </w:rPr>
        <w:t xml:space="preserve"> </w:t>
      </w:r>
      <w:r>
        <w:rPr>
          <w:sz w:val="26"/>
        </w:rPr>
        <w:t>potenciales</w:t>
      </w:r>
      <w:r>
        <w:rPr>
          <w:spacing w:val="-5"/>
          <w:sz w:val="26"/>
        </w:rPr>
        <w:t xml:space="preserve"> </w:t>
      </w:r>
      <w:r>
        <w:rPr>
          <w:sz w:val="26"/>
        </w:rPr>
        <w:t>derivados</w:t>
      </w:r>
      <w:r>
        <w:rPr>
          <w:spacing w:val="-7"/>
          <w:sz w:val="26"/>
        </w:rPr>
        <w:t xml:space="preserve"> </w:t>
      </w:r>
      <w:r>
        <w:rPr>
          <w:sz w:val="26"/>
        </w:rPr>
        <w:t>de</w:t>
      </w:r>
      <w:r>
        <w:rPr>
          <w:spacing w:val="-7"/>
          <w:sz w:val="26"/>
        </w:rPr>
        <w:t xml:space="preserve"> </w:t>
      </w:r>
      <w:r>
        <w:rPr>
          <w:sz w:val="26"/>
        </w:rPr>
        <w:t>la</w:t>
      </w:r>
      <w:r>
        <w:rPr>
          <w:spacing w:val="-7"/>
          <w:sz w:val="26"/>
        </w:rPr>
        <w:t xml:space="preserve"> </w:t>
      </w:r>
      <w:r>
        <w:rPr>
          <w:spacing w:val="-2"/>
          <w:sz w:val="26"/>
        </w:rPr>
        <w:t>implementación.</w:t>
      </w:r>
    </w:p>
    <w:p w:rsidR="002D09E5" w:rsidRDefault="002D09E5">
      <w:pPr>
        <w:pStyle w:val="Textoindependiente"/>
        <w:spacing w:before="11"/>
        <w:ind w:left="0"/>
      </w:pPr>
    </w:p>
    <w:p w:rsidR="002D09E5" w:rsidRDefault="00991480">
      <w:pPr>
        <w:pStyle w:val="Prrafodelista"/>
        <w:numPr>
          <w:ilvl w:val="0"/>
          <w:numId w:val="3"/>
        </w:numPr>
        <w:tabs>
          <w:tab w:val="left" w:pos="862"/>
        </w:tabs>
        <w:ind w:left="862"/>
        <w:rPr>
          <w:rFonts w:ascii="Symbol" w:hAnsi="Symbol"/>
          <w:sz w:val="20"/>
        </w:rPr>
      </w:pPr>
      <w:r>
        <w:rPr>
          <w:sz w:val="26"/>
        </w:rPr>
        <w:t>Barreras</w:t>
      </w:r>
      <w:r>
        <w:rPr>
          <w:spacing w:val="-9"/>
          <w:sz w:val="26"/>
        </w:rPr>
        <w:t xml:space="preserve"> </w:t>
      </w:r>
      <w:r>
        <w:rPr>
          <w:sz w:val="26"/>
        </w:rPr>
        <w:t>detectadas</w:t>
      </w:r>
      <w:r>
        <w:rPr>
          <w:spacing w:val="-9"/>
          <w:sz w:val="26"/>
        </w:rPr>
        <w:t xml:space="preserve"> </w:t>
      </w:r>
      <w:r>
        <w:rPr>
          <w:sz w:val="26"/>
        </w:rPr>
        <w:t>para</w:t>
      </w:r>
      <w:r>
        <w:rPr>
          <w:spacing w:val="-9"/>
          <w:sz w:val="26"/>
        </w:rPr>
        <w:t xml:space="preserve"> </w:t>
      </w:r>
      <w:r>
        <w:rPr>
          <w:sz w:val="26"/>
        </w:rPr>
        <w:t>el</w:t>
      </w:r>
      <w:r>
        <w:rPr>
          <w:spacing w:val="-9"/>
          <w:sz w:val="26"/>
        </w:rPr>
        <w:t xml:space="preserve"> </w:t>
      </w:r>
      <w:r>
        <w:rPr>
          <w:spacing w:val="-2"/>
          <w:sz w:val="26"/>
        </w:rPr>
        <w:t>cambio.</w:t>
      </w:r>
    </w:p>
    <w:p w:rsidR="002D09E5" w:rsidRDefault="002D09E5">
      <w:pPr>
        <w:pStyle w:val="Textoindependiente"/>
        <w:spacing w:before="12"/>
        <w:ind w:left="0"/>
      </w:pPr>
    </w:p>
    <w:p w:rsidR="002D09E5" w:rsidRDefault="00991480">
      <w:pPr>
        <w:pStyle w:val="Textoindependiente"/>
        <w:spacing w:line="360" w:lineRule="auto"/>
        <w:ind w:right="1139"/>
        <w:jc w:val="both"/>
      </w:pPr>
      <w:r>
        <w:t>La utilización de estas variables permite cuantificar el impacto económico de la propuesta y e</w:t>
      </w:r>
      <w:r>
        <w:t xml:space="preserve">valuar objetivamente su contribución a la competitividad de las </w:t>
      </w:r>
      <w:r>
        <w:rPr>
          <w:spacing w:val="-2"/>
        </w:rPr>
        <w:t>operaciones.</w:t>
      </w:r>
    </w:p>
    <w:p w:rsidR="002D09E5" w:rsidRDefault="00991480">
      <w:pPr>
        <w:pStyle w:val="Textoindependiente"/>
        <w:spacing w:before="160"/>
        <w:jc w:val="both"/>
      </w:pPr>
      <w:bookmarkStart w:id="66" w:name="_bookmark65"/>
      <w:bookmarkEnd w:id="66"/>
      <w:r>
        <w:rPr>
          <w:u w:val="single"/>
        </w:rPr>
        <w:t>Alcance</w:t>
      </w:r>
      <w:r>
        <w:rPr>
          <w:spacing w:val="-8"/>
          <w:u w:val="single"/>
        </w:rPr>
        <w:t xml:space="preserve"> </w:t>
      </w:r>
      <w:r>
        <w:rPr>
          <w:u w:val="single"/>
        </w:rPr>
        <w:t>exploratorio</w:t>
      </w:r>
      <w:r>
        <w:rPr>
          <w:spacing w:val="-6"/>
          <w:u w:val="single"/>
        </w:rPr>
        <w:t xml:space="preserve"> </w:t>
      </w:r>
      <w:r>
        <w:rPr>
          <w:u w:val="single"/>
        </w:rPr>
        <w:t>y</w:t>
      </w:r>
      <w:r>
        <w:rPr>
          <w:spacing w:val="-6"/>
          <w:u w:val="single"/>
        </w:rPr>
        <w:t xml:space="preserve"> </w:t>
      </w:r>
      <w:r>
        <w:rPr>
          <w:spacing w:val="-2"/>
          <w:u w:val="single"/>
        </w:rPr>
        <w:t>descriptivo</w:t>
      </w:r>
    </w:p>
    <w:p w:rsidR="002D09E5" w:rsidRDefault="002D09E5">
      <w:pPr>
        <w:pStyle w:val="Textoindependiente"/>
        <w:spacing w:before="9"/>
        <w:ind w:left="0"/>
      </w:pPr>
    </w:p>
    <w:p w:rsidR="002D09E5" w:rsidRDefault="00991480">
      <w:pPr>
        <w:pStyle w:val="Textoindependiente"/>
        <w:jc w:val="both"/>
      </w:pPr>
      <w:r>
        <w:t>El</w:t>
      </w:r>
      <w:r>
        <w:rPr>
          <w:spacing w:val="-11"/>
        </w:rPr>
        <w:t xml:space="preserve"> </w:t>
      </w:r>
      <w:r>
        <w:t>estudio</w:t>
      </w:r>
      <w:r>
        <w:rPr>
          <w:spacing w:val="-8"/>
        </w:rPr>
        <w:t xml:space="preserve"> </w:t>
      </w:r>
      <w:r>
        <w:t>presenta</w:t>
      </w:r>
      <w:r>
        <w:rPr>
          <w:spacing w:val="-8"/>
        </w:rPr>
        <w:t xml:space="preserve"> </w:t>
      </w:r>
      <w:r>
        <w:t>simultáneamente</w:t>
      </w:r>
      <w:r>
        <w:rPr>
          <w:spacing w:val="-10"/>
        </w:rPr>
        <w:t xml:space="preserve"> </w:t>
      </w:r>
      <w:r>
        <w:t>características</w:t>
      </w:r>
      <w:r>
        <w:rPr>
          <w:spacing w:val="-10"/>
        </w:rPr>
        <w:t xml:space="preserve"> </w:t>
      </w:r>
      <w:r>
        <w:t>exploratorias</w:t>
      </w:r>
      <w:r>
        <w:rPr>
          <w:spacing w:val="-11"/>
        </w:rPr>
        <w:t xml:space="preserve"> </w:t>
      </w:r>
      <w:r>
        <w:t>y</w:t>
      </w:r>
      <w:r>
        <w:rPr>
          <w:spacing w:val="-8"/>
        </w:rPr>
        <w:t xml:space="preserve"> </w:t>
      </w:r>
      <w:r>
        <w:rPr>
          <w:spacing w:val="-2"/>
        </w:rPr>
        <w:t>descriptivas.</w:t>
      </w:r>
    </w:p>
    <w:p w:rsidR="002D09E5" w:rsidRDefault="002D09E5">
      <w:pPr>
        <w:pStyle w:val="Textoindependiente"/>
        <w:spacing w:before="12"/>
        <w:ind w:left="0"/>
      </w:pPr>
    </w:p>
    <w:p w:rsidR="002D09E5" w:rsidRDefault="00991480">
      <w:pPr>
        <w:pStyle w:val="Textoindependiente"/>
        <w:spacing w:line="360" w:lineRule="auto"/>
        <w:ind w:right="1132"/>
        <w:jc w:val="both"/>
      </w:pPr>
      <w:r>
        <w:t>Por</w:t>
      </w:r>
      <w:r>
        <w:rPr>
          <w:spacing w:val="-6"/>
        </w:rPr>
        <w:t xml:space="preserve"> </w:t>
      </w:r>
      <w:r>
        <w:t>un</w:t>
      </w:r>
      <w:r>
        <w:rPr>
          <w:spacing w:val="-6"/>
        </w:rPr>
        <w:t xml:space="preserve"> </w:t>
      </w:r>
      <w:r>
        <w:t>lado,</w:t>
      </w:r>
      <w:r>
        <w:rPr>
          <w:spacing w:val="-6"/>
        </w:rPr>
        <w:t xml:space="preserve"> </w:t>
      </w:r>
      <w:r>
        <w:t>el</w:t>
      </w:r>
      <w:r>
        <w:rPr>
          <w:spacing w:val="-6"/>
        </w:rPr>
        <w:t xml:space="preserve"> </w:t>
      </w:r>
      <w:r>
        <w:t>carácter</w:t>
      </w:r>
      <w:r>
        <w:rPr>
          <w:spacing w:val="-3"/>
        </w:rPr>
        <w:t xml:space="preserve"> </w:t>
      </w:r>
      <w:r>
        <w:t>exploratorio</w:t>
      </w:r>
      <w:r>
        <w:rPr>
          <w:spacing w:val="-6"/>
        </w:rPr>
        <w:t xml:space="preserve"> </w:t>
      </w:r>
      <w:r>
        <w:t>se</w:t>
      </w:r>
      <w:r>
        <w:rPr>
          <w:spacing w:val="-6"/>
        </w:rPr>
        <w:t xml:space="preserve"> </w:t>
      </w:r>
      <w:r>
        <w:t>justifica</w:t>
      </w:r>
      <w:r>
        <w:rPr>
          <w:spacing w:val="-6"/>
        </w:rPr>
        <w:t xml:space="preserve"> </w:t>
      </w:r>
      <w:r>
        <w:t>debido</w:t>
      </w:r>
      <w:r>
        <w:rPr>
          <w:spacing w:val="-6"/>
        </w:rPr>
        <w:t xml:space="preserve"> </w:t>
      </w:r>
      <w:r>
        <w:t>a</w:t>
      </w:r>
      <w:r>
        <w:rPr>
          <w:spacing w:val="-4"/>
        </w:rPr>
        <w:t xml:space="preserve"> </w:t>
      </w:r>
      <w:r>
        <w:t>que</w:t>
      </w:r>
      <w:r>
        <w:rPr>
          <w:spacing w:val="-6"/>
        </w:rPr>
        <w:t xml:space="preserve"> </w:t>
      </w:r>
      <w:r>
        <w:t>la</w:t>
      </w:r>
      <w:r>
        <w:rPr>
          <w:spacing w:val="-4"/>
        </w:rPr>
        <w:t xml:space="preserve"> </w:t>
      </w:r>
      <w:r>
        <w:t>utilización</w:t>
      </w:r>
      <w:r>
        <w:rPr>
          <w:spacing w:val="-6"/>
        </w:rPr>
        <w:t xml:space="preserve"> </w:t>
      </w:r>
      <w:r>
        <w:t>masiva de arenas húmedas constituye una temática relativamente reciente dentro de la industria argentina, bastante más desarrollado desde la perspectiva operativa en Estados</w:t>
      </w:r>
      <w:r>
        <w:rPr>
          <w:spacing w:val="-15"/>
        </w:rPr>
        <w:t xml:space="preserve"> </w:t>
      </w:r>
      <w:r>
        <w:t>Unidos.</w:t>
      </w:r>
      <w:r>
        <w:rPr>
          <w:spacing w:val="-17"/>
        </w:rPr>
        <w:t xml:space="preserve"> </w:t>
      </w:r>
      <w:r>
        <w:t>La</w:t>
      </w:r>
      <w:r>
        <w:rPr>
          <w:spacing w:val="-16"/>
        </w:rPr>
        <w:t xml:space="preserve"> </w:t>
      </w:r>
      <w:r>
        <w:t>literatura</w:t>
      </w:r>
      <w:r>
        <w:rPr>
          <w:spacing w:val="-15"/>
        </w:rPr>
        <w:t xml:space="preserve"> </w:t>
      </w:r>
      <w:r>
        <w:t>académica</w:t>
      </w:r>
      <w:r>
        <w:rPr>
          <w:spacing w:val="-14"/>
        </w:rPr>
        <w:t xml:space="preserve"> </w:t>
      </w:r>
      <w:r>
        <w:t>local</w:t>
      </w:r>
      <w:r>
        <w:rPr>
          <w:spacing w:val="-10"/>
        </w:rPr>
        <w:t xml:space="preserve"> </w:t>
      </w:r>
      <w:r>
        <w:t>e</w:t>
      </w:r>
      <w:r>
        <w:rPr>
          <w:spacing w:val="-17"/>
        </w:rPr>
        <w:t xml:space="preserve"> </w:t>
      </w:r>
      <w:r>
        <w:t>internacional</w:t>
      </w:r>
      <w:r>
        <w:rPr>
          <w:spacing w:val="-13"/>
        </w:rPr>
        <w:t xml:space="preserve"> </w:t>
      </w:r>
      <w:r>
        <w:t>sobre</w:t>
      </w:r>
      <w:r>
        <w:rPr>
          <w:spacing w:val="-14"/>
        </w:rPr>
        <w:t xml:space="preserve"> </w:t>
      </w:r>
      <w:r>
        <w:t>est</w:t>
      </w:r>
      <w:r>
        <w:t>a</w:t>
      </w:r>
      <w:r>
        <w:rPr>
          <w:spacing w:val="-17"/>
        </w:rPr>
        <w:t xml:space="preserve"> </w:t>
      </w:r>
      <w:r>
        <w:t>tecnología es limitada, por lo que resulta necesario generar conocimiento inicial que permita comprender sus implicancias operativas y estratégicas.</w:t>
      </w:r>
    </w:p>
    <w:p w:rsidR="002D09E5" w:rsidRDefault="00991480">
      <w:pPr>
        <w:pStyle w:val="Textoindependiente"/>
        <w:spacing w:before="161" w:line="360" w:lineRule="auto"/>
        <w:ind w:right="1137"/>
        <w:jc w:val="both"/>
      </w:pPr>
      <w:r>
        <w:t>Por otra parte, el componente descriptivo busca caracterizar el funcionamiento actual de la cadena de sum</w:t>
      </w:r>
      <w:r>
        <w:t>inistro de arena para fractura hidráulica, identificando actores, procesos, costos, restricciones y oportunidades de mejora.</w:t>
      </w:r>
    </w:p>
    <w:p w:rsidR="002D09E5" w:rsidRDefault="00991480">
      <w:pPr>
        <w:pStyle w:val="Textoindependiente"/>
        <w:spacing w:before="159" w:line="360" w:lineRule="auto"/>
        <w:ind w:right="1136"/>
        <w:jc w:val="both"/>
      </w:pPr>
      <w:r>
        <w:t>La combinación de ambos enfoques permite comprender tanto la situación actual del</w:t>
      </w:r>
      <w:r>
        <w:rPr>
          <w:spacing w:val="-13"/>
        </w:rPr>
        <w:t xml:space="preserve"> </w:t>
      </w:r>
      <w:r>
        <w:t>mercado</w:t>
      </w:r>
      <w:r>
        <w:rPr>
          <w:spacing w:val="-13"/>
        </w:rPr>
        <w:t xml:space="preserve"> </w:t>
      </w:r>
      <w:r>
        <w:t>como</w:t>
      </w:r>
      <w:r>
        <w:rPr>
          <w:spacing w:val="-11"/>
        </w:rPr>
        <w:t xml:space="preserve"> </w:t>
      </w:r>
      <w:r>
        <w:t>el</w:t>
      </w:r>
      <w:r>
        <w:rPr>
          <w:spacing w:val="-13"/>
        </w:rPr>
        <w:t xml:space="preserve"> </w:t>
      </w:r>
      <w:r>
        <w:t>potencial</w:t>
      </w:r>
      <w:r>
        <w:rPr>
          <w:spacing w:val="-11"/>
        </w:rPr>
        <w:t xml:space="preserve"> </w:t>
      </w:r>
      <w:r>
        <w:t>de</w:t>
      </w:r>
      <w:r>
        <w:rPr>
          <w:spacing w:val="-13"/>
        </w:rPr>
        <w:t xml:space="preserve"> </w:t>
      </w:r>
      <w:r>
        <w:t>transformación</w:t>
      </w:r>
      <w:r>
        <w:rPr>
          <w:spacing w:val="-13"/>
        </w:rPr>
        <w:t xml:space="preserve"> </w:t>
      </w:r>
      <w:r>
        <w:t>asoci</w:t>
      </w:r>
      <w:r>
        <w:t>ado</w:t>
      </w:r>
      <w:r>
        <w:rPr>
          <w:spacing w:val="-11"/>
        </w:rPr>
        <w:t xml:space="preserve"> </w:t>
      </w:r>
      <w:r>
        <w:t>a</w:t>
      </w:r>
      <w:r>
        <w:rPr>
          <w:spacing w:val="-13"/>
        </w:rPr>
        <w:t xml:space="preserve"> </w:t>
      </w:r>
      <w:r>
        <w:t>la</w:t>
      </w:r>
      <w:r>
        <w:rPr>
          <w:spacing w:val="-11"/>
        </w:rPr>
        <w:t xml:space="preserve"> </w:t>
      </w:r>
      <w:r>
        <w:t>implementación</w:t>
      </w:r>
      <w:r>
        <w:rPr>
          <w:spacing w:val="-11"/>
        </w:rPr>
        <w:t xml:space="preserve"> </w:t>
      </w:r>
      <w:r>
        <w:t>de nuevas tecnologías de abastecimiento.</w:t>
      </w:r>
    </w:p>
    <w:p w:rsidR="002D09E5" w:rsidRDefault="00991480">
      <w:pPr>
        <w:pStyle w:val="Textoindependiente"/>
        <w:spacing w:before="160"/>
        <w:jc w:val="both"/>
      </w:pPr>
      <w:bookmarkStart w:id="67" w:name="_bookmark66"/>
      <w:bookmarkEnd w:id="67"/>
      <w:r>
        <w:rPr>
          <w:u w:val="single"/>
        </w:rPr>
        <w:t>Limitaciones</w:t>
      </w:r>
      <w:r>
        <w:rPr>
          <w:spacing w:val="-8"/>
          <w:u w:val="single"/>
        </w:rPr>
        <w:t xml:space="preserve"> </w:t>
      </w:r>
      <w:r>
        <w:rPr>
          <w:u w:val="single"/>
        </w:rPr>
        <w:t>y</w:t>
      </w:r>
      <w:r>
        <w:rPr>
          <w:spacing w:val="-8"/>
          <w:u w:val="single"/>
        </w:rPr>
        <w:t xml:space="preserve"> </w:t>
      </w:r>
      <w:r>
        <w:rPr>
          <w:spacing w:val="-2"/>
          <w:u w:val="single"/>
        </w:rPr>
        <w:t>sesgos</w:t>
      </w:r>
    </w:p>
    <w:p w:rsidR="002D09E5" w:rsidRDefault="002D09E5">
      <w:pPr>
        <w:pStyle w:val="Textoindependiente"/>
        <w:spacing w:before="12"/>
        <w:ind w:left="0"/>
      </w:pPr>
    </w:p>
    <w:p w:rsidR="002D09E5" w:rsidRDefault="00991480">
      <w:pPr>
        <w:pStyle w:val="Textoindependiente"/>
        <w:spacing w:line="360" w:lineRule="auto"/>
        <w:ind w:right="1138"/>
        <w:jc w:val="both"/>
      </w:pPr>
      <w:r>
        <w:t>Como</w:t>
      </w:r>
      <w:r>
        <w:rPr>
          <w:spacing w:val="-14"/>
        </w:rPr>
        <w:t xml:space="preserve"> </w:t>
      </w:r>
      <w:r>
        <w:t>toda</w:t>
      </w:r>
      <w:r>
        <w:rPr>
          <w:spacing w:val="-14"/>
        </w:rPr>
        <w:t xml:space="preserve"> </w:t>
      </w:r>
      <w:r>
        <w:t>investigación</w:t>
      </w:r>
      <w:r>
        <w:rPr>
          <w:spacing w:val="-14"/>
        </w:rPr>
        <w:t xml:space="preserve"> </w:t>
      </w:r>
      <w:r>
        <w:t>aplicada,</w:t>
      </w:r>
      <w:r>
        <w:rPr>
          <w:spacing w:val="-13"/>
        </w:rPr>
        <w:t xml:space="preserve"> </w:t>
      </w:r>
      <w:r>
        <w:t>este</w:t>
      </w:r>
      <w:r>
        <w:rPr>
          <w:spacing w:val="-14"/>
        </w:rPr>
        <w:t xml:space="preserve"> </w:t>
      </w:r>
      <w:r>
        <w:t>trabajo</w:t>
      </w:r>
      <w:r>
        <w:rPr>
          <w:spacing w:val="-12"/>
        </w:rPr>
        <w:t xml:space="preserve"> </w:t>
      </w:r>
      <w:r>
        <w:t>presenta</w:t>
      </w:r>
      <w:r>
        <w:rPr>
          <w:spacing w:val="-13"/>
        </w:rPr>
        <w:t xml:space="preserve"> </w:t>
      </w:r>
      <w:r>
        <w:t>determinadas</w:t>
      </w:r>
      <w:r>
        <w:rPr>
          <w:spacing w:val="-14"/>
        </w:rPr>
        <w:t xml:space="preserve"> </w:t>
      </w:r>
      <w:r>
        <w:t>limitaciones que deben ser reconocidas para una adecuada interpretación de los resultados.</w:t>
      </w:r>
    </w:p>
    <w:p w:rsidR="002D09E5" w:rsidRDefault="00991480">
      <w:pPr>
        <w:pStyle w:val="Textoindependiente"/>
        <w:spacing w:before="159" w:line="360" w:lineRule="auto"/>
        <w:ind w:right="1137"/>
        <w:jc w:val="both"/>
      </w:pPr>
      <w:r>
        <w:t>En</w:t>
      </w:r>
      <w:r>
        <w:rPr>
          <w:spacing w:val="-14"/>
        </w:rPr>
        <w:t xml:space="preserve"> </w:t>
      </w:r>
      <w:r>
        <w:t>primer</w:t>
      </w:r>
      <w:r>
        <w:rPr>
          <w:spacing w:val="-14"/>
        </w:rPr>
        <w:t xml:space="preserve"> </w:t>
      </w:r>
      <w:r>
        <w:t>lugar,</w:t>
      </w:r>
      <w:r>
        <w:rPr>
          <w:spacing w:val="-14"/>
        </w:rPr>
        <w:t xml:space="preserve"> </w:t>
      </w:r>
      <w:r>
        <w:t>parte</w:t>
      </w:r>
      <w:r>
        <w:rPr>
          <w:spacing w:val="-14"/>
        </w:rPr>
        <w:t xml:space="preserve"> </w:t>
      </w:r>
      <w:r>
        <w:t>de</w:t>
      </w:r>
      <w:r>
        <w:rPr>
          <w:spacing w:val="-14"/>
        </w:rPr>
        <w:t xml:space="preserve"> </w:t>
      </w:r>
      <w:r>
        <w:t>la</w:t>
      </w:r>
      <w:r>
        <w:rPr>
          <w:spacing w:val="-14"/>
        </w:rPr>
        <w:t xml:space="preserve"> </w:t>
      </w:r>
      <w:r>
        <w:t>información</w:t>
      </w:r>
      <w:r>
        <w:rPr>
          <w:spacing w:val="-14"/>
        </w:rPr>
        <w:t xml:space="preserve"> </w:t>
      </w:r>
      <w:r>
        <w:t>utilizada</w:t>
      </w:r>
      <w:r>
        <w:rPr>
          <w:spacing w:val="-14"/>
        </w:rPr>
        <w:t xml:space="preserve"> </w:t>
      </w:r>
      <w:r>
        <w:t>proviene</w:t>
      </w:r>
      <w:r>
        <w:rPr>
          <w:spacing w:val="-14"/>
        </w:rPr>
        <w:t xml:space="preserve"> </w:t>
      </w:r>
      <w:r>
        <w:t>de</w:t>
      </w:r>
      <w:r>
        <w:rPr>
          <w:spacing w:val="-14"/>
        </w:rPr>
        <w:t xml:space="preserve"> </w:t>
      </w:r>
      <w:r>
        <w:t>fuentes</w:t>
      </w:r>
      <w:r>
        <w:rPr>
          <w:spacing w:val="-11"/>
        </w:rPr>
        <w:t xml:space="preserve"> </w:t>
      </w:r>
      <w:r>
        <w:t>corporativas y reportes de mercado, los cuales pueden contener supuestos metodológicos propios de cada organización.</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pStyle w:val="Textoindependiente"/>
        <w:spacing w:before="59" w:line="360" w:lineRule="auto"/>
        <w:ind w:right="1135"/>
        <w:jc w:val="both"/>
      </w:pPr>
      <w:r>
        <w:lastRenderedPageBreak/>
        <w:t>En segundo lugar, la dinámica de la industria petrole</w:t>
      </w:r>
      <w:r>
        <w:t xml:space="preserve">ra se encuentra influenciada por factores externos como variaciones en el precio internacional del petróleo, cambios regulatorios, disponibilidad de infraestructura y fluctuaciones macroeconómicas, elementos que podrían modificar las condiciones evaluadas </w:t>
      </w:r>
      <w:r>
        <w:t>durante el presente estudio.</w:t>
      </w:r>
    </w:p>
    <w:p w:rsidR="002D09E5" w:rsidRDefault="00991480">
      <w:pPr>
        <w:pStyle w:val="Textoindependiente"/>
        <w:spacing w:before="161" w:line="360" w:lineRule="auto"/>
        <w:ind w:right="1134"/>
        <w:jc w:val="both"/>
      </w:pPr>
      <w:r>
        <w:t>Adicionalmente, existe un potencial sesgo asociado a la disponibilidad de información pública, ya que determinados datos operativos considerados estratégicos</w:t>
      </w:r>
      <w:r>
        <w:rPr>
          <w:spacing w:val="-8"/>
        </w:rPr>
        <w:t xml:space="preserve"> </w:t>
      </w:r>
      <w:r>
        <w:t>por</w:t>
      </w:r>
      <w:r>
        <w:rPr>
          <w:spacing w:val="-7"/>
        </w:rPr>
        <w:t xml:space="preserve"> </w:t>
      </w:r>
      <w:r>
        <w:t>las</w:t>
      </w:r>
      <w:r>
        <w:rPr>
          <w:spacing w:val="-7"/>
        </w:rPr>
        <w:t xml:space="preserve"> </w:t>
      </w:r>
      <w:r>
        <w:t>compañías</w:t>
      </w:r>
      <w:r>
        <w:rPr>
          <w:spacing w:val="-8"/>
        </w:rPr>
        <w:t xml:space="preserve"> </w:t>
      </w:r>
      <w:r>
        <w:t>no</w:t>
      </w:r>
      <w:r>
        <w:rPr>
          <w:spacing w:val="-7"/>
        </w:rPr>
        <w:t xml:space="preserve"> </w:t>
      </w:r>
      <w:r>
        <w:t>se</w:t>
      </w:r>
      <w:r>
        <w:rPr>
          <w:spacing w:val="-7"/>
        </w:rPr>
        <w:t xml:space="preserve"> </w:t>
      </w:r>
      <w:r>
        <w:t>encuentran</w:t>
      </w:r>
      <w:r>
        <w:rPr>
          <w:spacing w:val="-6"/>
        </w:rPr>
        <w:t xml:space="preserve"> </w:t>
      </w:r>
      <w:r>
        <w:t>disponibles</w:t>
      </w:r>
      <w:r>
        <w:rPr>
          <w:spacing w:val="-8"/>
        </w:rPr>
        <w:t xml:space="preserve"> </w:t>
      </w:r>
      <w:r>
        <w:t>para</w:t>
      </w:r>
      <w:r>
        <w:rPr>
          <w:spacing w:val="-7"/>
        </w:rPr>
        <w:t xml:space="preserve"> </w:t>
      </w:r>
      <w:r>
        <w:t>consulta</w:t>
      </w:r>
      <w:r>
        <w:rPr>
          <w:spacing w:val="-6"/>
        </w:rPr>
        <w:t xml:space="preserve"> </w:t>
      </w:r>
      <w:r>
        <w:rPr>
          <w:spacing w:val="-2"/>
        </w:rPr>
        <w:t>abierta.</w:t>
      </w:r>
    </w:p>
    <w:p w:rsidR="002D09E5" w:rsidRDefault="00991480">
      <w:pPr>
        <w:pStyle w:val="Textoindependiente"/>
        <w:spacing w:before="162" w:line="360" w:lineRule="auto"/>
        <w:ind w:right="1138"/>
        <w:jc w:val="both"/>
      </w:pPr>
      <w:r>
        <w:t>Con el objetivo de mitigar estas limitaciones se recurrió a la triangulación de fuentes, la comparación internacional y la utilización de información proveniente de diferentes actores de la cadena de valor.</w:t>
      </w:r>
    </w:p>
    <w:p w:rsidR="002D09E5" w:rsidRDefault="00991480">
      <w:pPr>
        <w:pStyle w:val="Textoindependiente"/>
        <w:spacing w:before="160" w:line="360" w:lineRule="auto"/>
        <w:ind w:right="1139"/>
        <w:jc w:val="both"/>
      </w:pPr>
      <w:r>
        <w:t>Finalmente, debe señalarse que la investigación se concentra en evaluar la viabilidad</w:t>
      </w:r>
      <w:r>
        <w:rPr>
          <w:spacing w:val="-3"/>
        </w:rPr>
        <w:t xml:space="preserve"> </w:t>
      </w:r>
      <w:r>
        <w:t>técnica,</w:t>
      </w:r>
      <w:r>
        <w:rPr>
          <w:spacing w:val="-3"/>
        </w:rPr>
        <w:t xml:space="preserve"> </w:t>
      </w:r>
      <w:r>
        <w:t>económica</w:t>
      </w:r>
      <w:r>
        <w:rPr>
          <w:spacing w:val="-3"/>
        </w:rPr>
        <w:t xml:space="preserve"> </w:t>
      </w:r>
      <w:r>
        <w:t>y</w:t>
      </w:r>
      <w:r>
        <w:rPr>
          <w:spacing w:val="-3"/>
        </w:rPr>
        <w:t xml:space="preserve"> </w:t>
      </w:r>
      <w:r>
        <w:t>estratégica</w:t>
      </w:r>
      <w:r>
        <w:rPr>
          <w:spacing w:val="-3"/>
        </w:rPr>
        <w:t xml:space="preserve"> </w:t>
      </w:r>
      <w:r>
        <w:t>de</w:t>
      </w:r>
      <w:r>
        <w:rPr>
          <w:spacing w:val="-1"/>
        </w:rPr>
        <w:t xml:space="preserve"> </w:t>
      </w:r>
      <w:r>
        <w:t>la</w:t>
      </w:r>
      <w:r>
        <w:rPr>
          <w:spacing w:val="-3"/>
        </w:rPr>
        <w:t xml:space="preserve"> </w:t>
      </w:r>
      <w:r>
        <w:t>migración</w:t>
      </w:r>
      <w:r>
        <w:rPr>
          <w:spacing w:val="-1"/>
        </w:rPr>
        <w:t xml:space="preserve"> </w:t>
      </w:r>
      <w:r>
        <w:t>hacia</w:t>
      </w:r>
      <w:r>
        <w:rPr>
          <w:spacing w:val="-3"/>
        </w:rPr>
        <w:t xml:space="preserve"> </w:t>
      </w:r>
      <w:r>
        <w:t>arenas</w:t>
      </w:r>
      <w:r>
        <w:rPr>
          <w:spacing w:val="-3"/>
        </w:rPr>
        <w:t xml:space="preserve"> </w:t>
      </w:r>
      <w:r>
        <w:t>húmedas bajo las condiciones actuales de la industria. Por lo tanto, las conclusiones deben interpretarse dentro del contexto temporal y operativo considerado.</w:t>
      </w:r>
    </w:p>
    <w:p w:rsidR="002D09E5" w:rsidRDefault="00991480">
      <w:pPr>
        <w:pStyle w:val="Ttulo3"/>
        <w:spacing w:before="158"/>
      </w:pPr>
      <w:bookmarkStart w:id="68" w:name="_bookmark67"/>
      <w:bookmarkEnd w:id="68"/>
      <w:r>
        <w:t>Análisis</w:t>
      </w:r>
      <w:r>
        <w:rPr>
          <w:spacing w:val="-6"/>
        </w:rPr>
        <w:t xml:space="preserve"> </w:t>
      </w:r>
      <w:r>
        <w:t>de</w:t>
      </w:r>
      <w:r>
        <w:rPr>
          <w:spacing w:val="-5"/>
        </w:rPr>
        <w:t xml:space="preserve"> </w:t>
      </w:r>
      <w:r>
        <w:t>resultados</w:t>
      </w:r>
      <w:r>
        <w:rPr>
          <w:spacing w:val="-4"/>
        </w:rPr>
        <w:t xml:space="preserve"> </w:t>
      </w:r>
      <w:r>
        <w:t>de</w:t>
      </w:r>
      <w:r>
        <w:rPr>
          <w:spacing w:val="-7"/>
        </w:rPr>
        <w:t xml:space="preserve"> </w:t>
      </w:r>
      <w:r>
        <w:t>la</w:t>
      </w:r>
      <w:r>
        <w:rPr>
          <w:spacing w:val="-5"/>
        </w:rPr>
        <w:t xml:space="preserve"> </w:t>
      </w:r>
      <w:r>
        <w:t>investigación</w:t>
      </w:r>
      <w:r>
        <w:rPr>
          <w:spacing w:val="-4"/>
        </w:rPr>
        <w:t xml:space="preserve"> </w:t>
      </w:r>
      <w:r>
        <w:t>de</w:t>
      </w:r>
      <w:r>
        <w:rPr>
          <w:spacing w:val="-4"/>
        </w:rPr>
        <w:t xml:space="preserve"> </w:t>
      </w:r>
      <w:r>
        <w:rPr>
          <w:spacing w:val="-2"/>
        </w:rPr>
        <w:t>mercado</w:t>
      </w:r>
    </w:p>
    <w:p w:rsidR="002D09E5" w:rsidRDefault="002D09E5">
      <w:pPr>
        <w:pStyle w:val="Textoindependiente"/>
        <w:spacing w:before="1"/>
        <w:ind w:left="0"/>
        <w:rPr>
          <w:sz w:val="28"/>
        </w:rPr>
      </w:pPr>
    </w:p>
    <w:p w:rsidR="002D09E5" w:rsidRDefault="00991480">
      <w:pPr>
        <w:pStyle w:val="Textoindependiente"/>
        <w:spacing w:line="360" w:lineRule="auto"/>
        <w:ind w:right="1133"/>
        <w:jc w:val="both"/>
      </w:pPr>
      <w:r>
        <w:t>En</w:t>
      </w:r>
      <w:r>
        <w:rPr>
          <w:spacing w:val="-11"/>
        </w:rPr>
        <w:t xml:space="preserve"> </w:t>
      </w:r>
      <w:r>
        <w:t>función</w:t>
      </w:r>
      <w:r>
        <w:rPr>
          <w:spacing w:val="-9"/>
        </w:rPr>
        <w:t xml:space="preserve"> </w:t>
      </w:r>
      <w:r>
        <w:t>de</w:t>
      </w:r>
      <w:r>
        <w:rPr>
          <w:spacing w:val="-11"/>
        </w:rPr>
        <w:t xml:space="preserve"> </w:t>
      </w:r>
      <w:r>
        <w:t>comprender</w:t>
      </w:r>
      <w:r>
        <w:rPr>
          <w:spacing w:val="-11"/>
        </w:rPr>
        <w:t xml:space="preserve"> </w:t>
      </w:r>
      <w:r>
        <w:t>algunos</w:t>
      </w:r>
      <w:r>
        <w:rPr>
          <w:spacing w:val="-9"/>
        </w:rPr>
        <w:t xml:space="preserve"> </w:t>
      </w:r>
      <w:r>
        <w:t>puntos</w:t>
      </w:r>
      <w:r>
        <w:rPr>
          <w:spacing w:val="-9"/>
        </w:rPr>
        <w:t xml:space="preserve"> </w:t>
      </w:r>
      <w:r>
        <w:t>i</w:t>
      </w:r>
      <w:r>
        <w:t>mportantes</w:t>
      </w:r>
      <w:r>
        <w:rPr>
          <w:spacing w:val="-11"/>
        </w:rPr>
        <w:t xml:space="preserve"> </w:t>
      </w:r>
      <w:r>
        <w:t>previos</w:t>
      </w:r>
      <w:r>
        <w:rPr>
          <w:spacing w:val="-11"/>
        </w:rPr>
        <w:t xml:space="preserve"> </w:t>
      </w:r>
      <w:r>
        <w:t>a</w:t>
      </w:r>
      <w:r>
        <w:rPr>
          <w:spacing w:val="-11"/>
        </w:rPr>
        <w:t xml:space="preserve"> </w:t>
      </w:r>
      <w:r>
        <w:t>la</w:t>
      </w:r>
      <w:r>
        <w:rPr>
          <w:spacing w:val="-11"/>
        </w:rPr>
        <w:t xml:space="preserve"> </w:t>
      </w:r>
      <w:r>
        <w:t>decisión</w:t>
      </w:r>
      <w:r>
        <w:rPr>
          <w:spacing w:val="-11"/>
        </w:rPr>
        <w:t xml:space="preserve"> </w:t>
      </w:r>
      <w:r>
        <w:t>de</w:t>
      </w:r>
      <w:r>
        <w:rPr>
          <w:spacing w:val="-11"/>
        </w:rPr>
        <w:t xml:space="preserve"> </w:t>
      </w:r>
      <w:r>
        <w:t>dar curso</w:t>
      </w:r>
      <w:r>
        <w:rPr>
          <w:spacing w:val="-9"/>
        </w:rPr>
        <w:t xml:space="preserve"> </w:t>
      </w:r>
      <w:r>
        <w:t>a</w:t>
      </w:r>
      <w:r>
        <w:rPr>
          <w:spacing w:val="-9"/>
        </w:rPr>
        <w:t xml:space="preserve"> </w:t>
      </w:r>
      <w:r>
        <w:t>la</w:t>
      </w:r>
      <w:r>
        <w:rPr>
          <w:spacing w:val="-9"/>
        </w:rPr>
        <w:t xml:space="preserve"> </w:t>
      </w:r>
      <w:r>
        <w:t>implementación</w:t>
      </w:r>
      <w:r>
        <w:rPr>
          <w:spacing w:val="-10"/>
        </w:rPr>
        <w:t xml:space="preserve"> </w:t>
      </w:r>
      <w:r>
        <w:t>del</w:t>
      </w:r>
      <w:r>
        <w:rPr>
          <w:spacing w:val="-9"/>
        </w:rPr>
        <w:t xml:space="preserve"> </w:t>
      </w:r>
      <w:r>
        <w:t>cambio</w:t>
      </w:r>
      <w:r>
        <w:rPr>
          <w:spacing w:val="-9"/>
        </w:rPr>
        <w:t xml:space="preserve"> </w:t>
      </w:r>
      <w:r>
        <w:t>propuesto,</w:t>
      </w:r>
      <w:r>
        <w:rPr>
          <w:spacing w:val="-7"/>
        </w:rPr>
        <w:t xml:space="preserve"> </w:t>
      </w:r>
      <w:r>
        <w:t>se</w:t>
      </w:r>
      <w:r>
        <w:rPr>
          <w:spacing w:val="-9"/>
        </w:rPr>
        <w:t xml:space="preserve"> </w:t>
      </w:r>
      <w:r>
        <w:t>analizarán</w:t>
      </w:r>
      <w:r>
        <w:rPr>
          <w:spacing w:val="-9"/>
        </w:rPr>
        <w:t xml:space="preserve"> </w:t>
      </w:r>
      <w:r>
        <w:t>los</w:t>
      </w:r>
      <w:r>
        <w:rPr>
          <w:spacing w:val="-10"/>
        </w:rPr>
        <w:t xml:space="preserve"> </w:t>
      </w:r>
      <w:r>
        <w:t>resultados</w:t>
      </w:r>
      <w:r>
        <w:rPr>
          <w:spacing w:val="-10"/>
        </w:rPr>
        <w:t xml:space="preserve"> </w:t>
      </w:r>
      <w:r>
        <w:t>de</w:t>
      </w:r>
      <w:r>
        <w:rPr>
          <w:spacing w:val="-9"/>
        </w:rPr>
        <w:t xml:space="preserve"> </w:t>
      </w:r>
      <w:r>
        <w:t>la encuesta.</w:t>
      </w:r>
      <w:r>
        <w:rPr>
          <w:spacing w:val="-4"/>
        </w:rPr>
        <w:t xml:space="preserve"> </w:t>
      </w:r>
      <w:r>
        <w:t>En</w:t>
      </w:r>
      <w:r>
        <w:rPr>
          <w:spacing w:val="-6"/>
        </w:rPr>
        <w:t xml:space="preserve"> </w:t>
      </w:r>
      <w:r>
        <w:t>ella</w:t>
      </w:r>
      <w:r>
        <w:rPr>
          <w:spacing w:val="-4"/>
        </w:rPr>
        <w:t xml:space="preserve"> </w:t>
      </w:r>
      <w:r>
        <w:t>se</w:t>
      </w:r>
      <w:r>
        <w:rPr>
          <w:spacing w:val="-6"/>
        </w:rPr>
        <w:t xml:space="preserve"> </w:t>
      </w:r>
      <w:r>
        <w:t>definen</w:t>
      </w:r>
      <w:r>
        <w:rPr>
          <w:spacing w:val="-6"/>
        </w:rPr>
        <w:t xml:space="preserve"> </w:t>
      </w:r>
      <w:r>
        <w:t>varios</w:t>
      </w:r>
      <w:r>
        <w:rPr>
          <w:spacing w:val="-6"/>
        </w:rPr>
        <w:t xml:space="preserve"> </w:t>
      </w:r>
      <w:r>
        <w:t>aspectos</w:t>
      </w:r>
      <w:r>
        <w:rPr>
          <w:spacing w:val="-6"/>
        </w:rPr>
        <w:t xml:space="preserve"> </w:t>
      </w:r>
      <w:r>
        <w:t>claves</w:t>
      </w:r>
      <w:r>
        <w:rPr>
          <w:spacing w:val="-6"/>
        </w:rPr>
        <w:t xml:space="preserve"> </w:t>
      </w:r>
      <w:r>
        <w:t>como,</w:t>
      </w:r>
      <w:r>
        <w:rPr>
          <w:spacing w:val="-6"/>
        </w:rPr>
        <w:t xml:space="preserve"> </w:t>
      </w:r>
      <w:r>
        <w:t>por</w:t>
      </w:r>
      <w:r>
        <w:rPr>
          <w:spacing w:val="-4"/>
        </w:rPr>
        <w:t xml:space="preserve"> </w:t>
      </w:r>
      <w:r>
        <w:t>ejemplo,</w:t>
      </w:r>
      <w:r>
        <w:rPr>
          <w:spacing w:val="-6"/>
        </w:rPr>
        <w:t xml:space="preserve"> </w:t>
      </w:r>
      <w:r>
        <w:t>entender</w:t>
      </w:r>
      <w:r>
        <w:rPr>
          <w:spacing w:val="-6"/>
        </w:rPr>
        <w:t xml:space="preserve"> </w:t>
      </w:r>
      <w:r>
        <w:t>si el costo principal del agente sostén utilizado a la fecha se encuentra en la materia prima o en el transporte y/o procesamiento. Esto nos dará una indicación de si el proyecto se encuentra bien enfocado según las necesidades reales del mercado.</w:t>
      </w:r>
    </w:p>
    <w:p w:rsidR="002D09E5" w:rsidRDefault="00991480">
      <w:pPr>
        <w:pStyle w:val="Textoindependiente"/>
        <w:spacing w:before="161"/>
        <w:jc w:val="both"/>
      </w:pPr>
      <w:bookmarkStart w:id="69" w:name="_bookmark68"/>
      <w:bookmarkEnd w:id="69"/>
      <w:r>
        <w:rPr>
          <w:u w:val="single"/>
        </w:rPr>
        <w:t>Perfil</w:t>
      </w:r>
      <w:r>
        <w:rPr>
          <w:spacing w:val="-5"/>
          <w:u w:val="single"/>
        </w:rPr>
        <w:t xml:space="preserve"> </w:t>
      </w:r>
      <w:r>
        <w:rPr>
          <w:u w:val="single"/>
        </w:rPr>
        <w:t>d</w:t>
      </w:r>
      <w:r>
        <w:rPr>
          <w:u w:val="single"/>
        </w:rPr>
        <w:t>e</w:t>
      </w:r>
      <w:r>
        <w:rPr>
          <w:spacing w:val="-4"/>
          <w:u w:val="single"/>
        </w:rPr>
        <w:t xml:space="preserve"> </w:t>
      </w:r>
      <w:r>
        <w:rPr>
          <w:u w:val="single"/>
        </w:rPr>
        <w:t>los</w:t>
      </w:r>
      <w:r>
        <w:rPr>
          <w:spacing w:val="-4"/>
          <w:u w:val="single"/>
        </w:rPr>
        <w:t xml:space="preserve"> </w:t>
      </w:r>
      <w:r>
        <w:rPr>
          <w:spacing w:val="-2"/>
          <w:u w:val="single"/>
        </w:rPr>
        <w:t>entrevistados</w:t>
      </w:r>
    </w:p>
    <w:p w:rsidR="002D09E5" w:rsidRDefault="002D09E5">
      <w:pPr>
        <w:pStyle w:val="Textoindependiente"/>
        <w:spacing w:before="9"/>
        <w:ind w:left="0"/>
      </w:pPr>
    </w:p>
    <w:p w:rsidR="002D09E5" w:rsidRDefault="00991480">
      <w:pPr>
        <w:pStyle w:val="Textoindependiente"/>
        <w:spacing w:line="360" w:lineRule="auto"/>
        <w:ind w:right="1131"/>
        <w:jc w:val="both"/>
      </w:pPr>
      <w:r>
        <w:t>Para comenzar, la encuesta fue respondida en su mayoría por trabajadores de empresas</w:t>
      </w:r>
      <w:r>
        <w:rPr>
          <w:spacing w:val="-2"/>
        </w:rPr>
        <w:t xml:space="preserve"> </w:t>
      </w:r>
      <w:r>
        <w:t>operadoras</w:t>
      </w:r>
      <w:r>
        <w:rPr>
          <w:spacing w:val="-2"/>
        </w:rPr>
        <w:t xml:space="preserve"> </w:t>
      </w:r>
      <w:r>
        <w:t>con</w:t>
      </w:r>
      <w:r>
        <w:rPr>
          <w:spacing w:val="-2"/>
        </w:rPr>
        <w:t xml:space="preserve"> </w:t>
      </w:r>
      <w:r>
        <w:t>roles tanto</w:t>
      </w:r>
      <w:r>
        <w:rPr>
          <w:spacing w:val="-2"/>
        </w:rPr>
        <w:t xml:space="preserve"> </w:t>
      </w:r>
      <w:r>
        <w:t>operativos</w:t>
      </w:r>
      <w:r>
        <w:rPr>
          <w:spacing w:val="-2"/>
        </w:rPr>
        <w:t xml:space="preserve"> </w:t>
      </w:r>
      <w:r>
        <w:t>como</w:t>
      </w:r>
      <w:r>
        <w:rPr>
          <w:spacing w:val="-2"/>
        </w:rPr>
        <w:t xml:space="preserve"> </w:t>
      </w:r>
      <w:r>
        <w:t>de</w:t>
      </w:r>
      <w:r>
        <w:rPr>
          <w:spacing w:val="-1"/>
        </w:rPr>
        <w:t xml:space="preserve"> </w:t>
      </w:r>
      <w:r>
        <w:t>primera</w:t>
      </w:r>
      <w:r>
        <w:rPr>
          <w:spacing w:val="-1"/>
        </w:rPr>
        <w:t xml:space="preserve"> </w:t>
      </w:r>
      <w:r>
        <w:t>línea</w:t>
      </w:r>
      <w:r>
        <w:rPr>
          <w:spacing w:val="-1"/>
        </w:rPr>
        <w:t xml:space="preserve"> </w:t>
      </w:r>
      <w:r>
        <w:t>jerárquica. También</w:t>
      </w:r>
      <w:r>
        <w:rPr>
          <w:spacing w:val="-10"/>
        </w:rPr>
        <w:t xml:space="preserve"> </w:t>
      </w:r>
      <w:r>
        <w:t>hay</w:t>
      </w:r>
      <w:r>
        <w:rPr>
          <w:spacing w:val="-9"/>
        </w:rPr>
        <w:t xml:space="preserve"> </w:t>
      </w:r>
      <w:r>
        <w:t>participantes</w:t>
      </w:r>
      <w:r>
        <w:rPr>
          <w:spacing w:val="-9"/>
        </w:rPr>
        <w:t xml:space="preserve"> </w:t>
      </w:r>
      <w:r>
        <w:t>de</w:t>
      </w:r>
      <w:r>
        <w:rPr>
          <w:spacing w:val="-9"/>
        </w:rPr>
        <w:t xml:space="preserve"> </w:t>
      </w:r>
      <w:r>
        <w:t>empresas</w:t>
      </w:r>
      <w:r>
        <w:rPr>
          <w:spacing w:val="-9"/>
        </w:rPr>
        <w:t xml:space="preserve"> </w:t>
      </w:r>
      <w:r>
        <w:t>de</w:t>
      </w:r>
      <w:r>
        <w:rPr>
          <w:spacing w:val="-9"/>
        </w:rPr>
        <w:t xml:space="preserve"> </w:t>
      </w:r>
      <w:r>
        <w:t>servicios</w:t>
      </w:r>
      <w:r>
        <w:rPr>
          <w:spacing w:val="-6"/>
        </w:rPr>
        <w:t xml:space="preserve"> </w:t>
      </w:r>
      <w:r>
        <w:t>que</w:t>
      </w:r>
      <w:r>
        <w:rPr>
          <w:spacing w:val="-9"/>
        </w:rPr>
        <w:t xml:space="preserve"> </w:t>
      </w:r>
      <w:r>
        <w:t>nos</w:t>
      </w:r>
      <w:r>
        <w:rPr>
          <w:spacing w:val="-10"/>
        </w:rPr>
        <w:t xml:space="preserve"> </w:t>
      </w:r>
      <w:r>
        <w:t>da</w:t>
      </w:r>
      <w:r>
        <w:rPr>
          <w:spacing w:val="-9"/>
        </w:rPr>
        <w:t xml:space="preserve"> </w:t>
      </w:r>
      <w:r>
        <w:t>otro</w:t>
      </w:r>
      <w:r>
        <w:rPr>
          <w:spacing w:val="-10"/>
        </w:rPr>
        <w:t xml:space="preserve"> </w:t>
      </w:r>
      <w:r>
        <w:t>punto</w:t>
      </w:r>
      <w:r>
        <w:rPr>
          <w:spacing w:val="-10"/>
        </w:rPr>
        <w:t xml:space="preserve"> </w:t>
      </w:r>
      <w:r>
        <w:t>de</w:t>
      </w:r>
      <w:r>
        <w:rPr>
          <w:spacing w:val="-9"/>
        </w:rPr>
        <w:t xml:space="preserve"> </w:t>
      </w:r>
      <w:r>
        <w:t>vi</w:t>
      </w:r>
      <w:r>
        <w:t>sta de</w:t>
      </w:r>
      <w:r>
        <w:rPr>
          <w:spacing w:val="-9"/>
        </w:rPr>
        <w:t xml:space="preserve"> </w:t>
      </w:r>
      <w:r>
        <w:t>la</w:t>
      </w:r>
      <w:r>
        <w:rPr>
          <w:spacing w:val="-9"/>
        </w:rPr>
        <w:t xml:space="preserve"> </w:t>
      </w:r>
      <w:r>
        <w:t>problemática.</w:t>
      </w:r>
      <w:r>
        <w:rPr>
          <w:spacing w:val="-9"/>
        </w:rPr>
        <w:t xml:space="preserve"> </w:t>
      </w:r>
      <w:r>
        <w:t>En</w:t>
      </w:r>
      <w:r>
        <w:rPr>
          <w:spacing w:val="-7"/>
        </w:rPr>
        <w:t xml:space="preserve"> </w:t>
      </w:r>
      <w:r>
        <w:t>su</w:t>
      </w:r>
      <w:r>
        <w:rPr>
          <w:spacing w:val="-10"/>
        </w:rPr>
        <w:t xml:space="preserve"> </w:t>
      </w:r>
      <w:r>
        <w:t>conjunto,</w:t>
      </w:r>
      <w:r>
        <w:rPr>
          <w:spacing w:val="-8"/>
        </w:rPr>
        <w:t xml:space="preserve"> </w:t>
      </w:r>
      <w:r>
        <w:t>se</w:t>
      </w:r>
      <w:r>
        <w:rPr>
          <w:spacing w:val="-9"/>
        </w:rPr>
        <w:t xml:space="preserve"> </w:t>
      </w:r>
      <w:r>
        <w:t>observa</w:t>
      </w:r>
      <w:r>
        <w:rPr>
          <w:spacing w:val="-6"/>
        </w:rPr>
        <w:t xml:space="preserve"> </w:t>
      </w:r>
      <w:r>
        <w:t>buena</w:t>
      </w:r>
      <w:r>
        <w:rPr>
          <w:spacing w:val="-9"/>
        </w:rPr>
        <w:t xml:space="preserve"> </w:t>
      </w:r>
      <w:r>
        <w:t>diversidad</w:t>
      </w:r>
      <w:r>
        <w:rPr>
          <w:spacing w:val="-9"/>
        </w:rPr>
        <w:t xml:space="preserve"> </w:t>
      </w:r>
      <w:r>
        <w:t>de</w:t>
      </w:r>
      <w:r>
        <w:rPr>
          <w:spacing w:val="-9"/>
        </w:rPr>
        <w:t xml:space="preserve"> </w:t>
      </w:r>
      <w:r>
        <w:t>encuestados</w:t>
      </w:r>
      <w:r>
        <w:rPr>
          <w:spacing w:val="-9"/>
        </w:rPr>
        <w:t xml:space="preserve"> </w:t>
      </w:r>
      <w:r>
        <w:t>lo que nos da una mirada real y amplia.</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pStyle w:val="Textoindependiente"/>
        <w:spacing w:before="59"/>
      </w:pPr>
      <w:r>
        <w:lastRenderedPageBreak/>
        <w:t>Algunos</w:t>
      </w:r>
      <w:r>
        <w:rPr>
          <w:spacing w:val="-13"/>
        </w:rPr>
        <w:t xml:space="preserve"> </w:t>
      </w:r>
      <w:r>
        <w:t>ejemplos</w:t>
      </w:r>
      <w:r>
        <w:rPr>
          <w:spacing w:val="-11"/>
        </w:rPr>
        <w:t xml:space="preserve"> </w:t>
      </w:r>
      <w:r>
        <w:rPr>
          <w:spacing w:val="-4"/>
        </w:rPr>
        <w:t>son:</w:t>
      </w:r>
    </w:p>
    <w:p w:rsidR="002D09E5" w:rsidRDefault="002D09E5">
      <w:pPr>
        <w:pStyle w:val="Textoindependiente"/>
        <w:spacing w:before="13"/>
        <w:ind w:left="0"/>
      </w:pPr>
    </w:p>
    <w:p w:rsidR="002D09E5" w:rsidRDefault="00991480">
      <w:pPr>
        <w:pStyle w:val="Prrafodelista"/>
        <w:numPr>
          <w:ilvl w:val="0"/>
          <w:numId w:val="3"/>
        </w:numPr>
        <w:tabs>
          <w:tab w:val="left" w:pos="862"/>
        </w:tabs>
        <w:ind w:left="862"/>
        <w:rPr>
          <w:rFonts w:ascii="Symbol" w:hAnsi="Symbol"/>
          <w:sz w:val="26"/>
        </w:rPr>
      </w:pPr>
      <w:r>
        <w:rPr>
          <w:sz w:val="26"/>
        </w:rPr>
        <w:t>Gerente</w:t>
      </w:r>
      <w:r>
        <w:rPr>
          <w:spacing w:val="-8"/>
          <w:sz w:val="26"/>
        </w:rPr>
        <w:t xml:space="preserve"> </w:t>
      </w:r>
      <w:r>
        <w:rPr>
          <w:sz w:val="26"/>
        </w:rPr>
        <w:t>well</w:t>
      </w:r>
      <w:r>
        <w:rPr>
          <w:spacing w:val="-5"/>
          <w:sz w:val="26"/>
        </w:rPr>
        <w:t xml:space="preserve"> </w:t>
      </w:r>
      <w:r>
        <w:rPr>
          <w:spacing w:val="-2"/>
          <w:sz w:val="26"/>
        </w:rPr>
        <w:t>construction</w:t>
      </w:r>
    </w:p>
    <w:p w:rsidR="002D09E5" w:rsidRDefault="00991480">
      <w:pPr>
        <w:pStyle w:val="Prrafodelista"/>
        <w:numPr>
          <w:ilvl w:val="0"/>
          <w:numId w:val="3"/>
        </w:numPr>
        <w:tabs>
          <w:tab w:val="left" w:pos="862"/>
        </w:tabs>
        <w:spacing w:before="149"/>
        <w:ind w:left="862"/>
        <w:rPr>
          <w:rFonts w:ascii="Symbol" w:hAnsi="Symbol"/>
          <w:sz w:val="26"/>
        </w:rPr>
      </w:pPr>
      <w:r>
        <w:rPr>
          <w:sz w:val="26"/>
        </w:rPr>
        <w:t>Ingeniero</w:t>
      </w:r>
      <w:r>
        <w:rPr>
          <w:spacing w:val="-8"/>
          <w:sz w:val="26"/>
        </w:rPr>
        <w:t xml:space="preserve"> </w:t>
      </w:r>
      <w:r>
        <w:rPr>
          <w:sz w:val="26"/>
        </w:rPr>
        <w:t>de</w:t>
      </w:r>
      <w:r>
        <w:rPr>
          <w:spacing w:val="-5"/>
          <w:sz w:val="26"/>
        </w:rPr>
        <w:t xml:space="preserve"> </w:t>
      </w:r>
      <w:r>
        <w:rPr>
          <w:spacing w:val="-2"/>
          <w:sz w:val="26"/>
        </w:rPr>
        <w:t>estimulación</w:t>
      </w:r>
    </w:p>
    <w:p w:rsidR="002D09E5" w:rsidRDefault="00991480">
      <w:pPr>
        <w:pStyle w:val="Prrafodelista"/>
        <w:numPr>
          <w:ilvl w:val="0"/>
          <w:numId w:val="3"/>
        </w:numPr>
        <w:tabs>
          <w:tab w:val="left" w:pos="862"/>
        </w:tabs>
        <w:spacing w:before="148"/>
        <w:ind w:left="862"/>
        <w:rPr>
          <w:rFonts w:ascii="Symbol" w:hAnsi="Symbol"/>
          <w:sz w:val="26"/>
        </w:rPr>
      </w:pPr>
      <w:r>
        <w:rPr>
          <w:sz w:val="26"/>
        </w:rPr>
        <w:t>Supervisor</w:t>
      </w:r>
      <w:r>
        <w:rPr>
          <w:spacing w:val="-4"/>
          <w:sz w:val="26"/>
        </w:rPr>
        <w:t xml:space="preserve"> </w:t>
      </w:r>
      <w:r>
        <w:rPr>
          <w:sz w:val="26"/>
        </w:rPr>
        <w:t>de</w:t>
      </w:r>
      <w:r>
        <w:rPr>
          <w:spacing w:val="-6"/>
          <w:sz w:val="26"/>
        </w:rPr>
        <w:t xml:space="preserve"> </w:t>
      </w:r>
      <w:r>
        <w:rPr>
          <w:sz w:val="26"/>
        </w:rPr>
        <w:t>planta</w:t>
      </w:r>
      <w:r>
        <w:rPr>
          <w:spacing w:val="-5"/>
          <w:sz w:val="26"/>
        </w:rPr>
        <w:t xml:space="preserve"> </w:t>
      </w:r>
      <w:r>
        <w:rPr>
          <w:sz w:val="26"/>
        </w:rPr>
        <w:t>de</w:t>
      </w:r>
      <w:r>
        <w:rPr>
          <w:spacing w:val="-3"/>
          <w:sz w:val="26"/>
        </w:rPr>
        <w:t xml:space="preserve"> </w:t>
      </w:r>
      <w:r>
        <w:rPr>
          <w:spacing w:val="-2"/>
          <w:sz w:val="26"/>
        </w:rPr>
        <w:t>arena</w:t>
      </w:r>
    </w:p>
    <w:p w:rsidR="002D09E5" w:rsidRDefault="00991480">
      <w:pPr>
        <w:pStyle w:val="Prrafodelista"/>
        <w:numPr>
          <w:ilvl w:val="0"/>
          <w:numId w:val="3"/>
        </w:numPr>
        <w:tabs>
          <w:tab w:val="left" w:pos="862"/>
        </w:tabs>
        <w:spacing w:before="149"/>
        <w:ind w:left="862"/>
        <w:rPr>
          <w:rFonts w:ascii="Symbol" w:hAnsi="Symbol"/>
          <w:sz w:val="26"/>
        </w:rPr>
      </w:pPr>
      <w:r>
        <w:rPr>
          <w:sz w:val="26"/>
        </w:rPr>
        <w:t>Gerente</w:t>
      </w:r>
      <w:r>
        <w:rPr>
          <w:spacing w:val="-7"/>
          <w:sz w:val="26"/>
        </w:rPr>
        <w:t xml:space="preserve"> </w:t>
      </w:r>
      <w:r>
        <w:rPr>
          <w:sz w:val="26"/>
        </w:rPr>
        <w:t>de</w:t>
      </w:r>
      <w:r>
        <w:rPr>
          <w:spacing w:val="-6"/>
          <w:sz w:val="26"/>
        </w:rPr>
        <w:t xml:space="preserve"> </w:t>
      </w:r>
      <w:r>
        <w:rPr>
          <w:spacing w:val="-2"/>
          <w:sz w:val="26"/>
        </w:rPr>
        <w:t>operaciones</w:t>
      </w:r>
    </w:p>
    <w:p w:rsidR="002D09E5" w:rsidRDefault="00991480">
      <w:pPr>
        <w:pStyle w:val="Prrafodelista"/>
        <w:numPr>
          <w:ilvl w:val="0"/>
          <w:numId w:val="3"/>
        </w:numPr>
        <w:tabs>
          <w:tab w:val="left" w:pos="862"/>
        </w:tabs>
        <w:spacing w:before="147"/>
        <w:ind w:left="862"/>
        <w:rPr>
          <w:rFonts w:ascii="Symbol" w:hAnsi="Symbol"/>
          <w:sz w:val="26"/>
        </w:rPr>
      </w:pPr>
      <w:r>
        <w:rPr>
          <w:sz w:val="26"/>
        </w:rPr>
        <w:t>Lider</w:t>
      </w:r>
      <w:r>
        <w:rPr>
          <w:spacing w:val="-6"/>
          <w:sz w:val="26"/>
        </w:rPr>
        <w:t xml:space="preserve"> </w:t>
      </w:r>
      <w:r>
        <w:rPr>
          <w:sz w:val="26"/>
        </w:rPr>
        <w:t>de</w:t>
      </w:r>
      <w:r>
        <w:rPr>
          <w:spacing w:val="-5"/>
          <w:sz w:val="26"/>
        </w:rPr>
        <w:t xml:space="preserve"> </w:t>
      </w:r>
      <w:r>
        <w:rPr>
          <w:spacing w:val="-2"/>
          <w:sz w:val="26"/>
        </w:rPr>
        <w:t>completación</w:t>
      </w:r>
    </w:p>
    <w:p w:rsidR="002D09E5" w:rsidRDefault="00991480">
      <w:pPr>
        <w:pStyle w:val="Prrafodelista"/>
        <w:numPr>
          <w:ilvl w:val="0"/>
          <w:numId w:val="3"/>
        </w:numPr>
        <w:tabs>
          <w:tab w:val="left" w:pos="862"/>
        </w:tabs>
        <w:spacing w:before="150"/>
        <w:ind w:left="862"/>
        <w:rPr>
          <w:rFonts w:ascii="Symbol" w:hAnsi="Symbol"/>
          <w:sz w:val="26"/>
        </w:rPr>
      </w:pPr>
      <w:r>
        <w:rPr>
          <w:sz w:val="26"/>
        </w:rPr>
        <w:t>Gerente</w:t>
      </w:r>
      <w:r>
        <w:rPr>
          <w:spacing w:val="-10"/>
          <w:sz w:val="26"/>
        </w:rPr>
        <w:t xml:space="preserve"> </w:t>
      </w:r>
      <w:r>
        <w:rPr>
          <w:spacing w:val="-2"/>
          <w:sz w:val="26"/>
        </w:rPr>
        <w:t>fractura</w:t>
      </w:r>
    </w:p>
    <w:p w:rsidR="002D09E5" w:rsidRDefault="00991480">
      <w:pPr>
        <w:pStyle w:val="Prrafodelista"/>
        <w:numPr>
          <w:ilvl w:val="0"/>
          <w:numId w:val="3"/>
        </w:numPr>
        <w:tabs>
          <w:tab w:val="left" w:pos="862"/>
        </w:tabs>
        <w:spacing w:before="149"/>
        <w:ind w:left="862"/>
        <w:rPr>
          <w:rFonts w:ascii="Symbol" w:hAnsi="Symbol"/>
          <w:sz w:val="26"/>
        </w:rPr>
      </w:pPr>
      <w:r>
        <w:rPr>
          <w:sz w:val="26"/>
        </w:rPr>
        <w:t>Gerente</w:t>
      </w:r>
      <w:r>
        <w:rPr>
          <w:spacing w:val="-7"/>
          <w:sz w:val="26"/>
        </w:rPr>
        <w:t xml:space="preserve"> </w:t>
      </w:r>
      <w:r>
        <w:rPr>
          <w:sz w:val="26"/>
        </w:rPr>
        <w:t>de</w:t>
      </w:r>
      <w:r>
        <w:rPr>
          <w:spacing w:val="-6"/>
          <w:sz w:val="26"/>
        </w:rPr>
        <w:t xml:space="preserve"> </w:t>
      </w:r>
      <w:r>
        <w:rPr>
          <w:spacing w:val="-2"/>
          <w:sz w:val="26"/>
        </w:rPr>
        <w:t>planta</w:t>
      </w:r>
    </w:p>
    <w:p w:rsidR="002D09E5" w:rsidRDefault="00991480">
      <w:pPr>
        <w:pStyle w:val="Prrafodelista"/>
        <w:numPr>
          <w:ilvl w:val="0"/>
          <w:numId w:val="3"/>
        </w:numPr>
        <w:tabs>
          <w:tab w:val="left" w:pos="862"/>
        </w:tabs>
        <w:spacing w:before="148"/>
        <w:ind w:left="862"/>
        <w:rPr>
          <w:rFonts w:ascii="Symbol" w:hAnsi="Symbol"/>
          <w:sz w:val="26"/>
        </w:rPr>
      </w:pPr>
      <w:r>
        <w:rPr>
          <w:sz w:val="26"/>
        </w:rPr>
        <w:t>Gerente</w:t>
      </w:r>
      <w:r>
        <w:rPr>
          <w:spacing w:val="-7"/>
          <w:sz w:val="26"/>
        </w:rPr>
        <w:t xml:space="preserve"> </w:t>
      </w:r>
      <w:r>
        <w:rPr>
          <w:sz w:val="26"/>
        </w:rPr>
        <w:t>de</w:t>
      </w:r>
      <w:r>
        <w:rPr>
          <w:spacing w:val="-6"/>
          <w:sz w:val="26"/>
        </w:rPr>
        <w:t xml:space="preserve"> </w:t>
      </w:r>
      <w:r>
        <w:rPr>
          <w:spacing w:val="-2"/>
          <w:sz w:val="26"/>
        </w:rPr>
        <w:t>estimulación</w:t>
      </w:r>
    </w:p>
    <w:p w:rsidR="002D09E5" w:rsidRDefault="00991480">
      <w:pPr>
        <w:pStyle w:val="Prrafodelista"/>
        <w:numPr>
          <w:ilvl w:val="0"/>
          <w:numId w:val="3"/>
        </w:numPr>
        <w:tabs>
          <w:tab w:val="left" w:pos="862"/>
        </w:tabs>
        <w:spacing w:before="149"/>
        <w:ind w:left="862"/>
        <w:rPr>
          <w:rFonts w:ascii="Symbol" w:hAnsi="Symbol"/>
          <w:sz w:val="26"/>
        </w:rPr>
      </w:pPr>
      <w:r>
        <w:rPr>
          <w:sz w:val="26"/>
        </w:rPr>
        <w:t>Ingeniero</w:t>
      </w:r>
      <w:r>
        <w:rPr>
          <w:spacing w:val="-8"/>
          <w:sz w:val="26"/>
        </w:rPr>
        <w:t xml:space="preserve"> </w:t>
      </w:r>
      <w:r>
        <w:rPr>
          <w:sz w:val="26"/>
        </w:rPr>
        <w:t>de</w:t>
      </w:r>
      <w:r>
        <w:rPr>
          <w:spacing w:val="-5"/>
          <w:sz w:val="26"/>
        </w:rPr>
        <w:t xml:space="preserve"> </w:t>
      </w:r>
      <w:r>
        <w:rPr>
          <w:spacing w:val="-2"/>
          <w:sz w:val="26"/>
        </w:rPr>
        <w:t>fractura</w:t>
      </w:r>
    </w:p>
    <w:p w:rsidR="002D09E5" w:rsidRDefault="00991480">
      <w:pPr>
        <w:pStyle w:val="Prrafodelista"/>
        <w:numPr>
          <w:ilvl w:val="0"/>
          <w:numId w:val="3"/>
        </w:numPr>
        <w:tabs>
          <w:tab w:val="left" w:pos="862"/>
        </w:tabs>
        <w:spacing w:before="150"/>
        <w:ind w:left="862"/>
        <w:rPr>
          <w:rFonts w:ascii="Symbol" w:hAnsi="Symbol"/>
          <w:sz w:val="26"/>
        </w:rPr>
      </w:pPr>
      <w:r>
        <w:rPr>
          <w:sz w:val="26"/>
        </w:rPr>
        <w:t>Ingeniera</w:t>
      </w:r>
      <w:r>
        <w:rPr>
          <w:spacing w:val="-7"/>
          <w:sz w:val="26"/>
        </w:rPr>
        <w:t xml:space="preserve"> </w:t>
      </w:r>
      <w:r>
        <w:rPr>
          <w:sz w:val="26"/>
        </w:rPr>
        <w:t>de</w:t>
      </w:r>
      <w:r>
        <w:rPr>
          <w:spacing w:val="-5"/>
          <w:sz w:val="26"/>
        </w:rPr>
        <w:t xml:space="preserve"> </w:t>
      </w:r>
      <w:r>
        <w:rPr>
          <w:spacing w:val="-2"/>
          <w:sz w:val="26"/>
        </w:rPr>
        <w:t>terminación</w:t>
      </w:r>
    </w:p>
    <w:p w:rsidR="002D09E5" w:rsidRDefault="00991480">
      <w:pPr>
        <w:pStyle w:val="Prrafodelista"/>
        <w:numPr>
          <w:ilvl w:val="0"/>
          <w:numId w:val="3"/>
        </w:numPr>
        <w:tabs>
          <w:tab w:val="left" w:pos="862"/>
        </w:tabs>
        <w:spacing w:before="147"/>
        <w:ind w:left="862"/>
        <w:rPr>
          <w:rFonts w:ascii="Symbol" w:hAnsi="Symbol"/>
          <w:sz w:val="26"/>
        </w:rPr>
      </w:pPr>
      <w:r>
        <w:rPr>
          <w:sz w:val="26"/>
        </w:rPr>
        <w:t>Supervisor</w:t>
      </w:r>
      <w:r>
        <w:rPr>
          <w:spacing w:val="-6"/>
          <w:sz w:val="26"/>
        </w:rPr>
        <w:t xml:space="preserve"> </w:t>
      </w:r>
      <w:r>
        <w:rPr>
          <w:sz w:val="26"/>
        </w:rPr>
        <w:t>de</w:t>
      </w:r>
      <w:r>
        <w:rPr>
          <w:spacing w:val="-7"/>
          <w:sz w:val="26"/>
        </w:rPr>
        <w:t xml:space="preserve"> </w:t>
      </w:r>
      <w:r>
        <w:rPr>
          <w:spacing w:val="-2"/>
          <w:sz w:val="26"/>
        </w:rPr>
        <w:t>fractura</w:t>
      </w:r>
    </w:p>
    <w:p w:rsidR="002D09E5" w:rsidRDefault="00991480">
      <w:pPr>
        <w:pStyle w:val="Prrafodelista"/>
        <w:numPr>
          <w:ilvl w:val="0"/>
          <w:numId w:val="3"/>
        </w:numPr>
        <w:tabs>
          <w:tab w:val="left" w:pos="862"/>
        </w:tabs>
        <w:spacing w:before="147" w:line="472" w:lineRule="auto"/>
        <w:ind w:right="5674" w:firstLine="359"/>
        <w:rPr>
          <w:rFonts w:ascii="Symbol" w:hAnsi="Symbol"/>
          <w:sz w:val="26"/>
        </w:rPr>
      </w:pPr>
      <w:r>
        <w:rPr>
          <w:sz w:val="26"/>
        </w:rPr>
        <w:t xml:space="preserve">Ingeniera de campo - fractura </w:t>
      </w:r>
      <w:bookmarkStart w:id="70" w:name="_bookmark69"/>
      <w:bookmarkEnd w:id="70"/>
      <w:r>
        <w:rPr>
          <w:sz w:val="26"/>
          <w:u w:val="single"/>
        </w:rPr>
        <w:t>Costo</w:t>
      </w:r>
      <w:r>
        <w:rPr>
          <w:spacing w:val="-7"/>
          <w:sz w:val="26"/>
          <w:u w:val="single"/>
        </w:rPr>
        <w:t xml:space="preserve"> </w:t>
      </w:r>
      <w:r>
        <w:rPr>
          <w:sz w:val="26"/>
          <w:u w:val="single"/>
        </w:rPr>
        <w:t>promedio</w:t>
      </w:r>
      <w:r>
        <w:rPr>
          <w:spacing w:val="-5"/>
          <w:sz w:val="26"/>
          <w:u w:val="single"/>
        </w:rPr>
        <w:t xml:space="preserve"> </w:t>
      </w:r>
      <w:r>
        <w:rPr>
          <w:sz w:val="26"/>
          <w:u w:val="single"/>
        </w:rPr>
        <w:t>por</w:t>
      </w:r>
      <w:r>
        <w:rPr>
          <w:spacing w:val="-6"/>
          <w:sz w:val="26"/>
          <w:u w:val="single"/>
        </w:rPr>
        <w:t xml:space="preserve"> </w:t>
      </w:r>
      <w:r>
        <w:rPr>
          <w:sz w:val="26"/>
          <w:u w:val="single"/>
        </w:rPr>
        <w:t>tonelada</w:t>
      </w:r>
      <w:r>
        <w:rPr>
          <w:spacing w:val="-6"/>
          <w:sz w:val="26"/>
          <w:u w:val="single"/>
        </w:rPr>
        <w:t xml:space="preserve"> </w:t>
      </w:r>
      <w:r>
        <w:rPr>
          <w:sz w:val="26"/>
          <w:u w:val="single"/>
        </w:rPr>
        <w:t>de</w:t>
      </w:r>
      <w:r>
        <w:rPr>
          <w:spacing w:val="-6"/>
          <w:sz w:val="26"/>
          <w:u w:val="single"/>
        </w:rPr>
        <w:t xml:space="preserve"> </w:t>
      </w:r>
      <w:r>
        <w:rPr>
          <w:spacing w:val="-4"/>
          <w:sz w:val="26"/>
          <w:u w:val="single"/>
        </w:rPr>
        <w:t>arena</w:t>
      </w:r>
    </w:p>
    <w:p w:rsidR="002D09E5" w:rsidRDefault="00991480">
      <w:pPr>
        <w:pStyle w:val="Textoindependiente"/>
        <w:spacing w:before="21" w:line="360" w:lineRule="auto"/>
        <w:ind w:right="1132"/>
        <w:jc w:val="both"/>
      </w:pPr>
      <w:r>
        <w:t>El</w:t>
      </w:r>
      <w:r>
        <w:rPr>
          <w:spacing w:val="-5"/>
        </w:rPr>
        <w:t xml:space="preserve"> </w:t>
      </w:r>
      <w:r>
        <w:t>gráfico</w:t>
      </w:r>
      <w:r>
        <w:rPr>
          <w:spacing w:val="-5"/>
        </w:rPr>
        <w:t xml:space="preserve"> </w:t>
      </w:r>
      <w:r>
        <w:t>de</w:t>
      </w:r>
      <w:r>
        <w:rPr>
          <w:spacing w:val="-5"/>
        </w:rPr>
        <w:t xml:space="preserve"> </w:t>
      </w:r>
      <w:r>
        <w:t>torta</w:t>
      </w:r>
      <w:r>
        <w:rPr>
          <w:spacing w:val="-5"/>
        </w:rPr>
        <w:t xml:space="preserve"> </w:t>
      </w:r>
      <w:r>
        <w:t>muestra</w:t>
      </w:r>
      <w:r>
        <w:rPr>
          <w:spacing w:val="-5"/>
        </w:rPr>
        <w:t xml:space="preserve"> </w:t>
      </w:r>
      <w:r>
        <w:t>el</w:t>
      </w:r>
      <w:r>
        <w:rPr>
          <w:spacing w:val="-4"/>
        </w:rPr>
        <w:t xml:space="preserve"> </w:t>
      </w:r>
      <w:r>
        <w:t>costo</w:t>
      </w:r>
      <w:r>
        <w:rPr>
          <w:spacing w:val="-4"/>
        </w:rPr>
        <w:t xml:space="preserve"> </w:t>
      </w:r>
      <w:r>
        <w:t>promedio</w:t>
      </w:r>
      <w:r>
        <w:rPr>
          <w:spacing w:val="-3"/>
        </w:rPr>
        <w:t xml:space="preserve"> </w:t>
      </w:r>
      <w:r>
        <w:t>por</w:t>
      </w:r>
      <w:r>
        <w:rPr>
          <w:spacing w:val="-4"/>
        </w:rPr>
        <w:t xml:space="preserve"> </w:t>
      </w:r>
      <w:r>
        <w:t>tonelada</w:t>
      </w:r>
      <w:r>
        <w:rPr>
          <w:spacing w:val="-4"/>
        </w:rPr>
        <w:t xml:space="preserve"> </w:t>
      </w:r>
      <w:r>
        <w:t>de</w:t>
      </w:r>
      <w:r>
        <w:rPr>
          <w:spacing w:val="-4"/>
        </w:rPr>
        <w:t xml:space="preserve"> </w:t>
      </w:r>
      <w:r>
        <w:t>arena</w:t>
      </w:r>
      <w:r>
        <w:rPr>
          <w:spacing w:val="-4"/>
        </w:rPr>
        <w:t xml:space="preserve"> </w:t>
      </w:r>
      <w:r>
        <w:t>que</w:t>
      </w:r>
      <w:r>
        <w:rPr>
          <w:spacing w:val="-4"/>
        </w:rPr>
        <w:t xml:space="preserve"> </w:t>
      </w:r>
      <w:r>
        <w:t>percibe</w:t>
      </w:r>
      <w:r>
        <w:rPr>
          <w:spacing w:val="-5"/>
        </w:rPr>
        <w:t xml:space="preserve"> </w:t>
      </w:r>
      <w:r>
        <w:t>el mercado.</w:t>
      </w:r>
      <w:r>
        <w:rPr>
          <w:spacing w:val="-1"/>
        </w:rPr>
        <w:t xml:space="preserve"> </w:t>
      </w:r>
      <w:r>
        <w:t>En</w:t>
      </w:r>
      <w:r>
        <w:rPr>
          <w:spacing w:val="-1"/>
        </w:rPr>
        <w:t xml:space="preserve"> </w:t>
      </w:r>
      <w:r>
        <w:t>este resultado,</w:t>
      </w:r>
      <w:r>
        <w:rPr>
          <w:spacing w:val="-1"/>
        </w:rPr>
        <w:t xml:space="preserve"> </w:t>
      </w:r>
      <w:r>
        <w:t>se</w:t>
      </w:r>
      <w:r>
        <w:rPr>
          <w:spacing w:val="-1"/>
        </w:rPr>
        <w:t xml:space="preserve"> </w:t>
      </w:r>
      <w:r>
        <w:t>observa que</w:t>
      </w:r>
      <w:r>
        <w:rPr>
          <w:spacing w:val="-1"/>
        </w:rPr>
        <w:t xml:space="preserve"> </w:t>
      </w:r>
      <w:r>
        <w:t>la mayor</w:t>
      </w:r>
      <w:r>
        <w:rPr>
          <w:spacing w:val="-1"/>
        </w:rPr>
        <w:t xml:space="preserve"> </w:t>
      </w:r>
      <w:r>
        <w:t>parte</w:t>
      </w:r>
      <w:r>
        <w:rPr>
          <w:spacing w:val="-1"/>
        </w:rPr>
        <w:t xml:space="preserve"> </w:t>
      </w:r>
      <w:r>
        <w:t>de</w:t>
      </w:r>
      <w:r>
        <w:rPr>
          <w:spacing w:val="-1"/>
        </w:rPr>
        <w:t xml:space="preserve"> </w:t>
      </w:r>
      <w:r>
        <w:t>los encuestados ven un costo de arena en el rango entre 120 y 150 USD/ton. Esto nos sugiere que, a pesar de que se percibe una mejora sustancial en los costos de propante en las actividades de</w:t>
      </w:r>
      <w:r>
        <w:rPr>
          <w:spacing w:val="-3"/>
        </w:rPr>
        <w:t xml:space="preserve"> </w:t>
      </w:r>
      <w:r>
        <w:t xml:space="preserve">Vaca Muerta, aún hay una oportunidad de mejora para que el 20% </w:t>
      </w:r>
      <w:r>
        <w:t>que observa costos menores de 120 USD/ton crezca.</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ind w:left="134"/>
        <w:rPr>
          <w:sz w:val="20"/>
        </w:rPr>
      </w:pPr>
      <w:r>
        <w:rPr>
          <w:noProof/>
          <w:sz w:val="20"/>
          <w:lang w:val="es-AR" w:eastAsia="es-AR"/>
        </w:rPr>
        <w:lastRenderedPageBreak/>
        <mc:AlternateContent>
          <mc:Choice Requires="wps">
            <w:drawing>
              <wp:inline distT="0" distB="0" distL="0" distR="0">
                <wp:extent cx="5353050" cy="3228975"/>
                <wp:effectExtent l="0" t="0" r="0" b="0"/>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53050" cy="3228975"/>
                          <a:chOff x="0" y="0"/>
                          <a:chExt cx="5353050" cy="3228975"/>
                        </a:xfrm>
                      </wpg:grpSpPr>
                      <wps:wsp>
                        <wps:cNvPr id="128" name="Graphic 128"/>
                        <wps:cNvSpPr/>
                        <wps:spPr>
                          <a:xfrm>
                            <a:off x="2750756" y="450278"/>
                            <a:ext cx="1130935" cy="1188720"/>
                          </a:xfrm>
                          <a:custGeom>
                            <a:avLst/>
                            <a:gdLst/>
                            <a:ahLst/>
                            <a:cxnLst/>
                            <a:rect l="l" t="t" r="r" b="b"/>
                            <a:pathLst>
                              <a:path w="1130935" h="1188720">
                                <a:moveTo>
                                  <a:pt x="0" y="0"/>
                                </a:moveTo>
                                <a:lnTo>
                                  <a:pt x="0" y="1188720"/>
                                </a:lnTo>
                                <a:lnTo>
                                  <a:pt x="1130554" y="821436"/>
                                </a:lnTo>
                                <a:lnTo>
                                  <a:pt x="1114234" y="774532"/>
                                </a:lnTo>
                                <a:lnTo>
                                  <a:pt x="1096106" y="728650"/>
                                </a:lnTo>
                                <a:lnTo>
                                  <a:pt x="1076218" y="683827"/>
                                </a:lnTo>
                                <a:lnTo>
                                  <a:pt x="1054617" y="640097"/>
                                </a:lnTo>
                                <a:lnTo>
                                  <a:pt x="1031354" y="597494"/>
                                </a:lnTo>
                                <a:lnTo>
                                  <a:pt x="1006474" y="556053"/>
                                </a:lnTo>
                                <a:lnTo>
                                  <a:pt x="980026" y="515811"/>
                                </a:lnTo>
                                <a:lnTo>
                                  <a:pt x="952059" y="476800"/>
                                </a:lnTo>
                                <a:lnTo>
                                  <a:pt x="922621" y="439057"/>
                                </a:lnTo>
                                <a:lnTo>
                                  <a:pt x="891759" y="402616"/>
                                </a:lnTo>
                                <a:lnTo>
                                  <a:pt x="859521" y="367512"/>
                                </a:lnTo>
                                <a:lnTo>
                                  <a:pt x="825956" y="333780"/>
                                </a:lnTo>
                                <a:lnTo>
                                  <a:pt x="791112" y="301455"/>
                                </a:lnTo>
                                <a:lnTo>
                                  <a:pt x="755037" y="270572"/>
                                </a:lnTo>
                                <a:lnTo>
                                  <a:pt x="717779" y="241166"/>
                                </a:lnTo>
                                <a:lnTo>
                                  <a:pt x="679386" y="213272"/>
                                </a:lnTo>
                                <a:lnTo>
                                  <a:pt x="639907" y="186924"/>
                                </a:lnTo>
                                <a:lnTo>
                                  <a:pt x="599388" y="162158"/>
                                </a:lnTo>
                                <a:lnTo>
                                  <a:pt x="557879" y="139008"/>
                                </a:lnTo>
                                <a:lnTo>
                                  <a:pt x="515427" y="117509"/>
                                </a:lnTo>
                                <a:lnTo>
                                  <a:pt x="472081" y="97697"/>
                                </a:lnTo>
                                <a:lnTo>
                                  <a:pt x="427888" y="79606"/>
                                </a:lnTo>
                                <a:lnTo>
                                  <a:pt x="382897" y="63271"/>
                                </a:lnTo>
                                <a:lnTo>
                                  <a:pt x="337156" y="48727"/>
                                </a:lnTo>
                                <a:lnTo>
                                  <a:pt x="290712" y="36008"/>
                                </a:lnTo>
                                <a:lnTo>
                                  <a:pt x="243615" y="25151"/>
                                </a:lnTo>
                                <a:lnTo>
                                  <a:pt x="195911" y="16190"/>
                                </a:lnTo>
                                <a:lnTo>
                                  <a:pt x="147650" y="9159"/>
                                </a:lnTo>
                                <a:lnTo>
                                  <a:pt x="98879" y="4094"/>
                                </a:lnTo>
                                <a:lnTo>
                                  <a:pt x="49646" y="1029"/>
                                </a:lnTo>
                                <a:lnTo>
                                  <a:pt x="0" y="0"/>
                                </a:lnTo>
                                <a:close/>
                              </a:path>
                            </a:pathLst>
                          </a:custGeom>
                          <a:solidFill>
                            <a:srgbClr val="097AA7"/>
                          </a:solidFill>
                        </wps:spPr>
                        <wps:bodyPr wrap="square" lIns="0" tIns="0" rIns="0" bIns="0" rtlCol="0">
                          <a:prstTxWarp prst="textNoShape">
                            <a:avLst/>
                          </a:prstTxWarp>
                          <a:noAutofit/>
                        </wps:bodyPr>
                      </wps:wsp>
                      <wps:wsp>
                        <wps:cNvPr id="129" name="Graphic 129"/>
                        <wps:cNvSpPr/>
                        <wps:spPr>
                          <a:xfrm>
                            <a:off x="1562159" y="940371"/>
                            <a:ext cx="2378075" cy="1887855"/>
                          </a:xfrm>
                          <a:custGeom>
                            <a:avLst/>
                            <a:gdLst/>
                            <a:ahLst/>
                            <a:cxnLst/>
                            <a:rect l="l" t="t" r="r" b="b"/>
                            <a:pathLst>
                              <a:path w="2378075" h="1887855">
                                <a:moveTo>
                                  <a:pt x="226953" y="0"/>
                                </a:moveTo>
                                <a:lnTo>
                                  <a:pt x="198695" y="40630"/>
                                </a:lnTo>
                                <a:lnTo>
                                  <a:pt x="172270" y="82204"/>
                                </a:lnTo>
                                <a:lnTo>
                                  <a:pt x="147689" y="124663"/>
                                </a:lnTo>
                                <a:lnTo>
                                  <a:pt x="124960" y="167945"/>
                                </a:lnTo>
                                <a:lnTo>
                                  <a:pt x="104093" y="211989"/>
                                </a:lnTo>
                                <a:lnTo>
                                  <a:pt x="85099" y="256736"/>
                                </a:lnTo>
                                <a:lnTo>
                                  <a:pt x="67987" y="302123"/>
                                </a:lnTo>
                                <a:lnTo>
                                  <a:pt x="52766" y="348090"/>
                                </a:lnTo>
                                <a:lnTo>
                                  <a:pt x="39446" y="394576"/>
                                </a:lnTo>
                                <a:lnTo>
                                  <a:pt x="28038" y="441522"/>
                                </a:lnTo>
                                <a:lnTo>
                                  <a:pt x="18550" y="488865"/>
                                </a:lnTo>
                                <a:lnTo>
                                  <a:pt x="10992" y="536545"/>
                                </a:lnTo>
                                <a:lnTo>
                                  <a:pt x="5375" y="584502"/>
                                </a:lnTo>
                                <a:lnTo>
                                  <a:pt x="1708" y="632675"/>
                                </a:lnTo>
                                <a:lnTo>
                                  <a:pt x="0" y="681002"/>
                                </a:lnTo>
                                <a:lnTo>
                                  <a:pt x="261" y="729424"/>
                                </a:lnTo>
                                <a:lnTo>
                                  <a:pt x="2501" y="777879"/>
                                </a:lnTo>
                                <a:lnTo>
                                  <a:pt x="6730" y="826307"/>
                                </a:lnTo>
                                <a:lnTo>
                                  <a:pt x="12957" y="874647"/>
                                </a:lnTo>
                                <a:lnTo>
                                  <a:pt x="21192" y="922838"/>
                                </a:lnTo>
                                <a:lnTo>
                                  <a:pt x="31445" y="970819"/>
                                </a:lnTo>
                                <a:lnTo>
                                  <a:pt x="43725" y="1018530"/>
                                </a:lnTo>
                                <a:lnTo>
                                  <a:pt x="58043" y="1065910"/>
                                </a:lnTo>
                                <a:lnTo>
                                  <a:pt x="73719" y="1111094"/>
                                </a:lnTo>
                                <a:lnTo>
                                  <a:pt x="91021" y="1155245"/>
                                </a:lnTo>
                                <a:lnTo>
                                  <a:pt x="109901" y="1198342"/>
                                </a:lnTo>
                                <a:lnTo>
                                  <a:pt x="130317" y="1240360"/>
                                </a:lnTo>
                                <a:lnTo>
                                  <a:pt x="152222" y="1281278"/>
                                </a:lnTo>
                                <a:lnTo>
                                  <a:pt x="175574" y="1321072"/>
                                </a:lnTo>
                                <a:lnTo>
                                  <a:pt x="200325" y="1359721"/>
                                </a:lnTo>
                                <a:lnTo>
                                  <a:pt x="226433" y="1397200"/>
                                </a:lnTo>
                                <a:lnTo>
                                  <a:pt x="253852" y="1433487"/>
                                </a:lnTo>
                                <a:lnTo>
                                  <a:pt x="282537" y="1468561"/>
                                </a:lnTo>
                                <a:lnTo>
                                  <a:pt x="312444" y="1502397"/>
                                </a:lnTo>
                                <a:lnTo>
                                  <a:pt x="343528" y="1534972"/>
                                </a:lnTo>
                                <a:lnTo>
                                  <a:pt x="375744" y="1566265"/>
                                </a:lnTo>
                                <a:lnTo>
                                  <a:pt x="409048" y="1596253"/>
                                </a:lnTo>
                                <a:lnTo>
                                  <a:pt x="443395" y="1624912"/>
                                </a:lnTo>
                                <a:lnTo>
                                  <a:pt x="478739" y="1652220"/>
                                </a:lnTo>
                                <a:lnTo>
                                  <a:pt x="515037" y="1678154"/>
                                </a:lnTo>
                                <a:lnTo>
                                  <a:pt x="552244" y="1702691"/>
                                </a:lnTo>
                                <a:lnTo>
                                  <a:pt x="590314" y="1725809"/>
                                </a:lnTo>
                                <a:lnTo>
                                  <a:pt x="629204" y="1747485"/>
                                </a:lnTo>
                                <a:lnTo>
                                  <a:pt x="668868" y="1767696"/>
                                </a:lnTo>
                                <a:lnTo>
                                  <a:pt x="709262" y="1786418"/>
                                </a:lnTo>
                                <a:lnTo>
                                  <a:pt x="750340" y="1803631"/>
                                </a:lnTo>
                                <a:lnTo>
                                  <a:pt x="792059" y="1819310"/>
                                </a:lnTo>
                                <a:lnTo>
                                  <a:pt x="834373" y="1833432"/>
                                </a:lnTo>
                                <a:lnTo>
                                  <a:pt x="877238" y="1845976"/>
                                </a:lnTo>
                                <a:lnTo>
                                  <a:pt x="920609" y="1856919"/>
                                </a:lnTo>
                                <a:lnTo>
                                  <a:pt x="964441" y="1866236"/>
                                </a:lnTo>
                                <a:lnTo>
                                  <a:pt x="1008690" y="1873907"/>
                                </a:lnTo>
                                <a:lnTo>
                                  <a:pt x="1053310" y="1879908"/>
                                </a:lnTo>
                                <a:lnTo>
                                  <a:pt x="1098258" y="1884215"/>
                                </a:lnTo>
                                <a:lnTo>
                                  <a:pt x="1143488" y="1886808"/>
                                </a:lnTo>
                                <a:lnTo>
                                  <a:pt x="1188955" y="1887662"/>
                                </a:lnTo>
                                <a:lnTo>
                                  <a:pt x="1234616" y="1886754"/>
                                </a:lnTo>
                                <a:lnTo>
                                  <a:pt x="1280424" y="1884063"/>
                                </a:lnTo>
                                <a:lnTo>
                                  <a:pt x="1326336" y="1879566"/>
                                </a:lnTo>
                                <a:lnTo>
                                  <a:pt x="1372307" y="1873239"/>
                                </a:lnTo>
                                <a:lnTo>
                                  <a:pt x="1418291" y="1865059"/>
                                </a:lnTo>
                                <a:lnTo>
                                  <a:pt x="1464245" y="1855005"/>
                                </a:lnTo>
                                <a:lnTo>
                                  <a:pt x="1510123" y="1843053"/>
                                </a:lnTo>
                                <a:lnTo>
                                  <a:pt x="1555881" y="1829180"/>
                                </a:lnTo>
                                <a:lnTo>
                                  <a:pt x="1601064" y="1813504"/>
                                </a:lnTo>
                                <a:lnTo>
                                  <a:pt x="1645216" y="1796203"/>
                                </a:lnTo>
                                <a:lnTo>
                                  <a:pt x="1688312" y="1777322"/>
                                </a:lnTo>
                                <a:lnTo>
                                  <a:pt x="1730330" y="1756906"/>
                                </a:lnTo>
                                <a:lnTo>
                                  <a:pt x="1771248" y="1735001"/>
                                </a:lnTo>
                                <a:lnTo>
                                  <a:pt x="1811042" y="1711650"/>
                                </a:lnTo>
                                <a:lnTo>
                                  <a:pt x="1849691" y="1686898"/>
                                </a:lnTo>
                                <a:lnTo>
                                  <a:pt x="1887170" y="1660790"/>
                                </a:lnTo>
                                <a:lnTo>
                                  <a:pt x="1923458" y="1633371"/>
                                </a:lnTo>
                                <a:lnTo>
                                  <a:pt x="1958531" y="1604686"/>
                                </a:lnTo>
                                <a:lnTo>
                                  <a:pt x="1992367" y="1574779"/>
                                </a:lnTo>
                                <a:lnTo>
                                  <a:pt x="2024943" y="1543695"/>
                                </a:lnTo>
                                <a:lnTo>
                                  <a:pt x="2056236" y="1511479"/>
                                </a:lnTo>
                                <a:lnTo>
                                  <a:pt x="2086223" y="1478175"/>
                                </a:lnTo>
                                <a:lnTo>
                                  <a:pt x="2114882" y="1443828"/>
                                </a:lnTo>
                                <a:lnTo>
                                  <a:pt x="2142190" y="1408484"/>
                                </a:lnTo>
                                <a:lnTo>
                                  <a:pt x="2168124" y="1372186"/>
                                </a:lnTo>
                                <a:lnTo>
                                  <a:pt x="2192662" y="1334979"/>
                                </a:lnTo>
                                <a:lnTo>
                                  <a:pt x="2215779" y="1296909"/>
                                </a:lnTo>
                                <a:lnTo>
                                  <a:pt x="2237455" y="1258019"/>
                                </a:lnTo>
                                <a:lnTo>
                                  <a:pt x="2257666" y="1218355"/>
                                </a:lnTo>
                                <a:lnTo>
                                  <a:pt x="2276389" y="1177962"/>
                                </a:lnTo>
                                <a:lnTo>
                                  <a:pt x="2293601" y="1136883"/>
                                </a:lnTo>
                                <a:lnTo>
                                  <a:pt x="2309280" y="1095164"/>
                                </a:lnTo>
                                <a:lnTo>
                                  <a:pt x="2323403" y="1052850"/>
                                </a:lnTo>
                                <a:lnTo>
                                  <a:pt x="2335947" y="1009985"/>
                                </a:lnTo>
                                <a:lnTo>
                                  <a:pt x="2346889" y="966614"/>
                                </a:lnTo>
                                <a:lnTo>
                                  <a:pt x="2356207" y="922782"/>
                                </a:lnTo>
                                <a:lnTo>
                                  <a:pt x="2363877" y="878533"/>
                                </a:lnTo>
                                <a:lnTo>
                                  <a:pt x="2369878" y="833913"/>
                                </a:lnTo>
                                <a:lnTo>
                                  <a:pt x="2374186" y="788965"/>
                                </a:lnTo>
                                <a:lnTo>
                                  <a:pt x="2376778" y="743735"/>
                                </a:lnTo>
                                <a:lnTo>
                                  <a:pt x="2377632" y="698268"/>
                                </a:lnTo>
                                <a:lnTo>
                                  <a:pt x="2376725" y="652608"/>
                                </a:lnTo>
                                <a:lnTo>
                                  <a:pt x="2374034" y="606799"/>
                                </a:lnTo>
                                <a:lnTo>
                                  <a:pt x="2369536" y="560887"/>
                                </a:lnTo>
                                <a:lnTo>
                                  <a:pt x="2363209" y="514917"/>
                                </a:lnTo>
                                <a:lnTo>
                                  <a:pt x="2355030" y="468932"/>
                                </a:lnTo>
                                <a:lnTo>
                                  <a:pt x="2344975" y="422979"/>
                                </a:lnTo>
                                <a:lnTo>
                                  <a:pt x="2333023" y="377100"/>
                                </a:lnTo>
                                <a:lnTo>
                                  <a:pt x="2319151" y="331343"/>
                                </a:lnTo>
                                <a:lnTo>
                                  <a:pt x="1188597" y="698626"/>
                                </a:lnTo>
                                <a:lnTo>
                                  <a:pt x="226953" y="0"/>
                                </a:lnTo>
                                <a:close/>
                              </a:path>
                            </a:pathLst>
                          </a:custGeom>
                          <a:solidFill>
                            <a:srgbClr val="0D93C6"/>
                          </a:solidFill>
                        </wps:spPr>
                        <wps:bodyPr wrap="square" lIns="0" tIns="0" rIns="0" bIns="0" rtlCol="0">
                          <a:prstTxWarp prst="textNoShape">
                            <a:avLst/>
                          </a:prstTxWarp>
                          <a:noAutofit/>
                        </wps:bodyPr>
                      </wps:wsp>
                      <wps:wsp>
                        <wps:cNvPr id="130" name="Graphic 130"/>
                        <wps:cNvSpPr/>
                        <wps:spPr>
                          <a:xfrm>
                            <a:off x="1562159" y="940371"/>
                            <a:ext cx="2378075" cy="1887855"/>
                          </a:xfrm>
                          <a:custGeom>
                            <a:avLst/>
                            <a:gdLst/>
                            <a:ahLst/>
                            <a:cxnLst/>
                            <a:rect l="l" t="t" r="r" b="b"/>
                            <a:pathLst>
                              <a:path w="2378075" h="1887855">
                                <a:moveTo>
                                  <a:pt x="2319151" y="331343"/>
                                </a:moveTo>
                                <a:lnTo>
                                  <a:pt x="2333023" y="377100"/>
                                </a:lnTo>
                                <a:lnTo>
                                  <a:pt x="2344975" y="422979"/>
                                </a:lnTo>
                                <a:lnTo>
                                  <a:pt x="2355030" y="468932"/>
                                </a:lnTo>
                                <a:lnTo>
                                  <a:pt x="2363209" y="514917"/>
                                </a:lnTo>
                                <a:lnTo>
                                  <a:pt x="2369536" y="560887"/>
                                </a:lnTo>
                                <a:lnTo>
                                  <a:pt x="2374034" y="606799"/>
                                </a:lnTo>
                                <a:lnTo>
                                  <a:pt x="2376725" y="652608"/>
                                </a:lnTo>
                                <a:lnTo>
                                  <a:pt x="2377632" y="698268"/>
                                </a:lnTo>
                                <a:lnTo>
                                  <a:pt x="2376778" y="743735"/>
                                </a:lnTo>
                                <a:lnTo>
                                  <a:pt x="2374186" y="788965"/>
                                </a:lnTo>
                                <a:lnTo>
                                  <a:pt x="2369878" y="833913"/>
                                </a:lnTo>
                                <a:lnTo>
                                  <a:pt x="2363877" y="878533"/>
                                </a:lnTo>
                                <a:lnTo>
                                  <a:pt x="2356207" y="922782"/>
                                </a:lnTo>
                                <a:lnTo>
                                  <a:pt x="2346889" y="966614"/>
                                </a:lnTo>
                                <a:lnTo>
                                  <a:pt x="2335947" y="1009985"/>
                                </a:lnTo>
                                <a:lnTo>
                                  <a:pt x="2323403" y="1052850"/>
                                </a:lnTo>
                                <a:lnTo>
                                  <a:pt x="2309280" y="1095164"/>
                                </a:lnTo>
                                <a:lnTo>
                                  <a:pt x="2293601" y="1136883"/>
                                </a:lnTo>
                                <a:lnTo>
                                  <a:pt x="2276389" y="1177962"/>
                                </a:lnTo>
                                <a:lnTo>
                                  <a:pt x="2257666" y="1218355"/>
                                </a:lnTo>
                                <a:lnTo>
                                  <a:pt x="2237455" y="1258019"/>
                                </a:lnTo>
                                <a:lnTo>
                                  <a:pt x="2215779" y="1296909"/>
                                </a:lnTo>
                                <a:lnTo>
                                  <a:pt x="2192662" y="1334979"/>
                                </a:lnTo>
                                <a:lnTo>
                                  <a:pt x="2168124" y="1372186"/>
                                </a:lnTo>
                                <a:lnTo>
                                  <a:pt x="2142190" y="1408484"/>
                                </a:lnTo>
                                <a:lnTo>
                                  <a:pt x="2114882" y="1443828"/>
                                </a:lnTo>
                                <a:lnTo>
                                  <a:pt x="2086223" y="1478175"/>
                                </a:lnTo>
                                <a:lnTo>
                                  <a:pt x="2056236" y="1511479"/>
                                </a:lnTo>
                                <a:lnTo>
                                  <a:pt x="2024943" y="1543695"/>
                                </a:lnTo>
                                <a:lnTo>
                                  <a:pt x="1992367" y="1574779"/>
                                </a:lnTo>
                                <a:lnTo>
                                  <a:pt x="1958531" y="1604686"/>
                                </a:lnTo>
                                <a:lnTo>
                                  <a:pt x="1923458" y="1633371"/>
                                </a:lnTo>
                                <a:lnTo>
                                  <a:pt x="1887170" y="1660790"/>
                                </a:lnTo>
                                <a:lnTo>
                                  <a:pt x="1849691" y="1686898"/>
                                </a:lnTo>
                                <a:lnTo>
                                  <a:pt x="1811042" y="1711650"/>
                                </a:lnTo>
                                <a:lnTo>
                                  <a:pt x="1771248" y="1735001"/>
                                </a:lnTo>
                                <a:lnTo>
                                  <a:pt x="1730330" y="1756906"/>
                                </a:lnTo>
                                <a:lnTo>
                                  <a:pt x="1688312" y="1777322"/>
                                </a:lnTo>
                                <a:lnTo>
                                  <a:pt x="1645216" y="1796203"/>
                                </a:lnTo>
                                <a:lnTo>
                                  <a:pt x="1601064" y="1813504"/>
                                </a:lnTo>
                                <a:lnTo>
                                  <a:pt x="1555881" y="1829180"/>
                                </a:lnTo>
                                <a:lnTo>
                                  <a:pt x="1510123" y="1843053"/>
                                </a:lnTo>
                                <a:lnTo>
                                  <a:pt x="1464245" y="1855005"/>
                                </a:lnTo>
                                <a:lnTo>
                                  <a:pt x="1418291" y="1865059"/>
                                </a:lnTo>
                                <a:lnTo>
                                  <a:pt x="1372307" y="1873239"/>
                                </a:lnTo>
                                <a:lnTo>
                                  <a:pt x="1326336" y="1879566"/>
                                </a:lnTo>
                                <a:lnTo>
                                  <a:pt x="1280424" y="1884063"/>
                                </a:lnTo>
                                <a:lnTo>
                                  <a:pt x="1234616" y="1886754"/>
                                </a:lnTo>
                                <a:lnTo>
                                  <a:pt x="1188955" y="1887662"/>
                                </a:lnTo>
                                <a:lnTo>
                                  <a:pt x="1143488" y="1886808"/>
                                </a:lnTo>
                                <a:lnTo>
                                  <a:pt x="1098258" y="1884215"/>
                                </a:lnTo>
                                <a:lnTo>
                                  <a:pt x="1053310" y="1879908"/>
                                </a:lnTo>
                                <a:lnTo>
                                  <a:pt x="1008690" y="1873907"/>
                                </a:lnTo>
                                <a:lnTo>
                                  <a:pt x="964441" y="1866236"/>
                                </a:lnTo>
                                <a:lnTo>
                                  <a:pt x="920609" y="1856919"/>
                                </a:lnTo>
                                <a:lnTo>
                                  <a:pt x="877238" y="1845976"/>
                                </a:lnTo>
                                <a:lnTo>
                                  <a:pt x="834373" y="1833432"/>
                                </a:lnTo>
                                <a:lnTo>
                                  <a:pt x="792059" y="1819310"/>
                                </a:lnTo>
                                <a:lnTo>
                                  <a:pt x="750340" y="1803631"/>
                                </a:lnTo>
                                <a:lnTo>
                                  <a:pt x="709262" y="1786418"/>
                                </a:lnTo>
                                <a:lnTo>
                                  <a:pt x="668868" y="1767696"/>
                                </a:lnTo>
                                <a:lnTo>
                                  <a:pt x="629204" y="1747485"/>
                                </a:lnTo>
                                <a:lnTo>
                                  <a:pt x="590314" y="1725809"/>
                                </a:lnTo>
                                <a:lnTo>
                                  <a:pt x="552244" y="1702691"/>
                                </a:lnTo>
                                <a:lnTo>
                                  <a:pt x="515037" y="1678154"/>
                                </a:lnTo>
                                <a:lnTo>
                                  <a:pt x="478739" y="1652220"/>
                                </a:lnTo>
                                <a:lnTo>
                                  <a:pt x="443395" y="1624912"/>
                                </a:lnTo>
                                <a:lnTo>
                                  <a:pt x="409048" y="1596253"/>
                                </a:lnTo>
                                <a:lnTo>
                                  <a:pt x="375744" y="1566265"/>
                                </a:lnTo>
                                <a:lnTo>
                                  <a:pt x="343528" y="1534972"/>
                                </a:lnTo>
                                <a:lnTo>
                                  <a:pt x="312444" y="1502397"/>
                                </a:lnTo>
                                <a:lnTo>
                                  <a:pt x="282537" y="1468561"/>
                                </a:lnTo>
                                <a:lnTo>
                                  <a:pt x="253852" y="1433487"/>
                                </a:lnTo>
                                <a:lnTo>
                                  <a:pt x="226433" y="1397200"/>
                                </a:lnTo>
                                <a:lnTo>
                                  <a:pt x="200325" y="1359721"/>
                                </a:lnTo>
                                <a:lnTo>
                                  <a:pt x="175574" y="1321072"/>
                                </a:lnTo>
                                <a:lnTo>
                                  <a:pt x="152222" y="1281278"/>
                                </a:lnTo>
                                <a:lnTo>
                                  <a:pt x="130317" y="1240360"/>
                                </a:lnTo>
                                <a:lnTo>
                                  <a:pt x="109901" y="1198342"/>
                                </a:lnTo>
                                <a:lnTo>
                                  <a:pt x="91021" y="1155245"/>
                                </a:lnTo>
                                <a:lnTo>
                                  <a:pt x="73719" y="1111094"/>
                                </a:lnTo>
                                <a:lnTo>
                                  <a:pt x="58043" y="1065910"/>
                                </a:lnTo>
                                <a:lnTo>
                                  <a:pt x="43725" y="1018530"/>
                                </a:lnTo>
                                <a:lnTo>
                                  <a:pt x="31445" y="970819"/>
                                </a:lnTo>
                                <a:lnTo>
                                  <a:pt x="21192" y="922838"/>
                                </a:lnTo>
                                <a:lnTo>
                                  <a:pt x="12957" y="874647"/>
                                </a:lnTo>
                                <a:lnTo>
                                  <a:pt x="6730" y="826307"/>
                                </a:lnTo>
                                <a:lnTo>
                                  <a:pt x="2501" y="777879"/>
                                </a:lnTo>
                                <a:lnTo>
                                  <a:pt x="261" y="729424"/>
                                </a:lnTo>
                                <a:lnTo>
                                  <a:pt x="0" y="681002"/>
                                </a:lnTo>
                                <a:lnTo>
                                  <a:pt x="1708" y="632675"/>
                                </a:lnTo>
                                <a:lnTo>
                                  <a:pt x="5375" y="584502"/>
                                </a:lnTo>
                                <a:lnTo>
                                  <a:pt x="10992" y="536545"/>
                                </a:lnTo>
                                <a:lnTo>
                                  <a:pt x="18550" y="488865"/>
                                </a:lnTo>
                                <a:lnTo>
                                  <a:pt x="28038" y="441522"/>
                                </a:lnTo>
                                <a:lnTo>
                                  <a:pt x="39446" y="394576"/>
                                </a:lnTo>
                                <a:lnTo>
                                  <a:pt x="52766" y="348090"/>
                                </a:lnTo>
                                <a:lnTo>
                                  <a:pt x="67987" y="302123"/>
                                </a:lnTo>
                                <a:lnTo>
                                  <a:pt x="85099" y="256736"/>
                                </a:lnTo>
                                <a:lnTo>
                                  <a:pt x="104093" y="211989"/>
                                </a:lnTo>
                                <a:lnTo>
                                  <a:pt x="124960" y="167945"/>
                                </a:lnTo>
                                <a:lnTo>
                                  <a:pt x="147689" y="124663"/>
                                </a:lnTo>
                                <a:lnTo>
                                  <a:pt x="172270" y="82204"/>
                                </a:lnTo>
                                <a:lnTo>
                                  <a:pt x="198695" y="40630"/>
                                </a:lnTo>
                                <a:lnTo>
                                  <a:pt x="226953" y="0"/>
                                </a:lnTo>
                                <a:lnTo>
                                  <a:pt x="1188597" y="698626"/>
                                </a:lnTo>
                                <a:lnTo>
                                  <a:pt x="2319151" y="331343"/>
                                </a:lnTo>
                                <a:close/>
                              </a:path>
                            </a:pathLst>
                          </a:custGeom>
                          <a:ln w="19050">
                            <a:solidFill>
                              <a:srgbClr val="FFFFFF"/>
                            </a:solidFill>
                            <a:prstDash val="solid"/>
                          </a:ln>
                        </wps:spPr>
                        <wps:bodyPr wrap="square" lIns="0" tIns="0" rIns="0" bIns="0" rtlCol="0">
                          <a:prstTxWarp prst="textNoShape">
                            <a:avLst/>
                          </a:prstTxWarp>
                          <a:noAutofit/>
                        </wps:bodyPr>
                      </wps:wsp>
                      <wps:wsp>
                        <wps:cNvPr id="131" name="Graphic 131"/>
                        <wps:cNvSpPr/>
                        <wps:spPr>
                          <a:xfrm>
                            <a:off x="1789112" y="508444"/>
                            <a:ext cx="962025" cy="1130935"/>
                          </a:xfrm>
                          <a:custGeom>
                            <a:avLst/>
                            <a:gdLst/>
                            <a:ahLst/>
                            <a:cxnLst/>
                            <a:rect l="l" t="t" r="r" b="b"/>
                            <a:pathLst>
                              <a:path w="962025" h="1130935">
                                <a:moveTo>
                                  <a:pt x="594360" y="0"/>
                                </a:moveTo>
                                <a:lnTo>
                                  <a:pt x="547025" y="16493"/>
                                </a:lnTo>
                                <a:lnTo>
                                  <a:pt x="500559" y="34909"/>
                                </a:lnTo>
                                <a:lnTo>
                                  <a:pt x="455017" y="55210"/>
                                </a:lnTo>
                                <a:lnTo>
                                  <a:pt x="410452" y="77357"/>
                                </a:lnTo>
                                <a:lnTo>
                                  <a:pt x="366917" y="101313"/>
                                </a:lnTo>
                                <a:lnTo>
                                  <a:pt x="324465" y="127038"/>
                                </a:lnTo>
                                <a:lnTo>
                                  <a:pt x="283151" y="154496"/>
                                </a:lnTo>
                                <a:lnTo>
                                  <a:pt x="243028" y="183647"/>
                                </a:lnTo>
                                <a:lnTo>
                                  <a:pt x="204148" y="214454"/>
                                </a:lnTo>
                                <a:lnTo>
                                  <a:pt x="166567" y="246878"/>
                                </a:lnTo>
                                <a:lnTo>
                                  <a:pt x="130337" y="280882"/>
                                </a:lnTo>
                                <a:lnTo>
                                  <a:pt x="95512" y="316427"/>
                                </a:lnTo>
                                <a:lnTo>
                                  <a:pt x="62145" y="353474"/>
                                </a:lnTo>
                                <a:lnTo>
                                  <a:pt x="30289" y="391987"/>
                                </a:lnTo>
                                <a:lnTo>
                                  <a:pt x="0" y="431926"/>
                                </a:lnTo>
                                <a:lnTo>
                                  <a:pt x="961643" y="1130553"/>
                                </a:lnTo>
                                <a:lnTo>
                                  <a:pt x="594360" y="0"/>
                                </a:lnTo>
                                <a:close/>
                              </a:path>
                            </a:pathLst>
                          </a:custGeom>
                          <a:solidFill>
                            <a:srgbClr val="6AAFDC"/>
                          </a:solidFill>
                        </wps:spPr>
                        <wps:bodyPr wrap="square" lIns="0" tIns="0" rIns="0" bIns="0" rtlCol="0">
                          <a:prstTxWarp prst="textNoShape">
                            <a:avLst/>
                          </a:prstTxWarp>
                          <a:noAutofit/>
                        </wps:bodyPr>
                      </wps:wsp>
                      <wps:wsp>
                        <wps:cNvPr id="132" name="Graphic 132"/>
                        <wps:cNvSpPr/>
                        <wps:spPr>
                          <a:xfrm>
                            <a:off x="1789112" y="508444"/>
                            <a:ext cx="962025" cy="1130935"/>
                          </a:xfrm>
                          <a:custGeom>
                            <a:avLst/>
                            <a:gdLst/>
                            <a:ahLst/>
                            <a:cxnLst/>
                            <a:rect l="l" t="t" r="r" b="b"/>
                            <a:pathLst>
                              <a:path w="962025" h="1130935">
                                <a:moveTo>
                                  <a:pt x="0" y="431926"/>
                                </a:moveTo>
                                <a:lnTo>
                                  <a:pt x="30289" y="391987"/>
                                </a:lnTo>
                                <a:lnTo>
                                  <a:pt x="62145" y="353474"/>
                                </a:lnTo>
                                <a:lnTo>
                                  <a:pt x="95512" y="316427"/>
                                </a:lnTo>
                                <a:lnTo>
                                  <a:pt x="130337" y="280882"/>
                                </a:lnTo>
                                <a:lnTo>
                                  <a:pt x="166567" y="246878"/>
                                </a:lnTo>
                                <a:lnTo>
                                  <a:pt x="204148" y="214454"/>
                                </a:lnTo>
                                <a:lnTo>
                                  <a:pt x="243028" y="183647"/>
                                </a:lnTo>
                                <a:lnTo>
                                  <a:pt x="283151" y="154496"/>
                                </a:lnTo>
                                <a:lnTo>
                                  <a:pt x="324465" y="127038"/>
                                </a:lnTo>
                                <a:lnTo>
                                  <a:pt x="366917" y="101313"/>
                                </a:lnTo>
                                <a:lnTo>
                                  <a:pt x="410452" y="77357"/>
                                </a:lnTo>
                                <a:lnTo>
                                  <a:pt x="455017" y="55210"/>
                                </a:lnTo>
                                <a:lnTo>
                                  <a:pt x="500559" y="34909"/>
                                </a:lnTo>
                                <a:lnTo>
                                  <a:pt x="547025" y="16493"/>
                                </a:lnTo>
                                <a:lnTo>
                                  <a:pt x="594360" y="0"/>
                                </a:lnTo>
                                <a:lnTo>
                                  <a:pt x="961643" y="1130553"/>
                                </a:lnTo>
                                <a:lnTo>
                                  <a:pt x="0" y="431926"/>
                                </a:lnTo>
                                <a:close/>
                              </a:path>
                            </a:pathLst>
                          </a:custGeom>
                          <a:ln w="19050">
                            <a:solidFill>
                              <a:srgbClr val="FFFFFF"/>
                            </a:solidFill>
                            <a:prstDash val="solid"/>
                          </a:ln>
                        </wps:spPr>
                        <wps:bodyPr wrap="square" lIns="0" tIns="0" rIns="0" bIns="0" rtlCol="0">
                          <a:prstTxWarp prst="textNoShape">
                            <a:avLst/>
                          </a:prstTxWarp>
                          <a:noAutofit/>
                        </wps:bodyPr>
                      </wps:wsp>
                      <wps:wsp>
                        <wps:cNvPr id="133" name="Graphic 133"/>
                        <wps:cNvSpPr/>
                        <wps:spPr>
                          <a:xfrm>
                            <a:off x="2383472" y="450278"/>
                            <a:ext cx="367665" cy="1188720"/>
                          </a:xfrm>
                          <a:custGeom>
                            <a:avLst/>
                            <a:gdLst/>
                            <a:ahLst/>
                            <a:cxnLst/>
                            <a:rect l="l" t="t" r="r" b="b"/>
                            <a:pathLst>
                              <a:path w="367665" h="1188720">
                                <a:moveTo>
                                  <a:pt x="367283" y="0"/>
                                </a:moveTo>
                                <a:lnTo>
                                  <a:pt x="313895" y="1202"/>
                                </a:lnTo>
                                <a:lnTo>
                                  <a:pt x="260679" y="4800"/>
                                </a:lnTo>
                                <a:lnTo>
                                  <a:pt x="207717" y="10776"/>
                                </a:lnTo>
                                <a:lnTo>
                                  <a:pt x="155088" y="19117"/>
                                </a:lnTo>
                                <a:lnTo>
                                  <a:pt x="102872" y="29806"/>
                                </a:lnTo>
                                <a:lnTo>
                                  <a:pt x="51149" y="42827"/>
                                </a:lnTo>
                                <a:lnTo>
                                  <a:pt x="0" y="58166"/>
                                </a:lnTo>
                                <a:lnTo>
                                  <a:pt x="367283" y="1188720"/>
                                </a:lnTo>
                                <a:lnTo>
                                  <a:pt x="367283" y="0"/>
                                </a:lnTo>
                                <a:close/>
                              </a:path>
                            </a:pathLst>
                          </a:custGeom>
                          <a:solidFill>
                            <a:srgbClr val="ADCEE8"/>
                          </a:solidFill>
                        </wps:spPr>
                        <wps:bodyPr wrap="square" lIns="0" tIns="0" rIns="0" bIns="0" rtlCol="0">
                          <a:prstTxWarp prst="textNoShape">
                            <a:avLst/>
                          </a:prstTxWarp>
                          <a:noAutofit/>
                        </wps:bodyPr>
                      </wps:wsp>
                      <wps:wsp>
                        <wps:cNvPr id="134" name="Graphic 134"/>
                        <wps:cNvSpPr/>
                        <wps:spPr>
                          <a:xfrm>
                            <a:off x="2383472" y="450278"/>
                            <a:ext cx="367665" cy="1188720"/>
                          </a:xfrm>
                          <a:custGeom>
                            <a:avLst/>
                            <a:gdLst/>
                            <a:ahLst/>
                            <a:cxnLst/>
                            <a:rect l="l" t="t" r="r" b="b"/>
                            <a:pathLst>
                              <a:path w="367665" h="1188720">
                                <a:moveTo>
                                  <a:pt x="0" y="58166"/>
                                </a:moveTo>
                                <a:lnTo>
                                  <a:pt x="51149" y="42827"/>
                                </a:lnTo>
                                <a:lnTo>
                                  <a:pt x="102872" y="29806"/>
                                </a:lnTo>
                                <a:lnTo>
                                  <a:pt x="155088" y="19117"/>
                                </a:lnTo>
                                <a:lnTo>
                                  <a:pt x="207717" y="10776"/>
                                </a:lnTo>
                                <a:lnTo>
                                  <a:pt x="260679" y="4800"/>
                                </a:lnTo>
                                <a:lnTo>
                                  <a:pt x="313895" y="1202"/>
                                </a:lnTo>
                                <a:lnTo>
                                  <a:pt x="367283" y="0"/>
                                </a:lnTo>
                                <a:lnTo>
                                  <a:pt x="367283" y="1188720"/>
                                </a:lnTo>
                                <a:lnTo>
                                  <a:pt x="0" y="58166"/>
                                </a:lnTo>
                                <a:close/>
                              </a:path>
                            </a:pathLst>
                          </a:custGeom>
                          <a:ln w="19050">
                            <a:solidFill>
                              <a:srgbClr val="FFFFFF"/>
                            </a:solidFill>
                            <a:prstDash val="solid"/>
                          </a:ln>
                        </wps:spPr>
                        <wps:bodyPr wrap="square" lIns="0" tIns="0" rIns="0" bIns="0" rtlCol="0">
                          <a:prstTxWarp prst="textNoShape">
                            <a:avLst/>
                          </a:prstTxWarp>
                          <a:noAutofit/>
                        </wps:bodyPr>
                      </wps:wsp>
                      <wps:wsp>
                        <wps:cNvPr id="135" name="Graphic 135"/>
                        <wps:cNvSpPr/>
                        <wps:spPr>
                          <a:xfrm>
                            <a:off x="188709" y="3012334"/>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097AA7"/>
                          </a:solidFill>
                        </wps:spPr>
                        <wps:bodyPr wrap="square" lIns="0" tIns="0" rIns="0" bIns="0" rtlCol="0">
                          <a:prstTxWarp prst="textNoShape">
                            <a:avLst/>
                          </a:prstTxWarp>
                          <a:noAutofit/>
                        </wps:bodyPr>
                      </wps:wsp>
                      <wps:wsp>
                        <wps:cNvPr id="136" name="Graphic 136"/>
                        <wps:cNvSpPr/>
                        <wps:spPr>
                          <a:xfrm>
                            <a:off x="1481645" y="3012334"/>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0D93C6"/>
                          </a:solidFill>
                        </wps:spPr>
                        <wps:bodyPr wrap="square" lIns="0" tIns="0" rIns="0" bIns="0" rtlCol="0">
                          <a:prstTxWarp prst="textNoShape">
                            <a:avLst/>
                          </a:prstTxWarp>
                          <a:noAutofit/>
                        </wps:bodyPr>
                      </wps:wsp>
                      <wps:wsp>
                        <wps:cNvPr id="137" name="Graphic 137"/>
                        <wps:cNvSpPr/>
                        <wps:spPr>
                          <a:xfrm>
                            <a:off x="2838259" y="3012334"/>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6AAFDC"/>
                          </a:solidFill>
                        </wps:spPr>
                        <wps:bodyPr wrap="square" lIns="0" tIns="0" rIns="0" bIns="0" rtlCol="0">
                          <a:prstTxWarp prst="textNoShape">
                            <a:avLst/>
                          </a:prstTxWarp>
                          <a:noAutofit/>
                        </wps:bodyPr>
                      </wps:wsp>
                      <wps:wsp>
                        <wps:cNvPr id="138" name="Graphic 138"/>
                        <wps:cNvSpPr/>
                        <wps:spPr>
                          <a:xfrm>
                            <a:off x="4194873" y="3012334"/>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ADCEE8"/>
                          </a:solidFill>
                        </wps:spPr>
                        <wps:bodyPr wrap="square" lIns="0" tIns="0" rIns="0" bIns="0" rtlCol="0">
                          <a:prstTxWarp prst="textNoShape">
                            <a:avLst/>
                          </a:prstTxWarp>
                          <a:noAutofit/>
                        </wps:bodyPr>
                      </wps:wsp>
                      <wps:wsp>
                        <wps:cNvPr id="139" name="Textbox 139"/>
                        <wps:cNvSpPr txBox="1"/>
                        <wps:spPr>
                          <a:xfrm>
                            <a:off x="4762" y="4762"/>
                            <a:ext cx="5343525" cy="3219450"/>
                          </a:xfrm>
                          <a:prstGeom prst="rect">
                            <a:avLst/>
                          </a:prstGeom>
                          <a:ln w="9525">
                            <a:solidFill>
                              <a:srgbClr val="D9D9D9"/>
                            </a:solidFill>
                            <a:prstDash val="solid"/>
                          </a:ln>
                        </wps:spPr>
                        <wps:txbx>
                          <w:txbxContent>
                            <w:p w:rsidR="002D09E5" w:rsidRDefault="00991480">
                              <w:pPr>
                                <w:spacing w:before="143"/>
                                <w:ind w:left="3283"/>
                                <w:rPr>
                                  <w:rFonts w:ascii="Trebuchet MS"/>
                                  <w:sz w:val="28"/>
                                </w:rPr>
                              </w:pPr>
                              <w:r>
                                <w:rPr>
                                  <w:rFonts w:ascii="Trebuchet MS"/>
                                  <w:color w:val="585858"/>
                                  <w:sz w:val="28"/>
                                </w:rPr>
                                <w:t>Costo</w:t>
                              </w:r>
                              <w:r>
                                <w:rPr>
                                  <w:rFonts w:ascii="Trebuchet MS"/>
                                  <w:color w:val="585858"/>
                                  <w:spacing w:val="-20"/>
                                  <w:sz w:val="28"/>
                                </w:rPr>
                                <w:t xml:space="preserve"> </w:t>
                              </w:r>
                              <w:r>
                                <w:rPr>
                                  <w:rFonts w:ascii="Trebuchet MS"/>
                                  <w:color w:val="585858"/>
                                  <w:sz w:val="28"/>
                                </w:rPr>
                                <w:t>de</w:t>
                              </w:r>
                              <w:r>
                                <w:rPr>
                                  <w:rFonts w:ascii="Trebuchet MS"/>
                                  <w:color w:val="585858"/>
                                  <w:spacing w:val="-17"/>
                                  <w:sz w:val="28"/>
                                </w:rPr>
                                <w:t xml:space="preserve"> </w:t>
                              </w:r>
                              <w:r>
                                <w:rPr>
                                  <w:rFonts w:ascii="Trebuchet MS"/>
                                  <w:color w:val="585858"/>
                                  <w:spacing w:val="-2"/>
                                  <w:sz w:val="28"/>
                                </w:rPr>
                                <w:t>arena</w:t>
                              </w:r>
                            </w:p>
                            <w:p w:rsidR="002D09E5" w:rsidRDefault="002D09E5">
                              <w:pPr>
                                <w:spacing w:before="40"/>
                                <w:rPr>
                                  <w:rFonts w:ascii="Trebuchet MS"/>
                                  <w:sz w:val="28"/>
                                </w:rPr>
                              </w:pPr>
                            </w:p>
                            <w:p w:rsidR="002D09E5" w:rsidRDefault="00991480">
                              <w:pPr>
                                <w:ind w:left="450" w:right="676"/>
                                <w:jc w:val="center"/>
                                <w:rPr>
                                  <w:rFonts w:ascii="Trebuchet MS"/>
                                  <w:b/>
                                  <w:sz w:val="28"/>
                                </w:rPr>
                              </w:pPr>
                              <w:r>
                                <w:rPr>
                                  <w:rFonts w:ascii="Trebuchet MS"/>
                                  <w:b/>
                                  <w:color w:val="404040"/>
                                  <w:spacing w:val="-5"/>
                                  <w:w w:val="110"/>
                                  <w:sz w:val="28"/>
                                </w:rPr>
                                <w:t>5%</w:t>
                              </w:r>
                            </w:p>
                            <w:p w:rsidR="002D09E5" w:rsidRDefault="00991480">
                              <w:pPr>
                                <w:tabs>
                                  <w:tab w:val="left" w:pos="4929"/>
                                </w:tabs>
                                <w:spacing w:before="40"/>
                                <w:ind w:left="3159"/>
                                <w:rPr>
                                  <w:rFonts w:ascii="Trebuchet MS"/>
                                  <w:b/>
                                  <w:sz w:val="28"/>
                                </w:rPr>
                              </w:pPr>
                              <w:r>
                                <w:rPr>
                                  <w:rFonts w:ascii="Trebuchet MS"/>
                                  <w:b/>
                                  <w:color w:val="404040"/>
                                  <w:spacing w:val="-5"/>
                                  <w:w w:val="105"/>
                                  <w:position w:val="1"/>
                                  <w:sz w:val="28"/>
                                </w:rPr>
                                <w:t>10%</w:t>
                              </w:r>
                              <w:r>
                                <w:rPr>
                                  <w:rFonts w:ascii="Trebuchet MS"/>
                                  <w:b/>
                                  <w:color w:val="404040"/>
                                  <w:position w:val="1"/>
                                  <w:sz w:val="28"/>
                                </w:rPr>
                                <w:tab/>
                              </w:r>
                              <w:r>
                                <w:rPr>
                                  <w:rFonts w:ascii="Trebuchet MS"/>
                                  <w:b/>
                                  <w:color w:val="404040"/>
                                  <w:spacing w:val="-5"/>
                                  <w:w w:val="105"/>
                                  <w:sz w:val="28"/>
                                </w:rPr>
                                <w:t>20%</w:t>
                              </w:r>
                            </w:p>
                            <w:p w:rsidR="002D09E5" w:rsidRDefault="002D09E5">
                              <w:pPr>
                                <w:rPr>
                                  <w:rFonts w:ascii="Trebuchet MS"/>
                                  <w:b/>
                                  <w:sz w:val="28"/>
                                </w:rPr>
                              </w:pPr>
                            </w:p>
                            <w:p w:rsidR="002D09E5" w:rsidRDefault="002D09E5">
                              <w:pPr>
                                <w:rPr>
                                  <w:rFonts w:ascii="Trebuchet MS"/>
                                  <w:b/>
                                  <w:sz w:val="28"/>
                                </w:rPr>
                              </w:pPr>
                            </w:p>
                            <w:p w:rsidR="002D09E5" w:rsidRDefault="002D09E5">
                              <w:pPr>
                                <w:rPr>
                                  <w:rFonts w:ascii="Trebuchet MS"/>
                                  <w:b/>
                                  <w:sz w:val="28"/>
                                </w:rPr>
                              </w:pPr>
                            </w:p>
                            <w:p w:rsidR="002D09E5" w:rsidRDefault="002D09E5">
                              <w:pPr>
                                <w:rPr>
                                  <w:rFonts w:ascii="Trebuchet MS"/>
                                  <w:b/>
                                  <w:sz w:val="28"/>
                                </w:rPr>
                              </w:pPr>
                            </w:p>
                            <w:p w:rsidR="002D09E5" w:rsidRDefault="002D09E5">
                              <w:pPr>
                                <w:rPr>
                                  <w:rFonts w:ascii="Trebuchet MS"/>
                                  <w:b/>
                                  <w:sz w:val="28"/>
                                </w:rPr>
                              </w:pPr>
                            </w:p>
                            <w:p w:rsidR="002D09E5" w:rsidRDefault="002D09E5">
                              <w:pPr>
                                <w:spacing w:before="245"/>
                                <w:rPr>
                                  <w:rFonts w:ascii="Trebuchet MS"/>
                                  <w:b/>
                                  <w:sz w:val="28"/>
                                </w:rPr>
                              </w:pPr>
                            </w:p>
                            <w:p w:rsidR="002D09E5" w:rsidRDefault="00991480">
                              <w:pPr>
                                <w:ind w:right="676"/>
                                <w:jc w:val="center"/>
                                <w:rPr>
                                  <w:rFonts w:ascii="Trebuchet MS"/>
                                  <w:b/>
                                  <w:sz w:val="28"/>
                                </w:rPr>
                              </w:pPr>
                              <w:r>
                                <w:rPr>
                                  <w:rFonts w:ascii="Trebuchet MS"/>
                                  <w:b/>
                                  <w:color w:val="404040"/>
                                  <w:spacing w:val="-5"/>
                                  <w:w w:val="105"/>
                                  <w:sz w:val="28"/>
                                </w:rPr>
                                <w:t>65%</w:t>
                              </w:r>
                            </w:p>
                            <w:p w:rsidR="002D09E5" w:rsidRDefault="002D09E5">
                              <w:pPr>
                                <w:spacing w:before="279"/>
                                <w:rPr>
                                  <w:rFonts w:ascii="Trebuchet MS"/>
                                  <w:b/>
                                  <w:sz w:val="28"/>
                                </w:rPr>
                              </w:pPr>
                            </w:p>
                            <w:p w:rsidR="002D09E5" w:rsidRDefault="00991480">
                              <w:pPr>
                                <w:tabs>
                                  <w:tab w:val="left" w:pos="2459"/>
                                  <w:tab w:val="left" w:pos="4596"/>
                                  <w:tab w:val="left" w:pos="6733"/>
                                </w:tabs>
                                <w:ind w:left="423"/>
                                <w:rPr>
                                  <w:rFonts w:ascii="Trebuchet MS" w:hAnsi="Trebuchet MS"/>
                                  <w:sz w:val="18"/>
                                </w:rPr>
                              </w:pPr>
                              <w:r>
                                <w:rPr>
                                  <w:rFonts w:ascii="Trebuchet MS" w:hAnsi="Trebuchet MS"/>
                                  <w:color w:val="585858"/>
                                  <w:sz w:val="18"/>
                                </w:rPr>
                                <w:t>Menos</w:t>
                              </w:r>
                              <w:r>
                                <w:rPr>
                                  <w:rFonts w:ascii="Trebuchet MS" w:hAnsi="Trebuchet MS"/>
                                  <w:color w:val="585858"/>
                                  <w:spacing w:val="-10"/>
                                  <w:sz w:val="18"/>
                                </w:rPr>
                                <w:t xml:space="preserve"> </w:t>
                              </w:r>
                              <w:r>
                                <w:rPr>
                                  <w:rFonts w:ascii="Trebuchet MS" w:hAnsi="Trebuchet MS"/>
                                  <w:color w:val="585858"/>
                                  <w:sz w:val="18"/>
                                </w:rPr>
                                <w:t>de</w:t>
                              </w:r>
                              <w:r>
                                <w:rPr>
                                  <w:rFonts w:ascii="Trebuchet MS" w:hAnsi="Trebuchet MS"/>
                                  <w:color w:val="585858"/>
                                  <w:spacing w:val="-9"/>
                                  <w:sz w:val="18"/>
                                </w:rPr>
                                <w:t xml:space="preserve"> </w:t>
                              </w:r>
                              <w:r>
                                <w:rPr>
                                  <w:rFonts w:ascii="Trebuchet MS" w:hAnsi="Trebuchet MS"/>
                                  <w:color w:val="585858"/>
                                  <w:sz w:val="18"/>
                                </w:rPr>
                                <w:t>120</w:t>
                              </w:r>
                              <w:r>
                                <w:rPr>
                                  <w:rFonts w:ascii="Trebuchet MS" w:hAnsi="Trebuchet MS"/>
                                  <w:color w:val="585858"/>
                                  <w:spacing w:val="-11"/>
                                  <w:sz w:val="18"/>
                                </w:rPr>
                                <w:t xml:space="preserve"> </w:t>
                              </w:r>
                              <w:r>
                                <w:rPr>
                                  <w:rFonts w:ascii="Trebuchet MS" w:hAnsi="Trebuchet MS"/>
                                  <w:color w:val="585858"/>
                                  <w:spacing w:val="-2"/>
                                  <w:sz w:val="18"/>
                                </w:rPr>
                                <w:t>USD/ton</w:t>
                              </w:r>
                              <w:r>
                                <w:rPr>
                                  <w:rFonts w:ascii="Trebuchet MS" w:hAnsi="Trebuchet MS"/>
                                  <w:color w:val="585858"/>
                                  <w:sz w:val="18"/>
                                </w:rPr>
                                <w:tab/>
                              </w:r>
                              <w:r>
                                <w:rPr>
                                  <w:rFonts w:ascii="Trebuchet MS" w:hAnsi="Trebuchet MS"/>
                                  <w:color w:val="585858"/>
                                  <w:spacing w:val="-4"/>
                                  <w:sz w:val="18"/>
                                </w:rPr>
                                <w:t>Entre</w:t>
                              </w:r>
                              <w:r>
                                <w:rPr>
                                  <w:rFonts w:ascii="Trebuchet MS" w:hAnsi="Trebuchet MS"/>
                                  <w:color w:val="585858"/>
                                  <w:spacing w:val="-14"/>
                                  <w:sz w:val="18"/>
                                </w:rPr>
                                <w:t xml:space="preserve"> </w:t>
                              </w:r>
                              <w:r>
                                <w:rPr>
                                  <w:rFonts w:ascii="Trebuchet MS" w:hAnsi="Trebuchet MS"/>
                                  <w:color w:val="585858"/>
                                  <w:spacing w:val="-4"/>
                                  <w:sz w:val="18"/>
                                </w:rPr>
                                <w:t>120</w:t>
                              </w:r>
                              <w:r>
                                <w:rPr>
                                  <w:rFonts w:ascii="Trebuchet MS" w:hAnsi="Trebuchet MS"/>
                                  <w:color w:val="585858"/>
                                  <w:spacing w:val="-13"/>
                                  <w:sz w:val="18"/>
                                </w:rPr>
                                <w:t xml:space="preserve"> </w:t>
                              </w:r>
                              <w:r>
                                <w:rPr>
                                  <w:rFonts w:ascii="Trebuchet MS" w:hAnsi="Trebuchet MS"/>
                                  <w:color w:val="585858"/>
                                  <w:spacing w:val="-4"/>
                                  <w:sz w:val="18"/>
                                </w:rPr>
                                <w:t>y</w:t>
                              </w:r>
                              <w:r>
                                <w:rPr>
                                  <w:rFonts w:ascii="Trebuchet MS" w:hAnsi="Trebuchet MS"/>
                                  <w:color w:val="585858"/>
                                  <w:spacing w:val="-14"/>
                                  <w:sz w:val="18"/>
                                </w:rPr>
                                <w:t xml:space="preserve"> </w:t>
                              </w:r>
                              <w:r>
                                <w:rPr>
                                  <w:rFonts w:ascii="Trebuchet MS" w:hAnsi="Trebuchet MS"/>
                                  <w:color w:val="585858"/>
                                  <w:spacing w:val="-4"/>
                                  <w:sz w:val="18"/>
                                </w:rPr>
                                <w:t>150</w:t>
                              </w:r>
                              <w:r>
                                <w:rPr>
                                  <w:rFonts w:ascii="Trebuchet MS" w:hAnsi="Trebuchet MS"/>
                                  <w:color w:val="585858"/>
                                  <w:spacing w:val="-15"/>
                                  <w:sz w:val="18"/>
                                </w:rPr>
                                <w:t xml:space="preserve"> </w:t>
                              </w:r>
                              <w:r>
                                <w:rPr>
                                  <w:rFonts w:ascii="Trebuchet MS" w:hAnsi="Trebuchet MS"/>
                                  <w:color w:val="585858"/>
                                  <w:spacing w:val="-4"/>
                                  <w:sz w:val="18"/>
                                </w:rPr>
                                <w:t>USD/ton</w:t>
                              </w:r>
                              <w:r>
                                <w:rPr>
                                  <w:rFonts w:ascii="Trebuchet MS" w:hAnsi="Trebuchet MS"/>
                                  <w:color w:val="585858"/>
                                  <w:sz w:val="18"/>
                                </w:rPr>
                                <w:tab/>
                              </w:r>
                              <w:r>
                                <w:rPr>
                                  <w:rFonts w:ascii="Trebuchet MS" w:hAnsi="Trebuchet MS"/>
                                  <w:color w:val="585858"/>
                                  <w:spacing w:val="-4"/>
                                  <w:sz w:val="18"/>
                                </w:rPr>
                                <w:t>Entre</w:t>
                              </w:r>
                              <w:r>
                                <w:rPr>
                                  <w:rFonts w:ascii="Trebuchet MS" w:hAnsi="Trebuchet MS"/>
                                  <w:color w:val="585858"/>
                                  <w:spacing w:val="-14"/>
                                  <w:sz w:val="18"/>
                                </w:rPr>
                                <w:t xml:space="preserve"> </w:t>
                              </w:r>
                              <w:r>
                                <w:rPr>
                                  <w:rFonts w:ascii="Trebuchet MS" w:hAnsi="Trebuchet MS"/>
                                  <w:color w:val="585858"/>
                                  <w:spacing w:val="-4"/>
                                  <w:sz w:val="18"/>
                                </w:rPr>
                                <w:t>150</w:t>
                              </w:r>
                              <w:r>
                                <w:rPr>
                                  <w:rFonts w:ascii="Trebuchet MS" w:hAnsi="Trebuchet MS"/>
                                  <w:color w:val="585858"/>
                                  <w:spacing w:val="-13"/>
                                  <w:sz w:val="18"/>
                                </w:rPr>
                                <w:t xml:space="preserve"> </w:t>
                              </w:r>
                              <w:r>
                                <w:rPr>
                                  <w:rFonts w:ascii="Trebuchet MS" w:hAnsi="Trebuchet MS"/>
                                  <w:color w:val="585858"/>
                                  <w:spacing w:val="-4"/>
                                  <w:sz w:val="18"/>
                                </w:rPr>
                                <w:t>y</w:t>
                              </w:r>
                              <w:r>
                                <w:rPr>
                                  <w:rFonts w:ascii="Trebuchet MS" w:hAnsi="Trebuchet MS"/>
                                  <w:color w:val="585858"/>
                                  <w:spacing w:val="-14"/>
                                  <w:sz w:val="18"/>
                                </w:rPr>
                                <w:t xml:space="preserve"> </w:t>
                              </w:r>
                              <w:r>
                                <w:rPr>
                                  <w:rFonts w:ascii="Trebuchet MS" w:hAnsi="Trebuchet MS"/>
                                  <w:color w:val="585858"/>
                                  <w:spacing w:val="-4"/>
                                  <w:sz w:val="18"/>
                                </w:rPr>
                                <w:t>180</w:t>
                              </w:r>
                              <w:r>
                                <w:rPr>
                                  <w:rFonts w:ascii="Trebuchet MS" w:hAnsi="Trebuchet MS"/>
                                  <w:color w:val="585858"/>
                                  <w:spacing w:val="-15"/>
                                  <w:sz w:val="18"/>
                                </w:rPr>
                                <w:t xml:space="preserve"> </w:t>
                              </w:r>
                              <w:r>
                                <w:rPr>
                                  <w:rFonts w:ascii="Trebuchet MS" w:hAnsi="Trebuchet MS"/>
                                  <w:color w:val="585858"/>
                                  <w:spacing w:val="-4"/>
                                  <w:sz w:val="18"/>
                                </w:rPr>
                                <w:t>USD/ton</w:t>
                              </w:r>
                              <w:r>
                                <w:rPr>
                                  <w:rFonts w:ascii="Trebuchet MS" w:hAnsi="Trebuchet MS"/>
                                  <w:color w:val="585858"/>
                                  <w:sz w:val="18"/>
                                </w:rPr>
                                <w:tab/>
                                <w:t>Más</w:t>
                              </w:r>
                              <w:r>
                                <w:rPr>
                                  <w:rFonts w:ascii="Trebuchet MS" w:hAnsi="Trebuchet MS"/>
                                  <w:color w:val="585858"/>
                                  <w:spacing w:val="-9"/>
                                  <w:sz w:val="18"/>
                                </w:rPr>
                                <w:t xml:space="preserve"> </w:t>
                              </w:r>
                              <w:r>
                                <w:rPr>
                                  <w:rFonts w:ascii="Trebuchet MS" w:hAnsi="Trebuchet MS"/>
                                  <w:color w:val="585858"/>
                                  <w:sz w:val="18"/>
                                </w:rPr>
                                <w:t>de</w:t>
                              </w:r>
                              <w:r>
                                <w:rPr>
                                  <w:rFonts w:ascii="Trebuchet MS" w:hAnsi="Trebuchet MS"/>
                                  <w:color w:val="585858"/>
                                  <w:spacing w:val="-10"/>
                                  <w:sz w:val="18"/>
                                </w:rPr>
                                <w:t xml:space="preserve"> </w:t>
                              </w:r>
                              <w:r>
                                <w:rPr>
                                  <w:rFonts w:ascii="Trebuchet MS" w:hAnsi="Trebuchet MS"/>
                                  <w:color w:val="585858"/>
                                  <w:sz w:val="18"/>
                                </w:rPr>
                                <w:t>180</w:t>
                              </w:r>
                              <w:r>
                                <w:rPr>
                                  <w:rFonts w:ascii="Trebuchet MS" w:hAnsi="Trebuchet MS"/>
                                  <w:color w:val="585858"/>
                                  <w:spacing w:val="-11"/>
                                  <w:sz w:val="18"/>
                                </w:rPr>
                                <w:t xml:space="preserve"> </w:t>
                              </w:r>
                              <w:r>
                                <w:rPr>
                                  <w:rFonts w:ascii="Trebuchet MS" w:hAnsi="Trebuchet MS"/>
                                  <w:color w:val="585858"/>
                                  <w:spacing w:val="-2"/>
                                  <w:sz w:val="18"/>
                                </w:rPr>
                                <w:t>USD/ton</w:t>
                              </w:r>
                            </w:p>
                          </w:txbxContent>
                        </wps:txbx>
                        <wps:bodyPr wrap="square" lIns="0" tIns="0" rIns="0" bIns="0" rtlCol="0">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21.5pt;height:254.25pt;mso-position-horizontal-relative:char;mso-position-vertical-relative:line" id="docshapegroup102" coordorigin="0,0" coordsize="8430,5085">
                <v:shape style="position:absolute;left:4331;top:709;width:1781;height:1872" id="docshape103" coordorigin="4332,709" coordsize="1781,1872" path="m4332,709l4332,2581,6112,2003,6087,1929,6058,1857,6027,1786,5993,1717,5956,1650,5917,1585,5875,1521,5831,1460,5785,1401,5736,1343,5685,1288,5633,1235,5578,1184,5521,1135,5462,1089,5402,1045,5340,1003,5276,964,5210,928,5144,894,5075,863,5006,834,4935,809,4863,786,4790,766,4716,749,4640,735,4564,724,4488,716,4410,711,4332,709xe" filled="true" fillcolor="#097aa7" stroked="false">
                  <v:path arrowok="t"/>
                  <v:fill type="solid"/>
                </v:shape>
                <v:shape style="position:absolute;left:2460;top:1480;width:3745;height:2973" id="docshape104" coordorigin="2460,1481" coordsize="3745,2973" path="m2817,1481l2773,1545,2731,1610,2693,1677,2657,1745,2624,1815,2594,1885,2567,1957,2543,2029,2522,2102,2504,2176,2489,2251,2477,2326,2469,2401,2463,2477,2460,2553,2461,2630,2464,2706,2471,2782,2480,2858,2493,2934,2510,3010,2529,3085,2551,3159,2576,3231,2603,3300,2633,3368,2665,3434,2700,3499,2737,3561,2776,3622,2817,3681,2860,3738,2905,3794,2952,3847,3001,3898,3052,3947,3104,3995,3158,4040,3214,4083,3271,4124,3330,4162,3390,4199,3451,4233,3513,4265,3577,4294,3642,4321,3707,4346,3774,4368,3842,4388,3910,4405,3979,4420,4049,4432,4119,4441,4190,4448,4261,4452,4332,4454,4404,4452,4477,4448,4549,4441,4621,4431,4694,4418,4766,4402,4838,4383,4910,4361,4981,4337,5051,4310,5119,4280,5185,4248,5249,4213,5312,4176,5373,4137,5432,4096,5489,4053,5544,4008,5598,3961,5649,3912,5698,3861,5745,3809,5791,3755,5834,3699,5874,3642,5913,3583,5950,3523,5984,3462,6015,3400,6045,3336,6072,3271,6097,3206,6119,3139,6139,3071,6156,3003,6171,2934,6183,2864,6192,2794,6199,2723,6203,2652,6204,2581,6203,2509,6199,2436,6192,2364,6182,2292,6169,2219,6153,2147,6134,2075,6112,2003,4332,2581,2817,1481xe" filled="true" fillcolor="#0d93c6" stroked="false">
                  <v:path arrowok="t"/>
                  <v:fill type="solid"/>
                </v:shape>
                <v:shape style="position:absolute;left:2460;top:1480;width:3745;height:2973" id="docshape105" coordorigin="2460,1481" coordsize="3745,2973" path="m6112,2003l6134,2075,6153,2147,6169,2219,6182,2292,6192,2364,6199,2436,6203,2509,6204,2581,6203,2652,6199,2723,6192,2794,6183,2864,6171,2934,6156,3003,6139,3071,6119,3139,6097,3206,6072,3271,6045,3336,6015,3400,5984,3462,5950,3523,5913,3583,5874,3642,5834,3699,5791,3755,5745,3809,5698,3861,5649,3912,5598,3961,5544,4008,5489,4053,5432,4096,5373,4137,5312,4176,5249,4213,5185,4248,5119,4280,5051,4310,4981,4337,4910,4361,4838,4383,4766,4402,4694,4418,4621,4431,4549,4441,4477,4448,4404,4452,4332,4454,4261,4452,4190,4448,4119,4441,4049,4432,3979,4420,3910,4405,3842,4388,3774,4368,3707,4346,3642,4321,3577,4294,3513,4265,3451,4233,3390,4199,3330,4162,3271,4124,3214,4083,3158,4040,3104,3995,3052,3947,3001,3898,2952,3847,2905,3794,2860,3738,2817,3681,2776,3622,2737,3561,2700,3499,2665,3434,2633,3368,2603,3300,2576,3231,2551,3159,2529,3085,2510,3010,2493,2934,2480,2858,2471,2782,2464,2706,2461,2630,2460,2553,2463,2477,2469,2401,2477,2326,2489,2251,2504,2176,2522,2102,2543,2029,2567,1957,2594,1885,2624,1815,2657,1745,2693,1677,2731,1610,2773,1545,2817,1481,4332,2581,6112,2003xe" filled="false" stroked="true" strokeweight="1.5pt" strokecolor="#ffffff">
                  <v:path arrowok="t"/>
                  <v:stroke dashstyle="solid"/>
                </v:shape>
                <v:shape style="position:absolute;left:2817;top:800;width:1515;height:1781" id="docshape106" coordorigin="2818,801" coordsize="1515,1781" path="m3754,801l3679,827,3606,856,3534,888,3464,923,3395,960,3328,1001,3263,1044,3200,1090,3139,1138,3080,1189,3023,1243,2968,1299,2915,1357,2865,1418,2818,1481,4332,2581,3754,801xe" filled="true" fillcolor="#6aafdc" stroked="false">
                  <v:path arrowok="t"/>
                  <v:fill type="solid"/>
                </v:shape>
                <v:shape style="position:absolute;left:2817;top:800;width:1515;height:1781" id="docshape107" coordorigin="2818,801" coordsize="1515,1781" path="m2818,1481l2865,1418,2915,1357,2968,1299,3023,1243,3080,1189,3139,1138,3200,1090,3263,1044,3328,1001,3395,960,3464,923,3534,888,3606,856,3679,827,3754,801,4332,2581,2818,1481xe" filled="false" stroked="true" strokeweight="1.5pt" strokecolor="#ffffff">
                  <v:path arrowok="t"/>
                  <v:stroke dashstyle="solid"/>
                </v:shape>
                <v:shape style="position:absolute;left:3753;top:709;width:579;height:1872" id="docshape108" coordorigin="3754,709" coordsize="579,1872" path="m4332,709l4248,711,4164,717,4081,726,3998,739,3916,756,3834,777,3754,801,4332,2581,4332,709xe" filled="true" fillcolor="#adcee8" stroked="false">
                  <v:path arrowok="t"/>
                  <v:fill type="solid"/>
                </v:shape>
                <v:shape style="position:absolute;left:3753;top:709;width:579;height:1872" id="docshape109" coordorigin="3754,709" coordsize="579,1872" path="m3754,801l3834,777,3916,756,3998,739,4081,726,4164,717,4248,711,4332,709,4332,2581,3754,801xe" filled="false" stroked="true" strokeweight="1.5pt" strokecolor="#ffffff">
                  <v:path arrowok="t"/>
                  <v:stroke dashstyle="solid"/>
                </v:shape>
                <v:rect style="position:absolute;left:297;top:4743;width:99;height:99" id="docshape110" filled="true" fillcolor="#097aa7" stroked="false">
                  <v:fill type="solid"/>
                </v:rect>
                <v:rect style="position:absolute;left:2333;top:4743;width:99;height:99" id="docshape111" filled="true" fillcolor="#0d93c6" stroked="false">
                  <v:fill type="solid"/>
                </v:rect>
                <v:rect style="position:absolute;left:4469;top:4743;width:99;height:99" id="docshape112" filled="true" fillcolor="#6aafdc" stroked="false">
                  <v:fill type="solid"/>
                </v:rect>
                <v:rect style="position:absolute;left:6606;top:4743;width:99;height:99" id="docshape113" filled="true" fillcolor="#adcee8" stroked="false">
                  <v:fill type="solid"/>
                </v:rect>
                <v:shape style="position:absolute;left:7;top:7;width:8415;height:5070" type="#_x0000_t202" id="docshape114" filled="false" stroked="true" strokeweight=".75pt" strokecolor="#d9d9d9">
                  <v:textbox inset="0,0,0,0">
                    <w:txbxContent>
                      <w:p>
                        <w:pPr>
                          <w:spacing w:before="143"/>
                          <w:ind w:left="3283" w:right="0" w:firstLine="0"/>
                          <w:jc w:val="left"/>
                          <w:rPr>
                            <w:rFonts w:ascii="Trebuchet MS"/>
                            <w:sz w:val="28"/>
                          </w:rPr>
                        </w:pPr>
                        <w:r>
                          <w:rPr>
                            <w:rFonts w:ascii="Trebuchet MS"/>
                            <w:color w:val="585858"/>
                            <w:sz w:val="28"/>
                          </w:rPr>
                          <w:t>Costo</w:t>
                        </w:r>
                        <w:r>
                          <w:rPr>
                            <w:rFonts w:ascii="Trebuchet MS"/>
                            <w:color w:val="585858"/>
                            <w:spacing w:val="-20"/>
                            <w:sz w:val="28"/>
                          </w:rPr>
                          <w:t> </w:t>
                        </w:r>
                        <w:r>
                          <w:rPr>
                            <w:rFonts w:ascii="Trebuchet MS"/>
                            <w:color w:val="585858"/>
                            <w:sz w:val="28"/>
                          </w:rPr>
                          <w:t>de</w:t>
                        </w:r>
                        <w:r>
                          <w:rPr>
                            <w:rFonts w:ascii="Trebuchet MS"/>
                            <w:color w:val="585858"/>
                            <w:spacing w:val="-17"/>
                            <w:sz w:val="28"/>
                          </w:rPr>
                          <w:t> </w:t>
                        </w:r>
                        <w:r>
                          <w:rPr>
                            <w:rFonts w:ascii="Trebuchet MS"/>
                            <w:color w:val="585858"/>
                            <w:spacing w:val="-2"/>
                            <w:sz w:val="28"/>
                          </w:rPr>
                          <w:t>arena</w:t>
                        </w:r>
                      </w:p>
                      <w:p>
                        <w:pPr>
                          <w:spacing w:line="240" w:lineRule="auto" w:before="40"/>
                          <w:rPr>
                            <w:rFonts w:ascii="Trebuchet MS"/>
                            <w:sz w:val="28"/>
                          </w:rPr>
                        </w:pPr>
                      </w:p>
                      <w:p>
                        <w:pPr>
                          <w:spacing w:before="0"/>
                          <w:ind w:left="450" w:right="676" w:firstLine="0"/>
                          <w:jc w:val="center"/>
                          <w:rPr>
                            <w:rFonts w:ascii="Trebuchet MS"/>
                            <w:b/>
                            <w:sz w:val="28"/>
                          </w:rPr>
                        </w:pPr>
                        <w:r>
                          <w:rPr>
                            <w:rFonts w:ascii="Trebuchet MS"/>
                            <w:b/>
                            <w:color w:val="404040"/>
                            <w:spacing w:val="-5"/>
                            <w:w w:val="110"/>
                            <w:sz w:val="28"/>
                          </w:rPr>
                          <w:t>5%</w:t>
                        </w:r>
                      </w:p>
                      <w:p>
                        <w:pPr>
                          <w:tabs>
                            <w:tab w:pos="4929" w:val="left" w:leader="none"/>
                          </w:tabs>
                          <w:spacing w:before="40"/>
                          <w:ind w:left="3159" w:right="0" w:firstLine="0"/>
                          <w:jc w:val="left"/>
                          <w:rPr>
                            <w:rFonts w:ascii="Trebuchet MS"/>
                            <w:b/>
                            <w:sz w:val="28"/>
                          </w:rPr>
                        </w:pPr>
                        <w:r>
                          <w:rPr>
                            <w:rFonts w:ascii="Trebuchet MS"/>
                            <w:b/>
                            <w:color w:val="404040"/>
                            <w:spacing w:val="-5"/>
                            <w:w w:val="105"/>
                            <w:position w:val="1"/>
                            <w:sz w:val="28"/>
                          </w:rPr>
                          <w:t>10%</w:t>
                        </w:r>
                        <w:r>
                          <w:rPr>
                            <w:rFonts w:ascii="Trebuchet MS"/>
                            <w:b/>
                            <w:color w:val="404040"/>
                            <w:position w:val="1"/>
                            <w:sz w:val="28"/>
                          </w:rPr>
                          <w:tab/>
                        </w:r>
                        <w:r>
                          <w:rPr>
                            <w:rFonts w:ascii="Trebuchet MS"/>
                            <w:b/>
                            <w:color w:val="404040"/>
                            <w:spacing w:val="-5"/>
                            <w:w w:val="105"/>
                            <w:sz w:val="28"/>
                          </w:rPr>
                          <w:t>20%</w:t>
                        </w:r>
                      </w:p>
                      <w:p>
                        <w:pPr>
                          <w:spacing w:line="240" w:lineRule="auto" w:before="0"/>
                          <w:rPr>
                            <w:rFonts w:ascii="Trebuchet MS"/>
                            <w:b/>
                            <w:sz w:val="28"/>
                          </w:rPr>
                        </w:pPr>
                      </w:p>
                      <w:p>
                        <w:pPr>
                          <w:spacing w:line="240" w:lineRule="auto" w:before="0"/>
                          <w:rPr>
                            <w:rFonts w:ascii="Trebuchet MS"/>
                            <w:b/>
                            <w:sz w:val="28"/>
                          </w:rPr>
                        </w:pPr>
                      </w:p>
                      <w:p>
                        <w:pPr>
                          <w:spacing w:line="240" w:lineRule="auto" w:before="0"/>
                          <w:rPr>
                            <w:rFonts w:ascii="Trebuchet MS"/>
                            <w:b/>
                            <w:sz w:val="28"/>
                          </w:rPr>
                        </w:pPr>
                      </w:p>
                      <w:p>
                        <w:pPr>
                          <w:spacing w:line="240" w:lineRule="auto" w:before="0"/>
                          <w:rPr>
                            <w:rFonts w:ascii="Trebuchet MS"/>
                            <w:b/>
                            <w:sz w:val="28"/>
                          </w:rPr>
                        </w:pPr>
                      </w:p>
                      <w:p>
                        <w:pPr>
                          <w:spacing w:line="240" w:lineRule="auto" w:before="0"/>
                          <w:rPr>
                            <w:rFonts w:ascii="Trebuchet MS"/>
                            <w:b/>
                            <w:sz w:val="28"/>
                          </w:rPr>
                        </w:pPr>
                      </w:p>
                      <w:p>
                        <w:pPr>
                          <w:spacing w:line="240" w:lineRule="auto" w:before="245"/>
                          <w:rPr>
                            <w:rFonts w:ascii="Trebuchet MS"/>
                            <w:b/>
                            <w:sz w:val="28"/>
                          </w:rPr>
                        </w:pPr>
                      </w:p>
                      <w:p>
                        <w:pPr>
                          <w:spacing w:before="0"/>
                          <w:ind w:left="0" w:right="676" w:firstLine="0"/>
                          <w:jc w:val="center"/>
                          <w:rPr>
                            <w:rFonts w:ascii="Trebuchet MS"/>
                            <w:b/>
                            <w:sz w:val="28"/>
                          </w:rPr>
                        </w:pPr>
                        <w:r>
                          <w:rPr>
                            <w:rFonts w:ascii="Trebuchet MS"/>
                            <w:b/>
                            <w:color w:val="404040"/>
                            <w:spacing w:val="-5"/>
                            <w:w w:val="105"/>
                            <w:sz w:val="28"/>
                          </w:rPr>
                          <w:t>65%</w:t>
                        </w:r>
                      </w:p>
                      <w:p>
                        <w:pPr>
                          <w:spacing w:line="240" w:lineRule="auto" w:before="279"/>
                          <w:rPr>
                            <w:rFonts w:ascii="Trebuchet MS"/>
                            <w:b/>
                            <w:sz w:val="28"/>
                          </w:rPr>
                        </w:pPr>
                      </w:p>
                      <w:p>
                        <w:pPr>
                          <w:tabs>
                            <w:tab w:pos="2459" w:val="left" w:leader="none"/>
                            <w:tab w:pos="4596" w:val="left" w:leader="none"/>
                            <w:tab w:pos="6733" w:val="left" w:leader="none"/>
                          </w:tabs>
                          <w:spacing w:before="0"/>
                          <w:ind w:left="423" w:right="0" w:firstLine="0"/>
                          <w:jc w:val="left"/>
                          <w:rPr>
                            <w:rFonts w:ascii="Trebuchet MS" w:hAnsi="Trebuchet MS"/>
                            <w:sz w:val="18"/>
                          </w:rPr>
                        </w:pPr>
                        <w:r>
                          <w:rPr>
                            <w:rFonts w:ascii="Trebuchet MS" w:hAnsi="Trebuchet MS"/>
                            <w:color w:val="585858"/>
                            <w:sz w:val="18"/>
                          </w:rPr>
                          <w:t>Menos</w:t>
                        </w:r>
                        <w:r>
                          <w:rPr>
                            <w:rFonts w:ascii="Trebuchet MS" w:hAnsi="Trebuchet MS"/>
                            <w:color w:val="585858"/>
                            <w:spacing w:val="-10"/>
                            <w:sz w:val="18"/>
                          </w:rPr>
                          <w:t> </w:t>
                        </w:r>
                        <w:r>
                          <w:rPr>
                            <w:rFonts w:ascii="Trebuchet MS" w:hAnsi="Trebuchet MS"/>
                            <w:color w:val="585858"/>
                            <w:sz w:val="18"/>
                          </w:rPr>
                          <w:t>de</w:t>
                        </w:r>
                        <w:r>
                          <w:rPr>
                            <w:rFonts w:ascii="Trebuchet MS" w:hAnsi="Trebuchet MS"/>
                            <w:color w:val="585858"/>
                            <w:spacing w:val="-9"/>
                            <w:sz w:val="18"/>
                          </w:rPr>
                          <w:t> </w:t>
                        </w:r>
                        <w:r>
                          <w:rPr>
                            <w:rFonts w:ascii="Trebuchet MS" w:hAnsi="Trebuchet MS"/>
                            <w:color w:val="585858"/>
                            <w:sz w:val="18"/>
                          </w:rPr>
                          <w:t>120</w:t>
                        </w:r>
                        <w:r>
                          <w:rPr>
                            <w:rFonts w:ascii="Trebuchet MS" w:hAnsi="Trebuchet MS"/>
                            <w:color w:val="585858"/>
                            <w:spacing w:val="-11"/>
                            <w:sz w:val="18"/>
                          </w:rPr>
                          <w:t> </w:t>
                        </w:r>
                        <w:r>
                          <w:rPr>
                            <w:rFonts w:ascii="Trebuchet MS" w:hAnsi="Trebuchet MS"/>
                            <w:color w:val="585858"/>
                            <w:spacing w:val="-2"/>
                            <w:sz w:val="18"/>
                          </w:rPr>
                          <w:t>USD/ton</w:t>
                        </w:r>
                        <w:r>
                          <w:rPr>
                            <w:rFonts w:ascii="Trebuchet MS" w:hAnsi="Trebuchet MS"/>
                            <w:color w:val="585858"/>
                            <w:sz w:val="18"/>
                          </w:rPr>
                          <w:tab/>
                        </w:r>
                        <w:r>
                          <w:rPr>
                            <w:rFonts w:ascii="Trebuchet MS" w:hAnsi="Trebuchet MS"/>
                            <w:color w:val="585858"/>
                            <w:spacing w:val="-4"/>
                            <w:sz w:val="18"/>
                          </w:rPr>
                          <w:t>Entre</w:t>
                        </w:r>
                        <w:r>
                          <w:rPr>
                            <w:rFonts w:ascii="Trebuchet MS" w:hAnsi="Trebuchet MS"/>
                            <w:color w:val="585858"/>
                            <w:spacing w:val="-14"/>
                            <w:sz w:val="18"/>
                          </w:rPr>
                          <w:t> </w:t>
                        </w:r>
                        <w:r>
                          <w:rPr>
                            <w:rFonts w:ascii="Trebuchet MS" w:hAnsi="Trebuchet MS"/>
                            <w:color w:val="585858"/>
                            <w:spacing w:val="-4"/>
                            <w:sz w:val="18"/>
                          </w:rPr>
                          <w:t>120</w:t>
                        </w:r>
                        <w:r>
                          <w:rPr>
                            <w:rFonts w:ascii="Trebuchet MS" w:hAnsi="Trebuchet MS"/>
                            <w:color w:val="585858"/>
                            <w:spacing w:val="-13"/>
                            <w:sz w:val="18"/>
                          </w:rPr>
                          <w:t> </w:t>
                        </w:r>
                        <w:r>
                          <w:rPr>
                            <w:rFonts w:ascii="Trebuchet MS" w:hAnsi="Trebuchet MS"/>
                            <w:color w:val="585858"/>
                            <w:spacing w:val="-4"/>
                            <w:sz w:val="18"/>
                          </w:rPr>
                          <w:t>y</w:t>
                        </w:r>
                        <w:r>
                          <w:rPr>
                            <w:rFonts w:ascii="Trebuchet MS" w:hAnsi="Trebuchet MS"/>
                            <w:color w:val="585858"/>
                            <w:spacing w:val="-14"/>
                            <w:sz w:val="18"/>
                          </w:rPr>
                          <w:t> </w:t>
                        </w:r>
                        <w:r>
                          <w:rPr>
                            <w:rFonts w:ascii="Trebuchet MS" w:hAnsi="Trebuchet MS"/>
                            <w:color w:val="585858"/>
                            <w:spacing w:val="-4"/>
                            <w:sz w:val="18"/>
                          </w:rPr>
                          <w:t>150</w:t>
                        </w:r>
                        <w:r>
                          <w:rPr>
                            <w:rFonts w:ascii="Trebuchet MS" w:hAnsi="Trebuchet MS"/>
                            <w:color w:val="585858"/>
                            <w:spacing w:val="-15"/>
                            <w:sz w:val="18"/>
                          </w:rPr>
                          <w:t> </w:t>
                        </w:r>
                        <w:r>
                          <w:rPr>
                            <w:rFonts w:ascii="Trebuchet MS" w:hAnsi="Trebuchet MS"/>
                            <w:color w:val="585858"/>
                            <w:spacing w:val="-4"/>
                            <w:sz w:val="18"/>
                          </w:rPr>
                          <w:t>USD/ton</w:t>
                        </w:r>
                        <w:r>
                          <w:rPr>
                            <w:rFonts w:ascii="Trebuchet MS" w:hAnsi="Trebuchet MS"/>
                            <w:color w:val="585858"/>
                            <w:sz w:val="18"/>
                          </w:rPr>
                          <w:tab/>
                        </w:r>
                        <w:r>
                          <w:rPr>
                            <w:rFonts w:ascii="Trebuchet MS" w:hAnsi="Trebuchet MS"/>
                            <w:color w:val="585858"/>
                            <w:spacing w:val="-4"/>
                            <w:sz w:val="18"/>
                          </w:rPr>
                          <w:t>Entre</w:t>
                        </w:r>
                        <w:r>
                          <w:rPr>
                            <w:rFonts w:ascii="Trebuchet MS" w:hAnsi="Trebuchet MS"/>
                            <w:color w:val="585858"/>
                            <w:spacing w:val="-14"/>
                            <w:sz w:val="18"/>
                          </w:rPr>
                          <w:t> </w:t>
                        </w:r>
                        <w:r>
                          <w:rPr>
                            <w:rFonts w:ascii="Trebuchet MS" w:hAnsi="Trebuchet MS"/>
                            <w:color w:val="585858"/>
                            <w:spacing w:val="-4"/>
                            <w:sz w:val="18"/>
                          </w:rPr>
                          <w:t>150</w:t>
                        </w:r>
                        <w:r>
                          <w:rPr>
                            <w:rFonts w:ascii="Trebuchet MS" w:hAnsi="Trebuchet MS"/>
                            <w:color w:val="585858"/>
                            <w:spacing w:val="-13"/>
                            <w:sz w:val="18"/>
                          </w:rPr>
                          <w:t> </w:t>
                        </w:r>
                        <w:r>
                          <w:rPr>
                            <w:rFonts w:ascii="Trebuchet MS" w:hAnsi="Trebuchet MS"/>
                            <w:color w:val="585858"/>
                            <w:spacing w:val="-4"/>
                            <w:sz w:val="18"/>
                          </w:rPr>
                          <w:t>y</w:t>
                        </w:r>
                        <w:r>
                          <w:rPr>
                            <w:rFonts w:ascii="Trebuchet MS" w:hAnsi="Trebuchet MS"/>
                            <w:color w:val="585858"/>
                            <w:spacing w:val="-14"/>
                            <w:sz w:val="18"/>
                          </w:rPr>
                          <w:t> </w:t>
                        </w:r>
                        <w:r>
                          <w:rPr>
                            <w:rFonts w:ascii="Trebuchet MS" w:hAnsi="Trebuchet MS"/>
                            <w:color w:val="585858"/>
                            <w:spacing w:val="-4"/>
                            <w:sz w:val="18"/>
                          </w:rPr>
                          <w:t>180</w:t>
                        </w:r>
                        <w:r>
                          <w:rPr>
                            <w:rFonts w:ascii="Trebuchet MS" w:hAnsi="Trebuchet MS"/>
                            <w:color w:val="585858"/>
                            <w:spacing w:val="-15"/>
                            <w:sz w:val="18"/>
                          </w:rPr>
                          <w:t> </w:t>
                        </w:r>
                        <w:r>
                          <w:rPr>
                            <w:rFonts w:ascii="Trebuchet MS" w:hAnsi="Trebuchet MS"/>
                            <w:color w:val="585858"/>
                            <w:spacing w:val="-4"/>
                            <w:sz w:val="18"/>
                          </w:rPr>
                          <w:t>USD/ton</w:t>
                        </w:r>
                        <w:r>
                          <w:rPr>
                            <w:rFonts w:ascii="Trebuchet MS" w:hAnsi="Trebuchet MS"/>
                            <w:color w:val="585858"/>
                            <w:sz w:val="18"/>
                          </w:rPr>
                          <w:tab/>
                          <w:t>Más</w:t>
                        </w:r>
                        <w:r>
                          <w:rPr>
                            <w:rFonts w:ascii="Trebuchet MS" w:hAnsi="Trebuchet MS"/>
                            <w:color w:val="585858"/>
                            <w:spacing w:val="-9"/>
                            <w:sz w:val="18"/>
                          </w:rPr>
                          <w:t> </w:t>
                        </w:r>
                        <w:r>
                          <w:rPr>
                            <w:rFonts w:ascii="Trebuchet MS" w:hAnsi="Trebuchet MS"/>
                            <w:color w:val="585858"/>
                            <w:sz w:val="18"/>
                          </w:rPr>
                          <w:t>de</w:t>
                        </w:r>
                        <w:r>
                          <w:rPr>
                            <w:rFonts w:ascii="Trebuchet MS" w:hAnsi="Trebuchet MS"/>
                            <w:color w:val="585858"/>
                            <w:spacing w:val="-10"/>
                            <w:sz w:val="18"/>
                          </w:rPr>
                          <w:t> </w:t>
                        </w:r>
                        <w:r>
                          <w:rPr>
                            <w:rFonts w:ascii="Trebuchet MS" w:hAnsi="Trebuchet MS"/>
                            <w:color w:val="585858"/>
                            <w:sz w:val="18"/>
                          </w:rPr>
                          <w:t>180</w:t>
                        </w:r>
                        <w:r>
                          <w:rPr>
                            <w:rFonts w:ascii="Trebuchet MS" w:hAnsi="Trebuchet MS"/>
                            <w:color w:val="585858"/>
                            <w:spacing w:val="-11"/>
                            <w:sz w:val="18"/>
                          </w:rPr>
                          <w:t> </w:t>
                        </w:r>
                        <w:r>
                          <w:rPr>
                            <w:rFonts w:ascii="Trebuchet MS" w:hAnsi="Trebuchet MS"/>
                            <w:color w:val="585858"/>
                            <w:spacing w:val="-2"/>
                            <w:sz w:val="18"/>
                          </w:rPr>
                          <w:t>USD/ton</w:t>
                        </w:r>
                      </w:p>
                    </w:txbxContent>
                  </v:textbox>
                  <v:stroke dashstyle="solid"/>
                  <w10:wrap type="none"/>
                </v:shape>
              </v:group>
            </w:pict>
          </mc:Fallback>
        </mc:AlternateContent>
      </w:r>
    </w:p>
    <w:p w:rsidR="002D09E5" w:rsidRDefault="00991480">
      <w:pPr>
        <w:pStyle w:val="Textoindependiente"/>
        <w:spacing w:before="266" w:line="360" w:lineRule="auto"/>
        <w:ind w:right="1135"/>
        <w:jc w:val="both"/>
      </w:pPr>
      <w:r>
        <w:t>Al</w:t>
      </w:r>
      <w:r>
        <w:rPr>
          <w:spacing w:val="-11"/>
        </w:rPr>
        <w:t xml:space="preserve"> </w:t>
      </w:r>
      <w:r>
        <w:t>consultar</w:t>
      </w:r>
      <w:r>
        <w:rPr>
          <w:spacing w:val="-11"/>
        </w:rPr>
        <w:t xml:space="preserve"> </w:t>
      </w:r>
      <w:r>
        <w:t>a</w:t>
      </w:r>
      <w:r>
        <w:rPr>
          <w:spacing w:val="-11"/>
        </w:rPr>
        <w:t xml:space="preserve"> </w:t>
      </w:r>
      <w:r>
        <w:t>los</w:t>
      </w:r>
      <w:r>
        <w:rPr>
          <w:spacing w:val="-11"/>
        </w:rPr>
        <w:t xml:space="preserve"> </w:t>
      </w:r>
      <w:r>
        <w:t>entrevistados</w:t>
      </w:r>
      <w:r>
        <w:rPr>
          <w:spacing w:val="-11"/>
        </w:rPr>
        <w:t xml:space="preserve"> </w:t>
      </w:r>
      <w:r>
        <w:t>sobre</w:t>
      </w:r>
      <w:r>
        <w:rPr>
          <w:spacing w:val="-11"/>
        </w:rPr>
        <w:t xml:space="preserve"> </w:t>
      </w:r>
      <w:r>
        <w:t>la</w:t>
      </w:r>
      <w:r>
        <w:rPr>
          <w:spacing w:val="-11"/>
        </w:rPr>
        <w:t xml:space="preserve"> </w:t>
      </w:r>
      <w:r>
        <w:t>estructura</w:t>
      </w:r>
      <w:r>
        <w:rPr>
          <w:spacing w:val="-11"/>
        </w:rPr>
        <w:t xml:space="preserve"> </w:t>
      </w:r>
      <w:r>
        <w:t>de</w:t>
      </w:r>
      <w:r>
        <w:rPr>
          <w:spacing w:val="-11"/>
        </w:rPr>
        <w:t xml:space="preserve"> </w:t>
      </w:r>
      <w:r>
        <w:t>costos</w:t>
      </w:r>
      <w:r>
        <w:rPr>
          <w:spacing w:val="-11"/>
        </w:rPr>
        <w:t xml:space="preserve"> </w:t>
      </w:r>
      <w:r>
        <w:t>vigente</w:t>
      </w:r>
      <w:r>
        <w:rPr>
          <w:spacing w:val="-11"/>
        </w:rPr>
        <w:t xml:space="preserve"> </w:t>
      </w:r>
      <w:r>
        <w:t>para</w:t>
      </w:r>
      <w:r>
        <w:rPr>
          <w:spacing w:val="-11"/>
        </w:rPr>
        <w:t xml:space="preserve"> </w:t>
      </w:r>
      <w:r>
        <w:t>el</w:t>
      </w:r>
      <w:r>
        <w:rPr>
          <w:spacing w:val="-11"/>
        </w:rPr>
        <w:t xml:space="preserve"> </w:t>
      </w:r>
      <w:r>
        <w:t>agente sostén</w:t>
      </w:r>
      <w:r>
        <w:rPr>
          <w:spacing w:val="-13"/>
        </w:rPr>
        <w:t xml:space="preserve"> </w:t>
      </w:r>
      <w:r>
        <w:t>puesto</w:t>
      </w:r>
      <w:r>
        <w:rPr>
          <w:spacing w:val="-11"/>
        </w:rPr>
        <w:t xml:space="preserve"> </w:t>
      </w:r>
      <w:r>
        <w:t>en</w:t>
      </w:r>
      <w:r>
        <w:rPr>
          <w:spacing w:val="-13"/>
        </w:rPr>
        <w:t xml:space="preserve"> </w:t>
      </w:r>
      <w:r>
        <w:t>pozo,</w:t>
      </w:r>
      <w:r>
        <w:rPr>
          <w:spacing w:val="-10"/>
        </w:rPr>
        <w:t xml:space="preserve"> </w:t>
      </w:r>
      <w:r>
        <w:t>el</w:t>
      </w:r>
      <w:r>
        <w:rPr>
          <w:spacing w:val="-13"/>
        </w:rPr>
        <w:t xml:space="preserve"> </w:t>
      </w:r>
      <w:r>
        <w:t>consolidado</w:t>
      </w:r>
      <w:r>
        <w:rPr>
          <w:spacing w:val="-11"/>
        </w:rPr>
        <w:t xml:space="preserve"> </w:t>
      </w:r>
      <w:r>
        <w:t>de</w:t>
      </w:r>
      <w:r>
        <w:rPr>
          <w:spacing w:val="-13"/>
        </w:rPr>
        <w:t xml:space="preserve"> </w:t>
      </w:r>
      <w:r>
        <w:t>las</w:t>
      </w:r>
      <w:r>
        <w:rPr>
          <w:spacing w:val="-13"/>
        </w:rPr>
        <w:t xml:space="preserve"> </w:t>
      </w:r>
      <w:r>
        <w:t>respuestas</w:t>
      </w:r>
      <w:r>
        <w:rPr>
          <w:spacing w:val="-11"/>
        </w:rPr>
        <w:t xml:space="preserve"> </w:t>
      </w:r>
      <w:r>
        <w:t>sitúa</w:t>
      </w:r>
      <w:r>
        <w:rPr>
          <w:spacing w:val="-11"/>
        </w:rPr>
        <w:t xml:space="preserve"> </w:t>
      </w:r>
      <w:r>
        <w:t>el</w:t>
      </w:r>
      <w:r>
        <w:rPr>
          <w:spacing w:val="-13"/>
        </w:rPr>
        <w:t xml:space="preserve"> </w:t>
      </w:r>
      <w:r>
        <w:t>valor</w:t>
      </w:r>
      <w:r>
        <w:rPr>
          <w:spacing w:val="-13"/>
        </w:rPr>
        <w:t xml:space="preserve"> </w:t>
      </w:r>
      <w:r>
        <w:t>de</w:t>
      </w:r>
      <w:r>
        <w:rPr>
          <w:spacing w:val="-13"/>
        </w:rPr>
        <w:t xml:space="preserve"> </w:t>
      </w:r>
      <w:r>
        <w:t>la</w:t>
      </w:r>
      <w:r>
        <w:rPr>
          <w:spacing w:val="-13"/>
        </w:rPr>
        <w:t xml:space="preserve"> </w:t>
      </w:r>
      <w:r>
        <w:t>tonelada de arena seca en un rango que oscila de manera sistemática entre los USD 120 y USD 150. La dispersión dentro de esta banda tarifaria no es a</w:t>
      </w:r>
      <w:r>
        <w:t>leatoria; responde a variables</w:t>
      </w:r>
      <w:r>
        <w:rPr>
          <w:spacing w:val="-3"/>
        </w:rPr>
        <w:t xml:space="preserve"> </w:t>
      </w:r>
      <w:r>
        <w:t>contractuales,</w:t>
      </w:r>
      <w:r>
        <w:rPr>
          <w:spacing w:val="-3"/>
        </w:rPr>
        <w:t xml:space="preserve"> </w:t>
      </w:r>
      <w:r>
        <w:t>geográficas</w:t>
      </w:r>
      <w:r>
        <w:rPr>
          <w:spacing w:val="-6"/>
        </w:rPr>
        <w:t xml:space="preserve"> </w:t>
      </w:r>
      <w:r>
        <w:t>y</w:t>
      </w:r>
      <w:r>
        <w:rPr>
          <w:spacing w:val="-3"/>
        </w:rPr>
        <w:t xml:space="preserve"> </w:t>
      </w:r>
      <w:r>
        <w:t>operativas</w:t>
      </w:r>
      <w:r>
        <w:rPr>
          <w:spacing w:val="-6"/>
        </w:rPr>
        <w:t xml:space="preserve"> </w:t>
      </w:r>
      <w:r>
        <w:t>específicas</w:t>
      </w:r>
      <w:r>
        <w:rPr>
          <w:spacing w:val="-3"/>
        </w:rPr>
        <w:t xml:space="preserve"> </w:t>
      </w:r>
      <w:r>
        <w:t>que</w:t>
      </w:r>
      <w:r>
        <w:rPr>
          <w:spacing w:val="-6"/>
        </w:rPr>
        <w:t xml:space="preserve"> </w:t>
      </w:r>
      <w:r>
        <w:t>los</w:t>
      </w:r>
      <w:r>
        <w:rPr>
          <w:spacing w:val="-6"/>
        </w:rPr>
        <w:t xml:space="preserve"> </w:t>
      </w:r>
      <w:r>
        <w:t>profesionales destacaron de forma recurrente.</w:t>
      </w:r>
    </w:p>
    <w:p w:rsidR="002D09E5" w:rsidRDefault="00991480">
      <w:pPr>
        <w:pStyle w:val="Textoindependiente"/>
        <w:spacing w:before="161"/>
        <w:jc w:val="both"/>
      </w:pPr>
      <w:r>
        <w:t>Algunos</w:t>
      </w:r>
      <w:r>
        <w:rPr>
          <w:spacing w:val="-6"/>
        </w:rPr>
        <w:t xml:space="preserve"> </w:t>
      </w:r>
      <w:r>
        <w:t>de</w:t>
      </w:r>
      <w:r>
        <w:rPr>
          <w:spacing w:val="-5"/>
        </w:rPr>
        <w:t xml:space="preserve"> </w:t>
      </w:r>
      <w:r>
        <w:t>esos</w:t>
      </w:r>
      <w:r>
        <w:rPr>
          <w:spacing w:val="-6"/>
        </w:rPr>
        <w:t xml:space="preserve"> </w:t>
      </w:r>
      <w:r>
        <w:t>factores</w:t>
      </w:r>
      <w:r>
        <w:rPr>
          <w:spacing w:val="-5"/>
        </w:rPr>
        <w:t xml:space="preserve"> </w:t>
      </w:r>
      <w:r>
        <w:t>se</w:t>
      </w:r>
      <w:r>
        <w:rPr>
          <w:spacing w:val="-5"/>
        </w:rPr>
        <w:t xml:space="preserve"> </w:t>
      </w:r>
      <w:r>
        <w:t>responden</w:t>
      </w:r>
      <w:r>
        <w:rPr>
          <w:spacing w:val="-6"/>
        </w:rPr>
        <w:t xml:space="preserve"> </w:t>
      </w:r>
      <w:r>
        <w:t>a</w:t>
      </w:r>
      <w:r>
        <w:rPr>
          <w:spacing w:val="-5"/>
        </w:rPr>
        <w:t xml:space="preserve"> </w:t>
      </w:r>
      <w:r>
        <w:t>través</w:t>
      </w:r>
      <w:r>
        <w:rPr>
          <w:spacing w:val="-6"/>
        </w:rPr>
        <w:t xml:space="preserve"> </w:t>
      </w:r>
      <w:r>
        <w:rPr>
          <w:spacing w:val="-5"/>
        </w:rPr>
        <w:t>de:</w:t>
      </w:r>
    </w:p>
    <w:p w:rsidR="002D09E5" w:rsidRDefault="002D09E5">
      <w:pPr>
        <w:pStyle w:val="Textoindependiente"/>
        <w:spacing w:before="10"/>
        <w:ind w:left="0"/>
      </w:pPr>
    </w:p>
    <w:p w:rsidR="002D09E5" w:rsidRDefault="00991480">
      <w:pPr>
        <w:pStyle w:val="Prrafodelista"/>
        <w:numPr>
          <w:ilvl w:val="0"/>
          <w:numId w:val="3"/>
        </w:numPr>
        <w:tabs>
          <w:tab w:val="left" w:pos="862"/>
        </w:tabs>
        <w:spacing w:line="360" w:lineRule="auto"/>
        <w:ind w:left="862" w:right="1132"/>
        <w:jc w:val="both"/>
        <w:rPr>
          <w:rFonts w:ascii="Symbol" w:hAnsi="Symbol"/>
          <w:sz w:val="26"/>
        </w:rPr>
      </w:pPr>
      <w:r>
        <w:rPr>
          <w:sz w:val="26"/>
        </w:rPr>
        <w:t>Asimetría</w:t>
      </w:r>
      <w:r>
        <w:rPr>
          <w:spacing w:val="-17"/>
          <w:sz w:val="26"/>
        </w:rPr>
        <w:t xml:space="preserve"> </w:t>
      </w:r>
      <w:r>
        <w:rPr>
          <w:sz w:val="26"/>
        </w:rPr>
        <w:t>logística</w:t>
      </w:r>
      <w:r>
        <w:rPr>
          <w:spacing w:val="-16"/>
          <w:sz w:val="26"/>
        </w:rPr>
        <w:t xml:space="preserve"> </w:t>
      </w:r>
      <w:r>
        <w:rPr>
          <w:sz w:val="26"/>
        </w:rPr>
        <w:t>y</w:t>
      </w:r>
      <w:r>
        <w:rPr>
          <w:spacing w:val="-16"/>
          <w:sz w:val="26"/>
        </w:rPr>
        <w:t xml:space="preserve"> </w:t>
      </w:r>
      <w:r>
        <w:rPr>
          <w:sz w:val="26"/>
        </w:rPr>
        <w:t>distancia</w:t>
      </w:r>
      <w:r>
        <w:rPr>
          <w:spacing w:val="-16"/>
          <w:sz w:val="26"/>
        </w:rPr>
        <w:t xml:space="preserve"> </w:t>
      </w:r>
      <w:r>
        <w:rPr>
          <w:sz w:val="26"/>
        </w:rPr>
        <w:t>desde</w:t>
      </w:r>
      <w:r>
        <w:rPr>
          <w:spacing w:val="-17"/>
          <w:sz w:val="26"/>
        </w:rPr>
        <w:t xml:space="preserve"> </w:t>
      </w:r>
      <w:r>
        <w:rPr>
          <w:sz w:val="26"/>
        </w:rPr>
        <w:t>origen:</w:t>
      </w:r>
      <w:r>
        <w:rPr>
          <w:spacing w:val="-16"/>
          <w:sz w:val="26"/>
        </w:rPr>
        <w:t xml:space="preserve"> </w:t>
      </w:r>
      <w:r>
        <w:rPr>
          <w:sz w:val="26"/>
        </w:rPr>
        <w:t>el</w:t>
      </w:r>
      <w:r>
        <w:rPr>
          <w:spacing w:val="-16"/>
          <w:sz w:val="26"/>
        </w:rPr>
        <w:t xml:space="preserve"> </w:t>
      </w:r>
      <w:r>
        <w:rPr>
          <w:sz w:val="26"/>
        </w:rPr>
        <w:t>extremo</w:t>
      </w:r>
      <w:r>
        <w:rPr>
          <w:spacing w:val="-16"/>
          <w:sz w:val="26"/>
        </w:rPr>
        <w:t xml:space="preserve"> </w:t>
      </w:r>
      <w:r>
        <w:rPr>
          <w:sz w:val="26"/>
        </w:rPr>
        <w:t>superior</w:t>
      </w:r>
      <w:r>
        <w:rPr>
          <w:spacing w:val="-17"/>
          <w:sz w:val="26"/>
        </w:rPr>
        <w:t xml:space="preserve"> </w:t>
      </w:r>
      <w:r>
        <w:rPr>
          <w:sz w:val="26"/>
        </w:rPr>
        <w:t>de</w:t>
      </w:r>
      <w:r>
        <w:rPr>
          <w:spacing w:val="-16"/>
          <w:sz w:val="26"/>
        </w:rPr>
        <w:t xml:space="preserve"> </w:t>
      </w:r>
      <w:r>
        <w:rPr>
          <w:sz w:val="26"/>
        </w:rPr>
        <w:t>la</w:t>
      </w:r>
      <w:r>
        <w:rPr>
          <w:spacing w:val="-16"/>
          <w:sz w:val="26"/>
        </w:rPr>
        <w:t xml:space="preserve"> </w:t>
      </w:r>
      <w:r>
        <w:rPr>
          <w:sz w:val="26"/>
        </w:rPr>
        <w:t>banda (USD 140 - USD 150) está directamente asociado a los operadores que continúan utilizando arenas provenientes de canteras lejanas, principalmente de la provincia de Entre Ríos. El componente del flete terrestre</w:t>
      </w:r>
      <w:r>
        <w:rPr>
          <w:spacing w:val="-5"/>
          <w:sz w:val="26"/>
        </w:rPr>
        <w:t xml:space="preserve"> </w:t>
      </w:r>
      <w:r>
        <w:rPr>
          <w:sz w:val="26"/>
        </w:rPr>
        <w:t>para</w:t>
      </w:r>
      <w:r>
        <w:rPr>
          <w:spacing w:val="-2"/>
          <w:sz w:val="26"/>
        </w:rPr>
        <w:t xml:space="preserve"> </w:t>
      </w:r>
      <w:r>
        <w:rPr>
          <w:sz w:val="26"/>
        </w:rPr>
        <w:t>recorrer más</w:t>
      </w:r>
      <w:r>
        <w:rPr>
          <w:spacing w:val="-5"/>
          <w:sz w:val="26"/>
        </w:rPr>
        <w:t xml:space="preserve"> </w:t>
      </w:r>
      <w:r>
        <w:rPr>
          <w:sz w:val="26"/>
        </w:rPr>
        <w:t>de</w:t>
      </w:r>
      <w:r>
        <w:rPr>
          <w:spacing w:val="-4"/>
          <w:sz w:val="26"/>
        </w:rPr>
        <w:t xml:space="preserve"> </w:t>
      </w:r>
      <w:r>
        <w:rPr>
          <w:sz w:val="26"/>
        </w:rPr>
        <w:t>1.200</w:t>
      </w:r>
      <w:r>
        <w:rPr>
          <w:spacing w:val="-4"/>
          <w:sz w:val="26"/>
        </w:rPr>
        <w:t xml:space="preserve"> </w:t>
      </w:r>
      <w:r>
        <w:rPr>
          <w:sz w:val="26"/>
        </w:rPr>
        <w:t>kilómet</w:t>
      </w:r>
      <w:r>
        <w:rPr>
          <w:sz w:val="26"/>
        </w:rPr>
        <w:t>ros</w:t>
      </w:r>
      <w:r>
        <w:rPr>
          <w:spacing w:val="-5"/>
          <w:sz w:val="26"/>
        </w:rPr>
        <w:t xml:space="preserve"> </w:t>
      </w:r>
      <w:r>
        <w:rPr>
          <w:sz w:val="26"/>
        </w:rPr>
        <w:t>representa</w:t>
      </w:r>
      <w:r>
        <w:rPr>
          <w:spacing w:val="-2"/>
          <w:sz w:val="26"/>
        </w:rPr>
        <w:t xml:space="preserve"> </w:t>
      </w:r>
      <w:r>
        <w:rPr>
          <w:sz w:val="26"/>
        </w:rPr>
        <w:t>hasta</w:t>
      </w:r>
      <w:r>
        <w:rPr>
          <w:spacing w:val="-4"/>
          <w:sz w:val="26"/>
        </w:rPr>
        <w:t xml:space="preserve"> </w:t>
      </w:r>
      <w:r>
        <w:rPr>
          <w:sz w:val="26"/>
        </w:rPr>
        <w:t>el</w:t>
      </w:r>
      <w:r>
        <w:rPr>
          <w:spacing w:val="-4"/>
          <w:sz w:val="26"/>
        </w:rPr>
        <w:t xml:space="preserve"> </w:t>
      </w:r>
      <w:r>
        <w:rPr>
          <w:sz w:val="26"/>
        </w:rPr>
        <w:t>60%</w:t>
      </w:r>
      <w:r>
        <w:rPr>
          <w:spacing w:val="-4"/>
          <w:sz w:val="26"/>
        </w:rPr>
        <w:t xml:space="preserve"> </w:t>
      </w:r>
      <w:r>
        <w:rPr>
          <w:sz w:val="26"/>
        </w:rPr>
        <w:t>del costo total de la tonelada puesta en la Cuenca Neuquina. Por el contrario, los valores cercanos al piso de USD 120 corresponden a contratos indexados a plantas</w:t>
      </w:r>
      <w:r>
        <w:rPr>
          <w:spacing w:val="-1"/>
          <w:sz w:val="26"/>
        </w:rPr>
        <w:t xml:space="preserve"> </w:t>
      </w:r>
      <w:r>
        <w:rPr>
          <w:sz w:val="26"/>
        </w:rPr>
        <w:t>de tratamiento de cercanía (ubicadas</w:t>
      </w:r>
      <w:r>
        <w:rPr>
          <w:spacing w:val="-3"/>
          <w:sz w:val="26"/>
        </w:rPr>
        <w:t xml:space="preserve"> </w:t>
      </w:r>
      <w:r>
        <w:rPr>
          <w:sz w:val="26"/>
        </w:rPr>
        <w:t>en</w:t>
      </w:r>
      <w:r>
        <w:rPr>
          <w:spacing w:val="-13"/>
          <w:sz w:val="26"/>
        </w:rPr>
        <w:t xml:space="preserve"> </w:t>
      </w:r>
      <w:r>
        <w:rPr>
          <w:sz w:val="26"/>
        </w:rPr>
        <w:t>Añelo o</w:t>
      </w:r>
      <w:r>
        <w:rPr>
          <w:spacing w:val="-1"/>
          <w:sz w:val="26"/>
        </w:rPr>
        <w:t xml:space="preserve"> </w:t>
      </w:r>
      <w:r>
        <w:rPr>
          <w:sz w:val="26"/>
        </w:rPr>
        <w:t>zonas aledañas d</w:t>
      </w:r>
      <w:r>
        <w:rPr>
          <w:sz w:val="26"/>
        </w:rPr>
        <w:t>e Río Negro), donde el transporte de última milla mitiga significativamente el impacto del flete.</w:t>
      </w:r>
    </w:p>
    <w:p w:rsidR="002D09E5" w:rsidRDefault="002D09E5">
      <w:pPr>
        <w:pStyle w:val="Prrafodelista"/>
        <w:spacing w:line="360" w:lineRule="auto"/>
        <w:jc w:val="both"/>
        <w:rPr>
          <w:rFonts w:ascii="Symbol" w:hAnsi="Symbol"/>
          <w:sz w:val="26"/>
        </w:rPr>
        <w:sectPr w:rsidR="002D09E5">
          <w:pgSz w:w="11910" w:h="16840"/>
          <w:pgMar w:top="1400" w:right="566" w:bottom="1280" w:left="1559" w:header="0" w:footer="1092" w:gutter="0"/>
          <w:cols w:space="720"/>
        </w:sectPr>
      </w:pPr>
    </w:p>
    <w:p w:rsidR="002D09E5" w:rsidRDefault="00991480">
      <w:pPr>
        <w:pStyle w:val="Prrafodelista"/>
        <w:numPr>
          <w:ilvl w:val="0"/>
          <w:numId w:val="3"/>
        </w:numPr>
        <w:tabs>
          <w:tab w:val="left" w:pos="862"/>
        </w:tabs>
        <w:spacing w:before="80" w:line="357" w:lineRule="auto"/>
        <w:ind w:left="862" w:right="1133"/>
        <w:jc w:val="both"/>
        <w:rPr>
          <w:rFonts w:ascii="Symbol" w:hAnsi="Symbol"/>
          <w:sz w:val="26"/>
        </w:rPr>
      </w:pPr>
      <w:r>
        <w:rPr>
          <w:sz w:val="26"/>
        </w:rPr>
        <w:lastRenderedPageBreak/>
        <w:t xml:space="preserve">Modelo de Gestión del Almacenamiento (Fricción de Superficie): La </w:t>
      </w:r>
      <w:r>
        <w:rPr>
          <w:spacing w:val="-2"/>
          <w:sz w:val="26"/>
        </w:rPr>
        <w:t>modalidad</w:t>
      </w:r>
      <w:r>
        <w:rPr>
          <w:spacing w:val="-8"/>
          <w:sz w:val="26"/>
        </w:rPr>
        <w:t xml:space="preserve"> </w:t>
      </w:r>
      <w:r>
        <w:rPr>
          <w:spacing w:val="-2"/>
          <w:sz w:val="26"/>
        </w:rPr>
        <w:t>de</w:t>
      </w:r>
      <w:r>
        <w:rPr>
          <w:spacing w:val="-8"/>
          <w:sz w:val="26"/>
        </w:rPr>
        <w:t xml:space="preserve"> </w:t>
      </w:r>
      <w:r>
        <w:rPr>
          <w:spacing w:val="-2"/>
          <w:sz w:val="26"/>
        </w:rPr>
        <w:t>manipulación</w:t>
      </w:r>
      <w:r>
        <w:rPr>
          <w:spacing w:val="-10"/>
          <w:sz w:val="26"/>
        </w:rPr>
        <w:t xml:space="preserve"> </w:t>
      </w:r>
      <w:r>
        <w:rPr>
          <w:spacing w:val="-2"/>
          <w:sz w:val="26"/>
        </w:rPr>
        <w:t>en</w:t>
      </w:r>
      <w:r>
        <w:rPr>
          <w:spacing w:val="-8"/>
          <w:sz w:val="26"/>
        </w:rPr>
        <w:t xml:space="preserve"> </w:t>
      </w:r>
      <w:r>
        <w:rPr>
          <w:spacing w:val="-2"/>
          <w:sz w:val="26"/>
        </w:rPr>
        <w:t>el</w:t>
      </w:r>
      <w:r>
        <w:rPr>
          <w:spacing w:val="-10"/>
          <w:sz w:val="26"/>
        </w:rPr>
        <w:t xml:space="preserve"> </w:t>
      </w:r>
      <w:r>
        <w:rPr>
          <w:spacing w:val="-2"/>
          <w:sz w:val="26"/>
        </w:rPr>
        <w:t>pad</w:t>
      </w:r>
      <w:r>
        <w:rPr>
          <w:spacing w:val="-10"/>
          <w:sz w:val="26"/>
        </w:rPr>
        <w:t xml:space="preserve"> </w:t>
      </w:r>
      <w:r>
        <w:rPr>
          <w:spacing w:val="-2"/>
          <w:sz w:val="26"/>
        </w:rPr>
        <w:t>altera</w:t>
      </w:r>
      <w:r>
        <w:rPr>
          <w:spacing w:val="-8"/>
          <w:sz w:val="26"/>
        </w:rPr>
        <w:t xml:space="preserve"> </w:t>
      </w:r>
      <w:r>
        <w:rPr>
          <w:spacing w:val="-2"/>
          <w:sz w:val="26"/>
        </w:rPr>
        <w:t>el</w:t>
      </w:r>
      <w:r>
        <w:rPr>
          <w:spacing w:val="-8"/>
          <w:sz w:val="26"/>
        </w:rPr>
        <w:t xml:space="preserve"> </w:t>
      </w:r>
      <w:r>
        <w:rPr>
          <w:spacing w:val="-2"/>
          <w:sz w:val="26"/>
        </w:rPr>
        <w:t>precio</w:t>
      </w:r>
      <w:r>
        <w:rPr>
          <w:spacing w:val="-10"/>
          <w:sz w:val="26"/>
        </w:rPr>
        <w:t xml:space="preserve"> </w:t>
      </w:r>
      <w:r>
        <w:rPr>
          <w:spacing w:val="-2"/>
          <w:sz w:val="26"/>
        </w:rPr>
        <w:t>final</w:t>
      </w:r>
      <w:r>
        <w:rPr>
          <w:spacing w:val="-8"/>
          <w:sz w:val="26"/>
        </w:rPr>
        <w:t xml:space="preserve"> </w:t>
      </w:r>
      <w:r>
        <w:rPr>
          <w:spacing w:val="-2"/>
          <w:sz w:val="26"/>
        </w:rPr>
        <w:t>de</w:t>
      </w:r>
      <w:r>
        <w:rPr>
          <w:spacing w:val="-8"/>
          <w:sz w:val="26"/>
        </w:rPr>
        <w:t xml:space="preserve"> </w:t>
      </w:r>
      <w:r>
        <w:rPr>
          <w:spacing w:val="-2"/>
          <w:sz w:val="26"/>
        </w:rPr>
        <w:t>forma</w:t>
      </w:r>
      <w:r>
        <w:rPr>
          <w:spacing w:val="-8"/>
          <w:sz w:val="26"/>
        </w:rPr>
        <w:t xml:space="preserve"> </w:t>
      </w:r>
      <w:r>
        <w:rPr>
          <w:spacing w:val="-2"/>
          <w:sz w:val="26"/>
        </w:rPr>
        <w:t xml:space="preserve">drástica. </w:t>
      </w:r>
      <w:r>
        <w:rPr>
          <w:sz w:val="26"/>
        </w:rPr>
        <w:t>Las empresas que operan bajo esquemas de cajas metálicas cerradas (sand boxes) internalizan un costo logístico de alquiler y movimiento de contenedores superior en comparación con aquellas que implementan sistemas de acopio y transferencia a gran</w:t>
      </w:r>
      <w:r>
        <w:rPr>
          <w:sz w:val="26"/>
        </w:rPr>
        <w:t xml:space="preserve">el en silos verticales de gran </w:t>
      </w:r>
      <w:r>
        <w:rPr>
          <w:spacing w:val="-2"/>
          <w:sz w:val="26"/>
        </w:rPr>
        <w:t>capacidad.</w:t>
      </w:r>
    </w:p>
    <w:p w:rsidR="002D09E5" w:rsidRDefault="00991480">
      <w:pPr>
        <w:pStyle w:val="Prrafodelista"/>
        <w:numPr>
          <w:ilvl w:val="0"/>
          <w:numId w:val="3"/>
        </w:numPr>
        <w:tabs>
          <w:tab w:val="left" w:pos="862"/>
        </w:tabs>
        <w:spacing w:before="11" w:line="357" w:lineRule="auto"/>
        <w:ind w:left="862" w:right="1134"/>
        <w:jc w:val="both"/>
        <w:rPr>
          <w:rFonts w:ascii="Symbol" w:hAnsi="Symbol"/>
          <w:sz w:val="26"/>
        </w:rPr>
      </w:pPr>
      <w:r>
        <w:rPr>
          <w:sz w:val="26"/>
        </w:rPr>
        <w:t>Poder de Escala Contractual: Las grandes operadoras con programas de perforación continuos y activos de manera ininterrumpida logran negociar tarifas</w:t>
      </w:r>
      <w:r>
        <w:rPr>
          <w:spacing w:val="-11"/>
          <w:sz w:val="26"/>
        </w:rPr>
        <w:t xml:space="preserve"> </w:t>
      </w:r>
      <w:r>
        <w:rPr>
          <w:sz w:val="26"/>
        </w:rPr>
        <w:t>base</w:t>
      </w:r>
      <w:r>
        <w:rPr>
          <w:spacing w:val="-12"/>
          <w:sz w:val="26"/>
        </w:rPr>
        <w:t xml:space="preserve"> </w:t>
      </w:r>
      <w:r>
        <w:rPr>
          <w:sz w:val="26"/>
        </w:rPr>
        <w:t>en</w:t>
      </w:r>
      <w:r>
        <w:rPr>
          <w:spacing w:val="-12"/>
          <w:sz w:val="26"/>
        </w:rPr>
        <w:t xml:space="preserve"> </w:t>
      </w:r>
      <w:r>
        <w:rPr>
          <w:sz w:val="26"/>
        </w:rPr>
        <w:t>cantera</w:t>
      </w:r>
      <w:r>
        <w:rPr>
          <w:spacing w:val="-9"/>
          <w:sz w:val="26"/>
        </w:rPr>
        <w:t xml:space="preserve"> </w:t>
      </w:r>
      <w:r>
        <w:rPr>
          <w:sz w:val="26"/>
        </w:rPr>
        <w:t>más</w:t>
      </w:r>
      <w:r>
        <w:rPr>
          <w:spacing w:val="-12"/>
          <w:sz w:val="26"/>
        </w:rPr>
        <w:t xml:space="preserve"> </w:t>
      </w:r>
      <w:r>
        <w:rPr>
          <w:sz w:val="26"/>
        </w:rPr>
        <w:t>agresivas</w:t>
      </w:r>
      <w:r>
        <w:rPr>
          <w:spacing w:val="-10"/>
          <w:sz w:val="26"/>
        </w:rPr>
        <w:t xml:space="preserve"> </w:t>
      </w:r>
      <w:r>
        <w:rPr>
          <w:sz w:val="26"/>
        </w:rPr>
        <w:t>gracias</w:t>
      </w:r>
      <w:r>
        <w:rPr>
          <w:spacing w:val="-9"/>
          <w:sz w:val="26"/>
        </w:rPr>
        <w:t xml:space="preserve"> </w:t>
      </w:r>
      <w:r>
        <w:rPr>
          <w:sz w:val="26"/>
        </w:rPr>
        <w:t>a</w:t>
      </w:r>
      <w:r>
        <w:rPr>
          <w:spacing w:val="-10"/>
          <w:sz w:val="26"/>
        </w:rPr>
        <w:t xml:space="preserve"> </w:t>
      </w:r>
      <w:r>
        <w:rPr>
          <w:sz w:val="26"/>
        </w:rPr>
        <w:t>contratos</w:t>
      </w:r>
      <w:r>
        <w:rPr>
          <w:spacing w:val="-12"/>
          <w:sz w:val="26"/>
        </w:rPr>
        <w:t xml:space="preserve"> </w:t>
      </w:r>
      <w:r>
        <w:rPr>
          <w:sz w:val="26"/>
        </w:rPr>
        <w:t>take-or-pay</w:t>
      </w:r>
      <w:r>
        <w:rPr>
          <w:spacing w:val="-10"/>
          <w:sz w:val="26"/>
        </w:rPr>
        <w:t xml:space="preserve"> </w:t>
      </w:r>
      <w:r>
        <w:rPr>
          <w:sz w:val="26"/>
        </w:rPr>
        <w:t>a</w:t>
      </w:r>
      <w:r>
        <w:rPr>
          <w:spacing w:val="-10"/>
          <w:sz w:val="26"/>
        </w:rPr>
        <w:t xml:space="preserve"> </w:t>
      </w:r>
      <w:r>
        <w:rPr>
          <w:sz w:val="26"/>
        </w:rPr>
        <w:t>largo plazo, mientras que los operadores independientes o con campañas intermitentes absorben los precios spot más altos del mercado.</w:t>
      </w:r>
    </w:p>
    <w:p w:rsidR="002D09E5" w:rsidRDefault="00991480">
      <w:pPr>
        <w:pStyle w:val="Textoindependiente"/>
        <w:spacing w:before="165" w:line="360" w:lineRule="auto"/>
        <w:ind w:right="1131"/>
        <w:jc w:val="both"/>
      </w:pPr>
      <w:r>
        <w:t xml:space="preserve">Al consultar con las personas entrevistadas, algunos mencionaron detectar las ineficiencias no en el producto extraído de </w:t>
      </w:r>
      <w:r>
        <w:t>la cantera sino en la ineficiencia logística para lograr que el mismo llegue al punto final. Desde otra perspectiva mas operativa, lo que otro entrevistado expresó fue que la locura logística que se debe</w:t>
      </w:r>
      <w:r>
        <w:rPr>
          <w:spacing w:val="-8"/>
        </w:rPr>
        <w:t xml:space="preserve"> </w:t>
      </w:r>
      <w:r>
        <w:t>llevar</w:t>
      </w:r>
      <w:r>
        <w:rPr>
          <w:spacing w:val="-6"/>
        </w:rPr>
        <w:t xml:space="preserve"> </w:t>
      </w:r>
      <w:r>
        <w:t>a</w:t>
      </w:r>
      <w:r>
        <w:rPr>
          <w:spacing w:val="-8"/>
        </w:rPr>
        <w:t xml:space="preserve"> </w:t>
      </w:r>
      <w:r>
        <w:t>cabo</w:t>
      </w:r>
      <w:r>
        <w:rPr>
          <w:spacing w:val="-9"/>
        </w:rPr>
        <w:t xml:space="preserve"> </w:t>
      </w:r>
      <w:r>
        <w:t>para</w:t>
      </w:r>
      <w:r>
        <w:rPr>
          <w:spacing w:val="-2"/>
        </w:rPr>
        <w:t xml:space="preserve"> </w:t>
      </w:r>
      <w:r>
        <w:t>finalmente</w:t>
      </w:r>
      <w:r>
        <w:rPr>
          <w:spacing w:val="-7"/>
        </w:rPr>
        <w:t xml:space="preserve"> </w:t>
      </w:r>
      <w:r>
        <w:t>contar</w:t>
      </w:r>
      <w:r>
        <w:rPr>
          <w:spacing w:val="-6"/>
        </w:rPr>
        <w:t xml:space="preserve"> </w:t>
      </w:r>
      <w:r>
        <w:t>con</w:t>
      </w:r>
      <w:r>
        <w:rPr>
          <w:spacing w:val="-8"/>
        </w:rPr>
        <w:t xml:space="preserve"> </w:t>
      </w:r>
      <w:r>
        <w:t>el</w:t>
      </w:r>
      <w:r>
        <w:rPr>
          <w:spacing w:val="-9"/>
        </w:rPr>
        <w:t xml:space="preserve"> </w:t>
      </w:r>
      <w:r>
        <w:t>recurso</w:t>
      </w:r>
      <w:r>
        <w:rPr>
          <w:spacing w:val="-6"/>
        </w:rPr>
        <w:t xml:space="preserve"> </w:t>
      </w:r>
      <w:r>
        <w:t>en</w:t>
      </w:r>
      <w:r>
        <w:rPr>
          <w:spacing w:val="-8"/>
        </w:rPr>
        <w:t xml:space="preserve"> </w:t>
      </w:r>
      <w:r>
        <w:t>pozo</w:t>
      </w:r>
      <w:r>
        <w:rPr>
          <w:spacing w:val="-9"/>
        </w:rPr>
        <w:t xml:space="preserve"> </w:t>
      </w:r>
      <w:r>
        <w:t>es</w:t>
      </w:r>
      <w:r>
        <w:rPr>
          <w:spacing w:val="-6"/>
        </w:rPr>
        <w:t xml:space="preserve"> </w:t>
      </w:r>
      <w:r>
        <w:t>tan</w:t>
      </w:r>
      <w:r>
        <w:rPr>
          <w:spacing w:val="-7"/>
        </w:rPr>
        <w:t xml:space="preserve"> </w:t>
      </w:r>
      <w:r>
        <w:t>grande</w:t>
      </w:r>
      <w:r>
        <w:rPr>
          <w:spacing w:val="-6"/>
        </w:rPr>
        <w:t xml:space="preserve"> </w:t>
      </w:r>
      <w:r>
        <w:t>que muchas</w:t>
      </w:r>
      <w:r>
        <w:rPr>
          <w:spacing w:val="-16"/>
        </w:rPr>
        <w:t xml:space="preserve"> </w:t>
      </w:r>
      <w:r>
        <w:t>veces</w:t>
      </w:r>
      <w:r>
        <w:rPr>
          <w:spacing w:val="-16"/>
        </w:rPr>
        <w:t xml:space="preserve"> </w:t>
      </w:r>
      <w:r>
        <w:t>se</w:t>
      </w:r>
      <w:r>
        <w:rPr>
          <w:spacing w:val="-16"/>
        </w:rPr>
        <w:t xml:space="preserve"> </w:t>
      </w:r>
      <w:r>
        <w:t>ve</w:t>
      </w:r>
      <w:r>
        <w:rPr>
          <w:spacing w:val="-13"/>
        </w:rPr>
        <w:t xml:space="preserve"> </w:t>
      </w:r>
      <w:r>
        <w:t>impactada</w:t>
      </w:r>
      <w:r>
        <w:rPr>
          <w:spacing w:val="-16"/>
        </w:rPr>
        <w:t xml:space="preserve"> </w:t>
      </w:r>
      <w:r>
        <w:t>la</w:t>
      </w:r>
      <w:r>
        <w:rPr>
          <w:spacing w:val="-16"/>
        </w:rPr>
        <w:t xml:space="preserve"> </w:t>
      </w:r>
      <w:r>
        <w:t>eficiencia</w:t>
      </w:r>
      <w:r>
        <w:rPr>
          <w:spacing w:val="-15"/>
        </w:rPr>
        <w:t xml:space="preserve"> </w:t>
      </w:r>
      <w:r>
        <w:t>(en</w:t>
      </w:r>
      <w:r>
        <w:rPr>
          <w:spacing w:val="-13"/>
        </w:rPr>
        <w:t xml:space="preserve"> </w:t>
      </w:r>
      <w:r>
        <w:t>términos</w:t>
      </w:r>
      <w:r>
        <w:rPr>
          <w:spacing w:val="-16"/>
        </w:rPr>
        <w:t xml:space="preserve"> </w:t>
      </w:r>
      <w:r>
        <w:t>de</w:t>
      </w:r>
      <w:r>
        <w:rPr>
          <w:spacing w:val="-15"/>
        </w:rPr>
        <w:t xml:space="preserve"> </w:t>
      </w:r>
      <w:r>
        <w:t>uso)</w:t>
      </w:r>
      <w:r>
        <w:rPr>
          <w:spacing w:val="-13"/>
        </w:rPr>
        <w:t xml:space="preserve"> </w:t>
      </w:r>
      <w:r>
        <w:t>del</w:t>
      </w:r>
      <w:r>
        <w:rPr>
          <w:spacing w:val="-16"/>
        </w:rPr>
        <w:t xml:space="preserve"> </w:t>
      </w:r>
      <w:r>
        <w:t>set</w:t>
      </w:r>
      <w:r>
        <w:rPr>
          <w:spacing w:val="-13"/>
        </w:rPr>
        <w:t xml:space="preserve"> </w:t>
      </w:r>
      <w:r>
        <w:t>de</w:t>
      </w:r>
      <w:r>
        <w:rPr>
          <w:spacing w:val="-16"/>
        </w:rPr>
        <w:t xml:space="preserve"> </w:t>
      </w:r>
      <w:r>
        <w:t>fractura. A</w:t>
      </w:r>
      <w:r>
        <w:rPr>
          <w:spacing w:val="-17"/>
        </w:rPr>
        <w:t xml:space="preserve"> </w:t>
      </w:r>
      <w:r>
        <w:t>un</w:t>
      </w:r>
      <w:r>
        <w:rPr>
          <w:spacing w:val="-5"/>
        </w:rPr>
        <w:t xml:space="preserve"> </w:t>
      </w:r>
      <w:r>
        <w:t>contexto</w:t>
      </w:r>
      <w:r>
        <w:rPr>
          <w:spacing w:val="-2"/>
        </w:rPr>
        <w:t xml:space="preserve"> </w:t>
      </w:r>
      <w:r>
        <w:t>donde</w:t>
      </w:r>
      <w:r>
        <w:rPr>
          <w:spacing w:val="-5"/>
        </w:rPr>
        <w:t xml:space="preserve"> </w:t>
      </w:r>
      <w:r>
        <w:t>los</w:t>
      </w:r>
      <w:r>
        <w:rPr>
          <w:spacing w:val="-5"/>
        </w:rPr>
        <w:t xml:space="preserve"> </w:t>
      </w:r>
      <w:r>
        <w:t>sets</w:t>
      </w:r>
      <w:r>
        <w:rPr>
          <w:spacing w:val="-4"/>
        </w:rPr>
        <w:t xml:space="preserve"> </w:t>
      </w:r>
      <w:r>
        <w:t>escasean</w:t>
      </w:r>
      <w:r>
        <w:rPr>
          <w:spacing w:val="-5"/>
        </w:rPr>
        <w:t xml:space="preserve"> </w:t>
      </w:r>
      <w:r>
        <w:t>y,</w:t>
      </w:r>
      <w:r>
        <w:rPr>
          <w:spacing w:val="-5"/>
        </w:rPr>
        <w:t xml:space="preserve"> </w:t>
      </w:r>
      <w:r>
        <w:t>por</w:t>
      </w:r>
      <w:r>
        <w:rPr>
          <w:spacing w:val="-5"/>
        </w:rPr>
        <w:t xml:space="preserve"> </w:t>
      </w:r>
      <w:r>
        <w:t>lógica</w:t>
      </w:r>
      <w:r>
        <w:rPr>
          <w:spacing w:val="-5"/>
        </w:rPr>
        <w:t xml:space="preserve"> </w:t>
      </w:r>
      <w:r>
        <w:t>de</w:t>
      </w:r>
      <w:r>
        <w:rPr>
          <w:spacing w:val="-4"/>
        </w:rPr>
        <w:t xml:space="preserve"> </w:t>
      </w:r>
      <w:r>
        <w:t>oferta</w:t>
      </w:r>
      <w:r>
        <w:rPr>
          <w:spacing w:val="-4"/>
        </w:rPr>
        <w:t xml:space="preserve"> </w:t>
      </w:r>
      <w:r>
        <w:t>y</w:t>
      </w:r>
      <w:r>
        <w:rPr>
          <w:spacing w:val="-5"/>
        </w:rPr>
        <w:t xml:space="preserve"> </w:t>
      </w:r>
      <w:r>
        <w:t>demanda,</w:t>
      </w:r>
      <w:r>
        <w:rPr>
          <w:spacing w:val="-4"/>
        </w:rPr>
        <w:t xml:space="preserve"> </w:t>
      </w:r>
      <w:r>
        <w:t>son</w:t>
      </w:r>
      <w:r>
        <w:rPr>
          <w:spacing w:val="-5"/>
        </w:rPr>
        <w:t xml:space="preserve"> </w:t>
      </w:r>
      <w:r>
        <w:t>muy caros, cada minuto del set parado es un costo muy grande para las compañías.</w:t>
      </w:r>
    </w:p>
    <w:p w:rsidR="002D09E5" w:rsidRDefault="00991480">
      <w:pPr>
        <w:pStyle w:val="Textoindependiente"/>
        <w:spacing w:before="160"/>
        <w:jc w:val="both"/>
      </w:pPr>
      <w:bookmarkStart w:id="71" w:name="_bookmark70"/>
      <w:bookmarkEnd w:id="71"/>
      <w:r>
        <w:rPr>
          <w:u w:val="single"/>
        </w:rPr>
        <w:t>Componentes</w:t>
      </w:r>
      <w:r>
        <w:rPr>
          <w:spacing w:val="-9"/>
          <w:u w:val="single"/>
        </w:rPr>
        <w:t xml:space="preserve"> </w:t>
      </w:r>
      <w:r>
        <w:rPr>
          <w:u w:val="single"/>
        </w:rPr>
        <w:t>de</w:t>
      </w:r>
      <w:r>
        <w:rPr>
          <w:spacing w:val="-8"/>
          <w:u w:val="single"/>
        </w:rPr>
        <w:t xml:space="preserve"> </w:t>
      </w:r>
      <w:r>
        <w:rPr>
          <w:u w:val="single"/>
        </w:rPr>
        <w:t>costo</w:t>
      </w:r>
      <w:r>
        <w:rPr>
          <w:spacing w:val="-6"/>
          <w:u w:val="single"/>
        </w:rPr>
        <w:t xml:space="preserve"> </w:t>
      </w:r>
      <w:r>
        <w:rPr>
          <w:u w:val="single"/>
        </w:rPr>
        <w:t>y</w:t>
      </w:r>
      <w:r>
        <w:rPr>
          <w:spacing w:val="-9"/>
          <w:u w:val="single"/>
        </w:rPr>
        <w:t xml:space="preserve"> </w:t>
      </w:r>
      <w:r>
        <w:rPr>
          <w:u w:val="single"/>
        </w:rPr>
        <w:t>ahorros</w:t>
      </w:r>
      <w:r>
        <w:rPr>
          <w:spacing w:val="-8"/>
          <w:u w:val="single"/>
        </w:rPr>
        <w:t xml:space="preserve"> </w:t>
      </w:r>
      <w:r>
        <w:rPr>
          <w:spacing w:val="-2"/>
          <w:u w:val="single"/>
        </w:rPr>
        <w:t>estimados</w:t>
      </w:r>
    </w:p>
    <w:p w:rsidR="002D09E5" w:rsidRDefault="002D09E5">
      <w:pPr>
        <w:pStyle w:val="Textoindependiente"/>
        <w:spacing w:before="11"/>
        <w:ind w:left="0"/>
      </w:pPr>
    </w:p>
    <w:p w:rsidR="002D09E5" w:rsidRDefault="00991480">
      <w:pPr>
        <w:pStyle w:val="Textoindependiente"/>
        <w:spacing w:line="360" w:lineRule="auto"/>
        <w:ind w:right="1133"/>
        <w:jc w:val="both"/>
      </w:pPr>
      <w:r>
        <w:t>La siguiente gráfica justifica con claridad el proyecto de migración a arenas húmedas. Si tenemos en cuenta que el costo percibido po</w:t>
      </w:r>
      <w:r>
        <w:t xml:space="preserve">r el mercado ya se encuentra en un rango bajo (de 120 USD/ton a 150 USD/ton), el foco del ahorro según los resultados de esta sección se encuentra principalmente en la logística y el procesamiento. Estos pasos son, justamente, los eliminados en el proceso </w:t>
      </w:r>
      <w:r>
        <w:t>lean de las arenas húmedas de cercanía.</w:t>
      </w:r>
    </w:p>
    <w:p w:rsidR="002D09E5" w:rsidRDefault="002D09E5">
      <w:pPr>
        <w:pStyle w:val="Textoindependiente"/>
        <w:spacing w:line="360" w:lineRule="auto"/>
        <w:jc w:val="both"/>
        <w:sectPr w:rsidR="002D09E5">
          <w:pgSz w:w="11910" w:h="16840"/>
          <w:pgMar w:top="1320" w:right="566" w:bottom="1280" w:left="1559" w:header="0" w:footer="1092" w:gutter="0"/>
          <w:cols w:space="720"/>
        </w:sectPr>
      </w:pPr>
    </w:p>
    <w:p w:rsidR="002D09E5" w:rsidRDefault="00991480">
      <w:pPr>
        <w:ind w:left="134"/>
        <w:rPr>
          <w:sz w:val="20"/>
        </w:rPr>
      </w:pPr>
      <w:r>
        <w:rPr>
          <w:noProof/>
          <w:sz w:val="20"/>
          <w:lang w:val="es-AR" w:eastAsia="es-AR"/>
        </w:rPr>
        <w:lastRenderedPageBreak/>
        <mc:AlternateContent>
          <mc:Choice Requires="wps">
            <w:drawing>
              <wp:inline distT="0" distB="0" distL="0" distR="0">
                <wp:extent cx="5286375" cy="2981325"/>
                <wp:effectExtent l="0" t="0" r="0" b="0"/>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86375" cy="2981325"/>
                          <a:chOff x="0" y="0"/>
                          <a:chExt cx="5286375" cy="2981325"/>
                        </a:xfrm>
                      </wpg:grpSpPr>
                      <wps:wsp>
                        <wps:cNvPr id="141" name="Graphic 141"/>
                        <wps:cNvSpPr/>
                        <wps:spPr>
                          <a:xfrm>
                            <a:off x="2669349" y="447611"/>
                            <a:ext cx="746125" cy="1089660"/>
                          </a:xfrm>
                          <a:custGeom>
                            <a:avLst/>
                            <a:gdLst/>
                            <a:ahLst/>
                            <a:cxnLst/>
                            <a:rect l="l" t="t" r="r" b="b"/>
                            <a:pathLst>
                              <a:path w="746125" h="1089660">
                                <a:moveTo>
                                  <a:pt x="0" y="0"/>
                                </a:moveTo>
                                <a:lnTo>
                                  <a:pt x="0" y="1089406"/>
                                </a:lnTo>
                                <a:lnTo>
                                  <a:pt x="745743" y="295275"/>
                                </a:lnTo>
                                <a:lnTo>
                                  <a:pt x="709428" y="262670"/>
                                </a:lnTo>
                                <a:lnTo>
                                  <a:pt x="671838" y="231839"/>
                                </a:lnTo>
                                <a:lnTo>
                                  <a:pt x="633041" y="202809"/>
                                </a:lnTo>
                                <a:lnTo>
                                  <a:pt x="593103" y="175605"/>
                                </a:lnTo>
                                <a:lnTo>
                                  <a:pt x="552088" y="150253"/>
                                </a:lnTo>
                                <a:lnTo>
                                  <a:pt x="510064" y="126780"/>
                                </a:lnTo>
                                <a:lnTo>
                                  <a:pt x="467096" y="105211"/>
                                </a:lnTo>
                                <a:lnTo>
                                  <a:pt x="423250" y="85572"/>
                                </a:lnTo>
                                <a:lnTo>
                                  <a:pt x="378591" y="67891"/>
                                </a:lnTo>
                                <a:lnTo>
                                  <a:pt x="333187" y="52191"/>
                                </a:lnTo>
                                <a:lnTo>
                                  <a:pt x="287102" y="38501"/>
                                </a:lnTo>
                                <a:lnTo>
                                  <a:pt x="240403" y="26845"/>
                                </a:lnTo>
                                <a:lnTo>
                                  <a:pt x="193156" y="17250"/>
                                </a:lnTo>
                                <a:lnTo>
                                  <a:pt x="145425" y="9742"/>
                                </a:lnTo>
                                <a:lnTo>
                                  <a:pt x="97279" y="4347"/>
                                </a:lnTo>
                                <a:lnTo>
                                  <a:pt x="48782" y="1091"/>
                                </a:lnTo>
                                <a:lnTo>
                                  <a:pt x="0" y="0"/>
                                </a:lnTo>
                                <a:close/>
                              </a:path>
                            </a:pathLst>
                          </a:custGeom>
                          <a:solidFill>
                            <a:srgbClr val="097AA7"/>
                          </a:solidFill>
                        </wps:spPr>
                        <wps:bodyPr wrap="square" lIns="0" tIns="0" rIns="0" bIns="0" rtlCol="0">
                          <a:prstTxWarp prst="textNoShape">
                            <a:avLst/>
                          </a:prstTxWarp>
                          <a:noAutofit/>
                        </wps:bodyPr>
                      </wps:wsp>
                      <wps:wsp>
                        <wps:cNvPr id="142" name="Graphic 142"/>
                        <wps:cNvSpPr/>
                        <wps:spPr>
                          <a:xfrm>
                            <a:off x="1656397" y="742886"/>
                            <a:ext cx="2102485" cy="1884045"/>
                          </a:xfrm>
                          <a:custGeom>
                            <a:avLst/>
                            <a:gdLst/>
                            <a:ahLst/>
                            <a:cxnLst/>
                            <a:rect l="l" t="t" r="r" b="b"/>
                            <a:pathLst>
                              <a:path w="2102485" h="1884045">
                                <a:moveTo>
                                  <a:pt x="1758695" y="0"/>
                                </a:moveTo>
                                <a:lnTo>
                                  <a:pt x="1012952" y="794131"/>
                                </a:lnTo>
                                <a:lnTo>
                                  <a:pt x="0" y="1195070"/>
                                </a:lnTo>
                                <a:lnTo>
                                  <a:pt x="18674" y="1239344"/>
                                </a:lnTo>
                                <a:lnTo>
                                  <a:pt x="39237" y="1282669"/>
                                </a:lnTo>
                                <a:lnTo>
                                  <a:pt x="61653" y="1324989"/>
                                </a:lnTo>
                                <a:lnTo>
                                  <a:pt x="85882" y="1366245"/>
                                </a:lnTo>
                                <a:lnTo>
                                  <a:pt x="111887" y="1406382"/>
                                </a:lnTo>
                                <a:lnTo>
                                  <a:pt x="139628" y="1445341"/>
                                </a:lnTo>
                                <a:lnTo>
                                  <a:pt x="169070" y="1483065"/>
                                </a:lnTo>
                                <a:lnTo>
                                  <a:pt x="200172" y="1519499"/>
                                </a:lnTo>
                                <a:lnTo>
                                  <a:pt x="232897" y="1554583"/>
                                </a:lnTo>
                                <a:lnTo>
                                  <a:pt x="267207" y="1588262"/>
                                </a:lnTo>
                                <a:lnTo>
                                  <a:pt x="303304" y="1620706"/>
                                </a:lnTo>
                                <a:lnTo>
                                  <a:pt x="340437" y="1651252"/>
                                </a:lnTo>
                                <a:lnTo>
                                  <a:pt x="378545" y="1679902"/>
                                </a:lnTo>
                                <a:lnTo>
                                  <a:pt x="417565" y="1706657"/>
                                </a:lnTo>
                                <a:lnTo>
                                  <a:pt x="457434" y="1731520"/>
                                </a:lnTo>
                                <a:lnTo>
                                  <a:pt x="498090" y="1754493"/>
                                </a:lnTo>
                                <a:lnTo>
                                  <a:pt x="539471" y="1775577"/>
                                </a:lnTo>
                                <a:lnTo>
                                  <a:pt x="581513" y="1794775"/>
                                </a:lnTo>
                                <a:lnTo>
                                  <a:pt x="624154" y="1812089"/>
                                </a:lnTo>
                                <a:lnTo>
                                  <a:pt x="667331" y="1827520"/>
                                </a:lnTo>
                                <a:lnTo>
                                  <a:pt x="710982" y="1841071"/>
                                </a:lnTo>
                                <a:lnTo>
                                  <a:pt x="755044" y="1852744"/>
                                </a:lnTo>
                                <a:lnTo>
                                  <a:pt x="799455" y="1862540"/>
                                </a:lnTo>
                                <a:lnTo>
                                  <a:pt x="844152" y="1870461"/>
                                </a:lnTo>
                                <a:lnTo>
                                  <a:pt x="889072" y="1876510"/>
                                </a:lnTo>
                                <a:lnTo>
                                  <a:pt x="934152" y="1880689"/>
                                </a:lnTo>
                                <a:lnTo>
                                  <a:pt x="979331" y="1882999"/>
                                </a:lnTo>
                                <a:lnTo>
                                  <a:pt x="1024545" y="1883443"/>
                                </a:lnTo>
                                <a:lnTo>
                                  <a:pt x="1069732" y="1882022"/>
                                </a:lnTo>
                                <a:lnTo>
                                  <a:pt x="1114830" y="1878738"/>
                                </a:lnTo>
                                <a:lnTo>
                                  <a:pt x="1159775" y="1873594"/>
                                </a:lnTo>
                                <a:lnTo>
                                  <a:pt x="1204505" y="1866591"/>
                                </a:lnTo>
                                <a:lnTo>
                                  <a:pt x="1248957" y="1857732"/>
                                </a:lnTo>
                                <a:lnTo>
                                  <a:pt x="1293069" y="1847018"/>
                                </a:lnTo>
                                <a:lnTo>
                                  <a:pt x="1336779" y="1834452"/>
                                </a:lnTo>
                                <a:lnTo>
                                  <a:pt x="1380023" y="1820035"/>
                                </a:lnTo>
                                <a:lnTo>
                                  <a:pt x="1422739" y="1803769"/>
                                </a:lnTo>
                                <a:lnTo>
                                  <a:pt x="1464864" y="1785657"/>
                                </a:lnTo>
                                <a:lnTo>
                                  <a:pt x="1506336" y="1765700"/>
                                </a:lnTo>
                                <a:lnTo>
                                  <a:pt x="1547092" y="1743900"/>
                                </a:lnTo>
                                <a:lnTo>
                                  <a:pt x="1587070" y="1720260"/>
                                </a:lnTo>
                                <a:lnTo>
                                  <a:pt x="1626207" y="1694781"/>
                                </a:lnTo>
                                <a:lnTo>
                                  <a:pt x="1664440" y="1667465"/>
                                </a:lnTo>
                                <a:lnTo>
                                  <a:pt x="1701706" y="1638315"/>
                                </a:lnTo>
                                <a:lnTo>
                                  <a:pt x="1737944" y="1607331"/>
                                </a:lnTo>
                                <a:lnTo>
                                  <a:pt x="1773090" y="1574517"/>
                                </a:lnTo>
                                <a:lnTo>
                                  <a:pt x="1807083" y="1539875"/>
                                </a:lnTo>
                                <a:lnTo>
                                  <a:pt x="1839527" y="1503769"/>
                                </a:lnTo>
                                <a:lnTo>
                                  <a:pt x="1870073" y="1466627"/>
                                </a:lnTo>
                                <a:lnTo>
                                  <a:pt x="1898723" y="1428511"/>
                                </a:lnTo>
                                <a:lnTo>
                                  <a:pt x="1925478" y="1389484"/>
                                </a:lnTo>
                                <a:lnTo>
                                  <a:pt x="1950341" y="1349609"/>
                                </a:lnTo>
                                <a:lnTo>
                                  <a:pt x="1973314" y="1308948"/>
                                </a:lnTo>
                                <a:lnTo>
                                  <a:pt x="1994398" y="1267564"/>
                                </a:lnTo>
                                <a:lnTo>
                                  <a:pt x="2013596" y="1225519"/>
                                </a:lnTo>
                                <a:lnTo>
                                  <a:pt x="2030910" y="1182875"/>
                                </a:lnTo>
                                <a:lnTo>
                                  <a:pt x="2046341" y="1139696"/>
                                </a:lnTo>
                                <a:lnTo>
                                  <a:pt x="2059892" y="1096044"/>
                                </a:lnTo>
                                <a:lnTo>
                                  <a:pt x="2071565" y="1051981"/>
                                </a:lnTo>
                                <a:lnTo>
                                  <a:pt x="2081361" y="1007571"/>
                                </a:lnTo>
                                <a:lnTo>
                                  <a:pt x="2089282" y="962874"/>
                                </a:lnTo>
                                <a:lnTo>
                                  <a:pt x="2095331" y="917956"/>
                                </a:lnTo>
                                <a:lnTo>
                                  <a:pt x="2099510" y="872876"/>
                                </a:lnTo>
                                <a:lnTo>
                                  <a:pt x="2101820" y="827700"/>
                                </a:lnTo>
                                <a:lnTo>
                                  <a:pt x="2102264" y="782488"/>
                                </a:lnTo>
                                <a:lnTo>
                                  <a:pt x="2100843" y="737303"/>
                                </a:lnTo>
                                <a:lnTo>
                                  <a:pt x="2097559" y="692209"/>
                                </a:lnTo>
                                <a:lnTo>
                                  <a:pt x="2092415" y="647267"/>
                                </a:lnTo>
                                <a:lnTo>
                                  <a:pt x="2085412" y="602540"/>
                                </a:lnTo>
                                <a:lnTo>
                                  <a:pt x="2076553" y="558091"/>
                                </a:lnTo>
                                <a:lnTo>
                                  <a:pt x="2065839" y="513982"/>
                                </a:lnTo>
                                <a:lnTo>
                                  <a:pt x="2053273" y="470276"/>
                                </a:lnTo>
                                <a:lnTo>
                                  <a:pt x="2038856" y="427036"/>
                                </a:lnTo>
                                <a:lnTo>
                                  <a:pt x="2022590" y="384323"/>
                                </a:lnTo>
                                <a:lnTo>
                                  <a:pt x="2004478" y="342201"/>
                                </a:lnTo>
                                <a:lnTo>
                                  <a:pt x="1984521" y="300732"/>
                                </a:lnTo>
                                <a:lnTo>
                                  <a:pt x="1962721" y="259979"/>
                                </a:lnTo>
                                <a:lnTo>
                                  <a:pt x="1939081" y="220003"/>
                                </a:lnTo>
                                <a:lnTo>
                                  <a:pt x="1913602" y="180869"/>
                                </a:lnTo>
                                <a:lnTo>
                                  <a:pt x="1886286" y="142638"/>
                                </a:lnTo>
                                <a:lnTo>
                                  <a:pt x="1857136" y="105373"/>
                                </a:lnTo>
                                <a:lnTo>
                                  <a:pt x="1826152" y="69137"/>
                                </a:lnTo>
                                <a:lnTo>
                                  <a:pt x="1793338" y="33991"/>
                                </a:lnTo>
                                <a:lnTo>
                                  <a:pt x="1758695" y="0"/>
                                </a:lnTo>
                                <a:close/>
                              </a:path>
                            </a:pathLst>
                          </a:custGeom>
                          <a:solidFill>
                            <a:srgbClr val="0D93C6"/>
                          </a:solidFill>
                        </wps:spPr>
                        <wps:bodyPr wrap="square" lIns="0" tIns="0" rIns="0" bIns="0" rtlCol="0">
                          <a:prstTxWarp prst="textNoShape">
                            <a:avLst/>
                          </a:prstTxWarp>
                          <a:noAutofit/>
                        </wps:bodyPr>
                      </wps:wsp>
                      <wps:wsp>
                        <wps:cNvPr id="143" name="Graphic 143"/>
                        <wps:cNvSpPr/>
                        <wps:spPr>
                          <a:xfrm>
                            <a:off x="1656397" y="742886"/>
                            <a:ext cx="2102485" cy="1884045"/>
                          </a:xfrm>
                          <a:custGeom>
                            <a:avLst/>
                            <a:gdLst/>
                            <a:ahLst/>
                            <a:cxnLst/>
                            <a:rect l="l" t="t" r="r" b="b"/>
                            <a:pathLst>
                              <a:path w="2102485" h="1884045">
                                <a:moveTo>
                                  <a:pt x="1758695" y="0"/>
                                </a:moveTo>
                                <a:lnTo>
                                  <a:pt x="1793338" y="33991"/>
                                </a:lnTo>
                                <a:lnTo>
                                  <a:pt x="1826152" y="69137"/>
                                </a:lnTo>
                                <a:lnTo>
                                  <a:pt x="1857136" y="105373"/>
                                </a:lnTo>
                                <a:lnTo>
                                  <a:pt x="1886286" y="142638"/>
                                </a:lnTo>
                                <a:lnTo>
                                  <a:pt x="1913602" y="180869"/>
                                </a:lnTo>
                                <a:lnTo>
                                  <a:pt x="1939081" y="220003"/>
                                </a:lnTo>
                                <a:lnTo>
                                  <a:pt x="1962721" y="259979"/>
                                </a:lnTo>
                                <a:lnTo>
                                  <a:pt x="1984521" y="300732"/>
                                </a:lnTo>
                                <a:lnTo>
                                  <a:pt x="2004478" y="342201"/>
                                </a:lnTo>
                                <a:lnTo>
                                  <a:pt x="2022590" y="384323"/>
                                </a:lnTo>
                                <a:lnTo>
                                  <a:pt x="2038856" y="427036"/>
                                </a:lnTo>
                                <a:lnTo>
                                  <a:pt x="2053273" y="470276"/>
                                </a:lnTo>
                                <a:lnTo>
                                  <a:pt x="2065839" y="513982"/>
                                </a:lnTo>
                                <a:lnTo>
                                  <a:pt x="2076553" y="558091"/>
                                </a:lnTo>
                                <a:lnTo>
                                  <a:pt x="2085412" y="602540"/>
                                </a:lnTo>
                                <a:lnTo>
                                  <a:pt x="2092415" y="647267"/>
                                </a:lnTo>
                                <a:lnTo>
                                  <a:pt x="2097559" y="692209"/>
                                </a:lnTo>
                                <a:lnTo>
                                  <a:pt x="2100843" y="737303"/>
                                </a:lnTo>
                                <a:lnTo>
                                  <a:pt x="2102264" y="782488"/>
                                </a:lnTo>
                                <a:lnTo>
                                  <a:pt x="2101820" y="827700"/>
                                </a:lnTo>
                                <a:lnTo>
                                  <a:pt x="2099510" y="872876"/>
                                </a:lnTo>
                                <a:lnTo>
                                  <a:pt x="2095331" y="917956"/>
                                </a:lnTo>
                                <a:lnTo>
                                  <a:pt x="2089282" y="962874"/>
                                </a:lnTo>
                                <a:lnTo>
                                  <a:pt x="2081361" y="1007571"/>
                                </a:lnTo>
                                <a:lnTo>
                                  <a:pt x="2071565" y="1051981"/>
                                </a:lnTo>
                                <a:lnTo>
                                  <a:pt x="2059892" y="1096044"/>
                                </a:lnTo>
                                <a:lnTo>
                                  <a:pt x="2046341" y="1139696"/>
                                </a:lnTo>
                                <a:lnTo>
                                  <a:pt x="2030910" y="1182875"/>
                                </a:lnTo>
                                <a:lnTo>
                                  <a:pt x="2013596" y="1225519"/>
                                </a:lnTo>
                                <a:lnTo>
                                  <a:pt x="1994398" y="1267564"/>
                                </a:lnTo>
                                <a:lnTo>
                                  <a:pt x="1973314" y="1308948"/>
                                </a:lnTo>
                                <a:lnTo>
                                  <a:pt x="1950341" y="1349609"/>
                                </a:lnTo>
                                <a:lnTo>
                                  <a:pt x="1925478" y="1389484"/>
                                </a:lnTo>
                                <a:lnTo>
                                  <a:pt x="1898723" y="1428511"/>
                                </a:lnTo>
                                <a:lnTo>
                                  <a:pt x="1870073" y="1466627"/>
                                </a:lnTo>
                                <a:lnTo>
                                  <a:pt x="1839527" y="1503769"/>
                                </a:lnTo>
                                <a:lnTo>
                                  <a:pt x="1807083" y="1539875"/>
                                </a:lnTo>
                                <a:lnTo>
                                  <a:pt x="1773090" y="1574517"/>
                                </a:lnTo>
                                <a:lnTo>
                                  <a:pt x="1737944" y="1607331"/>
                                </a:lnTo>
                                <a:lnTo>
                                  <a:pt x="1701706" y="1638315"/>
                                </a:lnTo>
                                <a:lnTo>
                                  <a:pt x="1664440" y="1667465"/>
                                </a:lnTo>
                                <a:lnTo>
                                  <a:pt x="1626207" y="1694781"/>
                                </a:lnTo>
                                <a:lnTo>
                                  <a:pt x="1587070" y="1720260"/>
                                </a:lnTo>
                                <a:lnTo>
                                  <a:pt x="1547092" y="1743900"/>
                                </a:lnTo>
                                <a:lnTo>
                                  <a:pt x="1506336" y="1765700"/>
                                </a:lnTo>
                                <a:lnTo>
                                  <a:pt x="1464864" y="1785657"/>
                                </a:lnTo>
                                <a:lnTo>
                                  <a:pt x="1422739" y="1803769"/>
                                </a:lnTo>
                                <a:lnTo>
                                  <a:pt x="1380023" y="1820035"/>
                                </a:lnTo>
                                <a:lnTo>
                                  <a:pt x="1336779" y="1834452"/>
                                </a:lnTo>
                                <a:lnTo>
                                  <a:pt x="1293069" y="1847018"/>
                                </a:lnTo>
                                <a:lnTo>
                                  <a:pt x="1248957" y="1857732"/>
                                </a:lnTo>
                                <a:lnTo>
                                  <a:pt x="1204505" y="1866591"/>
                                </a:lnTo>
                                <a:lnTo>
                                  <a:pt x="1159775" y="1873594"/>
                                </a:lnTo>
                                <a:lnTo>
                                  <a:pt x="1114830" y="1878738"/>
                                </a:lnTo>
                                <a:lnTo>
                                  <a:pt x="1069732" y="1882022"/>
                                </a:lnTo>
                                <a:lnTo>
                                  <a:pt x="1024545" y="1883443"/>
                                </a:lnTo>
                                <a:lnTo>
                                  <a:pt x="979331" y="1882999"/>
                                </a:lnTo>
                                <a:lnTo>
                                  <a:pt x="934152" y="1880689"/>
                                </a:lnTo>
                                <a:lnTo>
                                  <a:pt x="889072" y="1876510"/>
                                </a:lnTo>
                                <a:lnTo>
                                  <a:pt x="844152" y="1870461"/>
                                </a:lnTo>
                                <a:lnTo>
                                  <a:pt x="799455" y="1862540"/>
                                </a:lnTo>
                                <a:lnTo>
                                  <a:pt x="755044" y="1852744"/>
                                </a:lnTo>
                                <a:lnTo>
                                  <a:pt x="710982" y="1841071"/>
                                </a:lnTo>
                                <a:lnTo>
                                  <a:pt x="667331" y="1827520"/>
                                </a:lnTo>
                                <a:lnTo>
                                  <a:pt x="624154" y="1812089"/>
                                </a:lnTo>
                                <a:lnTo>
                                  <a:pt x="581513" y="1794775"/>
                                </a:lnTo>
                                <a:lnTo>
                                  <a:pt x="539471" y="1775577"/>
                                </a:lnTo>
                                <a:lnTo>
                                  <a:pt x="498090" y="1754493"/>
                                </a:lnTo>
                                <a:lnTo>
                                  <a:pt x="457434" y="1731520"/>
                                </a:lnTo>
                                <a:lnTo>
                                  <a:pt x="417565" y="1706657"/>
                                </a:lnTo>
                                <a:lnTo>
                                  <a:pt x="378545" y="1679902"/>
                                </a:lnTo>
                                <a:lnTo>
                                  <a:pt x="340437" y="1651252"/>
                                </a:lnTo>
                                <a:lnTo>
                                  <a:pt x="303304" y="1620706"/>
                                </a:lnTo>
                                <a:lnTo>
                                  <a:pt x="267207" y="1588262"/>
                                </a:lnTo>
                                <a:lnTo>
                                  <a:pt x="232897" y="1554583"/>
                                </a:lnTo>
                                <a:lnTo>
                                  <a:pt x="200172" y="1519499"/>
                                </a:lnTo>
                                <a:lnTo>
                                  <a:pt x="169070" y="1483065"/>
                                </a:lnTo>
                                <a:lnTo>
                                  <a:pt x="139628" y="1445341"/>
                                </a:lnTo>
                                <a:lnTo>
                                  <a:pt x="111887" y="1406382"/>
                                </a:lnTo>
                                <a:lnTo>
                                  <a:pt x="85882" y="1366245"/>
                                </a:lnTo>
                                <a:lnTo>
                                  <a:pt x="61653" y="1324989"/>
                                </a:lnTo>
                                <a:lnTo>
                                  <a:pt x="39237" y="1282669"/>
                                </a:lnTo>
                                <a:lnTo>
                                  <a:pt x="18674" y="1239344"/>
                                </a:lnTo>
                                <a:lnTo>
                                  <a:pt x="0" y="1195070"/>
                                </a:lnTo>
                                <a:lnTo>
                                  <a:pt x="1012952" y="794131"/>
                                </a:lnTo>
                                <a:lnTo>
                                  <a:pt x="1758695" y="0"/>
                                </a:lnTo>
                                <a:close/>
                              </a:path>
                            </a:pathLst>
                          </a:custGeom>
                          <a:ln w="19050">
                            <a:solidFill>
                              <a:srgbClr val="FFFFFF"/>
                            </a:solidFill>
                            <a:prstDash val="solid"/>
                          </a:ln>
                        </wps:spPr>
                        <wps:bodyPr wrap="square" lIns="0" tIns="0" rIns="0" bIns="0" rtlCol="0">
                          <a:prstTxWarp prst="textNoShape">
                            <a:avLst/>
                          </a:prstTxWarp>
                          <a:noAutofit/>
                        </wps:bodyPr>
                      </wps:wsp>
                      <wps:wsp>
                        <wps:cNvPr id="144" name="Graphic 144"/>
                        <wps:cNvSpPr/>
                        <wps:spPr>
                          <a:xfrm>
                            <a:off x="1579839" y="551243"/>
                            <a:ext cx="1089660" cy="1386840"/>
                          </a:xfrm>
                          <a:custGeom>
                            <a:avLst/>
                            <a:gdLst/>
                            <a:ahLst/>
                            <a:cxnLst/>
                            <a:rect l="l" t="t" r="r" b="b"/>
                            <a:pathLst>
                              <a:path w="1089660" h="1386840">
                                <a:moveTo>
                                  <a:pt x="625706" y="0"/>
                                </a:moveTo>
                                <a:lnTo>
                                  <a:pt x="581786" y="21864"/>
                                </a:lnTo>
                                <a:lnTo>
                                  <a:pt x="539262" y="45443"/>
                                </a:lnTo>
                                <a:lnTo>
                                  <a:pt x="498158" y="70675"/>
                                </a:lnTo>
                                <a:lnTo>
                                  <a:pt x="458497" y="97498"/>
                                </a:lnTo>
                                <a:lnTo>
                                  <a:pt x="420304" y="125854"/>
                                </a:lnTo>
                                <a:lnTo>
                                  <a:pt x="383604" y="155679"/>
                                </a:lnTo>
                                <a:lnTo>
                                  <a:pt x="348419" y="186914"/>
                                </a:lnTo>
                                <a:lnTo>
                                  <a:pt x="314775" y="219498"/>
                                </a:lnTo>
                                <a:lnTo>
                                  <a:pt x="282695" y="253369"/>
                                </a:lnTo>
                                <a:lnTo>
                                  <a:pt x="252203" y="288468"/>
                                </a:lnTo>
                                <a:lnTo>
                                  <a:pt x="223324" y="324733"/>
                                </a:lnTo>
                                <a:lnTo>
                                  <a:pt x="196081" y="362103"/>
                                </a:lnTo>
                                <a:lnTo>
                                  <a:pt x="170499" y="400517"/>
                                </a:lnTo>
                                <a:lnTo>
                                  <a:pt x="146601" y="439915"/>
                                </a:lnTo>
                                <a:lnTo>
                                  <a:pt x="124412" y="480236"/>
                                </a:lnTo>
                                <a:lnTo>
                                  <a:pt x="103956" y="521419"/>
                                </a:lnTo>
                                <a:lnTo>
                                  <a:pt x="85257" y="563403"/>
                                </a:lnTo>
                                <a:lnTo>
                                  <a:pt x="68339" y="606126"/>
                                </a:lnTo>
                                <a:lnTo>
                                  <a:pt x="53226" y="649530"/>
                                </a:lnTo>
                                <a:lnTo>
                                  <a:pt x="39942" y="693551"/>
                                </a:lnTo>
                                <a:lnTo>
                                  <a:pt x="28511" y="738131"/>
                                </a:lnTo>
                                <a:lnTo>
                                  <a:pt x="18958" y="783207"/>
                                </a:lnTo>
                                <a:lnTo>
                                  <a:pt x="11306" y="828719"/>
                                </a:lnTo>
                                <a:lnTo>
                                  <a:pt x="5580" y="874606"/>
                                </a:lnTo>
                                <a:lnTo>
                                  <a:pt x="1803" y="920807"/>
                                </a:lnTo>
                                <a:lnTo>
                                  <a:pt x="0" y="967261"/>
                                </a:lnTo>
                                <a:lnTo>
                                  <a:pt x="194" y="1013909"/>
                                </a:lnTo>
                                <a:lnTo>
                                  <a:pt x="2410" y="1060687"/>
                                </a:lnTo>
                                <a:lnTo>
                                  <a:pt x="6672" y="1107537"/>
                                </a:lnTo>
                                <a:lnTo>
                                  <a:pt x="13005" y="1154396"/>
                                </a:lnTo>
                                <a:lnTo>
                                  <a:pt x="21431" y="1201205"/>
                                </a:lnTo>
                                <a:lnTo>
                                  <a:pt x="31975" y="1247901"/>
                                </a:lnTo>
                                <a:lnTo>
                                  <a:pt x="44662" y="1294426"/>
                                </a:lnTo>
                                <a:lnTo>
                                  <a:pt x="59515" y="1340716"/>
                                </a:lnTo>
                                <a:lnTo>
                                  <a:pt x="76558" y="1386712"/>
                                </a:lnTo>
                                <a:lnTo>
                                  <a:pt x="1089510" y="985774"/>
                                </a:lnTo>
                                <a:lnTo>
                                  <a:pt x="625706" y="0"/>
                                </a:lnTo>
                                <a:close/>
                              </a:path>
                            </a:pathLst>
                          </a:custGeom>
                          <a:solidFill>
                            <a:srgbClr val="6AAFDC"/>
                          </a:solidFill>
                        </wps:spPr>
                        <wps:bodyPr wrap="square" lIns="0" tIns="0" rIns="0" bIns="0" rtlCol="0">
                          <a:prstTxWarp prst="textNoShape">
                            <a:avLst/>
                          </a:prstTxWarp>
                          <a:noAutofit/>
                        </wps:bodyPr>
                      </wps:wsp>
                      <wps:wsp>
                        <wps:cNvPr id="145" name="Graphic 145"/>
                        <wps:cNvSpPr/>
                        <wps:spPr>
                          <a:xfrm>
                            <a:off x="1579839" y="551243"/>
                            <a:ext cx="1089660" cy="1386840"/>
                          </a:xfrm>
                          <a:custGeom>
                            <a:avLst/>
                            <a:gdLst/>
                            <a:ahLst/>
                            <a:cxnLst/>
                            <a:rect l="l" t="t" r="r" b="b"/>
                            <a:pathLst>
                              <a:path w="1089660" h="1386840">
                                <a:moveTo>
                                  <a:pt x="76558" y="1386712"/>
                                </a:moveTo>
                                <a:lnTo>
                                  <a:pt x="59515" y="1340716"/>
                                </a:lnTo>
                                <a:lnTo>
                                  <a:pt x="44662" y="1294426"/>
                                </a:lnTo>
                                <a:lnTo>
                                  <a:pt x="31975" y="1247901"/>
                                </a:lnTo>
                                <a:lnTo>
                                  <a:pt x="21431" y="1201205"/>
                                </a:lnTo>
                                <a:lnTo>
                                  <a:pt x="13005" y="1154396"/>
                                </a:lnTo>
                                <a:lnTo>
                                  <a:pt x="6672" y="1107537"/>
                                </a:lnTo>
                                <a:lnTo>
                                  <a:pt x="2410" y="1060687"/>
                                </a:lnTo>
                                <a:lnTo>
                                  <a:pt x="194" y="1013909"/>
                                </a:lnTo>
                                <a:lnTo>
                                  <a:pt x="0" y="967261"/>
                                </a:lnTo>
                                <a:lnTo>
                                  <a:pt x="1803" y="920807"/>
                                </a:lnTo>
                                <a:lnTo>
                                  <a:pt x="5580" y="874606"/>
                                </a:lnTo>
                                <a:lnTo>
                                  <a:pt x="11306" y="828719"/>
                                </a:lnTo>
                                <a:lnTo>
                                  <a:pt x="18958" y="783207"/>
                                </a:lnTo>
                                <a:lnTo>
                                  <a:pt x="28511" y="738131"/>
                                </a:lnTo>
                                <a:lnTo>
                                  <a:pt x="39942" y="693551"/>
                                </a:lnTo>
                                <a:lnTo>
                                  <a:pt x="53226" y="649530"/>
                                </a:lnTo>
                                <a:lnTo>
                                  <a:pt x="68339" y="606126"/>
                                </a:lnTo>
                                <a:lnTo>
                                  <a:pt x="85257" y="563403"/>
                                </a:lnTo>
                                <a:lnTo>
                                  <a:pt x="103956" y="521419"/>
                                </a:lnTo>
                                <a:lnTo>
                                  <a:pt x="124412" y="480236"/>
                                </a:lnTo>
                                <a:lnTo>
                                  <a:pt x="146601" y="439915"/>
                                </a:lnTo>
                                <a:lnTo>
                                  <a:pt x="170499" y="400517"/>
                                </a:lnTo>
                                <a:lnTo>
                                  <a:pt x="196081" y="362103"/>
                                </a:lnTo>
                                <a:lnTo>
                                  <a:pt x="223324" y="324733"/>
                                </a:lnTo>
                                <a:lnTo>
                                  <a:pt x="252203" y="288468"/>
                                </a:lnTo>
                                <a:lnTo>
                                  <a:pt x="282695" y="253369"/>
                                </a:lnTo>
                                <a:lnTo>
                                  <a:pt x="314775" y="219498"/>
                                </a:lnTo>
                                <a:lnTo>
                                  <a:pt x="348419" y="186914"/>
                                </a:lnTo>
                                <a:lnTo>
                                  <a:pt x="383604" y="155679"/>
                                </a:lnTo>
                                <a:lnTo>
                                  <a:pt x="420304" y="125854"/>
                                </a:lnTo>
                                <a:lnTo>
                                  <a:pt x="458497" y="97498"/>
                                </a:lnTo>
                                <a:lnTo>
                                  <a:pt x="498158" y="70675"/>
                                </a:lnTo>
                                <a:lnTo>
                                  <a:pt x="539262" y="45443"/>
                                </a:lnTo>
                                <a:lnTo>
                                  <a:pt x="581786" y="21864"/>
                                </a:lnTo>
                                <a:lnTo>
                                  <a:pt x="625706" y="0"/>
                                </a:lnTo>
                                <a:lnTo>
                                  <a:pt x="1089510" y="985774"/>
                                </a:lnTo>
                                <a:lnTo>
                                  <a:pt x="76558" y="1386712"/>
                                </a:lnTo>
                                <a:close/>
                              </a:path>
                            </a:pathLst>
                          </a:custGeom>
                          <a:ln w="19050">
                            <a:solidFill>
                              <a:srgbClr val="FFFFFF"/>
                            </a:solidFill>
                            <a:prstDash val="solid"/>
                          </a:ln>
                        </wps:spPr>
                        <wps:bodyPr wrap="square" lIns="0" tIns="0" rIns="0" bIns="0" rtlCol="0">
                          <a:prstTxWarp prst="textNoShape">
                            <a:avLst/>
                          </a:prstTxWarp>
                          <a:noAutofit/>
                        </wps:bodyPr>
                      </wps:wsp>
                      <wps:wsp>
                        <wps:cNvPr id="146" name="Graphic 146"/>
                        <wps:cNvSpPr/>
                        <wps:spPr>
                          <a:xfrm>
                            <a:off x="2205545" y="447611"/>
                            <a:ext cx="464184" cy="1089660"/>
                          </a:xfrm>
                          <a:custGeom>
                            <a:avLst/>
                            <a:gdLst/>
                            <a:ahLst/>
                            <a:cxnLst/>
                            <a:rect l="l" t="t" r="r" b="b"/>
                            <a:pathLst>
                              <a:path w="464184" h="1089660">
                                <a:moveTo>
                                  <a:pt x="463804" y="0"/>
                                </a:moveTo>
                                <a:lnTo>
                                  <a:pt x="415755" y="1056"/>
                                </a:lnTo>
                                <a:lnTo>
                                  <a:pt x="367897" y="4218"/>
                                </a:lnTo>
                                <a:lnTo>
                                  <a:pt x="320296" y="9470"/>
                                </a:lnTo>
                                <a:lnTo>
                                  <a:pt x="273021" y="16800"/>
                                </a:lnTo>
                                <a:lnTo>
                                  <a:pt x="226139" y="26193"/>
                                </a:lnTo>
                                <a:lnTo>
                                  <a:pt x="179718" y="37636"/>
                                </a:lnTo>
                                <a:lnTo>
                                  <a:pt x="133825" y="51115"/>
                                </a:lnTo>
                                <a:lnTo>
                                  <a:pt x="88530" y="66617"/>
                                </a:lnTo>
                                <a:lnTo>
                                  <a:pt x="43898" y="84127"/>
                                </a:lnTo>
                                <a:lnTo>
                                  <a:pt x="0" y="103632"/>
                                </a:lnTo>
                                <a:lnTo>
                                  <a:pt x="463804" y="1089406"/>
                                </a:lnTo>
                                <a:lnTo>
                                  <a:pt x="463804" y="0"/>
                                </a:lnTo>
                                <a:close/>
                              </a:path>
                            </a:pathLst>
                          </a:custGeom>
                          <a:solidFill>
                            <a:srgbClr val="ADCEE8"/>
                          </a:solidFill>
                        </wps:spPr>
                        <wps:bodyPr wrap="square" lIns="0" tIns="0" rIns="0" bIns="0" rtlCol="0">
                          <a:prstTxWarp prst="textNoShape">
                            <a:avLst/>
                          </a:prstTxWarp>
                          <a:noAutofit/>
                        </wps:bodyPr>
                      </wps:wsp>
                      <wps:wsp>
                        <wps:cNvPr id="147" name="Graphic 147"/>
                        <wps:cNvSpPr/>
                        <wps:spPr>
                          <a:xfrm>
                            <a:off x="2205545" y="447611"/>
                            <a:ext cx="464184" cy="1089660"/>
                          </a:xfrm>
                          <a:custGeom>
                            <a:avLst/>
                            <a:gdLst/>
                            <a:ahLst/>
                            <a:cxnLst/>
                            <a:rect l="l" t="t" r="r" b="b"/>
                            <a:pathLst>
                              <a:path w="464184" h="1089660">
                                <a:moveTo>
                                  <a:pt x="0" y="103632"/>
                                </a:moveTo>
                                <a:lnTo>
                                  <a:pt x="43898" y="84127"/>
                                </a:lnTo>
                                <a:lnTo>
                                  <a:pt x="88530" y="66617"/>
                                </a:lnTo>
                                <a:lnTo>
                                  <a:pt x="133825" y="51115"/>
                                </a:lnTo>
                                <a:lnTo>
                                  <a:pt x="179718" y="37636"/>
                                </a:lnTo>
                                <a:lnTo>
                                  <a:pt x="226139" y="26193"/>
                                </a:lnTo>
                                <a:lnTo>
                                  <a:pt x="273021" y="16800"/>
                                </a:lnTo>
                                <a:lnTo>
                                  <a:pt x="320296" y="9470"/>
                                </a:lnTo>
                                <a:lnTo>
                                  <a:pt x="367897" y="4218"/>
                                </a:lnTo>
                                <a:lnTo>
                                  <a:pt x="415755" y="1056"/>
                                </a:lnTo>
                                <a:lnTo>
                                  <a:pt x="463804" y="0"/>
                                </a:lnTo>
                                <a:lnTo>
                                  <a:pt x="463804" y="1089406"/>
                                </a:lnTo>
                                <a:lnTo>
                                  <a:pt x="0" y="103632"/>
                                </a:lnTo>
                                <a:close/>
                              </a:path>
                            </a:pathLst>
                          </a:custGeom>
                          <a:ln w="19050">
                            <a:solidFill>
                              <a:srgbClr val="FFFFFF"/>
                            </a:solidFill>
                            <a:prstDash val="solid"/>
                          </a:ln>
                        </wps:spPr>
                        <wps:bodyPr wrap="square" lIns="0" tIns="0" rIns="0" bIns="0" rtlCol="0">
                          <a:prstTxWarp prst="textNoShape">
                            <a:avLst/>
                          </a:prstTxWarp>
                          <a:noAutofit/>
                        </wps:bodyPr>
                      </wps:wsp>
                      <wps:wsp>
                        <wps:cNvPr id="148" name="Graphic 148"/>
                        <wps:cNvSpPr/>
                        <wps:spPr>
                          <a:xfrm>
                            <a:off x="424624" y="2751349"/>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097AA7"/>
                          </a:solidFill>
                        </wps:spPr>
                        <wps:bodyPr wrap="square" lIns="0" tIns="0" rIns="0" bIns="0" rtlCol="0">
                          <a:prstTxWarp prst="textNoShape">
                            <a:avLst/>
                          </a:prstTxWarp>
                          <a:noAutofit/>
                        </wps:bodyPr>
                      </wps:wsp>
                      <wps:wsp>
                        <wps:cNvPr id="149" name="Graphic 149"/>
                        <wps:cNvSpPr/>
                        <wps:spPr>
                          <a:xfrm>
                            <a:off x="1779841" y="2751349"/>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0D93C6"/>
                          </a:solidFill>
                        </wps:spPr>
                        <wps:bodyPr wrap="square" lIns="0" tIns="0" rIns="0" bIns="0" rtlCol="0">
                          <a:prstTxWarp prst="textNoShape">
                            <a:avLst/>
                          </a:prstTxWarp>
                          <a:noAutofit/>
                        </wps:bodyPr>
                      </wps:wsp>
                      <wps:wsp>
                        <wps:cNvPr id="150" name="Graphic 150"/>
                        <wps:cNvSpPr/>
                        <wps:spPr>
                          <a:xfrm>
                            <a:off x="3256978" y="2751349"/>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6AAFDC"/>
                          </a:solidFill>
                        </wps:spPr>
                        <wps:bodyPr wrap="square" lIns="0" tIns="0" rIns="0" bIns="0" rtlCol="0">
                          <a:prstTxWarp prst="textNoShape">
                            <a:avLst/>
                          </a:prstTxWarp>
                          <a:noAutofit/>
                        </wps:bodyPr>
                      </wps:wsp>
                      <wps:wsp>
                        <wps:cNvPr id="151" name="Graphic 151"/>
                        <wps:cNvSpPr/>
                        <wps:spPr>
                          <a:xfrm>
                            <a:off x="4048188" y="2751349"/>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ADCEE8"/>
                          </a:solidFill>
                        </wps:spPr>
                        <wps:bodyPr wrap="square" lIns="0" tIns="0" rIns="0" bIns="0" rtlCol="0">
                          <a:prstTxWarp prst="textNoShape">
                            <a:avLst/>
                          </a:prstTxWarp>
                          <a:noAutofit/>
                        </wps:bodyPr>
                      </wps:wsp>
                      <wps:wsp>
                        <wps:cNvPr id="152" name="Graphic 152"/>
                        <wps:cNvSpPr/>
                        <wps:spPr>
                          <a:xfrm>
                            <a:off x="4762" y="4762"/>
                            <a:ext cx="5276850" cy="2971800"/>
                          </a:xfrm>
                          <a:custGeom>
                            <a:avLst/>
                            <a:gdLst/>
                            <a:ahLst/>
                            <a:cxnLst/>
                            <a:rect l="l" t="t" r="r" b="b"/>
                            <a:pathLst>
                              <a:path w="5276850" h="2971800">
                                <a:moveTo>
                                  <a:pt x="0" y="2971800"/>
                                </a:moveTo>
                                <a:lnTo>
                                  <a:pt x="5276850" y="2971800"/>
                                </a:lnTo>
                                <a:lnTo>
                                  <a:pt x="5276850" y="0"/>
                                </a:lnTo>
                                <a:lnTo>
                                  <a:pt x="0" y="0"/>
                                </a:lnTo>
                                <a:lnTo>
                                  <a:pt x="0" y="2971800"/>
                                </a:lnTo>
                                <a:close/>
                              </a:path>
                            </a:pathLst>
                          </a:custGeom>
                          <a:ln w="9525">
                            <a:solidFill>
                              <a:srgbClr val="D9D9D9"/>
                            </a:solidFill>
                            <a:prstDash val="solid"/>
                          </a:ln>
                        </wps:spPr>
                        <wps:bodyPr wrap="square" lIns="0" tIns="0" rIns="0" bIns="0" rtlCol="0">
                          <a:prstTxWarp prst="textNoShape">
                            <a:avLst/>
                          </a:prstTxWarp>
                          <a:noAutofit/>
                        </wps:bodyPr>
                      </wps:wsp>
                      <wps:wsp>
                        <wps:cNvPr id="153" name="Textbox 153"/>
                        <wps:cNvSpPr txBox="1"/>
                        <wps:spPr>
                          <a:xfrm>
                            <a:off x="762825" y="100354"/>
                            <a:ext cx="3772535" cy="217804"/>
                          </a:xfrm>
                          <a:prstGeom prst="rect">
                            <a:avLst/>
                          </a:prstGeom>
                        </wps:spPr>
                        <wps:txbx>
                          <w:txbxContent>
                            <w:p w:rsidR="002D09E5" w:rsidRDefault="00991480">
                              <w:pPr>
                                <w:rPr>
                                  <w:rFonts w:ascii="Trebuchet MS"/>
                                  <w:sz w:val="28"/>
                                </w:rPr>
                              </w:pPr>
                              <w:r>
                                <w:rPr>
                                  <w:rFonts w:ascii="Trebuchet MS"/>
                                  <w:color w:val="585858"/>
                                  <w:sz w:val="28"/>
                                </w:rPr>
                                <w:t>Componentes</w:t>
                              </w:r>
                              <w:r>
                                <w:rPr>
                                  <w:rFonts w:ascii="Trebuchet MS"/>
                                  <w:color w:val="585858"/>
                                  <w:spacing w:val="-32"/>
                                  <w:sz w:val="28"/>
                                </w:rPr>
                                <w:t xml:space="preserve"> </w:t>
                              </w:r>
                              <w:r>
                                <w:rPr>
                                  <w:rFonts w:ascii="Trebuchet MS"/>
                                  <w:color w:val="585858"/>
                                  <w:sz w:val="28"/>
                                </w:rPr>
                                <w:t>del</w:t>
                              </w:r>
                              <w:r>
                                <w:rPr>
                                  <w:rFonts w:ascii="Trebuchet MS"/>
                                  <w:color w:val="585858"/>
                                  <w:spacing w:val="-28"/>
                                  <w:sz w:val="28"/>
                                </w:rPr>
                                <w:t xml:space="preserve"> </w:t>
                              </w:r>
                              <w:r>
                                <w:rPr>
                                  <w:rFonts w:ascii="Trebuchet MS"/>
                                  <w:color w:val="585858"/>
                                  <w:sz w:val="28"/>
                                </w:rPr>
                                <w:t>costo</w:t>
                              </w:r>
                              <w:r>
                                <w:rPr>
                                  <w:rFonts w:ascii="Trebuchet MS"/>
                                  <w:color w:val="585858"/>
                                  <w:spacing w:val="-29"/>
                                  <w:sz w:val="28"/>
                                </w:rPr>
                                <w:t xml:space="preserve"> </w:t>
                              </w:r>
                              <w:r>
                                <w:rPr>
                                  <w:rFonts w:ascii="Trebuchet MS"/>
                                  <w:color w:val="585858"/>
                                  <w:sz w:val="28"/>
                                </w:rPr>
                                <w:t>de</w:t>
                              </w:r>
                              <w:r>
                                <w:rPr>
                                  <w:rFonts w:ascii="Trebuchet MS"/>
                                  <w:color w:val="585858"/>
                                  <w:spacing w:val="-26"/>
                                  <w:sz w:val="28"/>
                                </w:rPr>
                                <w:t xml:space="preserve"> </w:t>
                              </w:r>
                              <w:r>
                                <w:rPr>
                                  <w:rFonts w:ascii="Trebuchet MS"/>
                                  <w:color w:val="585858"/>
                                  <w:sz w:val="28"/>
                                </w:rPr>
                                <w:t>las</w:t>
                              </w:r>
                              <w:r>
                                <w:rPr>
                                  <w:rFonts w:ascii="Trebuchet MS"/>
                                  <w:color w:val="585858"/>
                                  <w:spacing w:val="-26"/>
                                  <w:sz w:val="28"/>
                                </w:rPr>
                                <w:t xml:space="preserve"> </w:t>
                              </w:r>
                              <w:r>
                                <w:rPr>
                                  <w:rFonts w:ascii="Trebuchet MS"/>
                                  <w:color w:val="585858"/>
                                  <w:sz w:val="28"/>
                                </w:rPr>
                                <w:t>arenas</w:t>
                              </w:r>
                              <w:r>
                                <w:rPr>
                                  <w:rFonts w:ascii="Trebuchet MS"/>
                                  <w:color w:val="585858"/>
                                  <w:spacing w:val="-27"/>
                                  <w:sz w:val="28"/>
                                </w:rPr>
                                <w:t xml:space="preserve"> </w:t>
                              </w:r>
                              <w:r>
                                <w:rPr>
                                  <w:rFonts w:ascii="Trebuchet MS"/>
                                  <w:color w:val="585858"/>
                                  <w:sz w:val="28"/>
                                </w:rPr>
                                <w:t>de</w:t>
                              </w:r>
                              <w:r>
                                <w:rPr>
                                  <w:rFonts w:ascii="Trebuchet MS"/>
                                  <w:color w:val="585858"/>
                                  <w:spacing w:val="-27"/>
                                  <w:sz w:val="28"/>
                                </w:rPr>
                                <w:t xml:space="preserve"> </w:t>
                              </w:r>
                              <w:r>
                                <w:rPr>
                                  <w:rFonts w:ascii="Trebuchet MS"/>
                                  <w:color w:val="585858"/>
                                  <w:spacing w:val="-2"/>
                                  <w:sz w:val="28"/>
                                </w:rPr>
                                <w:t>fractura</w:t>
                              </w:r>
                            </w:p>
                          </w:txbxContent>
                        </wps:txbx>
                        <wps:bodyPr wrap="square" lIns="0" tIns="0" rIns="0" bIns="0" rtlCol="0">
                          <a:noAutofit/>
                        </wps:bodyPr>
                      </wps:wsp>
                      <wps:wsp>
                        <wps:cNvPr id="154" name="Textbox 154"/>
                        <wps:cNvSpPr txBox="1"/>
                        <wps:spPr>
                          <a:xfrm>
                            <a:off x="2358834" y="548156"/>
                            <a:ext cx="256540" cy="217804"/>
                          </a:xfrm>
                          <a:prstGeom prst="rect">
                            <a:avLst/>
                          </a:prstGeom>
                        </wps:spPr>
                        <wps:txbx>
                          <w:txbxContent>
                            <w:p w:rsidR="002D09E5" w:rsidRDefault="00991480">
                              <w:pPr>
                                <w:rPr>
                                  <w:rFonts w:ascii="Trebuchet MS"/>
                                  <w:b/>
                                  <w:sz w:val="28"/>
                                </w:rPr>
                              </w:pPr>
                              <w:r>
                                <w:rPr>
                                  <w:rFonts w:ascii="Trebuchet MS"/>
                                  <w:b/>
                                  <w:color w:val="404040"/>
                                  <w:spacing w:val="-5"/>
                                  <w:w w:val="110"/>
                                  <w:sz w:val="28"/>
                                </w:rPr>
                                <w:t>7%</w:t>
                              </w:r>
                            </w:p>
                          </w:txbxContent>
                        </wps:txbx>
                        <wps:bodyPr wrap="square" lIns="0" tIns="0" rIns="0" bIns="0" rtlCol="0">
                          <a:noAutofit/>
                        </wps:bodyPr>
                      </wps:wsp>
                      <wps:wsp>
                        <wps:cNvPr id="155" name="Textbox 155"/>
                        <wps:cNvSpPr txBox="1"/>
                        <wps:spPr>
                          <a:xfrm>
                            <a:off x="2806890" y="614831"/>
                            <a:ext cx="351155" cy="217804"/>
                          </a:xfrm>
                          <a:prstGeom prst="rect">
                            <a:avLst/>
                          </a:prstGeom>
                        </wps:spPr>
                        <wps:txbx>
                          <w:txbxContent>
                            <w:p w:rsidR="002D09E5" w:rsidRDefault="00991480">
                              <w:pPr>
                                <w:rPr>
                                  <w:rFonts w:ascii="Trebuchet MS"/>
                                  <w:b/>
                                  <w:sz w:val="28"/>
                                </w:rPr>
                              </w:pPr>
                              <w:r>
                                <w:rPr>
                                  <w:rFonts w:ascii="Trebuchet MS"/>
                                  <w:b/>
                                  <w:color w:val="404040"/>
                                  <w:spacing w:val="-5"/>
                                  <w:w w:val="105"/>
                                  <w:sz w:val="28"/>
                                </w:rPr>
                                <w:t>12%</w:t>
                              </w:r>
                            </w:p>
                          </w:txbxContent>
                        </wps:txbx>
                        <wps:bodyPr wrap="square" lIns="0" tIns="0" rIns="0" bIns="0" rtlCol="0">
                          <a:noAutofit/>
                        </wps:bodyPr>
                      </wps:wsp>
                      <wps:wsp>
                        <wps:cNvPr id="156" name="Textbox 156"/>
                        <wps:cNvSpPr txBox="1"/>
                        <wps:spPr>
                          <a:xfrm>
                            <a:off x="1701609" y="1148231"/>
                            <a:ext cx="351155" cy="217804"/>
                          </a:xfrm>
                          <a:prstGeom prst="rect">
                            <a:avLst/>
                          </a:prstGeom>
                        </wps:spPr>
                        <wps:txbx>
                          <w:txbxContent>
                            <w:p w:rsidR="002D09E5" w:rsidRDefault="00991480">
                              <w:pPr>
                                <w:rPr>
                                  <w:rFonts w:ascii="Trebuchet MS"/>
                                  <w:b/>
                                  <w:sz w:val="28"/>
                                </w:rPr>
                              </w:pPr>
                              <w:r>
                                <w:rPr>
                                  <w:rFonts w:ascii="Trebuchet MS"/>
                                  <w:b/>
                                  <w:color w:val="404040"/>
                                  <w:spacing w:val="-5"/>
                                  <w:w w:val="105"/>
                                  <w:sz w:val="28"/>
                                </w:rPr>
                                <w:t>24%</w:t>
                              </w:r>
                            </w:p>
                          </w:txbxContent>
                        </wps:txbx>
                        <wps:bodyPr wrap="square" lIns="0" tIns="0" rIns="0" bIns="0" rtlCol="0">
                          <a:noAutofit/>
                        </wps:bodyPr>
                      </wps:wsp>
                      <wps:wsp>
                        <wps:cNvPr id="157" name="Textbox 157"/>
                        <wps:cNvSpPr txBox="1"/>
                        <wps:spPr>
                          <a:xfrm>
                            <a:off x="3025965" y="2072410"/>
                            <a:ext cx="351155" cy="217804"/>
                          </a:xfrm>
                          <a:prstGeom prst="rect">
                            <a:avLst/>
                          </a:prstGeom>
                        </wps:spPr>
                        <wps:txbx>
                          <w:txbxContent>
                            <w:p w:rsidR="002D09E5" w:rsidRDefault="00991480">
                              <w:pPr>
                                <w:rPr>
                                  <w:rFonts w:ascii="Trebuchet MS"/>
                                  <w:b/>
                                  <w:sz w:val="28"/>
                                </w:rPr>
                              </w:pPr>
                              <w:r>
                                <w:rPr>
                                  <w:rFonts w:ascii="Trebuchet MS"/>
                                  <w:b/>
                                  <w:color w:val="404040"/>
                                  <w:spacing w:val="-5"/>
                                  <w:w w:val="105"/>
                                  <w:sz w:val="28"/>
                                </w:rPr>
                                <w:t>57%</w:t>
                              </w:r>
                            </w:p>
                          </w:txbxContent>
                        </wps:txbx>
                        <wps:bodyPr wrap="square" lIns="0" tIns="0" rIns="0" bIns="0" rtlCol="0">
                          <a:noAutofit/>
                        </wps:bodyPr>
                      </wps:wsp>
                      <wps:wsp>
                        <wps:cNvPr id="158" name="Textbox 158"/>
                        <wps:cNvSpPr txBox="1"/>
                        <wps:spPr>
                          <a:xfrm>
                            <a:off x="514159" y="2706424"/>
                            <a:ext cx="953135" cy="139700"/>
                          </a:xfrm>
                          <a:prstGeom prst="rect">
                            <a:avLst/>
                          </a:prstGeom>
                        </wps:spPr>
                        <wps:txbx>
                          <w:txbxContent>
                            <w:p w:rsidR="002D09E5" w:rsidRDefault="00991480">
                              <w:pPr>
                                <w:rPr>
                                  <w:rFonts w:ascii="Trebuchet MS" w:hAnsi="Trebuchet MS"/>
                                  <w:sz w:val="18"/>
                                </w:rPr>
                              </w:pPr>
                              <w:r>
                                <w:rPr>
                                  <w:rFonts w:ascii="Trebuchet MS" w:hAnsi="Trebuchet MS"/>
                                  <w:color w:val="585858"/>
                                  <w:spacing w:val="-4"/>
                                  <w:sz w:val="18"/>
                                </w:rPr>
                                <w:t>Extracción</w:t>
                              </w:r>
                              <w:r>
                                <w:rPr>
                                  <w:rFonts w:ascii="Trebuchet MS" w:hAnsi="Trebuchet MS"/>
                                  <w:color w:val="585858"/>
                                  <w:spacing w:val="-13"/>
                                  <w:sz w:val="18"/>
                                </w:rPr>
                                <w:t xml:space="preserve"> </w:t>
                              </w:r>
                              <w:r>
                                <w:rPr>
                                  <w:rFonts w:ascii="Trebuchet MS" w:hAnsi="Trebuchet MS"/>
                                  <w:color w:val="585858"/>
                                  <w:spacing w:val="-4"/>
                                  <w:sz w:val="18"/>
                                </w:rPr>
                                <w:t>y</w:t>
                              </w:r>
                              <w:r>
                                <w:rPr>
                                  <w:rFonts w:ascii="Trebuchet MS" w:hAnsi="Trebuchet MS"/>
                                  <w:color w:val="585858"/>
                                  <w:spacing w:val="-14"/>
                                  <w:sz w:val="18"/>
                                </w:rPr>
                                <w:t xml:space="preserve"> </w:t>
                              </w:r>
                              <w:r>
                                <w:rPr>
                                  <w:rFonts w:ascii="Trebuchet MS" w:hAnsi="Trebuchet MS"/>
                                  <w:color w:val="585858"/>
                                  <w:spacing w:val="-4"/>
                                  <w:sz w:val="18"/>
                                </w:rPr>
                                <w:t>planta</w:t>
                              </w:r>
                            </w:p>
                          </w:txbxContent>
                        </wps:txbx>
                        <wps:bodyPr wrap="square" lIns="0" tIns="0" rIns="0" bIns="0" rtlCol="0">
                          <a:noAutofit/>
                        </wps:bodyPr>
                      </wps:wsp>
                      <wps:wsp>
                        <wps:cNvPr id="159" name="Textbox 159"/>
                        <wps:cNvSpPr txBox="1"/>
                        <wps:spPr>
                          <a:xfrm>
                            <a:off x="1869884" y="2706424"/>
                            <a:ext cx="1071245" cy="139700"/>
                          </a:xfrm>
                          <a:prstGeom prst="rect">
                            <a:avLst/>
                          </a:prstGeom>
                        </wps:spPr>
                        <wps:txbx>
                          <w:txbxContent>
                            <w:p w:rsidR="002D09E5" w:rsidRDefault="00991480">
                              <w:pPr>
                                <w:rPr>
                                  <w:rFonts w:ascii="Trebuchet MS" w:hAnsi="Trebuchet MS"/>
                                  <w:sz w:val="18"/>
                                </w:rPr>
                              </w:pPr>
                              <w:r>
                                <w:rPr>
                                  <w:rFonts w:ascii="Trebuchet MS" w:hAnsi="Trebuchet MS"/>
                                  <w:color w:val="585858"/>
                                  <w:spacing w:val="-4"/>
                                  <w:sz w:val="18"/>
                                </w:rPr>
                                <w:t>Logística</w:t>
                              </w:r>
                              <w:r>
                                <w:rPr>
                                  <w:rFonts w:ascii="Trebuchet MS" w:hAnsi="Trebuchet MS"/>
                                  <w:color w:val="585858"/>
                                  <w:spacing w:val="-11"/>
                                  <w:sz w:val="18"/>
                                </w:rPr>
                                <w:t xml:space="preserve"> </w:t>
                              </w:r>
                              <w:r>
                                <w:rPr>
                                  <w:rFonts w:ascii="Trebuchet MS" w:hAnsi="Trebuchet MS"/>
                                  <w:color w:val="585858"/>
                                  <w:spacing w:val="-4"/>
                                  <w:sz w:val="18"/>
                                </w:rPr>
                                <w:t>y</w:t>
                              </w:r>
                              <w:r>
                                <w:rPr>
                                  <w:rFonts w:ascii="Trebuchet MS" w:hAnsi="Trebuchet MS"/>
                                  <w:color w:val="585858"/>
                                  <w:spacing w:val="-11"/>
                                  <w:sz w:val="18"/>
                                </w:rPr>
                                <w:t xml:space="preserve"> </w:t>
                              </w:r>
                              <w:r>
                                <w:rPr>
                                  <w:rFonts w:ascii="Trebuchet MS" w:hAnsi="Trebuchet MS"/>
                                  <w:color w:val="585858"/>
                                  <w:spacing w:val="-4"/>
                                  <w:sz w:val="18"/>
                                </w:rPr>
                                <w:t>transporte</w:t>
                              </w:r>
                            </w:p>
                          </w:txbxContent>
                        </wps:txbx>
                        <wps:bodyPr wrap="square" lIns="0" tIns="0" rIns="0" bIns="0" rtlCol="0">
                          <a:noAutofit/>
                        </wps:bodyPr>
                      </wps:wsp>
                      <wps:wsp>
                        <wps:cNvPr id="160" name="Textbox 160"/>
                        <wps:cNvSpPr txBox="1"/>
                        <wps:spPr>
                          <a:xfrm>
                            <a:off x="3347275" y="2706424"/>
                            <a:ext cx="385445" cy="139700"/>
                          </a:xfrm>
                          <a:prstGeom prst="rect">
                            <a:avLst/>
                          </a:prstGeom>
                        </wps:spPr>
                        <wps:txbx>
                          <w:txbxContent>
                            <w:p w:rsidR="002D09E5" w:rsidRDefault="00991480">
                              <w:pPr>
                                <w:rPr>
                                  <w:rFonts w:ascii="Trebuchet MS"/>
                                  <w:sz w:val="18"/>
                                </w:rPr>
                              </w:pPr>
                              <w:r>
                                <w:rPr>
                                  <w:rFonts w:ascii="Trebuchet MS"/>
                                  <w:color w:val="585858"/>
                                  <w:spacing w:val="-2"/>
                                  <w:w w:val="105"/>
                                  <w:sz w:val="18"/>
                                </w:rPr>
                                <w:t>Secado</w:t>
                              </w:r>
                            </w:p>
                          </w:txbxContent>
                        </wps:txbx>
                        <wps:bodyPr wrap="square" lIns="0" tIns="0" rIns="0" bIns="0" rtlCol="0">
                          <a:noAutofit/>
                        </wps:bodyPr>
                      </wps:wsp>
                      <wps:wsp>
                        <wps:cNvPr id="161" name="Textbox 161"/>
                        <wps:cNvSpPr txBox="1"/>
                        <wps:spPr>
                          <a:xfrm>
                            <a:off x="4138485" y="2706424"/>
                            <a:ext cx="860425" cy="139700"/>
                          </a:xfrm>
                          <a:prstGeom prst="rect">
                            <a:avLst/>
                          </a:prstGeom>
                        </wps:spPr>
                        <wps:txbx>
                          <w:txbxContent>
                            <w:p w:rsidR="002D09E5" w:rsidRDefault="00991480">
                              <w:pPr>
                                <w:rPr>
                                  <w:rFonts w:ascii="Trebuchet MS"/>
                                  <w:sz w:val="18"/>
                                </w:rPr>
                              </w:pPr>
                              <w:r>
                                <w:rPr>
                                  <w:rFonts w:ascii="Trebuchet MS"/>
                                  <w:color w:val="585858"/>
                                  <w:spacing w:val="-2"/>
                                  <w:sz w:val="18"/>
                                </w:rPr>
                                <w:t>Almacenamiento</w:t>
                              </w:r>
                            </w:p>
                          </w:txbxContent>
                        </wps:txbx>
                        <wps:bodyPr wrap="square" lIns="0" tIns="0" rIns="0" bIns="0" rtlCol="0">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16.25pt;height:234.75pt;mso-position-horizontal-relative:char;mso-position-vertical-relative:line" id="docshapegroup115" coordorigin="0,0" coordsize="8325,4695">
                <v:shape style="position:absolute;left:4203;top:704;width:1175;height:1716" id="docshape116" coordorigin="4204,705" coordsize="1175,1716" path="m4204,705l4204,2420,5378,1170,5321,1119,5262,1070,5201,1024,5138,981,5073,942,5007,905,4939,871,4870,840,4800,812,4728,787,4656,766,4582,747,4508,732,4433,720,4357,712,4281,707,4204,705xe" filled="true" fillcolor="#097aa7" stroked="false">
                  <v:path arrowok="t"/>
                  <v:fill type="solid"/>
                </v:shape>
                <v:shape style="position:absolute;left:2608;top:1169;width:3311;height:2967" id="docshape117" coordorigin="2609,1170" coordsize="3311,2967" path="m5378,1170l4204,2420,2609,3052,2638,3122,2670,3190,2706,3256,2744,3321,2785,3385,2828,3446,2875,3505,2924,3563,2975,3618,3029,3671,3086,3722,3145,3770,3205,3815,3266,3858,3329,3897,3393,3933,3458,3966,3524,3996,3591,4024,3659,4048,3728,4069,3798,4088,3867,4103,3938,4116,4009,4125,4080,4132,4151,4135,4222,4136,4293,4134,4364,4129,4435,4120,4505,4109,4575,4095,4645,4079,4714,4059,4782,4036,4849,4010,4915,3982,4981,3951,5045,3916,5108,3879,5169,3839,5230,3796,5288,3750,5345,3701,5401,3649,5454,3595,5505,3538,5553,3480,5599,3420,5641,3358,5680,3295,5716,3231,5749,3166,5780,3100,5807,3033,5831,2965,5852,2896,5871,2827,5886,2757,5899,2686,5908,2616,5915,2545,5918,2473,5919,2402,5917,2331,5912,2260,5904,2189,5893,2119,5879,2049,5862,1979,5842,1910,5819,1842,5794,1775,5765,1709,5734,1643,5699,1579,5662,1516,5622,1455,5579,1395,5533,1336,5484,1279,5433,1223,5378,1170xe" filled="true" fillcolor="#0d93c6" stroked="false">
                  <v:path arrowok="t"/>
                  <v:fill type="solid"/>
                </v:shape>
                <v:shape style="position:absolute;left:2608;top:1169;width:3311;height:2967" id="docshape118" coordorigin="2609,1170" coordsize="3311,2967" path="m5378,1170l5433,1223,5484,1279,5533,1336,5579,1395,5622,1455,5662,1516,5699,1579,5734,1643,5765,1709,5794,1775,5819,1842,5842,1910,5862,1979,5879,2049,5893,2119,5904,2189,5912,2260,5917,2331,5919,2402,5918,2473,5915,2545,5908,2616,5899,2686,5886,2757,5871,2827,5852,2896,5831,2965,5807,3033,5780,3100,5749,3166,5716,3231,5680,3295,5641,3358,5599,3420,5553,3480,5505,3538,5454,3595,5401,3649,5345,3701,5288,3750,5230,3796,5169,3839,5108,3879,5045,3916,4981,3951,4915,3982,4849,4010,4782,4036,4714,4059,4645,4079,4575,4095,4505,4109,4435,4120,4364,4129,4293,4134,4222,4136,4151,4135,4080,4132,4009,4125,3938,4116,3867,4103,3798,4088,3728,4069,3659,4048,3591,4024,3524,3996,3458,3966,3393,3933,3329,3897,3266,3858,3205,3815,3145,3770,3086,3722,3029,3671,2975,3618,2924,3563,2875,3505,2828,3446,2785,3385,2744,3321,2706,3256,2670,3190,2638,3122,2609,3052,4204,2420,5378,1170xe" filled="false" stroked="true" strokeweight="1.5pt" strokecolor="#ffffff">
                  <v:path arrowok="t"/>
                  <v:stroke dashstyle="solid"/>
                </v:shape>
                <v:shape style="position:absolute;left:2487;top:868;width:1716;height:2184" id="docshape119" coordorigin="2488,868" coordsize="1716,2184" path="m3473,868l3404,903,3337,940,3272,979,3210,1022,3150,1066,3092,1113,3037,1162,2984,1214,2933,1267,2885,1322,2840,1379,2797,1438,2756,1499,2719,1561,2684,1624,2652,1689,2622,1755,2596,1823,2572,1891,2551,1960,2533,2031,2518,2101,2506,2173,2497,2245,2491,2318,2488,2391,2488,2465,2492,2538,2498,2612,2508,2686,2522,2760,2538,2833,2558,2907,2582,2979,2609,3052,4204,2420,3473,868xe" filled="true" fillcolor="#6aafdc" stroked="false">
                  <v:path arrowok="t"/>
                  <v:fill type="solid"/>
                </v:shape>
                <v:shape style="position:absolute;left:2487;top:868;width:1716;height:2184" id="docshape120" coordorigin="2488,868" coordsize="1716,2184" path="m2609,3052l2582,2979,2558,2907,2538,2833,2522,2760,2508,2686,2498,2612,2492,2538,2488,2465,2488,2391,2491,2318,2497,2245,2506,2173,2518,2101,2533,2031,2551,1960,2572,1891,2596,1823,2622,1755,2652,1689,2684,1624,2719,1561,2756,1499,2797,1438,2840,1379,2885,1322,2933,1267,2984,1214,3037,1162,3092,1113,3150,1066,3210,1022,3272,979,3337,940,3404,903,3473,868,4204,2420,2609,3052xe" filled="false" stroked="true" strokeweight="1.5pt" strokecolor="#ffffff">
                  <v:path arrowok="t"/>
                  <v:stroke dashstyle="solid"/>
                </v:shape>
                <v:shape style="position:absolute;left:3473;top:704;width:731;height:1716" id="docshape121" coordorigin="3473,705" coordsize="731,1716" path="m4204,705l4128,707,4053,712,3978,720,3903,731,3829,746,3756,764,3684,785,3613,810,3542,837,3473,868,4204,2420,4204,705xe" filled="true" fillcolor="#adcee8" stroked="false">
                  <v:path arrowok="t"/>
                  <v:fill type="solid"/>
                </v:shape>
                <v:shape style="position:absolute;left:3473;top:704;width:731;height:1716" id="docshape122" coordorigin="3473,705" coordsize="731,1716" path="m3473,868l3542,837,3613,810,3684,785,3756,764,3829,746,3903,731,3978,720,4053,712,4128,707,4204,705,4204,2420,3473,868xe" filled="false" stroked="true" strokeweight="1.5pt" strokecolor="#ffffff">
                  <v:path arrowok="t"/>
                  <v:stroke dashstyle="solid"/>
                </v:shape>
                <v:rect style="position:absolute;left:668;top:4332;width:99;height:99" id="docshape123" filled="true" fillcolor="#097aa7" stroked="false">
                  <v:fill type="solid"/>
                </v:rect>
                <v:rect style="position:absolute;left:2802;top:4332;width:99;height:99" id="docshape124" filled="true" fillcolor="#0d93c6" stroked="false">
                  <v:fill type="solid"/>
                </v:rect>
                <v:rect style="position:absolute;left:5129;top:4332;width:99;height:99" id="docshape125" filled="true" fillcolor="#6aafdc" stroked="false">
                  <v:fill type="solid"/>
                </v:rect>
                <v:rect style="position:absolute;left:6375;top:4332;width:99;height:99" id="docshape126" filled="true" fillcolor="#adcee8" stroked="false">
                  <v:fill type="solid"/>
                </v:rect>
                <v:rect style="position:absolute;left:7;top:7;width:8310;height:4680" id="docshape127" filled="false" stroked="true" strokeweight=".75pt" strokecolor="#d9d9d9">
                  <v:stroke dashstyle="solid"/>
                </v:rect>
                <v:shape style="position:absolute;left:1201;top:158;width:5941;height:343" type="#_x0000_t202" id="docshape128" filled="false" stroked="false">
                  <v:textbox inset="0,0,0,0">
                    <w:txbxContent>
                      <w:p>
                        <w:pPr>
                          <w:spacing w:before="0"/>
                          <w:ind w:left="0" w:right="0" w:firstLine="0"/>
                          <w:jc w:val="left"/>
                          <w:rPr>
                            <w:rFonts w:ascii="Trebuchet MS"/>
                            <w:sz w:val="28"/>
                          </w:rPr>
                        </w:pPr>
                        <w:r>
                          <w:rPr>
                            <w:rFonts w:ascii="Trebuchet MS"/>
                            <w:color w:val="585858"/>
                            <w:sz w:val="28"/>
                          </w:rPr>
                          <w:t>Componentes</w:t>
                        </w:r>
                        <w:r>
                          <w:rPr>
                            <w:rFonts w:ascii="Trebuchet MS"/>
                            <w:color w:val="585858"/>
                            <w:spacing w:val="-32"/>
                            <w:sz w:val="28"/>
                          </w:rPr>
                          <w:t> </w:t>
                        </w:r>
                        <w:r>
                          <w:rPr>
                            <w:rFonts w:ascii="Trebuchet MS"/>
                            <w:color w:val="585858"/>
                            <w:sz w:val="28"/>
                          </w:rPr>
                          <w:t>del</w:t>
                        </w:r>
                        <w:r>
                          <w:rPr>
                            <w:rFonts w:ascii="Trebuchet MS"/>
                            <w:color w:val="585858"/>
                            <w:spacing w:val="-28"/>
                            <w:sz w:val="28"/>
                          </w:rPr>
                          <w:t> </w:t>
                        </w:r>
                        <w:r>
                          <w:rPr>
                            <w:rFonts w:ascii="Trebuchet MS"/>
                            <w:color w:val="585858"/>
                            <w:sz w:val="28"/>
                          </w:rPr>
                          <w:t>costo</w:t>
                        </w:r>
                        <w:r>
                          <w:rPr>
                            <w:rFonts w:ascii="Trebuchet MS"/>
                            <w:color w:val="585858"/>
                            <w:spacing w:val="-29"/>
                            <w:sz w:val="28"/>
                          </w:rPr>
                          <w:t> </w:t>
                        </w:r>
                        <w:r>
                          <w:rPr>
                            <w:rFonts w:ascii="Trebuchet MS"/>
                            <w:color w:val="585858"/>
                            <w:sz w:val="28"/>
                          </w:rPr>
                          <w:t>de</w:t>
                        </w:r>
                        <w:r>
                          <w:rPr>
                            <w:rFonts w:ascii="Trebuchet MS"/>
                            <w:color w:val="585858"/>
                            <w:spacing w:val="-26"/>
                            <w:sz w:val="28"/>
                          </w:rPr>
                          <w:t> </w:t>
                        </w:r>
                        <w:r>
                          <w:rPr>
                            <w:rFonts w:ascii="Trebuchet MS"/>
                            <w:color w:val="585858"/>
                            <w:sz w:val="28"/>
                          </w:rPr>
                          <w:t>las</w:t>
                        </w:r>
                        <w:r>
                          <w:rPr>
                            <w:rFonts w:ascii="Trebuchet MS"/>
                            <w:color w:val="585858"/>
                            <w:spacing w:val="-26"/>
                            <w:sz w:val="28"/>
                          </w:rPr>
                          <w:t> </w:t>
                        </w:r>
                        <w:r>
                          <w:rPr>
                            <w:rFonts w:ascii="Trebuchet MS"/>
                            <w:color w:val="585858"/>
                            <w:sz w:val="28"/>
                          </w:rPr>
                          <w:t>arenas</w:t>
                        </w:r>
                        <w:r>
                          <w:rPr>
                            <w:rFonts w:ascii="Trebuchet MS"/>
                            <w:color w:val="585858"/>
                            <w:spacing w:val="-27"/>
                            <w:sz w:val="28"/>
                          </w:rPr>
                          <w:t> </w:t>
                        </w:r>
                        <w:r>
                          <w:rPr>
                            <w:rFonts w:ascii="Trebuchet MS"/>
                            <w:color w:val="585858"/>
                            <w:sz w:val="28"/>
                          </w:rPr>
                          <w:t>de</w:t>
                        </w:r>
                        <w:r>
                          <w:rPr>
                            <w:rFonts w:ascii="Trebuchet MS"/>
                            <w:color w:val="585858"/>
                            <w:spacing w:val="-27"/>
                            <w:sz w:val="28"/>
                          </w:rPr>
                          <w:t> </w:t>
                        </w:r>
                        <w:r>
                          <w:rPr>
                            <w:rFonts w:ascii="Trebuchet MS"/>
                            <w:color w:val="585858"/>
                            <w:spacing w:val="-2"/>
                            <w:sz w:val="28"/>
                          </w:rPr>
                          <w:t>fractura</w:t>
                        </w:r>
                      </w:p>
                    </w:txbxContent>
                  </v:textbox>
                  <w10:wrap type="none"/>
                </v:shape>
                <v:shape style="position:absolute;left:3714;top:863;width:404;height:343" type="#_x0000_t202" id="docshape129" filled="false" stroked="false">
                  <v:textbox inset="0,0,0,0">
                    <w:txbxContent>
                      <w:p>
                        <w:pPr>
                          <w:spacing w:before="0"/>
                          <w:ind w:left="0" w:right="0" w:firstLine="0"/>
                          <w:jc w:val="left"/>
                          <w:rPr>
                            <w:rFonts w:ascii="Trebuchet MS"/>
                            <w:b/>
                            <w:sz w:val="28"/>
                          </w:rPr>
                        </w:pPr>
                        <w:r>
                          <w:rPr>
                            <w:rFonts w:ascii="Trebuchet MS"/>
                            <w:b/>
                            <w:color w:val="404040"/>
                            <w:spacing w:val="-5"/>
                            <w:w w:val="110"/>
                            <w:sz w:val="28"/>
                          </w:rPr>
                          <w:t>7%</w:t>
                        </w:r>
                      </w:p>
                    </w:txbxContent>
                  </v:textbox>
                  <w10:wrap type="none"/>
                </v:shape>
                <v:shape style="position:absolute;left:4420;top:968;width:553;height:343" type="#_x0000_t202" id="docshape130" filled="false" stroked="false">
                  <v:textbox inset="0,0,0,0">
                    <w:txbxContent>
                      <w:p>
                        <w:pPr>
                          <w:spacing w:before="0"/>
                          <w:ind w:left="0" w:right="0" w:firstLine="0"/>
                          <w:jc w:val="left"/>
                          <w:rPr>
                            <w:rFonts w:ascii="Trebuchet MS"/>
                            <w:b/>
                            <w:sz w:val="28"/>
                          </w:rPr>
                        </w:pPr>
                        <w:r>
                          <w:rPr>
                            <w:rFonts w:ascii="Trebuchet MS"/>
                            <w:b/>
                            <w:color w:val="404040"/>
                            <w:spacing w:val="-5"/>
                            <w:w w:val="105"/>
                            <w:sz w:val="28"/>
                          </w:rPr>
                          <w:t>12%</w:t>
                        </w:r>
                      </w:p>
                    </w:txbxContent>
                  </v:textbox>
                  <w10:wrap type="none"/>
                </v:shape>
                <v:shape style="position:absolute;left:2679;top:1808;width:553;height:343" type="#_x0000_t202" id="docshape131" filled="false" stroked="false">
                  <v:textbox inset="0,0,0,0">
                    <w:txbxContent>
                      <w:p>
                        <w:pPr>
                          <w:spacing w:before="0"/>
                          <w:ind w:left="0" w:right="0" w:firstLine="0"/>
                          <w:jc w:val="left"/>
                          <w:rPr>
                            <w:rFonts w:ascii="Trebuchet MS"/>
                            <w:b/>
                            <w:sz w:val="28"/>
                          </w:rPr>
                        </w:pPr>
                        <w:r>
                          <w:rPr>
                            <w:rFonts w:ascii="Trebuchet MS"/>
                            <w:b/>
                            <w:color w:val="404040"/>
                            <w:spacing w:val="-5"/>
                            <w:w w:val="105"/>
                            <w:sz w:val="28"/>
                          </w:rPr>
                          <w:t>24%</w:t>
                        </w:r>
                      </w:p>
                    </w:txbxContent>
                  </v:textbox>
                  <w10:wrap type="none"/>
                </v:shape>
                <v:shape style="position:absolute;left:4765;top:3263;width:553;height:343" type="#_x0000_t202" id="docshape132" filled="false" stroked="false">
                  <v:textbox inset="0,0,0,0">
                    <w:txbxContent>
                      <w:p>
                        <w:pPr>
                          <w:spacing w:before="0"/>
                          <w:ind w:left="0" w:right="0" w:firstLine="0"/>
                          <w:jc w:val="left"/>
                          <w:rPr>
                            <w:rFonts w:ascii="Trebuchet MS"/>
                            <w:b/>
                            <w:sz w:val="28"/>
                          </w:rPr>
                        </w:pPr>
                        <w:r>
                          <w:rPr>
                            <w:rFonts w:ascii="Trebuchet MS"/>
                            <w:b/>
                            <w:color w:val="404040"/>
                            <w:spacing w:val="-5"/>
                            <w:w w:val="105"/>
                            <w:sz w:val="28"/>
                          </w:rPr>
                          <w:t>57%</w:t>
                        </w:r>
                      </w:p>
                    </w:txbxContent>
                  </v:textbox>
                  <w10:wrap type="none"/>
                </v:shape>
                <v:shape style="position:absolute;left:809;top:4262;width:1501;height:220" type="#_x0000_t202" id="docshape133" filled="false" stroked="false">
                  <v:textbox inset="0,0,0,0">
                    <w:txbxContent>
                      <w:p>
                        <w:pPr>
                          <w:spacing w:before="0"/>
                          <w:ind w:left="0" w:right="0" w:firstLine="0"/>
                          <w:jc w:val="left"/>
                          <w:rPr>
                            <w:rFonts w:ascii="Trebuchet MS" w:hAnsi="Trebuchet MS"/>
                            <w:sz w:val="18"/>
                          </w:rPr>
                        </w:pPr>
                        <w:r>
                          <w:rPr>
                            <w:rFonts w:ascii="Trebuchet MS" w:hAnsi="Trebuchet MS"/>
                            <w:color w:val="585858"/>
                            <w:spacing w:val="-4"/>
                            <w:sz w:val="18"/>
                          </w:rPr>
                          <w:t>Extracción</w:t>
                        </w:r>
                        <w:r>
                          <w:rPr>
                            <w:rFonts w:ascii="Trebuchet MS" w:hAnsi="Trebuchet MS"/>
                            <w:color w:val="585858"/>
                            <w:spacing w:val="-13"/>
                            <w:sz w:val="18"/>
                          </w:rPr>
                          <w:t> </w:t>
                        </w:r>
                        <w:r>
                          <w:rPr>
                            <w:rFonts w:ascii="Trebuchet MS" w:hAnsi="Trebuchet MS"/>
                            <w:color w:val="585858"/>
                            <w:spacing w:val="-4"/>
                            <w:sz w:val="18"/>
                          </w:rPr>
                          <w:t>y</w:t>
                        </w:r>
                        <w:r>
                          <w:rPr>
                            <w:rFonts w:ascii="Trebuchet MS" w:hAnsi="Trebuchet MS"/>
                            <w:color w:val="585858"/>
                            <w:spacing w:val="-14"/>
                            <w:sz w:val="18"/>
                          </w:rPr>
                          <w:t> </w:t>
                        </w:r>
                        <w:r>
                          <w:rPr>
                            <w:rFonts w:ascii="Trebuchet MS" w:hAnsi="Trebuchet MS"/>
                            <w:color w:val="585858"/>
                            <w:spacing w:val="-4"/>
                            <w:sz w:val="18"/>
                          </w:rPr>
                          <w:t>planta</w:t>
                        </w:r>
                      </w:p>
                    </w:txbxContent>
                  </v:textbox>
                  <w10:wrap type="none"/>
                </v:shape>
                <v:shape style="position:absolute;left:2944;top:4262;width:1687;height:220" type="#_x0000_t202" id="docshape134" filled="false" stroked="false">
                  <v:textbox inset="0,0,0,0">
                    <w:txbxContent>
                      <w:p>
                        <w:pPr>
                          <w:spacing w:before="0"/>
                          <w:ind w:left="0" w:right="0" w:firstLine="0"/>
                          <w:jc w:val="left"/>
                          <w:rPr>
                            <w:rFonts w:ascii="Trebuchet MS" w:hAnsi="Trebuchet MS"/>
                            <w:sz w:val="18"/>
                          </w:rPr>
                        </w:pPr>
                        <w:r>
                          <w:rPr>
                            <w:rFonts w:ascii="Trebuchet MS" w:hAnsi="Trebuchet MS"/>
                            <w:color w:val="585858"/>
                            <w:spacing w:val="-4"/>
                            <w:sz w:val="18"/>
                          </w:rPr>
                          <w:t>Logística</w:t>
                        </w:r>
                        <w:r>
                          <w:rPr>
                            <w:rFonts w:ascii="Trebuchet MS" w:hAnsi="Trebuchet MS"/>
                            <w:color w:val="585858"/>
                            <w:spacing w:val="-11"/>
                            <w:sz w:val="18"/>
                          </w:rPr>
                          <w:t> </w:t>
                        </w:r>
                        <w:r>
                          <w:rPr>
                            <w:rFonts w:ascii="Trebuchet MS" w:hAnsi="Trebuchet MS"/>
                            <w:color w:val="585858"/>
                            <w:spacing w:val="-4"/>
                            <w:sz w:val="18"/>
                          </w:rPr>
                          <w:t>y</w:t>
                        </w:r>
                        <w:r>
                          <w:rPr>
                            <w:rFonts w:ascii="Trebuchet MS" w:hAnsi="Trebuchet MS"/>
                            <w:color w:val="585858"/>
                            <w:spacing w:val="-11"/>
                            <w:sz w:val="18"/>
                          </w:rPr>
                          <w:t> </w:t>
                        </w:r>
                        <w:r>
                          <w:rPr>
                            <w:rFonts w:ascii="Trebuchet MS" w:hAnsi="Trebuchet MS"/>
                            <w:color w:val="585858"/>
                            <w:spacing w:val="-4"/>
                            <w:sz w:val="18"/>
                          </w:rPr>
                          <w:t>transporte</w:t>
                        </w:r>
                      </w:p>
                    </w:txbxContent>
                  </v:textbox>
                  <w10:wrap type="none"/>
                </v:shape>
                <v:shape style="position:absolute;left:5271;top:4262;width:607;height:220" type="#_x0000_t202" id="docshape135" filled="false" stroked="false">
                  <v:textbox inset="0,0,0,0">
                    <w:txbxContent>
                      <w:p>
                        <w:pPr>
                          <w:spacing w:before="0"/>
                          <w:ind w:left="0" w:right="0" w:firstLine="0"/>
                          <w:jc w:val="left"/>
                          <w:rPr>
                            <w:rFonts w:ascii="Trebuchet MS"/>
                            <w:sz w:val="18"/>
                          </w:rPr>
                        </w:pPr>
                        <w:r>
                          <w:rPr>
                            <w:rFonts w:ascii="Trebuchet MS"/>
                            <w:color w:val="585858"/>
                            <w:spacing w:val="-2"/>
                            <w:w w:val="105"/>
                            <w:sz w:val="18"/>
                          </w:rPr>
                          <w:t>Secado</w:t>
                        </w:r>
                      </w:p>
                    </w:txbxContent>
                  </v:textbox>
                  <w10:wrap type="none"/>
                </v:shape>
                <v:shape style="position:absolute;left:6517;top:4262;width:1355;height:220" type="#_x0000_t202" id="docshape136" filled="false" stroked="false">
                  <v:textbox inset="0,0,0,0">
                    <w:txbxContent>
                      <w:p>
                        <w:pPr>
                          <w:spacing w:before="0"/>
                          <w:ind w:left="0" w:right="0" w:firstLine="0"/>
                          <w:jc w:val="left"/>
                          <w:rPr>
                            <w:rFonts w:ascii="Trebuchet MS"/>
                            <w:sz w:val="18"/>
                          </w:rPr>
                        </w:pPr>
                        <w:r>
                          <w:rPr>
                            <w:rFonts w:ascii="Trebuchet MS"/>
                            <w:color w:val="585858"/>
                            <w:spacing w:val="-2"/>
                            <w:sz w:val="18"/>
                          </w:rPr>
                          <w:t>Almacenamiento</w:t>
                        </w:r>
                      </w:p>
                    </w:txbxContent>
                  </v:textbox>
                  <w10:wrap type="none"/>
                </v:shape>
              </v:group>
            </w:pict>
          </mc:Fallback>
        </mc:AlternateContent>
      </w:r>
    </w:p>
    <w:p w:rsidR="002D09E5" w:rsidRDefault="00991480">
      <w:pPr>
        <w:pStyle w:val="Textoindependiente"/>
        <w:spacing w:before="265"/>
      </w:pPr>
      <w:bookmarkStart w:id="72" w:name="_bookmark71"/>
      <w:bookmarkEnd w:id="72"/>
      <w:r>
        <w:rPr>
          <w:u w:val="single"/>
        </w:rPr>
        <w:t>Ahorro</w:t>
      </w:r>
      <w:r>
        <w:rPr>
          <w:spacing w:val="-6"/>
          <w:u w:val="single"/>
        </w:rPr>
        <w:t xml:space="preserve"> </w:t>
      </w:r>
      <w:r>
        <w:rPr>
          <w:u w:val="single"/>
        </w:rPr>
        <w:t>estimado</w:t>
      </w:r>
      <w:r>
        <w:rPr>
          <w:spacing w:val="-6"/>
          <w:u w:val="single"/>
        </w:rPr>
        <w:t xml:space="preserve"> </w:t>
      </w:r>
      <w:r>
        <w:rPr>
          <w:u w:val="single"/>
        </w:rPr>
        <w:t>por</w:t>
      </w:r>
      <w:r>
        <w:rPr>
          <w:spacing w:val="-5"/>
          <w:u w:val="single"/>
        </w:rPr>
        <w:t xml:space="preserve"> </w:t>
      </w:r>
      <w:r>
        <w:rPr>
          <w:u w:val="single"/>
        </w:rPr>
        <w:t>pozo</w:t>
      </w:r>
      <w:r>
        <w:rPr>
          <w:spacing w:val="-6"/>
          <w:u w:val="single"/>
        </w:rPr>
        <w:t xml:space="preserve"> </w:t>
      </w:r>
      <w:r>
        <w:rPr>
          <w:u w:val="single"/>
        </w:rPr>
        <w:t>con</w:t>
      </w:r>
      <w:r>
        <w:rPr>
          <w:spacing w:val="-6"/>
          <w:u w:val="single"/>
        </w:rPr>
        <w:t xml:space="preserve"> </w:t>
      </w:r>
      <w:r>
        <w:rPr>
          <w:u w:val="single"/>
        </w:rPr>
        <w:t>arena</w:t>
      </w:r>
      <w:r>
        <w:rPr>
          <w:spacing w:val="-5"/>
          <w:u w:val="single"/>
        </w:rPr>
        <w:t xml:space="preserve"> </w:t>
      </w:r>
      <w:r>
        <w:rPr>
          <w:spacing w:val="-2"/>
          <w:u w:val="single"/>
        </w:rPr>
        <w:t>húmeda</w:t>
      </w:r>
    </w:p>
    <w:p w:rsidR="002D09E5" w:rsidRDefault="002D09E5">
      <w:pPr>
        <w:pStyle w:val="Textoindependiente"/>
        <w:spacing w:before="11"/>
        <w:ind w:left="0"/>
      </w:pPr>
    </w:p>
    <w:p w:rsidR="002D09E5" w:rsidRDefault="00991480">
      <w:pPr>
        <w:pStyle w:val="Textoindependiente"/>
        <w:spacing w:before="1" w:line="360" w:lineRule="auto"/>
        <w:ind w:right="1135"/>
        <w:jc w:val="both"/>
      </w:pPr>
      <w:r>
        <w:t>Según los resultados de esta sección, a pesar de que luego debemos hacer un cálculo más real del ahorro que se espera capturar, el mercado espera grandes reducciones</w:t>
      </w:r>
      <w:r>
        <w:rPr>
          <w:spacing w:val="-10"/>
        </w:rPr>
        <w:t xml:space="preserve"> </w:t>
      </w:r>
      <w:r>
        <w:t>de</w:t>
      </w:r>
      <w:r>
        <w:rPr>
          <w:spacing w:val="-9"/>
        </w:rPr>
        <w:t xml:space="preserve"> </w:t>
      </w:r>
      <w:r>
        <w:t>costos</w:t>
      </w:r>
      <w:r>
        <w:rPr>
          <w:spacing w:val="-10"/>
        </w:rPr>
        <w:t xml:space="preserve"> </w:t>
      </w:r>
      <w:r>
        <w:t>por</w:t>
      </w:r>
      <w:r>
        <w:rPr>
          <w:spacing w:val="-9"/>
        </w:rPr>
        <w:t xml:space="preserve"> </w:t>
      </w:r>
      <w:r>
        <w:t>la</w:t>
      </w:r>
      <w:r>
        <w:rPr>
          <w:spacing w:val="-9"/>
        </w:rPr>
        <w:t xml:space="preserve"> </w:t>
      </w:r>
      <w:r>
        <w:t>implementación</w:t>
      </w:r>
      <w:r>
        <w:rPr>
          <w:spacing w:val="-10"/>
        </w:rPr>
        <w:t xml:space="preserve"> </w:t>
      </w:r>
      <w:r>
        <w:t>del</w:t>
      </w:r>
      <w:r>
        <w:rPr>
          <w:spacing w:val="-9"/>
        </w:rPr>
        <w:t xml:space="preserve"> </w:t>
      </w:r>
      <w:r>
        <w:t>proyecto.</w:t>
      </w:r>
      <w:r>
        <w:rPr>
          <w:spacing w:val="-10"/>
        </w:rPr>
        <w:t xml:space="preserve"> </w:t>
      </w:r>
      <w:r>
        <w:t>Esto</w:t>
      </w:r>
      <w:r>
        <w:rPr>
          <w:spacing w:val="-9"/>
        </w:rPr>
        <w:t xml:space="preserve"> </w:t>
      </w:r>
      <w:r>
        <w:t>valida</w:t>
      </w:r>
      <w:r>
        <w:rPr>
          <w:spacing w:val="-8"/>
        </w:rPr>
        <w:t xml:space="preserve"> </w:t>
      </w:r>
      <w:r>
        <w:t>la</w:t>
      </w:r>
      <w:r>
        <w:rPr>
          <w:spacing w:val="-9"/>
        </w:rPr>
        <w:t xml:space="preserve"> </w:t>
      </w:r>
      <w:r>
        <w:t>hipótesis planteada de que la</w:t>
      </w:r>
      <w:r>
        <w:t xml:space="preserve"> utilización de arenas húmedas de cercanía para las fracturas hidráulicas</w:t>
      </w:r>
      <w:r>
        <w:rPr>
          <w:spacing w:val="-6"/>
        </w:rPr>
        <w:t xml:space="preserve"> </w:t>
      </w:r>
      <w:r>
        <w:t>en</w:t>
      </w:r>
      <w:r>
        <w:rPr>
          <w:spacing w:val="-8"/>
        </w:rPr>
        <w:t xml:space="preserve"> </w:t>
      </w:r>
      <w:r>
        <w:t>la</w:t>
      </w:r>
      <w:r>
        <w:rPr>
          <w:spacing w:val="-8"/>
        </w:rPr>
        <w:t xml:space="preserve"> </w:t>
      </w:r>
      <w:r>
        <w:t>cuenca</w:t>
      </w:r>
      <w:r>
        <w:rPr>
          <w:spacing w:val="-8"/>
        </w:rPr>
        <w:t xml:space="preserve"> </w:t>
      </w:r>
      <w:r>
        <w:t>traerá</w:t>
      </w:r>
      <w:r>
        <w:rPr>
          <w:spacing w:val="-5"/>
        </w:rPr>
        <w:t xml:space="preserve"> </w:t>
      </w:r>
      <w:r>
        <w:t>una</w:t>
      </w:r>
      <w:r>
        <w:rPr>
          <w:spacing w:val="-8"/>
        </w:rPr>
        <w:t xml:space="preserve"> </w:t>
      </w:r>
      <w:r>
        <w:t>reducción</w:t>
      </w:r>
      <w:r>
        <w:rPr>
          <w:spacing w:val="-4"/>
        </w:rPr>
        <w:t xml:space="preserve"> </w:t>
      </w:r>
      <w:r>
        <w:t>en</w:t>
      </w:r>
      <w:r>
        <w:rPr>
          <w:spacing w:val="-8"/>
        </w:rPr>
        <w:t xml:space="preserve"> </w:t>
      </w:r>
      <w:r>
        <w:t>el</w:t>
      </w:r>
      <w:r>
        <w:rPr>
          <w:spacing w:val="-8"/>
        </w:rPr>
        <w:t xml:space="preserve"> </w:t>
      </w:r>
      <w:r>
        <w:t>costo</w:t>
      </w:r>
      <w:r>
        <w:rPr>
          <w:spacing w:val="-9"/>
        </w:rPr>
        <w:t xml:space="preserve"> </w:t>
      </w:r>
      <w:r>
        <w:t>total</w:t>
      </w:r>
      <w:r>
        <w:rPr>
          <w:spacing w:val="-9"/>
        </w:rPr>
        <w:t xml:space="preserve"> </w:t>
      </w:r>
      <w:r>
        <w:t>de</w:t>
      </w:r>
      <w:r>
        <w:rPr>
          <w:spacing w:val="-6"/>
        </w:rPr>
        <w:t xml:space="preserve"> </w:t>
      </w:r>
      <w:r>
        <w:t>la</w:t>
      </w:r>
      <w:r>
        <w:rPr>
          <w:spacing w:val="-8"/>
        </w:rPr>
        <w:t xml:space="preserve"> </w:t>
      </w:r>
      <w:r>
        <w:t>terminación</w:t>
      </w:r>
      <w:r>
        <w:rPr>
          <w:spacing w:val="-6"/>
        </w:rPr>
        <w:t xml:space="preserve"> </w:t>
      </w:r>
      <w:r>
        <w:t>de un pozo.</w:t>
      </w:r>
    </w:p>
    <w:p w:rsidR="002D09E5" w:rsidRDefault="00991480">
      <w:pPr>
        <w:pStyle w:val="Textoindependiente"/>
        <w:spacing w:before="9"/>
        <w:ind w:left="0"/>
        <w:rPr>
          <w:sz w:val="10"/>
        </w:rPr>
      </w:pPr>
      <w:r>
        <w:rPr>
          <w:noProof/>
          <w:sz w:val="10"/>
          <w:lang w:val="es-AR" w:eastAsia="es-AR"/>
        </w:rPr>
        <mc:AlternateContent>
          <mc:Choice Requires="wps">
            <w:drawing>
              <wp:anchor distT="0" distB="0" distL="0" distR="0" simplePos="0" relativeHeight="487600128" behindDoc="1" locked="0" layoutInCell="1" allowOverlap="1">
                <wp:simplePos x="0" y="0"/>
                <wp:positionH relativeFrom="page">
                  <wp:posOffset>1075372</wp:posOffset>
                </wp:positionH>
                <wp:positionV relativeFrom="paragraph">
                  <wp:posOffset>94291</wp:posOffset>
                </wp:positionV>
                <wp:extent cx="5381625" cy="3505200"/>
                <wp:effectExtent l="0" t="0" r="0" b="0"/>
                <wp:wrapTopAndBottom/>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81625" cy="3505200"/>
                          <a:chOff x="0" y="0"/>
                          <a:chExt cx="5381625" cy="3505200"/>
                        </a:xfrm>
                      </wpg:grpSpPr>
                      <wps:wsp>
                        <wps:cNvPr id="163" name="Graphic 163"/>
                        <wps:cNvSpPr/>
                        <wps:spPr>
                          <a:xfrm>
                            <a:off x="2690812" y="655434"/>
                            <a:ext cx="904240" cy="1117600"/>
                          </a:xfrm>
                          <a:custGeom>
                            <a:avLst/>
                            <a:gdLst/>
                            <a:ahLst/>
                            <a:cxnLst/>
                            <a:rect l="l" t="t" r="r" b="b"/>
                            <a:pathLst>
                              <a:path w="904240" h="1117600">
                                <a:moveTo>
                                  <a:pt x="0" y="0"/>
                                </a:moveTo>
                                <a:lnTo>
                                  <a:pt x="0" y="1117599"/>
                                </a:lnTo>
                                <a:lnTo>
                                  <a:pt x="904113" y="460628"/>
                                </a:lnTo>
                                <a:lnTo>
                                  <a:pt x="874680" y="421898"/>
                                </a:lnTo>
                                <a:lnTo>
                                  <a:pt x="843744" y="384664"/>
                                </a:lnTo>
                                <a:lnTo>
                                  <a:pt x="811364" y="348954"/>
                                </a:lnTo>
                                <a:lnTo>
                                  <a:pt x="777599" y="314800"/>
                                </a:lnTo>
                                <a:lnTo>
                                  <a:pt x="742508" y="282231"/>
                                </a:lnTo>
                                <a:lnTo>
                                  <a:pt x="706149" y="251277"/>
                                </a:lnTo>
                                <a:lnTo>
                                  <a:pt x="668580" y="221968"/>
                                </a:lnTo>
                                <a:lnTo>
                                  <a:pt x="629862" y="194334"/>
                                </a:lnTo>
                                <a:lnTo>
                                  <a:pt x="590053" y="168404"/>
                                </a:lnTo>
                                <a:lnTo>
                                  <a:pt x="549211" y="144208"/>
                                </a:lnTo>
                                <a:lnTo>
                                  <a:pt x="507396" y="121777"/>
                                </a:lnTo>
                                <a:lnTo>
                                  <a:pt x="464666" y="101139"/>
                                </a:lnTo>
                                <a:lnTo>
                                  <a:pt x="421081" y="82325"/>
                                </a:lnTo>
                                <a:lnTo>
                                  <a:pt x="376698" y="65365"/>
                                </a:lnTo>
                                <a:lnTo>
                                  <a:pt x="331577" y="50289"/>
                                </a:lnTo>
                                <a:lnTo>
                                  <a:pt x="285776" y="37126"/>
                                </a:lnTo>
                                <a:lnTo>
                                  <a:pt x="239355" y="25906"/>
                                </a:lnTo>
                                <a:lnTo>
                                  <a:pt x="192372" y="16659"/>
                                </a:lnTo>
                                <a:lnTo>
                                  <a:pt x="144886" y="9415"/>
                                </a:lnTo>
                                <a:lnTo>
                                  <a:pt x="96956" y="4204"/>
                                </a:lnTo>
                                <a:lnTo>
                                  <a:pt x="48641" y="1056"/>
                                </a:lnTo>
                                <a:lnTo>
                                  <a:pt x="0" y="0"/>
                                </a:lnTo>
                                <a:close/>
                              </a:path>
                            </a:pathLst>
                          </a:custGeom>
                          <a:solidFill>
                            <a:srgbClr val="0982AF"/>
                          </a:solidFill>
                        </wps:spPr>
                        <wps:bodyPr wrap="square" lIns="0" tIns="0" rIns="0" bIns="0" rtlCol="0">
                          <a:prstTxWarp prst="textNoShape">
                            <a:avLst/>
                          </a:prstTxWarp>
                          <a:noAutofit/>
                        </wps:bodyPr>
                      </wps:wsp>
                      <wps:wsp>
                        <wps:cNvPr id="164" name="Graphic 164"/>
                        <wps:cNvSpPr/>
                        <wps:spPr>
                          <a:xfrm>
                            <a:off x="2690812" y="1116063"/>
                            <a:ext cx="1118235" cy="1720214"/>
                          </a:xfrm>
                          <a:custGeom>
                            <a:avLst/>
                            <a:gdLst/>
                            <a:ahLst/>
                            <a:cxnLst/>
                            <a:rect l="l" t="t" r="r" b="b"/>
                            <a:pathLst>
                              <a:path w="1118235" h="1720214">
                                <a:moveTo>
                                  <a:pt x="904113" y="0"/>
                                </a:moveTo>
                                <a:lnTo>
                                  <a:pt x="0" y="656970"/>
                                </a:lnTo>
                                <a:lnTo>
                                  <a:pt x="345313" y="1719834"/>
                                </a:lnTo>
                                <a:lnTo>
                                  <a:pt x="392741" y="1703262"/>
                                </a:lnTo>
                                <a:lnTo>
                                  <a:pt x="439301" y="1684596"/>
                                </a:lnTo>
                                <a:lnTo>
                                  <a:pt x="484932" y="1663870"/>
                                </a:lnTo>
                                <a:lnTo>
                                  <a:pt x="529574" y="1641120"/>
                                </a:lnTo>
                                <a:lnTo>
                                  <a:pt x="573168" y="1616382"/>
                                </a:lnTo>
                                <a:lnTo>
                                  <a:pt x="615654" y="1589691"/>
                                </a:lnTo>
                                <a:lnTo>
                                  <a:pt x="656970" y="1561083"/>
                                </a:lnTo>
                                <a:lnTo>
                                  <a:pt x="695575" y="1531750"/>
                                </a:lnTo>
                                <a:lnTo>
                                  <a:pt x="732557" y="1501079"/>
                                </a:lnTo>
                                <a:lnTo>
                                  <a:pt x="767905" y="1469128"/>
                                </a:lnTo>
                                <a:lnTo>
                                  <a:pt x="801611" y="1435957"/>
                                </a:lnTo>
                                <a:lnTo>
                                  <a:pt x="833666" y="1401624"/>
                                </a:lnTo>
                                <a:lnTo>
                                  <a:pt x="864060" y="1366187"/>
                                </a:lnTo>
                                <a:lnTo>
                                  <a:pt x="892784" y="1329706"/>
                                </a:lnTo>
                                <a:lnTo>
                                  <a:pt x="919829" y="1292238"/>
                                </a:lnTo>
                                <a:lnTo>
                                  <a:pt x="945184" y="1253842"/>
                                </a:lnTo>
                                <a:lnTo>
                                  <a:pt x="968842" y="1214577"/>
                                </a:lnTo>
                                <a:lnTo>
                                  <a:pt x="990793" y="1174501"/>
                                </a:lnTo>
                                <a:lnTo>
                                  <a:pt x="1011027" y="1133673"/>
                                </a:lnTo>
                                <a:lnTo>
                                  <a:pt x="1029535" y="1092152"/>
                                </a:lnTo>
                                <a:lnTo>
                                  <a:pt x="1046308" y="1049996"/>
                                </a:lnTo>
                                <a:lnTo>
                                  <a:pt x="1061337" y="1007263"/>
                                </a:lnTo>
                                <a:lnTo>
                                  <a:pt x="1074612" y="964012"/>
                                </a:lnTo>
                                <a:lnTo>
                                  <a:pt x="1086123" y="920302"/>
                                </a:lnTo>
                                <a:lnTo>
                                  <a:pt x="1095863" y="876191"/>
                                </a:lnTo>
                                <a:lnTo>
                                  <a:pt x="1103820" y="831738"/>
                                </a:lnTo>
                                <a:lnTo>
                                  <a:pt x="1109986" y="787002"/>
                                </a:lnTo>
                                <a:lnTo>
                                  <a:pt x="1114353" y="742040"/>
                                </a:lnTo>
                                <a:lnTo>
                                  <a:pt x="1116909" y="696912"/>
                                </a:lnTo>
                                <a:lnTo>
                                  <a:pt x="1117647" y="651676"/>
                                </a:lnTo>
                                <a:lnTo>
                                  <a:pt x="1116556" y="606390"/>
                                </a:lnTo>
                                <a:lnTo>
                                  <a:pt x="1113628" y="561114"/>
                                </a:lnTo>
                                <a:lnTo>
                                  <a:pt x="1108853" y="515905"/>
                                </a:lnTo>
                                <a:lnTo>
                                  <a:pt x="1102222" y="470823"/>
                                </a:lnTo>
                                <a:lnTo>
                                  <a:pt x="1093725" y="425925"/>
                                </a:lnTo>
                                <a:lnTo>
                                  <a:pt x="1083354" y="381271"/>
                                </a:lnTo>
                                <a:lnTo>
                                  <a:pt x="1071098" y="336919"/>
                                </a:lnTo>
                                <a:lnTo>
                                  <a:pt x="1056950" y="292927"/>
                                </a:lnTo>
                                <a:lnTo>
                                  <a:pt x="1040898" y="249354"/>
                                </a:lnTo>
                                <a:lnTo>
                                  <a:pt x="1022935" y="206260"/>
                                </a:lnTo>
                                <a:lnTo>
                                  <a:pt x="1003050" y="163701"/>
                                </a:lnTo>
                                <a:lnTo>
                                  <a:pt x="981235" y="121737"/>
                                </a:lnTo>
                                <a:lnTo>
                                  <a:pt x="957480" y="80426"/>
                                </a:lnTo>
                                <a:lnTo>
                                  <a:pt x="931775" y="39828"/>
                                </a:lnTo>
                                <a:lnTo>
                                  <a:pt x="904113" y="0"/>
                                </a:lnTo>
                                <a:close/>
                              </a:path>
                            </a:pathLst>
                          </a:custGeom>
                          <a:solidFill>
                            <a:srgbClr val="0E9ED4"/>
                          </a:solidFill>
                        </wps:spPr>
                        <wps:bodyPr wrap="square" lIns="0" tIns="0" rIns="0" bIns="0" rtlCol="0">
                          <a:prstTxWarp prst="textNoShape">
                            <a:avLst/>
                          </a:prstTxWarp>
                          <a:noAutofit/>
                        </wps:bodyPr>
                      </wps:wsp>
                      <wps:wsp>
                        <wps:cNvPr id="165" name="Graphic 165"/>
                        <wps:cNvSpPr/>
                        <wps:spPr>
                          <a:xfrm>
                            <a:off x="2690812" y="1116063"/>
                            <a:ext cx="1118235" cy="1720214"/>
                          </a:xfrm>
                          <a:custGeom>
                            <a:avLst/>
                            <a:gdLst/>
                            <a:ahLst/>
                            <a:cxnLst/>
                            <a:rect l="l" t="t" r="r" b="b"/>
                            <a:pathLst>
                              <a:path w="1118235" h="1720214">
                                <a:moveTo>
                                  <a:pt x="904113" y="0"/>
                                </a:moveTo>
                                <a:lnTo>
                                  <a:pt x="931775" y="39828"/>
                                </a:lnTo>
                                <a:lnTo>
                                  <a:pt x="957480" y="80426"/>
                                </a:lnTo>
                                <a:lnTo>
                                  <a:pt x="981235" y="121737"/>
                                </a:lnTo>
                                <a:lnTo>
                                  <a:pt x="1003050" y="163701"/>
                                </a:lnTo>
                                <a:lnTo>
                                  <a:pt x="1022935" y="206260"/>
                                </a:lnTo>
                                <a:lnTo>
                                  <a:pt x="1040898" y="249354"/>
                                </a:lnTo>
                                <a:lnTo>
                                  <a:pt x="1056950" y="292927"/>
                                </a:lnTo>
                                <a:lnTo>
                                  <a:pt x="1071098" y="336919"/>
                                </a:lnTo>
                                <a:lnTo>
                                  <a:pt x="1083354" y="381271"/>
                                </a:lnTo>
                                <a:lnTo>
                                  <a:pt x="1093725" y="425925"/>
                                </a:lnTo>
                                <a:lnTo>
                                  <a:pt x="1102222" y="470823"/>
                                </a:lnTo>
                                <a:lnTo>
                                  <a:pt x="1108853" y="515905"/>
                                </a:lnTo>
                                <a:lnTo>
                                  <a:pt x="1113628" y="561114"/>
                                </a:lnTo>
                                <a:lnTo>
                                  <a:pt x="1116556" y="606390"/>
                                </a:lnTo>
                                <a:lnTo>
                                  <a:pt x="1117647" y="651676"/>
                                </a:lnTo>
                                <a:lnTo>
                                  <a:pt x="1116909" y="696912"/>
                                </a:lnTo>
                                <a:lnTo>
                                  <a:pt x="1114353" y="742040"/>
                                </a:lnTo>
                                <a:lnTo>
                                  <a:pt x="1109986" y="787002"/>
                                </a:lnTo>
                                <a:lnTo>
                                  <a:pt x="1103820" y="831738"/>
                                </a:lnTo>
                                <a:lnTo>
                                  <a:pt x="1095863" y="876191"/>
                                </a:lnTo>
                                <a:lnTo>
                                  <a:pt x="1086123" y="920302"/>
                                </a:lnTo>
                                <a:lnTo>
                                  <a:pt x="1074612" y="964012"/>
                                </a:lnTo>
                                <a:lnTo>
                                  <a:pt x="1061337" y="1007263"/>
                                </a:lnTo>
                                <a:lnTo>
                                  <a:pt x="1046308" y="1049996"/>
                                </a:lnTo>
                                <a:lnTo>
                                  <a:pt x="1029535" y="1092152"/>
                                </a:lnTo>
                                <a:lnTo>
                                  <a:pt x="1011027" y="1133673"/>
                                </a:lnTo>
                                <a:lnTo>
                                  <a:pt x="990793" y="1174501"/>
                                </a:lnTo>
                                <a:lnTo>
                                  <a:pt x="968842" y="1214577"/>
                                </a:lnTo>
                                <a:lnTo>
                                  <a:pt x="945184" y="1253842"/>
                                </a:lnTo>
                                <a:lnTo>
                                  <a:pt x="919829" y="1292238"/>
                                </a:lnTo>
                                <a:lnTo>
                                  <a:pt x="892784" y="1329706"/>
                                </a:lnTo>
                                <a:lnTo>
                                  <a:pt x="864060" y="1366187"/>
                                </a:lnTo>
                                <a:lnTo>
                                  <a:pt x="833666" y="1401624"/>
                                </a:lnTo>
                                <a:lnTo>
                                  <a:pt x="801611" y="1435957"/>
                                </a:lnTo>
                                <a:lnTo>
                                  <a:pt x="767905" y="1469128"/>
                                </a:lnTo>
                                <a:lnTo>
                                  <a:pt x="732557" y="1501079"/>
                                </a:lnTo>
                                <a:lnTo>
                                  <a:pt x="695575" y="1531750"/>
                                </a:lnTo>
                                <a:lnTo>
                                  <a:pt x="656970" y="1561083"/>
                                </a:lnTo>
                                <a:lnTo>
                                  <a:pt x="615654" y="1589691"/>
                                </a:lnTo>
                                <a:lnTo>
                                  <a:pt x="573168" y="1616382"/>
                                </a:lnTo>
                                <a:lnTo>
                                  <a:pt x="529574" y="1641120"/>
                                </a:lnTo>
                                <a:lnTo>
                                  <a:pt x="484932" y="1663870"/>
                                </a:lnTo>
                                <a:lnTo>
                                  <a:pt x="439301" y="1684596"/>
                                </a:lnTo>
                                <a:lnTo>
                                  <a:pt x="392741" y="1703262"/>
                                </a:lnTo>
                                <a:lnTo>
                                  <a:pt x="345313" y="1719834"/>
                                </a:lnTo>
                                <a:lnTo>
                                  <a:pt x="0" y="656970"/>
                                </a:lnTo>
                                <a:lnTo>
                                  <a:pt x="904113" y="0"/>
                                </a:lnTo>
                                <a:close/>
                              </a:path>
                            </a:pathLst>
                          </a:custGeom>
                          <a:ln w="19050">
                            <a:solidFill>
                              <a:srgbClr val="FFFFFF"/>
                            </a:solidFill>
                            <a:prstDash val="solid"/>
                          </a:ln>
                        </wps:spPr>
                        <wps:bodyPr wrap="square" lIns="0" tIns="0" rIns="0" bIns="0" rtlCol="0">
                          <a:prstTxWarp prst="textNoShape">
                            <a:avLst/>
                          </a:prstTxWarp>
                          <a:noAutofit/>
                        </wps:bodyPr>
                      </wps:wsp>
                      <wps:wsp>
                        <wps:cNvPr id="166" name="Graphic 166"/>
                        <wps:cNvSpPr/>
                        <wps:spPr>
                          <a:xfrm>
                            <a:off x="1573110" y="655434"/>
                            <a:ext cx="1463040" cy="2235835"/>
                          </a:xfrm>
                          <a:custGeom>
                            <a:avLst/>
                            <a:gdLst/>
                            <a:ahLst/>
                            <a:cxnLst/>
                            <a:rect l="l" t="t" r="r" b="b"/>
                            <a:pathLst>
                              <a:path w="1463040" h="2235835">
                                <a:moveTo>
                                  <a:pt x="1117701" y="0"/>
                                </a:moveTo>
                                <a:lnTo>
                                  <a:pt x="1067516" y="1125"/>
                                </a:lnTo>
                                <a:lnTo>
                                  <a:pt x="1017485" y="4497"/>
                                </a:lnTo>
                                <a:lnTo>
                                  <a:pt x="967689" y="10107"/>
                                </a:lnTo>
                                <a:lnTo>
                                  <a:pt x="918203" y="17944"/>
                                </a:lnTo>
                                <a:lnTo>
                                  <a:pt x="869105" y="28001"/>
                                </a:lnTo>
                                <a:lnTo>
                                  <a:pt x="820475" y="40268"/>
                                </a:lnTo>
                                <a:lnTo>
                                  <a:pt x="772388" y="54737"/>
                                </a:lnTo>
                                <a:lnTo>
                                  <a:pt x="726594" y="70691"/>
                                </a:lnTo>
                                <a:lnTo>
                                  <a:pt x="681931" y="88421"/>
                                </a:lnTo>
                                <a:lnTo>
                                  <a:pt x="638427" y="107873"/>
                                </a:lnTo>
                                <a:lnTo>
                                  <a:pt x="596109" y="128994"/>
                                </a:lnTo>
                                <a:lnTo>
                                  <a:pt x="555003" y="151732"/>
                                </a:lnTo>
                                <a:lnTo>
                                  <a:pt x="515137" y="176033"/>
                                </a:lnTo>
                                <a:lnTo>
                                  <a:pt x="476537" y="201846"/>
                                </a:lnTo>
                                <a:lnTo>
                                  <a:pt x="439231" y="229116"/>
                                </a:lnTo>
                                <a:lnTo>
                                  <a:pt x="403244" y="257791"/>
                                </a:lnTo>
                                <a:lnTo>
                                  <a:pt x="368605" y="287818"/>
                                </a:lnTo>
                                <a:lnTo>
                                  <a:pt x="335340" y="319145"/>
                                </a:lnTo>
                                <a:lnTo>
                                  <a:pt x="303476" y="351718"/>
                                </a:lnTo>
                                <a:lnTo>
                                  <a:pt x="273039" y="385484"/>
                                </a:lnTo>
                                <a:lnTo>
                                  <a:pt x="244058" y="420391"/>
                                </a:lnTo>
                                <a:lnTo>
                                  <a:pt x="216557" y="456386"/>
                                </a:lnTo>
                                <a:lnTo>
                                  <a:pt x="190566" y="493416"/>
                                </a:lnTo>
                                <a:lnTo>
                                  <a:pt x="166109" y="531428"/>
                                </a:lnTo>
                                <a:lnTo>
                                  <a:pt x="143215" y="570369"/>
                                </a:lnTo>
                                <a:lnTo>
                                  <a:pt x="121910" y="610187"/>
                                </a:lnTo>
                                <a:lnTo>
                                  <a:pt x="102222" y="650828"/>
                                </a:lnTo>
                                <a:lnTo>
                                  <a:pt x="84176" y="692240"/>
                                </a:lnTo>
                                <a:lnTo>
                                  <a:pt x="67800" y="734369"/>
                                </a:lnTo>
                                <a:lnTo>
                                  <a:pt x="53121" y="777163"/>
                                </a:lnTo>
                                <a:lnTo>
                                  <a:pt x="40165" y="820569"/>
                                </a:lnTo>
                                <a:lnTo>
                                  <a:pt x="28960" y="864535"/>
                                </a:lnTo>
                                <a:lnTo>
                                  <a:pt x="19533" y="909007"/>
                                </a:lnTo>
                                <a:lnTo>
                                  <a:pt x="11910" y="953932"/>
                                </a:lnTo>
                                <a:lnTo>
                                  <a:pt x="6118" y="999257"/>
                                </a:lnTo>
                                <a:lnTo>
                                  <a:pt x="2185" y="1044931"/>
                                </a:lnTo>
                                <a:lnTo>
                                  <a:pt x="136" y="1090899"/>
                                </a:lnTo>
                                <a:lnTo>
                                  <a:pt x="0" y="1137109"/>
                                </a:lnTo>
                                <a:lnTo>
                                  <a:pt x="1802" y="1183508"/>
                                </a:lnTo>
                                <a:lnTo>
                                  <a:pt x="5570" y="1230043"/>
                                </a:lnTo>
                                <a:lnTo>
                                  <a:pt x="11331" y="1276662"/>
                                </a:lnTo>
                                <a:lnTo>
                                  <a:pt x="19111" y="1323311"/>
                                </a:lnTo>
                                <a:lnTo>
                                  <a:pt x="28938" y="1369938"/>
                                </a:lnTo>
                                <a:lnTo>
                                  <a:pt x="40838" y="1416489"/>
                                </a:lnTo>
                                <a:lnTo>
                                  <a:pt x="54838" y="1462912"/>
                                </a:lnTo>
                                <a:lnTo>
                                  <a:pt x="70803" y="1508698"/>
                                </a:lnTo>
                                <a:lnTo>
                                  <a:pt x="88541" y="1553352"/>
                                </a:lnTo>
                                <a:lnTo>
                                  <a:pt x="108000" y="1596848"/>
                                </a:lnTo>
                                <a:lnTo>
                                  <a:pt x="129128" y="1639160"/>
                                </a:lnTo>
                                <a:lnTo>
                                  <a:pt x="151872" y="1680260"/>
                                </a:lnTo>
                                <a:lnTo>
                                  <a:pt x="176178" y="1720121"/>
                                </a:lnTo>
                                <a:lnTo>
                                  <a:pt x="201994" y="1758717"/>
                                </a:lnTo>
                                <a:lnTo>
                                  <a:pt x="229268" y="1796020"/>
                                </a:lnTo>
                                <a:lnTo>
                                  <a:pt x="257945" y="1832004"/>
                                </a:lnTo>
                                <a:lnTo>
                                  <a:pt x="287974" y="1866641"/>
                                </a:lnTo>
                                <a:lnTo>
                                  <a:pt x="319302" y="1899905"/>
                                </a:lnTo>
                                <a:lnTo>
                                  <a:pt x="351876" y="1931769"/>
                                </a:lnTo>
                                <a:lnTo>
                                  <a:pt x="385642" y="1962205"/>
                                </a:lnTo>
                                <a:lnTo>
                                  <a:pt x="420549" y="1991187"/>
                                </a:lnTo>
                                <a:lnTo>
                                  <a:pt x="456543" y="2018689"/>
                                </a:lnTo>
                                <a:lnTo>
                                  <a:pt x="493572" y="2044682"/>
                                </a:lnTo>
                                <a:lnTo>
                                  <a:pt x="531582" y="2069140"/>
                                </a:lnTo>
                                <a:lnTo>
                                  <a:pt x="570521" y="2092036"/>
                                </a:lnTo>
                                <a:lnTo>
                                  <a:pt x="610336" y="2113343"/>
                                </a:lnTo>
                                <a:lnTo>
                                  <a:pt x="650975" y="2133034"/>
                                </a:lnTo>
                                <a:lnTo>
                                  <a:pt x="692384" y="2151083"/>
                                </a:lnTo>
                                <a:lnTo>
                                  <a:pt x="734510" y="2167462"/>
                                </a:lnTo>
                                <a:lnTo>
                                  <a:pt x="777301" y="2182144"/>
                                </a:lnTo>
                                <a:lnTo>
                                  <a:pt x="820704" y="2195103"/>
                                </a:lnTo>
                                <a:lnTo>
                                  <a:pt x="864666" y="2206311"/>
                                </a:lnTo>
                                <a:lnTo>
                                  <a:pt x="909135" y="2215742"/>
                                </a:lnTo>
                                <a:lnTo>
                                  <a:pt x="954056" y="2223368"/>
                                </a:lnTo>
                                <a:lnTo>
                                  <a:pt x="999379" y="2229163"/>
                                </a:lnTo>
                                <a:lnTo>
                                  <a:pt x="1045049" y="2233100"/>
                                </a:lnTo>
                                <a:lnTo>
                                  <a:pt x="1091014" y="2235152"/>
                                </a:lnTo>
                                <a:lnTo>
                                  <a:pt x="1137221" y="2235291"/>
                                </a:lnTo>
                                <a:lnTo>
                                  <a:pt x="1183618" y="2233491"/>
                                </a:lnTo>
                                <a:lnTo>
                                  <a:pt x="1230151" y="2229725"/>
                                </a:lnTo>
                                <a:lnTo>
                                  <a:pt x="1276768" y="2223966"/>
                                </a:lnTo>
                                <a:lnTo>
                                  <a:pt x="1323415" y="2216188"/>
                                </a:lnTo>
                                <a:lnTo>
                                  <a:pt x="1370041" y="2206362"/>
                                </a:lnTo>
                                <a:lnTo>
                                  <a:pt x="1416591" y="2194463"/>
                                </a:lnTo>
                                <a:lnTo>
                                  <a:pt x="1463014" y="2180463"/>
                                </a:lnTo>
                                <a:lnTo>
                                  <a:pt x="1117701" y="1117599"/>
                                </a:lnTo>
                                <a:lnTo>
                                  <a:pt x="1117701" y="0"/>
                                </a:lnTo>
                                <a:close/>
                              </a:path>
                            </a:pathLst>
                          </a:custGeom>
                          <a:solidFill>
                            <a:srgbClr val="9FC6E4"/>
                          </a:solidFill>
                        </wps:spPr>
                        <wps:bodyPr wrap="square" lIns="0" tIns="0" rIns="0" bIns="0" rtlCol="0">
                          <a:prstTxWarp prst="textNoShape">
                            <a:avLst/>
                          </a:prstTxWarp>
                          <a:noAutofit/>
                        </wps:bodyPr>
                      </wps:wsp>
                      <wps:wsp>
                        <wps:cNvPr id="167" name="Graphic 167"/>
                        <wps:cNvSpPr/>
                        <wps:spPr>
                          <a:xfrm>
                            <a:off x="1573110" y="655434"/>
                            <a:ext cx="1463040" cy="2235835"/>
                          </a:xfrm>
                          <a:custGeom>
                            <a:avLst/>
                            <a:gdLst/>
                            <a:ahLst/>
                            <a:cxnLst/>
                            <a:rect l="l" t="t" r="r" b="b"/>
                            <a:pathLst>
                              <a:path w="1463040" h="2235835">
                                <a:moveTo>
                                  <a:pt x="1463014" y="2180463"/>
                                </a:moveTo>
                                <a:lnTo>
                                  <a:pt x="1416591" y="2194463"/>
                                </a:lnTo>
                                <a:lnTo>
                                  <a:pt x="1370041" y="2206362"/>
                                </a:lnTo>
                                <a:lnTo>
                                  <a:pt x="1323415" y="2216188"/>
                                </a:lnTo>
                                <a:lnTo>
                                  <a:pt x="1276768" y="2223966"/>
                                </a:lnTo>
                                <a:lnTo>
                                  <a:pt x="1230151" y="2229725"/>
                                </a:lnTo>
                                <a:lnTo>
                                  <a:pt x="1183618" y="2233491"/>
                                </a:lnTo>
                                <a:lnTo>
                                  <a:pt x="1137221" y="2235291"/>
                                </a:lnTo>
                                <a:lnTo>
                                  <a:pt x="1091014" y="2235152"/>
                                </a:lnTo>
                                <a:lnTo>
                                  <a:pt x="1045049" y="2233100"/>
                                </a:lnTo>
                                <a:lnTo>
                                  <a:pt x="999379" y="2229163"/>
                                </a:lnTo>
                                <a:lnTo>
                                  <a:pt x="954056" y="2223368"/>
                                </a:lnTo>
                                <a:lnTo>
                                  <a:pt x="909135" y="2215742"/>
                                </a:lnTo>
                                <a:lnTo>
                                  <a:pt x="864666" y="2206311"/>
                                </a:lnTo>
                                <a:lnTo>
                                  <a:pt x="820704" y="2195103"/>
                                </a:lnTo>
                                <a:lnTo>
                                  <a:pt x="777301" y="2182144"/>
                                </a:lnTo>
                                <a:lnTo>
                                  <a:pt x="734510" y="2167462"/>
                                </a:lnTo>
                                <a:lnTo>
                                  <a:pt x="692384" y="2151083"/>
                                </a:lnTo>
                                <a:lnTo>
                                  <a:pt x="650975" y="2133034"/>
                                </a:lnTo>
                                <a:lnTo>
                                  <a:pt x="610336" y="2113343"/>
                                </a:lnTo>
                                <a:lnTo>
                                  <a:pt x="570521" y="2092036"/>
                                </a:lnTo>
                                <a:lnTo>
                                  <a:pt x="531582" y="2069140"/>
                                </a:lnTo>
                                <a:lnTo>
                                  <a:pt x="493572" y="2044682"/>
                                </a:lnTo>
                                <a:lnTo>
                                  <a:pt x="456543" y="2018689"/>
                                </a:lnTo>
                                <a:lnTo>
                                  <a:pt x="420549" y="1991187"/>
                                </a:lnTo>
                                <a:lnTo>
                                  <a:pt x="385642" y="1962205"/>
                                </a:lnTo>
                                <a:lnTo>
                                  <a:pt x="351876" y="1931769"/>
                                </a:lnTo>
                                <a:lnTo>
                                  <a:pt x="319302" y="1899905"/>
                                </a:lnTo>
                                <a:lnTo>
                                  <a:pt x="287974" y="1866641"/>
                                </a:lnTo>
                                <a:lnTo>
                                  <a:pt x="257945" y="1832004"/>
                                </a:lnTo>
                                <a:lnTo>
                                  <a:pt x="229268" y="1796020"/>
                                </a:lnTo>
                                <a:lnTo>
                                  <a:pt x="201994" y="1758717"/>
                                </a:lnTo>
                                <a:lnTo>
                                  <a:pt x="176178" y="1720121"/>
                                </a:lnTo>
                                <a:lnTo>
                                  <a:pt x="151872" y="1680260"/>
                                </a:lnTo>
                                <a:lnTo>
                                  <a:pt x="129128" y="1639160"/>
                                </a:lnTo>
                                <a:lnTo>
                                  <a:pt x="108000" y="1596848"/>
                                </a:lnTo>
                                <a:lnTo>
                                  <a:pt x="88541" y="1553352"/>
                                </a:lnTo>
                                <a:lnTo>
                                  <a:pt x="70803" y="1508698"/>
                                </a:lnTo>
                                <a:lnTo>
                                  <a:pt x="54838" y="1462912"/>
                                </a:lnTo>
                                <a:lnTo>
                                  <a:pt x="40838" y="1416489"/>
                                </a:lnTo>
                                <a:lnTo>
                                  <a:pt x="28938" y="1369938"/>
                                </a:lnTo>
                                <a:lnTo>
                                  <a:pt x="19111" y="1323311"/>
                                </a:lnTo>
                                <a:lnTo>
                                  <a:pt x="11331" y="1276662"/>
                                </a:lnTo>
                                <a:lnTo>
                                  <a:pt x="5570" y="1230043"/>
                                </a:lnTo>
                                <a:lnTo>
                                  <a:pt x="1802" y="1183508"/>
                                </a:lnTo>
                                <a:lnTo>
                                  <a:pt x="0" y="1137109"/>
                                </a:lnTo>
                                <a:lnTo>
                                  <a:pt x="136" y="1090899"/>
                                </a:lnTo>
                                <a:lnTo>
                                  <a:pt x="2185" y="1044931"/>
                                </a:lnTo>
                                <a:lnTo>
                                  <a:pt x="6118" y="999257"/>
                                </a:lnTo>
                                <a:lnTo>
                                  <a:pt x="11910" y="953932"/>
                                </a:lnTo>
                                <a:lnTo>
                                  <a:pt x="19533" y="909007"/>
                                </a:lnTo>
                                <a:lnTo>
                                  <a:pt x="28960" y="864535"/>
                                </a:lnTo>
                                <a:lnTo>
                                  <a:pt x="40165" y="820569"/>
                                </a:lnTo>
                                <a:lnTo>
                                  <a:pt x="53121" y="777163"/>
                                </a:lnTo>
                                <a:lnTo>
                                  <a:pt x="67800" y="734369"/>
                                </a:lnTo>
                                <a:lnTo>
                                  <a:pt x="84176" y="692240"/>
                                </a:lnTo>
                                <a:lnTo>
                                  <a:pt x="102222" y="650828"/>
                                </a:lnTo>
                                <a:lnTo>
                                  <a:pt x="121910" y="610187"/>
                                </a:lnTo>
                                <a:lnTo>
                                  <a:pt x="143215" y="570369"/>
                                </a:lnTo>
                                <a:lnTo>
                                  <a:pt x="166109" y="531428"/>
                                </a:lnTo>
                                <a:lnTo>
                                  <a:pt x="190566" y="493416"/>
                                </a:lnTo>
                                <a:lnTo>
                                  <a:pt x="216557" y="456386"/>
                                </a:lnTo>
                                <a:lnTo>
                                  <a:pt x="244058" y="420391"/>
                                </a:lnTo>
                                <a:lnTo>
                                  <a:pt x="273039" y="385484"/>
                                </a:lnTo>
                                <a:lnTo>
                                  <a:pt x="303476" y="351718"/>
                                </a:lnTo>
                                <a:lnTo>
                                  <a:pt x="335340" y="319145"/>
                                </a:lnTo>
                                <a:lnTo>
                                  <a:pt x="368605" y="287818"/>
                                </a:lnTo>
                                <a:lnTo>
                                  <a:pt x="403244" y="257791"/>
                                </a:lnTo>
                                <a:lnTo>
                                  <a:pt x="439231" y="229116"/>
                                </a:lnTo>
                                <a:lnTo>
                                  <a:pt x="476537" y="201846"/>
                                </a:lnTo>
                                <a:lnTo>
                                  <a:pt x="515137" y="176033"/>
                                </a:lnTo>
                                <a:lnTo>
                                  <a:pt x="555003" y="151732"/>
                                </a:lnTo>
                                <a:lnTo>
                                  <a:pt x="596109" y="128994"/>
                                </a:lnTo>
                                <a:lnTo>
                                  <a:pt x="638427" y="107873"/>
                                </a:lnTo>
                                <a:lnTo>
                                  <a:pt x="681931" y="88421"/>
                                </a:lnTo>
                                <a:lnTo>
                                  <a:pt x="726594" y="70691"/>
                                </a:lnTo>
                                <a:lnTo>
                                  <a:pt x="772388" y="54737"/>
                                </a:lnTo>
                                <a:lnTo>
                                  <a:pt x="820475" y="40268"/>
                                </a:lnTo>
                                <a:lnTo>
                                  <a:pt x="869105" y="28001"/>
                                </a:lnTo>
                                <a:lnTo>
                                  <a:pt x="918203" y="17944"/>
                                </a:lnTo>
                                <a:lnTo>
                                  <a:pt x="967689" y="10107"/>
                                </a:lnTo>
                                <a:lnTo>
                                  <a:pt x="1017485" y="4497"/>
                                </a:lnTo>
                                <a:lnTo>
                                  <a:pt x="1067516" y="1125"/>
                                </a:lnTo>
                                <a:lnTo>
                                  <a:pt x="1117701" y="0"/>
                                </a:lnTo>
                                <a:lnTo>
                                  <a:pt x="1117701" y="1117599"/>
                                </a:lnTo>
                                <a:lnTo>
                                  <a:pt x="1463014" y="2180463"/>
                                </a:lnTo>
                                <a:close/>
                              </a:path>
                            </a:pathLst>
                          </a:custGeom>
                          <a:ln w="19050">
                            <a:solidFill>
                              <a:srgbClr val="FFFFFF"/>
                            </a:solidFill>
                            <a:prstDash val="solid"/>
                          </a:ln>
                        </wps:spPr>
                        <wps:bodyPr wrap="square" lIns="0" tIns="0" rIns="0" bIns="0" rtlCol="0">
                          <a:prstTxWarp prst="textNoShape">
                            <a:avLst/>
                          </a:prstTxWarp>
                          <a:noAutofit/>
                        </wps:bodyPr>
                      </wps:wsp>
                      <wps:wsp>
                        <wps:cNvPr id="168" name="Graphic 168"/>
                        <wps:cNvSpPr/>
                        <wps:spPr>
                          <a:xfrm>
                            <a:off x="1426400" y="3285689"/>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0982AF"/>
                          </a:solidFill>
                        </wps:spPr>
                        <wps:bodyPr wrap="square" lIns="0" tIns="0" rIns="0" bIns="0" rtlCol="0">
                          <a:prstTxWarp prst="textNoShape">
                            <a:avLst/>
                          </a:prstTxWarp>
                          <a:noAutofit/>
                        </wps:bodyPr>
                      </wps:wsp>
                      <wps:wsp>
                        <wps:cNvPr id="169" name="Graphic 169"/>
                        <wps:cNvSpPr/>
                        <wps:spPr>
                          <a:xfrm>
                            <a:off x="2356802" y="3285689"/>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0E9ED4"/>
                          </a:solidFill>
                        </wps:spPr>
                        <wps:bodyPr wrap="square" lIns="0" tIns="0" rIns="0" bIns="0" rtlCol="0">
                          <a:prstTxWarp prst="textNoShape">
                            <a:avLst/>
                          </a:prstTxWarp>
                          <a:noAutofit/>
                        </wps:bodyPr>
                      </wps:wsp>
                      <wps:wsp>
                        <wps:cNvPr id="170" name="Graphic 170"/>
                        <wps:cNvSpPr/>
                        <wps:spPr>
                          <a:xfrm>
                            <a:off x="3350831" y="3285689"/>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9FC6E4"/>
                          </a:solidFill>
                        </wps:spPr>
                        <wps:bodyPr wrap="square" lIns="0" tIns="0" rIns="0" bIns="0" rtlCol="0">
                          <a:prstTxWarp prst="textNoShape">
                            <a:avLst/>
                          </a:prstTxWarp>
                          <a:noAutofit/>
                        </wps:bodyPr>
                      </wps:wsp>
                      <wps:wsp>
                        <wps:cNvPr id="171" name="Graphic 171"/>
                        <wps:cNvSpPr/>
                        <wps:spPr>
                          <a:xfrm>
                            <a:off x="4762" y="4762"/>
                            <a:ext cx="5372100" cy="3495675"/>
                          </a:xfrm>
                          <a:custGeom>
                            <a:avLst/>
                            <a:gdLst/>
                            <a:ahLst/>
                            <a:cxnLst/>
                            <a:rect l="l" t="t" r="r" b="b"/>
                            <a:pathLst>
                              <a:path w="5372100" h="3495675">
                                <a:moveTo>
                                  <a:pt x="0" y="3495675"/>
                                </a:moveTo>
                                <a:lnTo>
                                  <a:pt x="5372100" y="3495675"/>
                                </a:lnTo>
                                <a:lnTo>
                                  <a:pt x="5372100" y="0"/>
                                </a:lnTo>
                                <a:lnTo>
                                  <a:pt x="0" y="0"/>
                                </a:lnTo>
                                <a:lnTo>
                                  <a:pt x="0" y="3495675"/>
                                </a:lnTo>
                                <a:close/>
                              </a:path>
                            </a:pathLst>
                          </a:custGeom>
                          <a:ln w="9525">
                            <a:solidFill>
                              <a:srgbClr val="D9D9D9"/>
                            </a:solidFill>
                            <a:prstDash val="solid"/>
                          </a:ln>
                        </wps:spPr>
                        <wps:bodyPr wrap="square" lIns="0" tIns="0" rIns="0" bIns="0" rtlCol="0">
                          <a:prstTxWarp prst="textNoShape">
                            <a:avLst/>
                          </a:prstTxWarp>
                          <a:noAutofit/>
                        </wps:bodyPr>
                      </wps:wsp>
                      <wps:wsp>
                        <wps:cNvPr id="172" name="Textbox 172"/>
                        <wps:cNvSpPr txBox="1"/>
                        <wps:spPr>
                          <a:xfrm>
                            <a:off x="1437068" y="101167"/>
                            <a:ext cx="2520315" cy="217804"/>
                          </a:xfrm>
                          <a:prstGeom prst="rect">
                            <a:avLst/>
                          </a:prstGeom>
                        </wps:spPr>
                        <wps:txbx>
                          <w:txbxContent>
                            <w:p w:rsidR="002D09E5" w:rsidRDefault="00991480">
                              <w:pPr>
                                <w:rPr>
                                  <w:rFonts w:ascii="Trebuchet MS"/>
                                  <w:sz w:val="28"/>
                                </w:rPr>
                              </w:pPr>
                              <w:r>
                                <w:rPr>
                                  <w:rFonts w:ascii="Trebuchet MS"/>
                                  <w:color w:val="585858"/>
                                  <w:spacing w:val="-4"/>
                                  <w:sz w:val="28"/>
                                </w:rPr>
                                <w:t>Ahorro</w:t>
                              </w:r>
                              <w:r>
                                <w:rPr>
                                  <w:rFonts w:ascii="Trebuchet MS"/>
                                  <w:color w:val="585858"/>
                                  <w:spacing w:val="-26"/>
                                  <w:sz w:val="28"/>
                                </w:rPr>
                                <w:t xml:space="preserve"> </w:t>
                              </w:r>
                              <w:r>
                                <w:rPr>
                                  <w:rFonts w:ascii="Trebuchet MS"/>
                                  <w:color w:val="585858"/>
                                  <w:spacing w:val="-4"/>
                                  <w:sz w:val="28"/>
                                </w:rPr>
                                <w:t>por</w:t>
                              </w:r>
                              <w:r>
                                <w:rPr>
                                  <w:rFonts w:ascii="Trebuchet MS"/>
                                  <w:color w:val="585858"/>
                                  <w:spacing w:val="-26"/>
                                  <w:sz w:val="28"/>
                                </w:rPr>
                                <w:t xml:space="preserve"> </w:t>
                              </w:r>
                              <w:r>
                                <w:rPr>
                                  <w:rFonts w:ascii="Trebuchet MS"/>
                                  <w:color w:val="585858"/>
                                  <w:spacing w:val="-4"/>
                                  <w:sz w:val="28"/>
                                </w:rPr>
                                <w:t>pozo</w:t>
                              </w:r>
                              <w:r>
                                <w:rPr>
                                  <w:rFonts w:ascii="Trebuchet MS"/>
                                  <w:color w:val="585858"/>
                                  <w:spacing w:val="-27"/>
                                  <w:sz w:val="28"/>
                                </w:rPr>
                                <w:t xml:space="preserve"> </w:t>
                              </w:r>
                              <w:r>
                                <w:rPr>
                                  <w:rFonts w:ascii="Trebuchet MS"/>
                                  <w:color w:val="585858"/>
                                  <w:spacing w:val="-4"/>
                                  <w:sz w:val="28"/>
                                </w:rPr>
                                <w:t>en</w:t>
                              </w:r>
                              <w:r>
                                <w:rPr>
                                  <w:rFonts w:ascii="Trebuchet MS"/>
                                  <w:color w:val="585858"/>
                                  <w:spacing w:val="-24"/>
                                  <w:sz w:val="28"/>
                                </w:rPr>
                                <w:t xml:space="preserve"> </w:t>
                              </w:r>
                              <w:r>
                                <w:rPr>
                                  <w:rFonts w:ascii="Trebuchet MS"/>
                                  <w:color w:val="585858"/>
                                  <w:spacing w:val="-4"/>
                                  <w:sz w:val="28"/>
                                </w:rPr>
                                <w:t>miles</w:t>
                              </w:r>
                              <w:r>
                                <w:rPr>
                                  <w:rFonts w:ascii="Trebuchet MS"/>
                                  <w:color w:val="585858"/>
                                  <w:spacing w:val="-28"/>
                                  <w:sz w:val="28"/>
                                </w:rPr>
                                <w:t xml:space="preserve"> </w:t>
                              </w:r>
                              <w:r>
                                <w:rPr>
                                  <w:rFonts w:ascii="Trebuchet MS"/>
                                  <w:color w:val="585858"/>
                                  <w:spacing w:val="-4"/>
                                  <w:sz w:val="28"/>
                                </w:rPr>
                                <w:t>de</w:t>
                              </w:r>
                              <w:r>
                                <w:rPr>
                                  <w:rFonts w:ascii="Trebuchet MS"/>
                                  <w:color w:val="585858"/>
                                  <w:spacing w:val="-25"/>
                                  <w:sz w:val="28"/>
                                </w:rPr>
                                <w:t xml:space="preserve"> </w:t>
                              </w:r>
                              <w:r>
                                <w:rPr>
                                  <w:rFonts w:ascii="Trebuchet MS"/>
                                  <w:color w:val="585858"/>
                                  <w:spacing w:val="-5"/>
                                  <w:sz w:val="28"/>
                                </w:rPr>
                                <w:t>USD</w:t>
                              </w:r>
                            </w:p>
                          </w:txbxContent>
                        </wps:txbx>
                        <wps:bodyPr wrap="square" lIns="0" tIns="0" rIns="0" bIns="0" rtlCol="0">
                          <a:noAutofit/>
                        </wps:bodyPr>
                      </wps:wsp>
                      <wps:wsp>
                        <wps:cNvPr id="173" name="Textbox 173"/>
                        <wps:cNvSpPr txBox="1"/>
                        <wps:spPr>
                          <a:xfrm>
                            <a:off x="2967164" y="862365"/>
                            <a:ext cx="280035" cy="171450"/>
                          </a:xfrm>
                          <a:prstGeom prst="rect">
                            <a:avLst/>
                          </a:prstGeom>
                        </wps:spPr>
                        <wps:txbx>
                          <w:txbxContent>
                            <w:p w:rsidR="002D09E5" w:rsidRDefault="00991480">
                              <w:pPr>
                                <w:rPr>
                                  <w:rFonts w:ascii="Trebuchet MS"/>
                                  <w:b/>
                                </w:rPr>
                              </w:pPr>
                              <w:r>
                                <w:rPr>
                                  <w:rFonts w:ascii="Trebuchet MS"/>
                                  <w:b/>
                                  <w:color w:val="404040"/>
                                  <w:spacing w:val="-5"/>
                                  <w:w w:val="105"/>
                                </w:rPr>
                                <w:t>15%</w:t>
                              </w:r>
                            </w:p>
                          </w:txbxContent>
                        </wps:txbx>
                        <wps:bodyPr wrap="square" lIns="0" tIns="0" rIns="0" bIns="0" rtlCol="0">
                          <a:noAutofit/>
                        </wps:bodyPr>
                      </wps:wsp>
                      <wps:wsp>
                        <wps:cNvPr id="174" name="Textbox 174"/>
                        <wps:cNvSpPr txBox="1"/>
                        <wps:spPr>
                          <a:xfrm>
                            <a:off x="1671510" y="1900717"/>
                            <a:ext cx="280035" cy="171450"/>
                          </a:xfrm>
                          <a:prstGeom prst="rect">
                            <a:avLst/>
                          </a:prstGeom>
                        </wps:spPr>
                        <wps:txbx>
                          <w:txbxContent>
                            <w:p w:rsidR="002D09E5" w:rsidRDefault="00991480">
                              <w:pPr>
                                <w:rPr>
                                  <w:rFonts w:ascii="Trebuchet MS"/>
                                  <w:b/>
                                </w:rPr>
                              </w:pPr>
                              <w:r>
                                <w:rPr>
                                  <w:rFonts w:ascii="Trebuchet MS"/>
                                  <w:b/>
                                  <w:color w:val="404040"/>
                                  <w:spacing w:val="-5"/>
                                  <w:w w:val="105"/>
                                </w:rPr>
                                <w:t>55%</w:t>
                              </w:r>
                            </w:p>
                          </w:txbxContent>
                        </wps:txbx>
                        <wps:bodyPr wrap="square" lIns="0" tIns="0" rIns="0" bIns="0" rtlCol="0">
                          <a:noAutofit/>
                        </wps:bodyPr>
                      </wps:wsp>
                      <wps:wsp>
                        <wps:cNvPr id="175" name="Textbox 175"/>
                        <wps:cNvSpPr txBox="1"/>
                        <wps:spPr>
                          <a:xfrm>
                            <a:off x="3424364" y="1967519"/>
                            <a:ext cx="280035" cy="171450"/>
                          </a:xfrm>
                          <a:prstGeom prst="rect">
                            <a:avLst/>
                          </a:prstGeom>
                        </wps:spPr>
                        <wps:txbx>
                          <w:txbxContent>
                            <w:p w:rsidR="002D09E5" w:rsidRDefault="00991480">
                              <w:pPr>
                                <w:rPr>
                                  <w:rFonts w:ascii="Trebuchet MS"/>
                                  <w:b/>
                                </w:rPr>
                              </w:pPr>
                              <w:r>
                                <w:rPr>
                                  <w:rFonts w:ascii="Trebuchet MS"/>
                                  <w:b/>
                                  <w:color w:val="404040"/>
                                  <w:spacing w:val="-5"/>
                                  <w:w w:val="105"/>
                                </w:rPr>
                                <w:t>30%</w:t>
                              </w:r>
                            </w:p>
                          </w:txbxContent>
                        </wps:txbx>
                        <wps:bodyPr wrap="square" lIns="0" tIns="0" rIns="0" bIns="0" rtlCol="0">
                          <a:noAutofit/>
                        </wps:bodyPr>
                      </wps:wsp>
                      <wps:wsp>
                        <wps:cNvPr id="176" name="Textbox 176"/>
                        <wps:cNvSpPr txBox="1"/>
                        <wps:spPr>
                          <a:xfrm>
                            <a:off x="1516316" y="3241831"/>
                            <a:ext cx="2498725" cy="139700"/>
                          </a:xfrm>
                          <a:prstGeom prst="rect">
                            <a:avLst/>
                          </a:prstGeom>
                        </wps:spPr>
                        <wps:txbx>
                          <w:txbxContent>
                            <w:p w:rsidR="002D09E5" w:rsidRDefault="00991480">
                              <w:pPr>
                                <w:tabs>
                                  <w:tab w:val="left" w:pos="1465"/>
                                  <w:tab w:val="left" w:pos="3031"/>
                                </w:tabs>
                                <w:rPr>
                                  <w:rFonts w:ascii="Trebuchet MS" w:hAnsi="Trebuchet MS"/>
                                  <w:sz w:val="18"/>
                                </w:rPr>
                              </w:pPr>
                              <w:r>
                                <w:rPr>
                                  <w:rFonts w:ascii="Trebuchet MS" w:hAnsi="Trebuchet MS"/>
                                  <w:color w:val="585858"/>
                                  <w:sz w:val="18"/>
                                </w:rPr>
                                <w:t>Menos</w:t>
                              </w:r>
                              <w:r>
                                <w:rPr>
                                  <w:rFonts w:ascii="Trebuchet MS" w:hAnsi="Trebuchet MS"/>
                                  <w:color w:val="585858"/>
                                  <w:spacing w:val="-8"/>
                                  <w:sz w:val="18"/>
                                </w:rPr>
                                <w:t xml:space="preserve"> </w:t>
                              </w:r>
                              <w:r>
                                <w:rPr>
                                  <w:rFonts w:ascii="Trebuchet MS" w:hAnsi="Trebuchet MS"/>
                                  <w:color w:val="585858"/>
                                  <w:sz w:val="18"/>
                                </w:rPr>
                                <w:t>de</w:t>
                              </w:r>
                              <w:r>
                                <w:rPr>
                                  <w:rFonts w:ascii="Trebuchet MS" w:hAnsi="Trebuchet MS"/>
                                  <w:color w:val="585858"/>
                                  <w:spacing w:val="-8"/>
                                  <w:sz w:val="18"/>
                                </w:rPr>
                                <w:t xml:space="preserve"> </w:t>
                              </w:r>
                              <w:r>
                                <w:rPr>
                                  <w:rFonts w:ascii="Trebuchet MS" w:hAnsi="Trebuchet MS"/>
                                  <w:color w:val="585858"/>
                                  <w:spacing w:val="-5"/>
                                  <w:sz w:val="18"/>
                                </w:rPr>
                                <w:t>100</w:t>
                              </w:r>
                              <w:r>
                                <w:rPr>
                                  <w:rFonts w:ascii="Trebuchet MS" w:hAnsi="Trebuchet MS"/>
                                  <w:color w:val="585858"/>
                                  <w:sz w:val="18"/>
                                </w:rPr>
                                <w:tab/>
                              </w:r>
                              <w:r>
                                <w:rPr>
                                  <w:rFonts w:ascii="Trebuchet MS" w:hAnsi="Trebuchet MS"/>
                                  <w:color w:val="585858"/>
                                  <w:spacing w:val="-4"/>
                                  <w:sz w:val="18"/>
                                </w:rPr>
                                <w:t>Entre</w:t>
                              </w:r>
                              <w:r>
                                <w:rPr>
                                  <w:rFonts w:ascii="Trebuchet MS" w:hAnsi="Trebuchet MS"/>
                                  <w:color w:val="585858"/>
                                  <w:spacing w:val="-17"/>
                                  <w:sz w:val="18"/>
                                </w:rPr>
                                <w:t xml:space="preserve"> </w:t>
                              </w:r>
                              <w:r>
                                <w:rPr>
                                  <w:rFonts w:ascii="Trebuchet MS" w:hAnsi="Trebuchet MS"/>
                                  <w:color w:val="585858"/>
                                  <w:spacing w:val="-4"/>
                                  <w:sz w:val="18"/>
                                </w:rPr>
                                <w:t>100</w:t>
                              </w:r>
                              <w:r>
                                <w:rPr>
                                  <w:rFonts w:ascii="Trebuchet MS" w:hAnsi="Trebuchet MS"/>
                                  <w:color w:val="585858"/>
                                  <w:spacing w:val="-16"/>
                                  <w:sz w:val="18"/>
                                </w:rPr>
                                <w:t xml:space="preserve"> </w:t>
                              </w:r>
                              <w:r>
                                <w:rPr>
                                  <w:rFonts w:ascii="Trebuchet MS" w:hAnsi="Trebuchet MS"/>
                                  <w:color w:val="585858"/>
                                  <w:spacing w:val="-4"/>
                                  <w:sz w:val="18"/>
                                </w:rPr>
                                <w:t>y</w:t>
                              </w:r>
                              <w:r>
                                <w:rPr>
                                  <w:rFonts w:ascii="Trebuchet MS" w:hAnsi="Trebuchet MS"/>
                                  <w:color w:val="585858"/>
                                  <w:spacing w:val="-17"/>
                                  <w:sz w:val="18"/>
                                </w:rPr>
                                <w:t xml:space="preserve"> </w:t>
                              </w:r>
                              <w:r>
                                <w:rPr>
                                  <w:rFonts w:ascii="Trebuchet MS" w:hAnsi="Trebuchet MS"/>
                                  <w:color w:val="585858"/>
                                  <w:spacing w:val="-5"/>
                                  <w:sz w:val="18"/>
                                </w:rPr>
                                <w:t>130</w:t>
                              </w:r>
                              <w:r>
                                <w:rPr>
                                  <w:rFonts w:ascii="Trebuchet MS" w:hAnsi="Trebuchet MS"/>
                                  <w:color w:val="585858"/>
                                  <w:sz w:val="18"/>
                                </w:rPr>
                                <w:tab/>
                                <w:t>Más</w:t>
                              </w:r>
                              <w:r>
                                <w:rPr>
                                  <w:rFonts w:ascii="Trebuchet MS" w:hAnsi="Trebuchet MS"/>
                                  <w:color w:val="585858"/>
                                  <w:spacing w:val="-6"/>
                                  <w:sz w:val="18"/>
                                </w:rPr>
                                <w:t xml:space="preserve"> </w:t>
                              </w:r>
                              <w:r>
                                <w:rPr>
                                  <w:rFonts w:ascii="Trebuchet MS" w:hAnsi="Trebuchet MS"/>
                                  <w:color w:val="585858"/>
                                  <w:sz w:val="18"/>
                                </w:rPr>
                                <w:t>de</w:t>
                              </w:r>
                              <w:r>
                                <w:rPr>
                                  <w:rFonts w:ascii="Trebuchet MS" w:hAnsi="Trebuchet MS"/>
                                  <w:color w:val="585858"/>
                                  <w:spacing w:val="-6"/>
                                  <w:sz w:val="18"/>
                                </w:rPr>
                                <w:t xml:space="preserve"> </w:t>
                              </w:r>
                              <w:r>
                                <w:rPr>
                                  <w:rFonts w:ascii="Trebuchet MS" w:hAnsi="Trebuchet MS"/>
                                  <w:color w:val="585858"/>
                                  <w:spacing w:val="-5"/>
                                  <w:sz w:val="18"/>
                                </w:rPr>
                                <w:t>130</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84.675003pt;margin-top:7.424512pt;width:423.75pt;height:276pt;mso-position-horizontal-relative:page;mso-position-vertical-relative:paragraph;z-index:-15716352;mso-wrap-distance-left:0;mso-wrap-distance-right:0" id="docshapegroup137" coordorigin="1694,148" coordsize="8475,5520">
                <v:shape style="position:absolute;left:5931;top:1180;width:1424;height:1760" id="docshape138" coordorigin="5931,1181" coordsize="1424,1760" path="m5931,1181l5931,2941,7355,1906,7308,1845,7260,1786,7209,1730,7156,1676,7100,1625,7043,1576,6984,1530,6923,1487,6860,1446,6796,1408,6730,1372,6663,1340,6594,1310,6524,1284,6453,1260,6381,1239,6308,1221,6234,1207,6159,1195,6084,1187,6008,1182,5931,1181xe" filled="true" fillcolor="#0982af" stroked="false">
                  <v:path arrowok="t"/>
                  <v:fill type="solid"/>
                </v:shape>
                <v:shape style="position:absolute;left:5931;top:1906;width:1761;height:2709" id="docshape139" coordorigin="5931,1906" coordsize="1761,2709" path="m7355,1906l5931,2941,6475,4614,6549,4588,6623,4559,6695,4526,6765,4491,6834,4452,6901,4410,6966,4364,7026,4318,7085,4270,7140,4220,7193,4167,7244,4113,7292,4058,7337,4000,7380,3941,7419,3881,7457,3819,7491,3756,7523,3691,7552,3626,7579,3560,7602,3492,7623,3424,7641,3355,7657,3286,7669,3216,7679,3145,7686,3075,7690,3004,7691,2932,7689,2861,7685,2790,7677,2719,7667,2648,7653,2577,7637,2506,7618,2437,7595,2367,7570,2299,7542,2231,7511,2164,7476,2098,7439,2033,7398,1969,7355,1906xe" filled="true" fillcolor="#0e9ed4" stroked="false">
                  <v:path arrowok="t"/>
                  <v:fill type="solid"/>
                </v:shape>
                <v:shape style="position:absolute;left:5931;top:1906;width:1761;height:2709" id="docshape140" coordorigin="5931,1906" coordsize="1761,2709" path="m7355,1906l7398,1969,7439,2033,7476,2098,7511,2164,7542,2231,7570,2299,7595,2367,7618,2437,7637,2506,7653,2577,7667,2648,7677,2719,7685,2790,7689,2861,7691,2932,7690,3004,7686,3075,7679,3145,7669,3216,7657,3286,7641,3355,7623,3424,7602,3492,7579,3560,7552,3626,7523,3691,7491,3756,7457,3819,7419,3881,7380,3941,7337,4000,7292,4058,7244,4113,7193,4167,7140,4220,7085,4270,7026,4318,6966,4364,6901,4410,6834,4452,6765,4491,6695,4526,6623,4559,6549,4588,6475,4614,5931,2941,7355,1906xe" filled="false" stroked="true" strokeweight="1.5pt" strokecolor="#ffffff">
                  <v:path arrowok="t"/>
                  <v:stroke dashstyle="solid"/>
                </v:shape>
                <v:shape style="position:absolute;left:4170;top:1180;width:2304;height:3521" id="docshape141" coordorigin="4171,1181" coordsize="2304,3521" path="m5931,1181l5852,1182,5773,1188,5695,1197,5617,1209,5540,1225,5463,1244,5387,1267,5315,1292,5245,1320,5176,1351,5110,1384,5045,1420,4982,1458,4921,1499,4863,1541,4806,1587,4751,1634,4699,1683,4649,1735,4601,1788,4555,1843,4512,1899,4471,1958,4432,2018,4396,2079,4363,2142,4332,2206,4303,2271,4278,2337,4254,2405,4234,2473,4216,2542,4202,2612,4190,2683,4180,2754,4174,2826,4171,2899,4171,2971,4174,3044,4180,3118,4189,3191,4201,3265,4216,3338,4235,3411,4257,3484,4282,3557,4310,3627,4341,3695,4374,3762,4410,3827,4448,3890,4489,3950,4532,4009,4577,4066,4624,4120,4674,4173,4725,4223,4778,4271,4833,4316,4890,4360,4948,4401,5008,4439,5069,4475,5132,4509,5196,4540,5261,4568,5328,4594,5395,4617,5463,4638,5533,4655,5603,4670,5673,4682,5745,4691,5817,4697,5889,4701,5962,4701,6035,4698,6108,4692,6181,4683,6255,4671,6328,4655,6402,4637,6475,4614,5931,2941,5931,1181xe" filled="true" fillcolor="#9fc6e4" stroked="false">
                  <v:path arrowok="t"/>
                  <v:fill type="solid"/>
                </v:shape>
                <v:shape style="position:absolute;left:4170;top:1180;width:2304;height:3521" id="docshape142" coordorigin="4171,1181" coordsize="2304,3521" path="m6475,4614l6402,4637,6328,4655,6255,4671,6181,4683,6108,4692,6035,4698,5962,4701,5889,4701,5817,4697,5745,4691,5673,4682,5603,4670,5533,4655,5463,4638,5395,4617,5328,4594,5261,4568,5196,4540,5132,4509,5069,4475,5008,4439,4948,4401,4890,4360,4833,4316,4778,4271,4725,4223,4674,4173,4624,4120,4577,4066,4532,4009,4489,3950,4448,3890,4410,3827,4374,3762,4341,3695,4310,3627,4282,3557,4257,3484,4235,3411,4216,3338,4201,3265,4189,3191,4180,3118,4174,3044,4171,2971,4171,2899,4174,2826,4180,2754,4190,2683,4202,2612,4216,2542,4234,2473,4254,2405,4278,2337,4303,2271,4332,2206,4363,2142,4396,2079,4432,2018,4471,1958,4512,1899,4555,1843,4601,1788,4649,1735,4699,1683,4751,1634,4806,1587,4863,1541,4921,1499,4982,1458,5045,1420,5110,1384,5176,1351,5245,1320,5315,1292,5387,1267,5463,1244,5540,1225,5617,1209,5695,1197,5773,1188,5852,1182,5931,1181,5931,2941,6475,4614xe" filled="false" stroked="true" strokeweight="1.5pt" strokecolor="#ffffff">
                  <v:path arrowok="t"/>
                  <v:stroke dashstyle="solid"/>
                </v:shape>
                <v:rect style="position:absolute;left:3939;top:5322;width:99;height:99" id="docshape143" filled="true" fillcolor="#0982af" stroked="false">
                  <v:fill type="solid"/>
                </v:rect>
                <v:rect style="position:absolute;left:5405;top:5322;width:99;height:99" id="docshape144" filled="true" fillcolor="#0e9ed4" stroked="false">
                  <v:fill type="solid"/>
                </v:rect>
                <v:rect style="position:absolute;left:6970;top:5322;width:99;height:99" id="docshape145" filled="true" fillcolor="#9fc6e4" stroked="false">
                  <v:fill type="solid"/>
                </v:rect>
                <v:rect style="position:absolute;left:1701;top:156;width:8460;height:5505" id="docshape146" filled="false" stroked="true" strokeweight=".75pt" strokecolor="#d9d9d9">
                  <v:stroke dashstyle="solid"/>
                </v:rect>
                <v:shape style="position:absolute;left:3956;top:307;width:3969;height:343" type="#_x0000_t202" id="docshape147" filled="false" stroked="false">
                  <v:textbox inset="0,0,0,0">
                    <w:txbxContent>
                      <w:p>
                        <w:pPr>
                          <w:spacing w:before="0"/>
                          <w:ind w:left="0" w:right="0" w:firstLine="0"/>
                          <w:jc w:val="left"/>
                          <w:rPr>
                            <w:rFonts w:ascii="Trebuchet MS"/>
                            <w:sz w:val="28"/>
                          </w:rPr>
                        </w:pPr>
                        <w:r>
                          <w:rPr>
                            <w:rFonts w:ascii="Trebuchet MS"/>
                            <w:color w:val="585858"/>
                            <w:spacing w:val="-4"/>
                            <w:sz w:val="28"/>
                          </w:rPr>
                          <w:t>Ahorro</w:t>
                        </w:r>
                        <w:r>
                          <w:rPr>
                            <w:rFonts w:ascii="Trebuchet MS"/>
                            <w:color w:val="585858"/>
                            <w:spacing w:val="-26"/>
                            <w:sz w:val="28"/>
                          </w:rPr>
                          <w:t> </w:t>
                        </w:r>
                        <w:r>
                          <w:rPr>
                            <w:rFonts w:ascii="Trebuchet MS"/>
                            <w:color w:val="585858"/>
                            <w:spacing w:val="-4"/>
                            <w:sz w:val="28"/>
                          </w:rPr>
                          <w:t>por</w:t>
                        </w:r>
                        <w:r>
                          <w:rPr>
                            <w:rFonts w:ascii="Trebuchet MS"/>
                            <w:color w:val="585858"/>
                            <w:spacing w:val="-26"/>
                            <w:sz w:val="28"/>
                          </w:rPr>
                          <w:t> </w:t>
                        </w:r>
                        <w:r>
                          <w:rPr>
                            <w:rFonts w:ascii="Trebuchet MS"/>
                            <w:color w:val="585858"/>
                            <w:spacing w:val="-4"/>
                            <w:sz w:val="28"/>
                          </w:rPr>
                          <w:t>pozo</w:t>
                        </w:r>
                        <w:r>
                          <w:rPr>
                            <w:rFonts w:ascii="Trebuchet MS"/>
                            <w:color w:val="585858"/>
                            <w:spacing w:val="-27"/>
                            <w:sz w:val="28"/>
                          </w:rPr>
                          <w:t> </w:t>
                        </w:r>
                        <w:r>
                          <w:rPr>
                            <w:rFonts w:ascii="Trebuchet MS"/>
                            <w:color w:val="585858"/>
                            <w:spacing w:val="-4"/>
                            <w:sz w:val="28"/>
                          </w:rPr>
                          <w:t>en</w:t>
                        </w:r>
                        <w:r>
                          <w:rPr>
                            <w:rFonts w:ascii="Trebuchet MS"/>
                            <w:color w:val="585858"/>
                            <w:spacing w:val="-24"/>
                            <w:sz w:val="28"/>
                          </w:rPr>
                          <w:t> </w:t>
                        </w:r>
                        <w:r>
                          <w:rPr>
                            <w:rFonts w:ascii="Trebuchet MS"/>
                            <w:color w:val="585858"/>
                            <w:spacing w:val="-4"/>
                            <w:sz w:val="28"/>
                          </w:rPr>
                          <w:t>miles</w:t>
                        </w:r>
                        <w:r>
                          <w:rPr>
                            <w:rFonts w:ascii="Trebuchet MS"/>
                            <w:color w:val="585858"/>
                            <w:spacing w:val="-28"/>
                            <w:sz w:val="28"/>
                          </w:rPr>
                          <w:t> </w:t>
                        </w:r>
                        <w:r>
                          <w:rPr>
                            <w:rFonts w:ascii="Trebuchet MS"/>
                            <w:color w:val="585858"/>
                            <w:spacing w:val="-4"/>
                            <w:sz w:val="28"/>
                          </w:rPr>
                          <w:t>de</w:t>
                        </w:r>
                        <w:r>
                          <w:rPr>
                            <w:rFonts w:ascii="Trebuchet MS"/>
                            <w:color w:val="585858"/>
                            <w:spacing w:val="-25"/>
                            <w:sz w:val="28"/>
                          </w:rPr>
                          <w:t> </w:t>
                        </w:r>
                        <w:r>
                          <w:rPr>
                            <w:rFonts w:ascii="Trebuchet MS"/>
                            <w:color w:val="585858"/>
                            <w:spacing w:val="-5"/>
                            <w:sz w:val="28"/>
                          </w:rPr>
                          <w:t>USD</w:t>
                        </w:r>
                      </w:p>
                    </w:txbxContent>
                  </v:textbox>
                  <w10:wrap type="none"/>
                </v:shape>
                <v:shape style="position:absolute;left:6366;top:1506;width:441;height:270" type="#_x0000_t202" id="docshape148" filled="false" stroked="false">
                  <v:textbox inset="0,0,0,0">
                    <w:txbxContent>
                      <w:p>
                        <w:pPr>
                          <w:spacing w:before="0"/>
                          <w:ind w:left="0" w:right="0" w:firstLine="0"/>
                          <w:jc w:val="left"/>
                          <w:rPr>
                            <w:rFonts w:ascii="Trebuchet MS"/>
                            <w:b/>
                            <w:sz w:val="22"/>
                          </w:rPr>
                        </w:pPr>
                        <w:r>
                          <w:rPr>
                            <w:rFonts w:ascii="Trebuchet MS"/>
                            <w:b/>
                            <w:color w:val="404040"/>
                            <w:spacing w:val="-5"/>
                            <w:w w:val="105"/>
                            <w:sz w:val="22"/>
                          </w:rPr>
                          <w:t>15%</w:t>
                        </w:r>
                      </w:p>
                    </w:txbxContent>
                  </v:textbox>
                  <w10:wrap type="none"/>
                </v:shape>
                <v:shape style="position:absolute;left:4325;top:3141;width:441;height:270" type="#_x0000_t202" id="docshape149" filled="false" stroked="false">
                  <v:textbox inset="0,0,0,0">
                    <w:txbxContent>
                      <w:p>
                        <w:pPr>
                          <w:spacing w:before="0"/>
                          <w:ind w:left="0" w:right="0" w:firstLine="0"/>
                          <w:jc w:val="left"/>
                          <w:rPr>
                            <w:rFonts w:ascii="Trebuchet MS"/>
                            <w:b/>
                            <w:sz w:val="22"/>
                          </w:rPr>
                        </w:pPr>
                        <w:r>
                          <w:rPr>
                            <w:rFonts w:ascii="Trebuchet MS"/>
                            <w:b/>
                            <w:color w:val="404040"/>
                            <w:spacing w:val="-5"/>
                            <w:w w:val="105"/>
                            <w:sz w:val="22"/>
                          </w:rPr>
                          <w:t>55%</w:t>
                        </w:r>
                      </w:p>
                    </w:txbxContent>
                  </v:textbox>
                  <w10:wrap type="none"/>
                </v:shape>
                <v:shape style="position:absolute;left:7086;top:3246;width:441;height:270" type="#_x0000_t202" id="docshape150" filled="false" stroked="false">
                  <v:textbox inset="0,0,0,0">
                    <w:txbxContent>
                      <w:p>
                        <w:pPr>
                          <w:spacing w:before="0"/>
                          <w:ind w:left="0" w:right="0" w:firstLine="0"/>
                          <w:jc w:val="left"/>
                          <w:rPr>
                            <w:rFonts w:ascii="Trebuchet MS"/>
                            <w:b/>
                            <w:sz w:val="22"/>
                          </w:rPr>
                        </w:pPr>
                        <w:r>
                          <w:rPr>
                            <w:rFonts w:ascii="Trebuchet MS"/>
                            <w:b/>
                            <w:color w:val="404040"/>
                            <w:spacing w:val="-5"/>
                            <w:w w:val="105"/>
                            <w:sz w:val="22"/>
                          </w:rPr>
                          <w:t>30%</w:t>
                        </w:r>
                      </w:p>
                    </w:txbxContent>
                  </v:textbox>
                  <w10:wrap type="none"/>
                </v:shape>
                <v:shape style="position:absolute;left:4081;top:5253;width:3935;height:220" type="#_x0000_t202" id="docshape151" filled="false" stroked="false">
                  <v:textbox inset="0,0,0,0">
                    <w:txbxContent>
                      <w:p>
                        <w:pPr>
                          <w:tabs>
                            <w:tab w:pos="1465" w:val="left" w:leader="none"/>
                            <w:tab w:pos="3031" w:val="left" w:leader="none"/>
                          </w:tabs>
                          <w:spacing w:before="0"/>
                          <w:ind w:left="0" w:right="0" w:firstLine="0"/>
                          <w:jc w:val="left"/>
                          <w:rPr>
                            <w:rFonts w:ascii="Trebuchet MS" w:hAnsi="Trebuchet MS"/>
                            <w:sz w:val="18"/>
                          </w:rPr>
                        </w:pPr>
                        <w:r>
                          <w:rPr>
                            <w:rFonts w:ascii="Trebuchet MS" w:hAnsi="Trebuchet MS"/>
                            <w:color w:val="585858"/>
                            <w:sz w:val="18"/>
                          </w:rPr>
                          <w:t>Menos</w:t>
                        </w:r>
                        <w:r>
                          <w:rPr>
                            <w:rFonts w:ascii="Trebuchet MS" w:hAnsi="Trebuchet MS"/>
                            <w:color w:val="585858"/>
                            <w:spacing w:val="-8"/>
                            <w:sz w:val="18"/>
                          </w:rPr>
                          <w:t> </w:t>
                        </w:r>
                        <w:r>
                          <w:rPr>
                            <w:rFonts w:ascii="Trebuchet MS" w:hAnsi="Trebuchet MS"/>
                            <w:color w:val="585858"/>
                            <w:sz w:val="18"/>
                          </w:rPr>
                          <w:t>de</w:t>
                        </w:r>
                        <w:r>
                          <w:rPr>
                            <w:rFonts w:ascii="Trebuchet MS" w:hAnsi="Trebuchet MS"/>
                            <w:color w:val="585858"/>
                            <w:spacing w:val="-8"/>
                            <w:sz w:val="18"/>
                          </w:rPr>
                          <w:t> </w:t>
                        </w:r>
                        <w:r>
                          <w:rPr>
                            <w:rFonts w:ascii="Trebuchet MS" w:hAnsi="Trebuchet MS"/>
                            <w:color w:val="585858"/>
                            <w:spacing w:val="-5"/>
                            <w:sz w:val="18"/>
                          </w:rPr>
                          <w:t>100</w:t>
                        </w:r>
                        <w:r>
                          <w:rPr>
                            <w:rFonts w:ascii="Trebuchet MS" w:hAnsi="Trebuchet MS"/>
                            <w:color w:val="585858"/>
                            <w:sz w:val="18"/>
                          </w:rPr>
                          <w:tab/>
                        </w:r>
                        <w:r>
                          <w:rPr>
                            <w:rFonts w:ascii="Trebuchet MS" w:hAnsi="Trebuchet MS"/>
                            <w:color w:val="585858"/>
                            <w:spacing w:val="-4"/>
                            <w:sz w:val="18"/>
                          </w:rPr>
                          <w:t>Entre</w:t>
                        </w:r>
                        <w:r>
                          <w:rPr>
                            <w:rFonts w:ascii="Trebuchet MS" w:hAnsi="Trebuchet MS"/>
                            <w:color w:val="585858"/>
                            <w:spacing w:val="-17"/>
                            <w:sz w:val="18"/>
                          </w:rPr>
                          <w:t> </w:t>
                        </w:r>
                        <w:r>
                          <w:rPr>
                            <w:rFonts w:ascii="Trebuchet MS" w:hAnsi="Trebuchet MS"/>
                            <w:color w:val="585858"/>
                            <w:spacing w:val="-4"/>
                            <w:sz w:val="18"/>
                          </w:rPr>
                          <w:t>100</w:t>
                        </w:r>
                        <w:r>
                          <w:rPr>
                            <w:rFonts w:ascii="Trebuchet MS" w:hAnsi="Trebuchet MS"/>
                            <w:color w:val="585858"/>
                            <w:spacing w:val="-16"/>
                            <w:sz w:val="18"/>
                          </w:rPr>
                          <w:t> </w:t>
                        </w:r>
                        <w:r>
                          <w:rPr>
                            <w:rFonts w:ascii="Trebuchet MS" w:hAnsi="Trebuchet MS"/>
                            <w:color w:val="585858"/>
                            <w:spacing w:val="-4"/>
                            <w:sz w:val="18"/>
                          </w:rPr>
                          <w:t>y</w:t>
                        </w:r>
                        <w:r>
                          <w:rPr>
                            <w:rFonts w:ascii="Trebuchet MS" w:hAnsi="Trebuchet MS"/>
                            <w:color w:val="585858"/>
                            <w:spacing w:val="-17"/>
                            <w:sz w:val="18"/>
                          </w:rPr>
                          <w:t> </w:t>
                        </w:r>
                        <w:r>
                          <w:rPr>
                            <w:rFonts w:ascii="Trebuchet MS" w:hAnsi="Trebuchet MS"/>
                            <w:color w:val="585858"/>
                            <w:spacing w:val="-5"/>
                            <w:sz w:val="18"/>
                          </w:rPr>
                          <w:t>130</w:t>
                        </w:r>
                        <w:r>
                          <w:rPr>
                            <w:rFonts w:ascii="Trebuchet MS" w:hAnsi="Trebuchet MS"/>
                            <w:color w:val="585858"/>
                            <w:sz w:val="18"/>
                          </w:rPr>
                          <w:tab/>
                          <w:t>Más</w:t>
                        </w:r>
                        <w:r>
                          <w:rPr>
                            <w:rFonts w:ascii="Trebuchet MS" w:hAnsi="Trebuchet MS"/>
                            <w:color w:val="585858"/>
                            <w:spacing w:val="-6"/>
                            <w:sz w:val="18"/>
                          </w:rPr>
                          <w:t> </w:t>
                        </w:r>
                        <w:r>
                          <w:rPr>
                            <w:rFonts w:ascii="Trebuchet MS" w:hAnsi="Trebuchet MS"/>
                            <w:color w:val="585858"/>
                            <w:sz w:val="18"/>
                          </w:rPr>
                          <w:t>de</w:t>
                        </w:r>
                        <w:r>
                          <w:rPr>
                            <w:rFonts w:ascii="Trebuchet MS" w:hAnsi="Trebuchet MS"/>
                            <w:color w:val="585858"/>
                            <w:spacing w:val="-6"/>
                            <w:sz w:val="18"/>
                          </w:rPr>
                          <w:t> </w:t>
                        </w:r>
                        <w:r>
                          <w:rPr>
                            <w:rFonts w:ascii="Trebuchet MS" w:hAnsi="Trebuchet MS"/>
                            <w:color w:val="585858"/>
                            <w:spacing w:val="-5"/>
                            <w:sz w:val="18"/>
                          </w:rPr>
                          <w:t>130</w:t>
                        </w:r>
                      </w:p>
                    </w:txbxContent>
                  </v:textbox>
                  <w10:wrap type="none"/>
                </v:shape>
                <w10:wrap type="topAndBottom"/>
              </v:group>
            </w:pict>
          </mc:Fallback>
        </mc:AlternateContent>
      </w:r>
    </w:p>
    <w:p w:rsidR="002D09E5" w:rsidRDefault="002D09E5">
      <w:pPr>
        <w:pStyle w:val="Textoindependiente"/>
        <w:rPr>
          <w:sz w:val="10"/>
        </w:rPr>
        <w:sectPr w:rsidR="002D09E5">
          <w:pgSz w:w="11910" w:h="16840"/>
          <w:pgMar w:top="1400" w:right="566" w:bottom="1280" w:left="1559" w:header="0" w:footer="1092" w:gutter="0"/>
          <w:cols w:space="720"/>
        </w:sectPr>
      </w:pPr>
    </w:p>
    <w:p w:rsidR="002D09E5" w:rsidRDefault="00991480">
      <w:pPr>
        <w:pStyle w:val="Textoindependiente"/>
        <w:spacing w:before="59" w:line="360" w:lineRule="auto"/>
        <w:ind w:right="1136"/>
        <w:jc w:val="both"/>
      </w:pPr>
      <w:r>
        <w:lastRenderedPageBreak/>
        <w:t>Para un pozo tipo en Vaca Muerta, con una geometría de rama lateral de 3.000 metros</w:t>
      </w:r>
      <w:r>
        <w:rPr>
          <w:spacing w:val="-4"/>
        </w:rPr>
        <w:t xml:space="preserve"> </w:t>
      </w:r>
      <w:r>
        <w:t>y</w:t>
      </w:r>
      <w:r>
        <w:rPr>
          <w:spacing w:val="-4"/>
        </w:rPr>
        <w:t xml:space="preserve"> </w:t>
      </w:r>
      <w:r>
        <w:t>50</w:t>
      </w:r>
      <w:r>
        <w:rPr>
          <w:spacing w:val="-4"/>
        </w:rPr>
        <w:t xml:space="preserve"> </w:t>
      </w:r>
      <w:r>
        <w:t>etapas</w:t>
      </w:r>
      <w:r>
        <w:rPr>
          <w:spacing w:val="-3"/>
        </w:rPr>
        <w:t xml:space="preserve"> </w:t>
      </w:r>
      <w:r>
        <w:t>de</w:t>
      </w:r>
      <w:r>
        <w:rPr>
          <w:spacing w:val="-4"/>
        </w:rPr>
        <w:t xml:space="preserve"> </w:t>
      </w:r>
      <w:r>
        <w:t>fractura,</w:t>
      </w:r>
      <w:r>
        <w:rPr>
          <w:spacing w:val="-4"/>
        </w:rPr>
        <w:t xml:space="preserve"> </w:t>
      </w:r>
      <w:r>
        <w:t>el</w:t>
      </w:r>
      <w:r>
        <w:rPr>
          <w:spacing w:val="-4"/>
        </w:rPr>
        <w:t xml:space="preserve"> </w:t>
      </w:r>
      <w:r>
        <w:t>consumo</w:t>
      </w:r>
      <w:r>
        <w:rPr>
          <w:spacing w:val="-1"/>
        </w:rPr>
        <w:t xml:space="preserve"> </w:t>
      </w:r>
      <w:r>
        <w:t>base</w:t>
      </w:r>
      <w:r>
        <w:rPr>
          <w:spacing w:val="-4"/>
        </w:rPr>
        <w:t xml:space="preserve"> </w:t>
      </w:r>
      <w:r>
        <w:t>de</w:t>
      </w:r>
      <w:r>
        <w:rPr>
          <w:spacing w:val="-4"/>
        </w:rPr>
        <w:t xml:space="preserve"> </w:t>
      </w:r>
      <w:r>
        <w:t>agente</w:t>
      </w:r>
      <w:r>
        <w:rPr>
          <w:spacing w:val="-4"/>
        </w:rPr>
        <w:t xml:space="preserve"> </w:t>
      </w:r>
      <w:r>
        <w:t>sostén</w:t>
      </w:r>
      <w:r>
        <w:rPr>
          <w:spacing w:val="-4"/>
        </w:rPr>
        <w:t xml:space="preserve"> </w:t>
      </w:r>
      <w:r>
        <w:t>se</w:t>
      </w:r>
      <w:r>
        <w:rPr>
          <w:spacing w:val="-1"/>
        </w:rPr>
        <w:t xml:space="preserve"> </w:t>
      </w:r>
      <w:r>
        <w:t>sitúa</w:t>
      </w:r>
      <w:r>
        <w:rPr>
          <w:spacing w:val="-4"/>
        </w:rPr>
        <w:t xml:space="preserve"> </w:t>
      </w:r>
      <w:r>
        <w:t>en</w:t>
      </w:r>
      <w:r>
        <w:rPr>
          <w:spacing w:val="-4"/>
        </w:rPr>
        <w:t xml:space="preserve"> </w:t>
      </w:r>
      <w:r>
        <w:t xml:space="preserve">torno a las 12.500 toneladas. Un ahorro total de USD 130.000 implica reducir, como </w:t>
      </w:r>
      <w:r>
        <w:t>mínimo, USD 10.40 por tonelada en la estructura de costos de completación. Los Ingenieros de Completación coincidieron en que este margen es plenamente alcanzable mediante la suma de tres factores concurrentes:</w:t>
      </w:r>
    </w:p>
    <w:p w:rsidR="002D09E5" w:rsidRDefault="00991480">
      <w:pPr>
        <w:pStyle w:val="Prrafodelista"/>
        <w:numPr>
          <w:ilvl w:val="0"/>
          <w:numId w:val="2"/>
        </w:numPr>
        <w:tabs>
          <w:tab w:val="left" w:pos="862"/>
        </w:tabs>
        <w:spacing w:before="161" w:line="360" w:lineRule="auto"/>
        <w:ind w:left="862" w:right="1133"/>
        <w:jc w:val="both"/>
        <w:rPr>
          <w:sz w:val="26"/>
        </w:rPr>
      </w:pPr>
      <w:r>
        <w:rPr>
          <w:sz w:val="26"/>
        </w:rPr>
        <w:t>Eliminación del costo de secado térmico: el p</w:t>
      </w:r>
      <w:r>
        <w:rPr>
          <w:sz w:val="26"/>
        </w:rPr>
        <w:t>roceso de combustión industrial para remover la</w:t>
      </w:r>
      <w:r>
        <w:rPr>
          <w:spacing w:val="-2"/>
          <w:sz w:val="26"/>
        </w:rPr>
        <w:t xml:space="preserve"> </w:t>
      </w:r>
      <w:r>
        <w:rPr>
          <w:sz w:val="26"/>
        </w:rPr>
        <w:t>humedad natural</w:t>
      </w:r>
      <w:r>
        <w:rPr>
          <w:spacing w:val="-2"/>
          <w:sz w:val="26"/>
        </w:rPr>
        <w:t xml:space="preserve"> </w:t>
      </w:r>
      <w:r>
        <w:rPr>
          <w:sz w:val="26"/>
        </w:rPr>
        <w:t>de la</w:t>
      </w:r>
      <w:r>
        <w:rPr>
          <w:spacing w:val="-2"/>
          <w:sz w:val="26"/>
        </w:rPr>
        <w:t xml:space="preserve"> </w:t>
      </w:r>
      <w:r>
        <w:rPr>
          <w:sz w:val="26"/>
        </w:rPr>
        <w:t>arena representa un costo directo</w:t>
      </w:r>
      <w:r>
        <w:rPr>
          <w:spacing w:val="-11"/>
          <w:sz w:val="26"/>
        </w:rPr>
        <w:t xml:space="preserve"> </w:t>
      </w:r>
      <w:r>
        <w:rPr>
          <w:sz w:val="26"/>
        </w:rPr>
        <w:t>de</w:t>
      </w:r>
      <w:r>
        <w:rPr>
          <w:spacing w:val="-11"/>
          <w:sz w:val="26"/>
        </w:rPr>
        <w:t xml:space="preserve"> </w:t>
      </w:r>
      <w:r>
        <w:rPr>
          <w:sz w:val="26"/>
        </w:rPr>
        <w:t>procesamiento</w:t>
      </w:r>
      <w:r>
        <w:rPr>
          <w:spacing w:val="-11"/>
          <w:sz w:val="26"/>
        </w:rPr>
        <w:t xml:space="preserve"> </w:t>
      </w:r>
      <w:r>
        <w:rPr>
          <w:sz w:val="26"/>
        </w:rPr>
        <w:t>de</w:t>
      </w:r>
      <w:r>
        <w:rPr>
          <w:spacing w:val="-11"/>
          <w:sz w:val="26"/>
        </w:rPr>
        <w:t xml:space="preserve"> </w:t>
      </w:r>
      <w:r>
        <w:rPr>
          <w:sz w:val="26"/>
        </w:rPr>
        <w:t>entre</w:t>
      </w:r>
      <w:r>
        <w:rPr>
          <w:spacing w:val="-8"/>
          <w:sz w:val="26"/>
        </w:rPr>
        <w:t xml:space="preserve"> </w:t>
      </w:r>
      <w:r>
        <w:rPr>
          <w:sz w:val="26"/>
        </w:rPr>
        <w:t>USD</w:t>
      </w:r>
      <w:r>
        <w:rPr>
          <w:spacing w:val="-11"/>
          <w:sz w:val="26"/>
        </w:rPr>
        <w:t xml:space="preserve"> </w:t>
      </w:r>
      <w:r>
        <w:rPr>
          <w:sz w:val="26"/>
        </w:rPr>
        <w:t>5</w:t>
      </w:r>
      <w:r>
        <w:rPr>
          <w:spacing w:val="-9"/>
          <w:sz w:val="26"/>
        </w:rPr>
        <w:t xml:space="preserve"> </w:t>
      </w:r>
      <w:r>
        <w:rPr>
          <w:sz w:val="26"/>
        </w:rPr>
        <w:t>y</w:t>
      </w:r>
      <w:r>
        <w:rPr>
          <w:spacing w:val="-11"/>
          <w:sz w:val="26"/>
        </w:rPr>
        <w:t xml:space="preserve"> </w:t>
      </w:r>
      <w:r>
        <w:rPr>
          <w:sz w:val="26"/>
        </w:rPr>
        <w:t>USD</w:t>
      </w:r>
      <w:r>
        <w:rPr>
          <w:spacing w:val="-11"/>
          <w:sz w:val="26"/>
        </w:rPr>
        <w:t xml:space="preserve"> </w:t>
      </w:r>
      <w:r>
        <w:rPr>
          <w:sz w:val="26"/>
        </w:rPr>
        <w:t>8</w:t>
      </w:r>
      <w:r>
        <w:rPr>
          <w:spacing w:val="-11"/>
          <w:sz w:val="26"/>
        </w:rPr>
        <w:t xml:space="preserve"> </w:t>
      </w:r>
      <w:r>
        <w:rPr>
          <w:sz w:val="26"/>
        </w:rPr>
        <w:t>por</w:t>
      </w:r>
      <w:r>
        <w:rPr>
          <w:spacing w:val="-11"/>
          <w:sz w:val="26"/>
        </w:rPr>
        <w:t xml:space="preserve"> </w:t>
      </w:r>
      <w:r>
        <w:rPr>
          <w:sz w:val="26"/>
        </w:rPr>
        <w:t>tonelada</w:t>
      </w:r>
      <w:r>
        <w:rPr>
          <w:spacing w:val="-11"/>
          <w:sz w:val="26"/>
        </w:rPr>
        <w:t xml:space="preserve"> </w:t>
      </w:r>
      <w:r>
        <w:rPr>
          <w:sz w:val="26"/>
        </w:rPr>
        <w:t>en</w:t>
      </w:r>
      <w:r>
        <w:rPr>
          <w:spacing w:val="-9"/>
          <w:sz w:val="26"/>
        </w:rPr>
        <w:t xml:space="preserve"> </w:t>
      </w:r>
      <w:r>
        <w:rPr>
          <w:sz w:val="26"/>
        </w:rPr>
        <w:t>la</w:t>
      </w:r>
      <w:r>
        <w:rPr>
          <w:spacing w:val="-11"/>
          <w:sz w:val="26"/>
        </w:rPr>
        <w:t xml:space="preserve"> </w:t>
      </w:r>
      <w:r>
        <w:rPr>
          <w:sz w:val="26"/>
        </w:rPr>
        <w:t>planta minera.</w:t>
      </w:r>
      <w:r>
        <w:rPr>
          <w:spacing w:val="-17"/>
          <w:sz w:val="26"/>
        </w:rPr>
        <w:t xml:space="preserve"> </w:t>
      </w:r>
      <w:r>
        <w:rPr>
          <w:sz w:val="26"/>
        </w:rPr>
        <w:t>Al</w:t>
      </w:r>
      <w:r>
        <w:rPr>
          <w:spacing w:val="-16"/>
          <w:sz w:val="26"/>
        </w:rPr>
        <w:t xml:space="preserve"> </w:t>
      </w:r>
      <w:r>
        <w:rPr>
          <w:sz w:val="26"/>
        </w:rPr>
        <w:t>despachar</w:t>
      </w:r>
      <w:r>
        <w:rPr>
          <w:spacing w:val="-16"/>
          <w:sz w:val="26"/>
        </w:rPr>
        <w:t xml:space="preserve"> </w:t>
      </w:r>
      <w:r>
        <w:rPr>
          <w:sz w:val="26"/>
        </w:rPr>
        <w:t>la</w:t>
      </w:r>
      <w:r>
        <w:rPr>
          <w:spacing w:val="-16"/>
          <w:sz w:val="26"/>
        </w:rPr>
        <w:t xml:space="preserve"> </w:t>
      </w:r>
      <w:r>
        <w:rPr>
          <w:sz w:val="26"/>
        </w:rPr>
        <w:t>arena</w:t>
      </w:r>
      <w:r>
        <w:rPr>
          <w:spacing w:val="-17"/>
          <w:sz w:val="26"/>
        </w:rPr>
        <w:t xml:space="preserve"> </w:t>
      </w:r>
      <w:r>
        <w:rPr>
          <w:sz w:val="26"/>
        </w:rPr>
        <w:t>con</w:t>
      </w:r>
      <w:r>
        <w:rPr>
          <w:spacing w:val="-16"/>
          <w:sz w:val="26"/>
        </w:rPr>
        <w:t xml:space="preserve"> </w:t>
      </w:r>
      <w:r>
        <w:rPr>
          <w:sz w:val="26"/>
        </w:rPr>
        <w:t>su</w:t>
      </w:r>
      <w:r>
        <w:rPr>
          <w:spacing w:val="-16"/>
          <w:sz w:val="26"/>
        </w:rPr>
        <w:t xml:space="preserve"> </w:t>
      </w:r>
      <w:r>
        <w:rPr>
          <w:sz w:val="26"/>
        </w:rPr>
        <w:t>humedad</w:t>
      </w:r>
      <w:r>
        <w:rPr>
          <w:spacing w:val="-16"/>
          <w:sz w:val="26"/>
        </w:rPr>
        <w:t xml:space="preserve"> </w:t>
      </w:r>
      <w:r>
        <w:rPr>
          <w:sz w:val="26"/>
        </w:rPr>
        <w:t>natural</w:t>
      </w:r>
      <w:r>
        <w:rPr>
          <w:spacing w:val="-17"/>
          <w:sz w:val="26"/>
        </w:rPr>
        <w:t xml:space="preserve"> </w:t>
      </w:r>
      <w:r>
        <w:rPr>
          <w:sz w:val="26"/>
        </w:rPr>
        <w:t>(3%</w:t>
      </w:r>
      <w:r>
        <w:rPr>
          <w:spacing w:val="-16"/>
          <w:sz w:val="26"/>
        </w:rPr>
        <w:t xml:space="preserve"> </w:t>
      </w:r>
      <w:r>
        <w:rPr>
          <w:sz w:val="26"/>
        </w:rPr>
        <w:t>a</w:t>
      </w:r>
      <w:r>
        <w:rPr>
          <w:spacing w:val="-16"/>
          <w:sz w:val="26"/>
        </w:rPr>
        <w:t xml:space="preserve"> </w:t>
      </w:r>
      <w:r>
        <w:rPr>
          <w:sz w:val="26"/>
        </w:rPr>
        <w:t>5%),</w:t>
      </w:r>
      <w:r>
        <w:rPr>
          <w:spacing w:val="-16"/>
          <w:sz w:val="26"/>
        </w:rPr>
        <w:t xml:space="preserve"> </w:t>
      </w:r>
      <w:r>
        <w:rPr>
          <w:sz w:val="26"/>
        </w:rPr>
        <w:t>este</w:t>
      </w:r>
      <w:r>
        <w:rPr>
          <w:spacing w:val="-17"/>
          <w:sz w:val="26"/>
        </w:rPr>
        <w:t xml:space="preserve"> </w:t>
      </w:r>
      <w:r>
        <w:rPr>
          <w:sz w:val="26"/>
        </w:rPr>
        <w:t>costo se transfiere directamente como un descuento al precio final del insumo.</w:t>
      </w:r>
    </w:p>
    <w:p w:rsidR="002D09E5" w:rsidRDefault="00991480">
      <w:pPr>
        <w:pStyle w:val="Prrafodelista"/>
        <w:numPr>
          <w:ilvl w:val="0"/>
          <w:numId w:val="2"/>
        </w:numPr>
        <w:tabs>
          <w:tab w:val="left" w:pos="862"/>
        </w:tabs>
        <w:spacing w:before="2" w:line="360" w:lineRule="auto"/>
        <w:ind w:left="862" w:right="1133"/>
        <w:jc w:val="both"/>
        <w:rPr>
          <w:sz w:val="26"/>
        </w:rPr>
      </w:pPr>
      <w:r>
        <w:rPr>
          <w:sz w:val="26"/>
        </w:rPr>
        <w:t>Sustitución de infraestructura compleja de última milla: la arena húmeda prescinde</w:t>
      </w:r>
      <w:r>
        <w:rPr>
          <w:spacing w:val="-8"/>
          <w:sz w:val="26"/>
        </w:rPr>
        <w:t xml:space="preserve"> </w:t>
      </w:r>
      <w:r>
        <w:rPr>
          <w:sz w:val="26"/>
        </w:rPr>
        <w:t>del</w:t>
      </w:r>
      <w:r>
        <w:rPr>
          <w:spacing w:val="-8"/>
          <w:sz w:val="26"/>
        </w:rPr>
        <w:t xml:space="preserve"> </w:t>
      </w:r>
      <w:r>
        <w:rPr>
          <w:sz w:val="26"/>
        </w:rPr>
        <w:t>esquema</w:t>
      </w:r>
      <w:r>
        <w:rPr>
          <w:spacing w:val="-8"/>
          <w:sz w:val="26"/>
        </w:rPr>
        <w:t xml:space="preserve"> </w:t>
      </w:r>
      <w:r>
        <w:rPr>
          <w:sz w:val="26"/>
        </w:rPr>
        <w:t>rígido</w:t>
      </w:r>
      <w:r>
        <w:rPr>
          <w:spacing w:val="-8"/>
          <w:sz w:val="26"/>
        </w:rPr>
        <w:t xml:space="preserve"> </w:t>
      </w:r>
      <w:r>
        <w:rPr>
          <w:sz w:val="26"/>
        </w:rPr>
        <w:t>y</w:t>
      </w:r>
      <w:r>
        <w:rPr>
          <w:spacing w:val="-8"/>
          <w:sz w:val="26"/>
        </w:rPr>
        <w:t xml:space="preserve"> </w:t>
      </w:r>
      <w:r>
        <w:rPr>
          <w:sz w:val="26"/>
        </w:rPr>
        <w:t>oneroso</w:t>
      </w:r>
      <w:r>
        <w:rPr>
          <w:spacing w:val="-8"/>
          <w:sz w:val="26"/>
        </w:rPr>
        <w:t xml:space="preserve"> </w:t>
      </w:r>
      <w:r>
        <w:rPr>
          <w:sz w:val="26"/>
        </w:rPr>
        <w:t>de</w:t>
      </w:r>
      <w:r>
        <w:rPr>
          <w:spacing w:val="-8"/>
          <w:sz w:val="26"/>
        </w:rPr>
        <w:t xml:space="preserve"> </w:t>
      </w:r>
      <w:r>
        <w:rPr>
          <w:sz w:val="26"/>
        </w:rPr>
        <w:t>las</w:t>
      </w:r>
      <w:r>
        <w:rPr>
          <w:spacing w:val="-6"/>
          <w:sz w:val="26"/>
        </w:rPr>
        <w:t xml:space="preserve"> </w:t>
      </w:r>
      <w:r>
        <w:rPr>
          <w:sz w:val="26"/>
        </w:rPr>
        <w:t>cajas</w:t>
      </w:r>
      <w:r>
        <w:rPr>
          <w:spacing w:val="-8"/>
          <w:sz w:val="26"/>
        </w:rPr>
        <w:t xml:space="preserve"> </w:t>
      </w:r>
      <w:r>
        <w:rPr>
          <w:sz w:val="26"/>
        </w:rPr>
        <w:t>metálicas</w:t>
      </w:r>
      <w:r>
        <w:rPr>
          <w:spacing w:val="-8"/>
          <w:sz w:val="26"/>
        </w:rPr>
        <w:t xml:space="preserve"> </w:t>
      </w:r>
      <w:r>
        <w:rPr>
          <w:sz w:val="26"/>
        </w:rPr>
        <w:t>individuales. Al transportarse en camiones</w:t>
      </w:r>
      <w:r>
        <w:rPr>
          <w:sz w:val="26"/>
        </w:rPr>
        <w:t xml:space="preserve"> batea tradicionales a granel y descargarse de forma activa directo en el lugar de consumo, se desploma el costo de alquiler de activos y el tiempo de manipulación de cargas.</w:t>
      </w:r>
    </w:p>
    <w:p w:rsidR="002D09E5" w:rsidRDefault="00991480">
      <w:pPr>
        <w:pStyle w:val="Prrafodelista"/>
        <w:numPr>
          <w:ilvl w:val="0"/>
          <w:numId w:val="2"/>
        </w:numPr>
        <w:tabs>
          <w:tab w:val="left" w:pos="862"/>
        </w:tabs>
        <w:spacing w:line="360" w:lineRule="auto"/>
        <w:ind w:left="862" w:right="1131"/>
        <w:jc w:val="both"/>
        <w:rPr>
          <w:sz w:val="26"/>
        </w:rPr>
      </w:pPr>
      <w:r>
        <w:rPr>
          <w:sz w:val="26"/>
        </w:rPr>
        <w:t>Mitigación del non-productive time (NPT) por desabastecimiento: al simplificar</w:t>
      </w:r>
      <w:r>
        <w:rPr>
          <w:spacing w:val="-2"/>
          <w:sz w:val="26"/>
        </w:rPr>
        <w:t xml:space="preserve"> </w:t>
      </w:r>
      <w:r>
        <w:rPr>
          <w:sz w:val="26"/>
        </w:rPr>
        <w:t>la</w:t>
      </w:r>
      <w:r>
        <w:rPr>
          <w:spacing w:val="-4"/>
          <w:sz w:val="26"/>
        </w:rPr>
        <w:t xml:space="preserve"> </w:t>
      </w:r>
      <w:r>
        <w:rPr>
          <w:sz w:val="26"/>
        </w:rPr>
        <w:t>estructura</w:t>
      </w:r>
      <w:r>
        <w:rPr>
          <w:spacing w:val="-4"/>
          <w:sz w:val="26"/>
        </w:rPr>
        <w:t xml:space="preserve"> </w:t>
      </w:r>
      <w:r>
        <w:rPr>
          <w:sz w:val="26"/>
        </w:rPr>
        <w:t>logística</w:t>
      </w:r>
      <w:r>
        <w:rPr>
          <w:spacing w:val="-3"/>
          <w:sz w:val="26"/>
        </w:rPr>
        <w:t xml:space="preserve"> </w:t>
      </w:r>
      <w:r>
        <w:rPr>
          <w:sz w:val="26"/>
        </w:rPr>
        <w:t>para</w:t>
      </w:r>
      <w:r>
        <w:rPr>
          <w:spacing w:val="-4"/>
          <w:sz w:val="26"/>
        </w:rPr>
        <w:t xml:space="preserve"> </w:t>
      </w:r>
      <w:r>
        <w:rPr>
          <w:sz w:val="26"/>
        </w:rPr>
        <w:t>proveer</w:t>
      </w:r>
      <w:r>
        <w:rPr>
          <w:spacing w:val="-2"/>
          <w:sz w:val="26"/>
        </w:rPr>
        <w:t xml:space="preserve"> </w:t>
      </w:r>
      <w:r>
        <w:rPr>
          <w:sz w:val="26"/>
        </w:rPr>
        <w:t>el</w:t>
      </w:r>
      <w:r>
        <w:rPr>
          <w:spacing w:val="-4"/>
          <w:sz w:val="26"/>
        </w:rPr>
        <w:t xml:space="preserve"> </w:t>
      </w:r>
      <w:r>
        <w:rPr>
          <w:sz w:val="26"/>
        </w:rPr>
        <w:t>material</w:t>
      </w:r>
      <w:r>
        <w:rPr>
          <w:spacing w:val="-2"/>
          <w:sz w:val="26"/>
        </w:rPr>
        <w:t xml:space="preserve"> </w:t>
      </w:r>
      <w:r>
        <w:rPr>
          <w:sz w:val="26"/>
        </w:rPr>
        <w:t>en</w:t>
      </w:r>
      <w:r>
        <w:rPr>
          <w:spacing w:val="-4"/>
          <w:sz w:val="26"/>
        </w:rPr>
        <w:t xml:space="preserve"> </w:t>
      </w:r>
      <w:r>
        <w:rPr>
          <w:sz w:val="26"/>
        </w:rPr>
        <w:t>el</w:t>
      </w:r>
      <w:r>
        <w:rPr>
          <w:spacing w:val="-4"/>
          <w:sz w:val="26"/>
        </w:rPr>
        <w:t xml:space="preserve"> </w:t>
      </w:r>
      <w:r>
        <w:rPr>
          <w:sz w:val="26"/>
        </w:rPr>
        <w:t>punto</w:t>
      </w:r>
      <w:r>
        <w:rPr>
          <w:spacing w:val="-3"/>
          <w:sz w:val="26"/>
        </w:rPr>
        <w:t xml:space="preserve"> </w:t>
      </w:r>
      <w:r>
        <w:rPr>
          <w:sz w:val="26"/>
        </w:rPr>
        <w:t>final, las</w:t>
      </w:r>
      <w:r>
        <w:rPr>
          <w:spacing w:val="-14"/>
          <w:sz w:val="26"/>
        </w:rPr>
        <w:t xml:space="preserve"> </w:t>
      </w:r>
      <w:r>
        <w:rPr>
          <w:sz w:val="26"/>
        </w:rPr>
        <w:t>probabilidades</w:t>
      </w:r>
      <w:r>
        <w:rPr>
          <w:spacing w:val="-14"/>
          <w:sz w:val="26"/>
        </w:rPr>
        <w:t xml:space="preserve"> </w:t>
      </w:r>
      <w:r>
        <w:rPr>
          <w:sz w:val="26"/>
        </w:rPr>
        <w:t>de</w:t>
      </w:r>
      <w:r>
        <w:rPr>
          <w:spacing w:val="-14"/>
          <w:sz w:val="26"/>
        </w:rPr>
        <w:t xml:space="preserve"> </w:t>
      </w:r>
      <w:r>
        <w:rPr>
          <w:sz w:val="26"/>
        </w:rPr>
        <w:t>que</w:t>
      </w:r>
      <w:r>
        <w:rPr>
          <w:spacing w:val="-13"/>
          <w:sz w:val="26"/>
        </w:rPr>
        <w:t xml:space="preserve"> </w:t>
      </w:r>
      <w:r>
        <w:rPr>
          <w:sz w:val="26"/>
        </w:rPr>
        <w:t>se</w:t>
      </w:r>
      <w:r>
        <w:rPr>
          <w:spacing w:val="-14"/>
          <w:sz w:val="26"/>
        </w:rPr>
        <w:t xml:space="preserve"> </w:t>
      </w:r>
      <w:r>
        <w:rPr>
          <w:sz w:val="26"/>
        </w:rPr>
        <w:t>genere</w:t>
      </w:r>
      <w:r>
        <w:rPr>
          <w:spacing w:val="-14"/>
          <w:sz w:val="26"/>
        </w:rPr>
        <w:t xml:space="preserve"> </w:t>
      </w:r>
      <w:r>
        <w:rPr>
          <w:sz w:val="26"/>
        </w:rPr>
        <w:t>desabastecimiento</w:t>
      </w:r>
      <w:r>
        <w:rPr>
          <w:spacing w:val="-14"/>
          <w:sz w:val="26"/>
        </w:rPr>
        <w:t xml:space="preserve"> </w:t>
      </w:r>
      <w:r>
        <w:rPr>
          <w:sz w:val="26"/>
        </w:rPr>
        <w:t>de</w:t>
      </w:r>
      <w:r>
        <w:rPr>
          <w:spacing w:val="-14"/>
          <w:sz w:val="26"/>
        </w:rPr>
        <w:t xml:space="preserve"> </w:t>
      </w:r>
      <w:r>
        <w:rPr>
          <w:sz w:val="26"/>
        </w:rPr>
        <w:t>arena</w:t>
      </w:r>
      <w:r>
        <w:rPr>
          <w:spacing w:val="-14"/>
          <w:sz w:val="26"/>
        </w:rPr>
        <w:t xml:space="preserve"> </w:t>
      </w:r>
      <w:r>
        <w:rPr>
          <w:sz w:val="26"/>
        </w:rPr>
        <w:t>al</w:t>
      </w:r>
      <w:r>
        <w:rPr>
          <w:spacing w:val="-14"/>
          <w:sz w:val="26"/>
        </w:rPr>
        <w:t xml:space="preserve"> </w:t>
      </w:r>
      <w:r>
        <w:rPr>
          <w:sz w:val="26"/>
        </w:rPr>
        <w:t>momento de dar continuidad a la operación disminuyen. Esto aumenta la utilización del set mejorando significativamente los c</w:t>
      </w:r>
      <w:r>
        <w:rPr>
          <w:sz w:val="26"/>
        </w:rPr>
        <w:t>ostos.</w:t>
      </w:r>
    </w:p>
    <w:p w:rsidR="002D09E5" w:rsidRDefault="00991480">
      <w:pPr>
        <w:pStyle w:val="Textoindependiente"/>
        <w:spacing w:before="160" w:line="360" w:lineRule="auto"/>
        <w:ind w:right="1133"/>
        <w:jc w:val="both"/>
      </w:pPr>
      <w:r>
        <w:t xml:space="preserve">Habiendo definido los resultados obtenidos de las encuestas, se definen algunas </w:t>
      </w:r>
      <w:r>
        <w:rPr>
          <w:spacing w:val="-2"/>
        </w:rPr>
        <w:t>conclusiones:</w:t>
      </w:r>
    </w:p>
    <w:p w:rsidR="002D09E5" w:rsidRDefault="00991480">
      <w:pPr>
        <w:pStyle w:val="Prrafodelista"/>
        <w:numPr>
          <w:ilvl w:val="1"/>
          <w:numId w:val="2"/>
        </w:numPr>
        <w:tabs>
          <w:tab w:val="left" w:pos="862"/>
        </w:tabs>
        <w:spacing w:before="160" w:line="357" w:lineRule="auto"/>
        <w:ind w:left="862" w:right="1132"/>
        <w:jc w:val="both"/>
        <w:rPr>
          <w:rFonts w:ascii="Symbol" w:hAnsi="Symbol"/>
          <w:sz w:val="26"/>
        </w:rPr>
      </w:pPr>
      <w:r>
        <w:rPr>
          <w:spacing w:val="-2"/>
          <w:sz w:val="26"/>
        </w:rPr>
        <w:t>Validación</w:t>
      </w:r>
      <w:r>
        <w:rPr>
          <w:spacing w:val="-7"/>
          <w:sz w:val="26"/>
        </w:rPr>
        <w:t xml:space="preserve"> </w:t>
      </w:r>
      <w:r>
        <w:rPr>
          <w:spacing w:val="-2"/>
          <w:sz w:val="26"/>
        </w:rPr>
        <w:t>de</w:t>
      </w:r>
      <w:r>
        <w:rPr>
          <w:spacing w:val="-10"/>
          <w:sz w:val="26"/>
        </w:rPr>
        <w:t xml:space="preserve"> </w:t>
      </w:r>
      <w:r>
        <w:rPr>
          <w:spacing w:val="-2"/>
          <w:sz w:val="26"/>
        </w:rPr>
        <w:t>la</w:t>
      </w:r>
      <w:r>
        <w:rPr>
          <w:spacing w:val="-8"/>
          <w:sz w:val="26"/>
        </w:rPr>
        <w:t xml:space="preserve"> </w:t>
      </w:r>
      <w:r>
        <w:rPr>
          <w:spacing w:val="-2"/>
          <w:sz w:val="26"/>
        </w:rPr>
        <w:t>hipótesis</w:t>
      </w:r>
      <w:r>
        <w:rPr>
          <w:spacing w:val="-10"/>
          <w:sz w:val="26"/>
        </w:rPr>
        <w:t xml:space="preserve"> </w:t>
      </w:r>
      <w:r>
        <w:rPr>
          <w:spacing w:val="-2"/>
          <w:sz w:val="26"/>
        </w:rPr>
        <w:t>económica</w:t>
      </w:r>
      <w:r>
        <w:rPr>
          <w:spacing w:val="-10"/>
          <w:sz w:val="26"/>
        </w:rPr>
        <w:t xml:space="preserve"> </w:t>
      </w:r>
      <w:r>
        <w:rPr>
          <w:spacing w:val="-2"/>
          <w:sz w:val="26"/>
        </w:rPr>
        <w:t>y</w:t>
      </w:r>
      <w:r>
        <w:rPr>
          <w:spacing w:val="-8"/>
          <w:sz w:val="26"/>
        </w:rPr>
        <w:t xml:space="preserve"> </w:t>
      </w:r>
      <w:r>
        <w:rPr>
          <w:spacing w:val="-2"/>
          <w:sz w:val="26"/>
        </w:rPr>
        <w:t>de</w:t>
      </w:r>
      <w:r>
        <w:rPr>
          <w:spacing w:val="-10"/>
          <w:sz w:val="26"/>
        </w:rPr>
        <w:t xml:space="preserve"> </w:t>
      </w:r>
      <w:r>
        <w:rPr>
          <w:spacing w:val="-2"/>
          <w:sz w:val="26"/>
        </w:rPr>
        <w:t>costos:</w:t>
      </w:r>
      <w:r>
        <w:rPr>
          <w:spacing w:val="-7"/>
          <w:sz w:val="26"/>
        </w:rPr>
        <w:t xml:space="preserve"> </w:t>
      </w:r>
      <w:r>
        <w:rPr>
          <w:spacing w:val="-2"/>
          <w:sz w:val="26"/>
        </w:rPr>
        <w:t>por</w:t>
      </w:r>
      <w:r>
        <w:rPr>
          <w:spacing w:val="-8"/>
          <w:sz w:val="26"/>
        </w:rPr>
        <w:t xml:space="preserve"> </w:t>
      </w:r>
      <w:r>
        <w:rPr>
          <w:spacing w:val="-2"/>
          <w:sz w:val="26"/>
        </w:rPr>
        <w:t>un</w:t>
      </w:r>
      <w:r>
        <w:rPr>
          <w:spacing w:val="-10"/>
          <w:sz w:val="26"/>
        </w:rPr>
        <w:t xml:space="preserve"> </w:t>
      </w:r>
      <w:r>
        <w:rPr>
          <w:spacing w:val="-2"/>
          <w:sz w:val="26"/>
        </w:rPr>
        <w:t>lado,</w:t>
      </w:r>
      <w:r>
        <w:rPr>
          <w:spacing w:val="-10"/>
          <w:sz w:val="26"/>
        </w:rPr>
        <w:t xml:space="preserve"> </w:t>
      </w:r>
      <w:r>
        <w:rPr>
          <w:spacing w:val="-2"/>
          <w:sz w:val="26"/>
        </w:rPr>
        <w:t>las</w:t>
      </w:r>
      <w:r>
        <w:rPr>
          <w:spacing w:val="-8"/>
          <w:sz w:val="26"/>
        </w:rPr>
        <w:t xml:space="preserve"> </w:t>
      </w:r>
      <w:r>
        <w:rPr>
          <w:spacing w:val="-2"/>
          <w:sz w:val="26"/>
        </w:rPr>
        <w:t xml:space="preserve">respuestas </w:t>
      </w:r>
      <w:r>
        <w:rPr>
          <w:sz w:val="26"/>
        </w:rPr>
        <w:t>obtenidas</w:t>
      </w:r>
      <w:r>
        <w:rPr>
          <w:spacing w:val="-14"/>
          <w:sz w:val="26"/>
        </w:rPr>
        <w:t xml:space="preserve"> </w:t>
      </w:r>
      <w:r>
        <w:rPr>
          <w:sz w:val="26"/>
        </w:rPr>
        <w:t>nos</w:t>
      </w:r>
      <w:r>
        <w:rPr>
          <w:spacing w:val="-14"/>
          <w:sz w:val="26"/>
        </w:rPr>
        <w:t xml:space="preserve"> </w:t>
      </w:r>
      <w:r>
        <w:rPr>
          <w:sz w:val="26"/>
        </w:rPr>
        <w:t>permiten</w:t>
      </w:r>
      <w:r>
        <w:rPr>
          <w:spacing w:val="-14"/>
          <w:sz w:val="26"/>
        </w:rPr>
        <w:t xml:space="preserve"> </w:t>
      </w:r>
      <w:r>
        <w:rPr>
          <w:sz w:val="26"/>
        </w:rPr>
        <w:t>validar</w:t>
      </w:r>
      <w:r>
        <w:rPr>
          <w:spacing w:val="-16"/>
          <w:sz w:val="26"/>
        </w:rPr>
        <w:t xml:space="preserve"> </w:t>
      </w:r>
      <w:r>
        <w:rPr>
          <w:sz w:val="26"/>
        </w:rPr>
        <w:t>la</w:t>
      </w:r>
      <w:r>
        <w:rPr>
          <w:spacing w:val="-14"/>
          <w:sz w:val="26"/>
        </w:rPr>
        <w:t xml:space="preserve"> </w:t>
      </w:r>
      <w:r>
        <w:rPr>
          <w:sz w:val="26"/>
        </w:rPr>
        <w:t>hipótesis</w:t>
      </w:r>
      <w:r>
        <w:rPr>
          <w:spacing w:val="-14"/>
          <w:sz w:val="26"/>
        </w:rPr>
        <w:t xml:space="preserve"> </w:t>
      </w:r>
      <w:r>
        <w:rPr>
          <w:sz w:val="26"/>
        </w:rPr>
        <w:t>de</w:t>
      </w:r>
      <w:r>
        <w:rPr>
          <w:spacing w:val="-14"/>
          <w:sz w:val="26"/>
        </w:rPr>
        <w:t xml:space="preserve"> </w:t>
      </w:r>
      <w:r>
        <w:rPr>
          <w:sz w:val="26"/>
        </w:rPr>
        <w:t>que</w:t>
      </w:r>
      <w:r>
        <w:rPr>
          <w:spacing w:val="-16"/>
          <w:sz w:val="26"/>
        </w:rPr>
        <w:t xml:space="preserve"> </w:t>
      </w:r>
      <w:r>
        <w:rPr>
          <w:sz w:val="26"/>
        </w:rPr>
        <w:t>el</w:t>
      </w:r>
      <w:r>
        <w:rPr>
          <w:spacing w:val="-14"/>
          <w:sz w:val="26"/>
        </w:rPr>
        <w:t xml:space="preserve"> </w:t>
      </w:r>
      <w:r>
        <w:rPr>
          <w:sz w:val="26"/>
        </w:rPr>
        <w:t>mercado</w:t>
      </w:r>
      <w:r>
        <w:rPr>
          <w:spacing w:val="-14"/>
          <w:sz w:val="26"/>
        </w:rPr>
        <w:t xml:space="preserve"> </w:t>
      </w:r>
      <w:r>
        <w:rPr>
          <w:sz w:val="26"/>
        </w:rPr>
        <w:t>considera</w:t>
      </w:r>
      <w:r>
        <w:rPr>
          <w:spacing w:val="-16"/>
          <w:sz w:val="26"/>
        </w:rPr>
        <w:t xml:space="preserve"> </w:t>
      </w:r>
      <w:r>
        <w:rPr>
          <w:sz w:val="26"/>
        </w:rPr>
        <w:t>que el costo de la arena puede ser optimizado. Se entiende que, a pesar de su costo</w:t>
      </w:r>
      <w:r>
        <w:rPr>
          <w:spacing w:val="-13"/>
          <w:sz w:val="26"/>
        </w:rPr>
        <w:t xml:space="preserve"> </w:t>
      </w:r>
      <w:r>
        <w:rPr>
          <w:sz w:val="26"/>
        </w:rPr>
        <w:t>unitario</w:t>
      </w:r>
      <w:r>
        <w:rPr>
          <w:spacing w:val="-11"/>
          <w:sz w:val="26"/>
        </w:rPr>
        <w:t xml:space="preserve"> </w:t>
      </w:r>
      <w:r>
        <w:rPr>
          <w:sz w:val="26"/>
        </w:rPr>
        <w:t>con</w:t>
      </w:r>
      <w:r>
        <w:rPr>
          <w:spacing w:val="-11"/>
          <w:sz w:val="26"/>
        </w:rPr>
        <w:t xml:space="preserve"> </w:t>
      </w:r>
      <w:r>
        <w:rPr>
          <w:sz w:val="26"/>
        </w:rPr>
        <w:t>gran</w:t>
      </w:r>
      <w:r>
        <w:rPr>
          <w:spacing w:val="-11"/>
          <w:sz w:val="26"/>
        </w:rPr>
        <w:t xml:space="preserve"> </w:t>
      </w:r>
      <w:r>
        <w:rPr>
          <w:sz w:val="26"/>
        </w:rPr>
        <w:t>avance</w:t>
      </w:r>
      <w:r>
        <w:rPr>
          <w:spacing w:val="-13"/>
          <w:sz w:val="26"/>
        </w:rPr>
        <w:t xml:space="preserve"> </w:t>
      </w:r>
      <w:r>
        <w:rPr>
          <w:sz w:val="26"/>
        </w:rPr>
        <w:t>en</w:t>
      </w:r>
      <w:r>
        <w:rPr>
          <w:spacing w:val="-11"/>
          <w:sz w:val="26"/>
        </w:rPr>
        <w:t xml:space="preserve"> </w:t>
      </w:r>
      <w:r>
        <w:rPr>
          <w:sz w:val="26"/>
        </w:rPr>
        <w:t>la</w:t>
      </w:r>
      <w:r>
        <w:rPr>
          <w:spacing w:val="-12"/>
          <w:sz w:val="26"/>
        </w:rPr>
        <w:t xml:space="preserve"> </w:t>
      </w:r>
      <w:r>
        <w:rPr>
          <w:sz w:val="26"/>
        </w:rPr>
        <w:t>reducción</w:t>
      </w:r>
      <w:r>
        <w:rPr>
          <w:spacing w:val="-10"/>
          <w:sz w:val="26"/>
        </w:rPr>
        <w:t xml:space="preserve"> </w:t>
      </w:r>
      <w:r>
        <w:rPr>
          <w:sz w:val="26"/>
        </w:rPr>
        <w:t>del</w:t>
      </w:r>
      <w:r>
        <w:rPr>
          <w:spacing w:val="-13"/>
          <w:sz w:val="26"/>
        </w:rPr>
        <w:t xml:space="preserve"> </w:t>
      </w:r>
      <w:r>
        <w:rPr>
          <w:sz w:val="26"/>
        </w:rPr>
        <w:t>mismo,</w:t>
      </w:r>
      <w:r>
        <w:rPr>
          <w:spacing w:val="-13"/>
          <w:sz w:val="26"/>
        </w:rPr>
        <w:t xml:space="preserve"> </w:t>
      </w:r>
      <w:r>
        <w:rPr>
          <w:sz w:val="26"/>
        </w:rPr>
        <w:t>la</w:t>
      </w:r>
      <w:r>
        <w:rPr>
          <w:spacing w:val="-11"/>
          <w:sz w:val="26"/>
        </w:rPr>
        <w:t xml:space="preserve"> </w:t>
      </w:r>
      <w:r>
        <w:rPr>
          <w:sz w:val="26"/>
        </w:rPr>
        <w:t>mayoría</w:t>
      </w:r>
      <w:r>
        <w:rPr>
          <w:spacing w:val="-11"/>
          <w:sz w:val="26"/>
        </w:rPr>
        <w:t xml:space="preserve"> </w:t>
      </w:r>
      <w:r>
        <w:rPr>
          <w:sz w:val="26"/>
        </w:rPr>
        <w:t>de</w:t>
      </w:r>
      <w:r>
        <w:rPr>
          <w:spacing w:val="-13"/>
          <w:sz w:val="26"/>
        </w:rPr>
        <w:t xml:space="preserve"> </w:t>
      </w:r>
      <w:r>
        <w:rPr>
          <w:sz w:val="26"/>
        </w:rPr>
        <w:t>los encuestados entienden que hay una oportunidad tanto sobre el costo logístico y de transporte como en e</w:t>
      </w:r>
      <w:r>
        <w:rPr>
          <w:sz w:val="26"/>
        </w:rPr>
        <w:t>l proceso de secado. Con esto podemos concluir</w:t>
      </w:r>
      <w:r>
        <w:rPr>
          <w:spacing w:val="-9"/>
          <w:sz w:val="26"/>
        </w:rPr>
        <w:t xml:space="preserve"> </w:t>
      </w:r>
      <w:r>
        <w:rPr>
          <w:sz w:val="26"/>
        </w:rPr>
        <w:t>que</w:t>
      </w:r>
      <w:r>
        <w:rPr>
          <w:spacing w:val="-9"/>
          <w:sz w:val="26"/>
        </w:rPr>
        <w:t xml:space="preserve"> </w:t>
      </w:r>
      <w:r>
        <w:rPr>
          <w:sz w:val="26"/>
        </w:rPr>
        <w:t>el</w:t>
      </w:r>
      <w:r>
        <w:rPr>
          <w:spacing w:val="-9"/>
          <w:sz w:val="26"/>
        </w:rPr>
        <w:t xml:space="preserve"> </w:t>
      </w:r>
      <w:r>
        <w:rPr>
          <w:sz w:val="26"/>
        </w:rPr>
        <w:t>costo</w:t>
      </w:r>
      <w:r>
        <w:rPr>
          <w:spacing w:val="-9"/>
          <w:sz w:val="26"/>
        </w:rPr>
        <w:t xml:space="preserve"> </w:t>
      </w:r>
      <w:r>
        <w:rPr>
          <w:sz w:val="26"/>
        </w:rPr>
        <w:t>de</w:t>
      </w:r>
      <w:r>
        <w:rPr>
          <w:spacing w:val="-7"/>
          <w:sz w:val="26"/>
        </w:rPr>
        <w:t xml:space="preserve"> </w:t>
      </w:r>
      <w:r>
        <w:rPr>
          <w:sz w:val="26"/>
        </w:rPr>
        <w:t>la</w:t>
      </w:r>
      <w:r>
        <w:rPr>
          <w:spacing w:val="-9"/>
          <w:sz w:val="26"/>
        </w:rPr>
        <w:t xml:space="preserve"> </w:t>
      </w:r>
      <w:r>
        <w:rPr>
          <w:sz w:val="26"/>
        </w:rPr>
        <w:t>materia</w:t>
      </w:r>
      <w:r>
        <w:rPr>
          <w:spacing w:val="-9"/>
          <w:sz w:val="26"/>
        </w:rPr>
        <w:t xml:space="preserve"> </w:t>
      </w:r>
      <w:r>
        <w:rPr>
          <w:sz w:val="26"/>
        </w:rPr>
        <w:t>prima</w:t>
      </w:r>
      <w:r>
        <w:rPr>
          <w:spacing w:val="-9"/>
          <w:sz w:val="26"/>
        </w:rPr>
        <w:t xml:space="preserve"> </w:t>
      </w:r>
      <w:r>
        <w:rPr>
          <w:sz w:val="26"/>
        </w:rPr>
        <w:t>no</w:t>
      </w:r>
      <w:r>
        <w:rPr>
          <w:spacing w:val="-9"/>
          <w:sz w:val="26"/>
        </w:rPr>
        <w:t xml:space="preserve"> </w:t>
      </w:r>
      <w:r>
        <w:rPr>
          <w:sz w:val="26"/>
        </w:rPr>
        <w:t>estaría</w:t>
      </w:r>
      <w:r>
        <w:rPr>
          <w:spacing w:val="-9"/>
          <w:sz w:val="26"/>
        </w:rPr>
        <w:t xml:space="preserve"> </w:t>
      </w:r>
      <w:r>
        <w:rPr>
          <w:sz w:val="26"/>
        </w:rPr>
        <w:t>siendo</w:t>
      </w:r>
      <w:r>
        <w:rPr>
          <w:spacing w:val="-9"/>
          <w:sz w:val="26"/>
        </w:rPr>
        <w:t xml:space="preserve"> </w:t>
      </w:r>
      <w:r>
        <w:rPr>
          <w:sz w:val="26"/>
        </w:rPr>
        <w:t>el</w:t>
      </w:r>
      <w:r>
        <w:rPr>
          <w:spacing w:val="-9"/>
          <w:sz w:val="26"/>
        </w:rPr>
        <w:t xml:space="preserve"> </w:t>
      </w:r>
      <w:r>
        <w:rPr>
          <w:sz w:val="26"/>
        </w:rPr>
        <w:t>mayor</w:t>
      </w:r>
      <w:r>
        <w:rPr>
          <w:spacing w:val="-7"/>
          <w:sz w:val="26"/>
        </w:rPr>
        <w:t xml:space="preserve"> </w:t>
      </w:r>
      <w:r>
        <w:rPr>
          <w:sz w:val="26"/>
        </w:rPr>
        <w:t>agresor</w:t>
      </w:r>
    </w:p>
    <w:p w:rsidR="002D09E5" w:rsidRDefault="002D09E5">
      <w:pPr>
        <w:pStyle w:val="Prrafodelista"/>
        <w:spacing w:line="357" w:lineRule="auto"/>
        <w:jc w:val="both"/>
        <w:rPr>
          <w:rFonts w:ascii="Symbol" w:hAnsi="Symbol"/>
          <w:sz w:val="26"/>
        </w:rPr>
        <w:sectPr w:rsidR="002D09E5">
          <w:pgSz w:w="11910" w:h="16840"/>
          <w:pgMar w:top="1340" w:right="566" w:bottom="1280" w:left="1559" w:header="0" w:footer="1092" w:gutter="0"/>
          <w:cols w:space="720"/>
        </w:sectPr>
      </w:pPr>
    </w:p>
    <w:p w:rsidR="002D09E5" w:rsidRDefault="00991480">
      <w:pPr>
        <w:pStyle w:val="Textoindependiente"/>
        <w:spacing w:before="59" w:line="360" w:lineRule="auto"/>
        <w:ind w:left="862" w:right="1135"/>
        <w:jc w:val="both"/>
      </w:pPr>
      <w:r>
        <w:lastRenderedPageBreak/>
        <w:t xml:space="preserve">sino que el problema ronda en torno a los costos asociados de procesamiento y movimiento. Por otro lado, se detecta que el </w:t>
      </w:r>
      <w:r>
        <w:t>mercado ve una</w:t>
      </w:r>
      <w:r>
        <w:rPr>
          <w:spacing w:val="-17"/>
        </w:rPr>
        <w:t xml:space="preserve"> </w:t>
      </w:r>
      <w:r>
        <w:t>oportunidad</w:t>
      </w:r>
      <w:r>
        <w:rPr>
          <w:spacing w:val="-16"/>
        </w:rPr>
        <w:t xml:space="preserve"> </w:t>
      </w:r>
      <w:r>
        <w:t>clara</w:t>
      </w:r>
      <w:r>
        <w:rPr>
          <w:spacing w:val="-16"/>
        </w:rPr>
        <w:t xml:space="preserve"> </w:t>
      </w:r>
      <w:r>
        <w:t>de</w:t>
      </w:r>
      <w:r>
        <w:rPr>
          <w:spacing w:val="-16"/>
        </w:rPr>
        <w:t xml:space="preserve"> </w:t>
      </w:r>
      <w:r>
        <w:t>obtener</w:t>
      </w:r>
      <w:r>
        <w:rPr>
          <w:spacing w:val="-17"/>
        </w:rPr>
        <w:t xml:space="preserve"> </w:t>
      </w:r>
      <w:r>
        <w:t>ahorro</w:t>
      </w:r>
      <w:r>
        <w:rPr>
          <w:spacing w:val="-16"/>
        </w:rPr>
        <w:t xml:space="preserve"> </w:t>
      </w:r>
      <w:r>
        <w:t>con</w:t>
      </w:r>
      <w:r>
        <w:rPr>
          <w:spacing w:val="-16"/>
        </w:rPr>
        <w:t xml:space="preserve"> </w:t>
      </w:r>
      <w:r>
        <w:t>la</w:t>
      </w:r>
      <w:r>
        <w:rPr>
          <w:spacing w:val="-16"/>
        </w:rPr>
        <w:t xml:space="preserve"> </w:t>
      </w:r>
      <w:r>
        <w:t>migración</w:t>
      </w:r>
      <w:r>
        <w:rPr>
          <w:spacing w:val="-17"/>
        </w:rPr>
        <w:t xml:space="preserve"> </w:t>
      </w:r>
      <w:r>
        <w:t>a</w:t>
      </w:r>
      <w:r>
        <w:rPr>
          <w:spacing w:val="-16"/>
        </w:rPr>
        <w:t xml:space="preserve"> </w:t>
      </w:r>
      <w:r>
        <w:t>arenas</w:t>
      </w:r>
      <w:r>
        <w:rPr>
          <w:spacing w:val="-16"/>
        </w:rPr>
        <w:t xml:space="preserve"> </w:t>
      </w:r>
      <w:r>
        <w:t>húmedas. Estos resultados apoyan la hipótesis de que la migración impactará de manera significativa la estructura de costos de la completación de un pozo petrolero en Vaca Muerta.</w:t>
      </w:r>
    </w:p>
    <w:p w:rsidR="002D09E5" w:rsidRDefault="00991480">
      <w:pPr>
        <w:pStyle w:val="Prrafodelista"/>
        <w:numPr>
          <w:ilvl w:val="1"/>
          <w:numId w:val="2"/>
        </w:numPr>
        <w:tabs>
          <w:tab w:val="left" w:pos="862"/>
        </w:tabs>
        <w:spacing w:before="3" w:line="360" w:lineRule="auto"/>
        <w:ind w:left="862" w:right="1129"/>
        <w:jc w:val="both"/>
        <w:rPr>
          <w:rFonts w:ascii="Symbol" w:hAnsi="Symbol"/>
          <w:sz w:val="26"/>
        </w:rPr>
      </w:pPr>
      <w:r>
        <w:rPr>
          <w:sz w:val="26"/>
        </w:rPr>
        <w:t>Viabilidad</w:t>
      </w:r>
      <w:r>
        <w:rPr>
          <w:spacing w:val="-12"/>
          <w:sz w:val="26"/>
        </w:rPr>
        <w:t xml:space="preserve"> </w:t>
      </w:r>
      <w:r>
        <w:rPr>
          <w:sz w:val="26"/>
        </w:rPr>
        <w:t>técnica:</w:t>
      </w:r>
      <w:r>
        <w:rPr>
          <w:spacing w:val="-8"/>
          <w:sz w:val="26"/>
        </w:rPr>
        <w:t xml:space="preserve"> </w:t>
      </w:r>
      <w:r>
        <w:rPr>
          <w:sz w:val="26"/>
        </w:rPr>
        <w:t>en</w:t>
      </w:r>
      <w:r>
        <w:rPr>
          <w:spacing w:val="-12"/>
          <w:sz w:val="26"/>
        </w:rPr>
        <w:t xml:space="preserve"> </w:t>
      </w:r>
      <w:r>
        <w:rPr>
          <w:sz w:val="26"/>
        </w:rPr>
        <w:t>cuanto</w:t>
      </w:r>
      <w:r>
        <w:rPr>
          <w:spacing w:val="-12"/>
          <w:sz w:val="26"/>
        </w:rPr>
        <w:t xml:space="preserve"> </w:t>
      </w:r>
      <w:r>
        <w:rPr>
          <w:sz w:val="26"/>
        </w:rPr>
        <w:t>a</w:t>
      </w:r>
      <w:r>
        <w:rPr>
          <w:spacing w:val="-10"/>
          <w:sz w:val="26"/>
        </w:rPr>
        <w:t xml:space="preserve"> </w:t>
      </w:r>
      <w:r>
        <w:rPr>
          <w:sz w:val="26"/>
        </w:rPr>
        <w:t>los</w:t>
      </w:r>
      <w:r>
        <w:rPr>
          <w:spacing w:val="-10"/>
          <w:sz w:val="26"/>
        </w:rPr>
        <w:t xml:space="preserve"> </w:t>
      </w:r>
      <w:r>
        <w:rPr>
          <w:sz w:val="26"/>
        </w:rPr>
        <w:t>resultados</w:t>
      </w:r>
      <w:r>
        <w:rPr>
          <w:spacing w:val="-12"/>
          <w:sz w:val="26"/>
        </w:rPr>
        <w:t xml:space="preserve"> </w:t>
      </w:r>
      <w:r>
        <w:rPr>
          <w:sz w:val="26"/>
        </w:rPr>
        <w:t>en</w:t>
      </w:r>
      <w:r>
        <w:rPr>
          <w:spacing w:val="-12"/>
          <w:sz w:val="26"/>
        </w:rPr>
        <w:t xml:space="preserve"> </w:t>
      </w:r>
      <w:r>
        <w:rPr>
          <w:sz w:val="26"/>
        </w:rPr>
        <w:t>este</w:t>
      </w:r>
      <w:r>
        <w:rPr>
          <w:spacing w:val="-9"/>
          <w:sz w:val="26"/>
        </w:rPr>
        <w:t xml:space="preserve"> </w:t>
      </w:r>
      <w:r>
        <w:rPr>
          <w:sz w:val="26"/>
        </w:rPr>
        <w:t>aspecto,</w:t>
      </w:r>
      <w:r>
        <w:rPr>
          <w:spacing w:val="-10"/>
          <w:sz w:val="26"/>
        </w:rPr>
        <w:t xml:space="preserve"> </w:t>
      </w:r>
      <w:r>
        <w:rPr>
          <w:sz w:val="26"/>
        </w:rPr>
        <w:t>se</w:t>
      </w:r>
      <w:r>
        <w:rPr>
          <w:spacing w:val="-9"/>
          <w:sz w:val="26"/>
        </w:rPr>
        <w:t xml:space="preserve"> </w:t>
      </w:r>
      <w:r>
        <w:rPr>
          <w:sz w:val="26"/>
        </w:rPr>
        <w:t>observa</w:t>
      </w:r>
      <w:r>
        <w:rPr>
          <w:spacing w:val="-12"/>
          <w:sz w:val="26"/>
        </w:rPr>
        <w:t xml:space="preserve"> </w:t>
      </w:r>
      <w:r>
        <w:rPr>
          <w:sz w:val="26"/>
        </w:rPr>
        <w:t xml:space="preserve">un mercado con gran porcentaje de migración hacia arenas de cercanía. Esto establece una base logística sólida para la propuesta que beneficia y trae más cercano el modelo just in </w:t>
      </w:r>
      <w:r>
        <w:rPr>
          <w:sz w:val="26"/>
        </w:rPr>
        <w:t>time propuesto. En cuanto a las barreras específicas de la arena, no hay una marcada tendencia sobre la opinión de cuánto cumplen las arenas de cercanía con los requerimientos técnicos de calidad (esfericidad, redondez, resistencia al crushing, turbidez, e</w:t>
      </w:r>
      <w:r>
        <w:rPr>
          <w:sz w:val="26"/>
        </w:rPr>
        <w:t>tc.). Sin embargo,</w:t>
      </w:r>
      <w:r>
        <w:rPr>
          <w:spacing w:val="-2"/>
          <w:sz w:val="26"/>
        </w:rPr>
        <w:t xml:space="preserve"> </w:t>
      </w:r>
      <w:r>
        <w:rPr>
          <w:sz w:val="26"/>
        </w:rPr>
        <w:t>se</w:t>
      </w:r>
      <w:r>
        <w:rPr>
          <w:spacing w:val="-4"/>
          <w:sz w:val="26"/>
        </w:rPr>
        <w:t xml:space="preserve"> </w:t>
      </w:r>
      <w:r>
        <w:rPr>
          <w:sz w:val="26"/>
        </w:rPr>
        <w:t>cree</w:t>
      </w:r>
      <w:r>
        <w:rPr>
          <w:spacing w:val="-2"/>
          <w:sz w:val="26"/>
        </w:rPr>
        <w:t xml:space="preserve"> </w:t>
      </w:r>
      <w:r>
        <w:rPr>
          <w:sz w:val="26"/>
        </w:rPr>
        <w:t>por</w:t>
      </w:r>
      <w:r>
        <w:rPr>
          <w:spacing w:val="-4"/>
          <w:sz w:val="26"/>
        </w:rPr>
        <w:t xml:space="preserve"> </w:t>
      </w:r>
      <w:r>
        <w:rPr>
          <w:sz w:val="26"/>
        </w:rPr>
        <w:t>experiencias</w:t>
      </w:r>
      <w:r>
        <w:rPr>
          <w:spacing w:val="-2"/>
          <w:sz w:val="26"/>
        </w:rPr>
        <w:t xml:space="preserve"> </w:t>
      </w:r>
      <w:r>
        <w:rPr>
          <w:sz w:val="26"/>
        </w:rPr>
        <w:t>similares</w:t>
      </w:r>
      <w:r>
        <w:rPr>
          <w:spacing w:val="-4"/>
          <w:sz w:val="26"/>
        </w:rPr>
        <w:t xml:space="preserve"> </w:t>
      </w:r>
      <w:r>
        <w:rPr>
          <w:sz w:val="26"/>
        </w:rPr>
        <w:t>en</w:t>
      </w:r>
      <w:r>
        <w:rPr>
          <w:spacing w:val="-4"/>
          <w:sz w:val="26"/>
        </w:rPr>
        <w:t xml:space="preserve"> </w:t>
      </w:r>
      <w:r>
        <w:rPr>
          <w:sz w:val="26"/>
        </w:rPr>
        <w:t>Estados</w:t>
      </w:r>
      <w:r>
        <w:rPr>
          <w:spacing w:val="-4"/>
          <w:sz w:val="26"/>
        </w:rPr>
        <w:t xml:space="preserve"> </w:t>
      </w:r>
      <w:r>
        <w:rPr>
          <w:sz w:val="26"/>
        </w:rPr>
        <w:t>Unidos</w:t>
      </w:r>
      <w:r>
        <w:rPr>
          <w:spacing w:val="-4"/>
          <w:sz w:val="26"/>
        </w:rPr>
        <w:t xml:space="preserve"> </w:t>
      </w:r>
      <w:r>
        <w:rPr>
          <w:sz w:val="26"/>
        </w:rPr>
        <w:t>que</w:t>
      </w:r>
      <w:r>
        <w:rPr>
          <w:spacing w:val="-4"/>
          <w:sz w:val="26"/>
        </w:rPr>
        <w:t xml:space="preserve"> </w:t>
      </w:r>
      <w:r>
        <w:rPr>
          <w:sz w:val="26"/>
        </w:rPr>
        <w:t>esto no sería una dificultad. Teniendo en cuenta esto, lo que queda superar, según los encuestados, es el manejo y dosificación del material dentro del PAD. Pudiendo trabajar con l</w:t>
      </w:r>
      <w:r>
        <w:rPr>
          <w:sz w:val="26"/>
        </w:rPr>
        <w:t>a calidad de la arena que se consigue en las fuentes de cercanía, la preocupación principal recae sobre la adaptación del equipamiento utilizado.</w:t>
      </w:r>
    </w:p>
    <w:p w:rsidR="002D09E5" w:rsidRDefault="00991480">
      <w:pPr>
        <w:pStyle w:val="Prrafodelista"/>
        <w:numPr>
          <w:ilvl w:val="1"/>
          <w:numId w:val="2"/>
        </w:numPr>
        <w:tabs>
          <w:tab w:val="left" w:pos="862"/>
        </w:tabs>
        <w:spacing w:line="360" w:lineRule="auto"/>
        <w:ind w:left="862" w:right="1134"/>
        <w:jc w:val="both"/>
        <w:rPr>
          <w:rFonts w:ascii="Symbol" w:hAnsi="Symbol"/>
          <w:sz w:val="26"/>
        </w:rPr>
      </w:pPr>
      <w:r>
        <w:rPr>
          <w:sz w:val="26"/>
        </w:rPr>
        <w:t>Identificación de barreras y desafíos clave: principalmente, las encuestas arrojan</w:t>
      </w:r>
      <w:r>
        <w:rPr>
          <w:spacing w:val="-11"/>
          <w:sz w:val="26"/>
        </w:rPr>
        <w:t xml:space="preserve"> </w:t>
      </w:r>
      <w:r>
        <w:rPr>
          <w:sz w:val="26"/>
        </w:rPr>
        <w:t>preocupación</w:t>
      </w:r>
      <w:r>
        <w:rPr>
          <w:spacing w:val="-11"/>
          <w:sz w:val="26"/>
        </w:rPr>
        <w:t xml:space="preserve"> </w:t>
      </w:r>
      <w:r>
        <w:rPr>
          <w:sz w:val="26"/>
        </w:rPr>
        <w:t>del</w:t>
      </w:r>
      <w:r>
        <w:rPr>
          <w:spacing w:val="-11"/>
          <w:sz w:val="26"/>
        </w:rPr>
        <w:t xml:space="preserve"> </w:t>
      </w:r>
      <w:r>
        <w:rPr>
          <w:sz w:val="26"/>
        </w:rPr>
        <w:t>mercado</w:t>
      </w:r>
      <w:r>
        <w:rPr>
          <w:spacing w:val="-11"/>
          <w:sz w:val="26"/>
        </w:rPr>
        <w:t xml:space="preserve"> </w:t>
      </w:r>
      <w:r>
        <w:rPr>
          <w:sz w:val="26"/>
        </w:rPr>
        <w:t>so</w:t>
      </w:r>
      <w:r>
        <w:rPr>
          <w:sz w:val="26"/>
        </w:rPr>
        <w:t>bre</w:t>
      </w:r>
      <w:r>
        <w:rPr>
          <w:spacing w:val="-11"/>
          <w:sz w:val="26"/>
        </w:rPr>
        <w:t xml:space="preserve"> </w:t>
      </w:r>
      <w:r>
        <w:rPr>
          <w:sz w:val="26"/>
        </w:rPr>
        <w:t>la</w:t>
      </w:r>
      <w:r>
        <w:rPr>
          <w:spacing w:val="-9"/>
          <w:sz w:val="26"/>
        </w:rPr>
        <w:t xml:space="preserve"> </w:t>
      </w:r>
      <w:r>
        <w:rPr>
          <w:sz w:val="26"/>
        </w:rPr>
        <w:t>adopción</w:t>
      </w:r>
      <w:r>
        <w:rPr>
          <w:spacing w:val="-11"/>
          <w:sz w:val="26"/>
        </w:rPr>
        <w:t xml:space="preserve"> </w:t>
      </w:r>
      <w:r>
        <w:rPr>
          <w:sz w:val="26"/>
        </w:rPr>
        <w:t>de</w:t>
      </w:r>
      <w:r>
        <w:rPr>
          <w:spacing w:val="-9"/>
          <w:sz w:val="26"/>
        </w:rPr>
        <w:t xml:space="preserve"> </w:t>
      </w:r>
      <w:r>
        <w:rPr>
          <w:sz w:val="26"/>
        </w:rPr>
        <w:t>la</w:t>
      </w:r>
      <w:r>
        <w:rPr>
          <w:spacing w:val="-8"/>
          <w:sz w:val="26"/>
        </w:rPr>
        <w:t xml:space="preserve"> </w:t>
      </w:r>
      <w:r>
        <w:rPr>
          <w:sz w:val="26"/>
        </w:rPr>
        <w:t>tecnología,</w:t>
      </w:r>
      <w:r>
        <w:rPr>
          <w:spacing w:val="-8"/>
          <w:sz w:val="26"/>
        </w:rPr>
        <w:t xml:space="preserve"> </w:t>
      </w:r>
      <w:r>
        <w:rPr>
          <w:sz w:val="26"/>
        </w:rPr>
        <w:t>sobre todo enfocado en la inversión que requiere.</w:t>
      </w:r>
      <w:r>
        <w:rPr>
          <w:spacing w:val="-8"/>
          <w:sz w:val="26"/>
        </w:rPr>
        <w:t xml:space="preserve"> </w:t>
      </w:r>
      <w:r>
        <w:rPr>
          <w:sz w:val="26"/>
        </w:rPr>
        <w:t>A</w:t>
      </w:r>
      <w:r>
        <w:rPr>
          <w:spacing w:val="-10"/>
          <w:sz w:val="26"/>
        </w:rPr>
        <w:t xml:space="preserve"> </w:t>
      </w:r>
      <w:r>
        <w:rPr>
          <w:sz w:val="26"/>
        </w:rPr>
        <w:t>su vez, se destaca la falta de know-how y empresas de servicio especializadas en esta nueva técnica. Para</w:t>
      </w:r>
      <w:r>
        <w:rPr>
          <w:spacing w:val="-13"/>
          <w:sz w:val="26"/>
        </w:rPr>
        <w:t xml:space="preserve"> </w:t>
      </w:r>
      <w:r>
        <w:rPr>
          <w:sz w:val="26"/>
        </w:rPr>
        <w:t>justificar</w:t>
      </w:r>
      <w:r>
        <w:rPr>
          <w:spacing w:val="-13"/>
          <w:sz w:val="26"/>
        </w:rPr>
        <w:t xml:space="preserve"> </w:t>
      </w:r>
      <w:r>
        <w:rPr>
          <w:sz w:val="26"/>
        </w:rPr>
        <w:t>este</w:t>
      </w:r>
      <w:r>
        <w:rPr>
          <w:spacing w:val="-13"/>
          <w:sz w:val="26"/>
        </w:rPr>
        <w:t xml:space="preserve"> </w:t>
      </w:r>
      <w:r>
        <w:rPr>
          <w:sz w:val="26"/>
        </w:rPr>
        <w:t>punto,</w:t>
      </w:r>
      <w:r>
        <w:rPr>
          <w:spacing w:val="-13"/>
          <w:sz w:val="26"/>
        </w:rPr>
        <w:t xml:space="preserve"> </w:t>
      </w:r>
      <w:r>
        <w:rPr>
          <w:sz w:val="26"/>
        </w:rPr>
        <w:t>se</w:t>
      </w:r>
      <w:r>
        <w:rPr>
          <w:spacing w:val="-13"/>
          <w:sz w:val="26"/>
        </w:rPr>
        <w:t xml:space="preserve"> </w:t>
      </w:r>
      <w:r>
        <w:rPr>
          <w:sz w:val="26"/>
        </w:rPr>
        <w:t>estará</w:t>
      </w:r>
      <w:r>
        <w:rPr>
          <w:spacing w:val="-13"/>
          <w:sz w:val="26"/>
        </w:rPr>
        <w:t xml:space="preserve"> </w:t>
      </w:r>
      <w:r>
        <w:rPr>
          <w:sz w:val="26"/>
        </w:rPr>
        <w:t>haciendo</w:t>
      </w:r>
      <w:r>
        <w:rPr>
          <w:spacing w:val="-13"/>
          <w:sz w:val="26"/>
        </w:rPr>
        <w:t xml:space="preserve"> </w:t>
      </w:r>
      <w:r>
        <w:rPr>
          <w:sz w:val="26"/>
        </w:rPr>
        <w:t>el</w:t>
      </w:r>
      <w:r>
        <w:rPr>
          <w:spacing w:val="-11"/>
          <w:sz w:val="26"/>
        </w:rPr>
        <w:t xml:space="preserve"> </w:t>
      </w:r>
      <w:r>
        <w:rPr>
          <w:sz w:val="26"/>
        </w:rPr>
        <w:t>análisis</w:t>
      </w:r>
      <w:r>
        <w:rPr>
          <w:spacing w:val="-13"/>
          <w:sz w:val="26"/>
        </w:rPr>
        <w:t xml:space="preserve"> </w:t>
      </w:r>
      <w:r>
        <w:rPr>
          <w:sz w:val="26"/>
        </w:rPr>
        <w:t>económico</w:t>
      </w:r>
      <w:r>
        <w:rPr>
          <w:spacing w:val="-13"/>
          <w:sz w:val="26"/>
        </w:rPr>
        <w:t xml:space="preserve"> </w:t>
      </w:r>
      <w:r>
        <w:rPr>
          <w:sz w:val="26"/>
        </w:rPr>
        <w:t>donde</w:t>
      </w:r>
      <w:r>
        <w:rPr>
          <w:spacing w:val="-13"/>
          <w:sz w:val="26"/>
        </w:rPr>
        <w:t xml:space="preserve"> </w:t>
      </w:r>
      <w:r>
        <w:rPr>
          <w:sz w:val="26"/>
        </w:rPr>
        <w:t>se espera obtener resultados alentadores demostrando que gracias a la eliminación de costos relevantes se logra superar ampliamente el CAPEX requerido</w:t>
      </w:r>
      <w:r>
        <w:rPr>
          <w:spacing w:val="-7"/>
          <w:sz w:val="26"/>
        </w:rPr>
        <w:t xml:space="preserve"> </w:t>
      </w:r>
      <w:r>
        <w:rPr>
          <w:sz w:val="26"/>
        </w:rPr>
        <w:t>para</w:t>
      </w:r>
      <w:r>
        <w:rPr>
          <w:spacing w:val="-4"/>
          <w:sz w:val="26"/>
        </w:rPr>
        <w:t xml:space="preserve"> </w:t>
      </w:r>
      <w:r>
        <w:rPr>
          <w:sz w:val="26"/>
        </w:rPr>
        <w:t>la</w:t>
      </w:r>
      <w:r>
        <w:rPr>
          <w:spacing w:val="-7"/>
          <w:sz w:val="26"/>
        </w:rPr>
        <w:t xml:space="preserve"> </w:t>
      </w:r>
      <w:r>
        <w:rPr>
          <w:sz w:val="26"/>
        </w:rPr>
        <w:t>implementación</w:t>
      </w:r>
      <w:r>
        <w:rPr>
          <w:spacing w:val="-8"/>
          <w:sz w:val="26"/>
        </w:rPr>
        <w:t xml:space="preserve"> </w:t>
      </w:r>
      <w:r>
        <w:rPr>
          <w:sz w:val="26"/>
        </w:rPr>
        <w:t>de</w:t>
      </w:r>
      <w:r>
        <w:rPr>
          <w:spacing w:val="-4"/>
          <w:sz w:val="26"/>
        </w:rPr>
        <w:t xml:space="preserve"> </w:t>
      </w:r>
      <w:r>
        <w:rPr>
          <w:sz w:val="26"/>
        </w:rPr>
        <w:t>nuevos</w:t>
      </w:r>
      <w:r>
        <w:rPr>
          <w:spacing w:val="-8"/>
          <w:sz w:val="26"/>
        </w:rPr>
        <w:t xml:space="preserve"> </w:t>
      </w:r>
      <w:r>
        <w:rPr>
          <w:sz w:val="26"/>
        </w:rPr>
        <w:t>equipos</w:t>
      </w:r>
      <w:r>
        <w:rPr>
          <w:spacing w:val="-8"/>
          <w:sz w:val="26"/>
        </w:rPr>
        <w:t xml:space="preserve"> </w:t>
      </w:r>
      <w:r>
        <w:rPr>
          <w:sz w:val="26"/>
        </w:rPr>
        <w:t>que</w:t>
      </w:r>
      <w:r>
        <w:rPr>
          <w:spacing w:val="-5"/>
          <w:sz w:val="26"/>
        </w:rPr>
        <w:t xml:space="preserve"> </w:t>
      </w:r>
      <w:r>
        <w:rPr>
          <w:sz w:val="26"/>
        </w:rPr>
        <w:t>logren</w:t>
      </w:r>
      <w:r>
        <w:rPr>
          <w:spacing w:val="-7"/>
          <w:sz w:val="26"/>
        </w:rPr>
        <w:t xml:space="preserve"> </w:t>
      </w:r>
      <w:r>
        <w:rPr>
          <w:sz w:val="26"/>
        </w:rPr>
        <w:t>manejar</w:t>
      </w:r>
      <w:r>
        <w:rPr>
          <w:spacing w:val="-7"/>
          <w:sz w:val="26"/>
        </w:rPr>
        <w:t xml:space="preserve"> </w:t>
      </w:r>
      <w:r>
        <w:rPr>
          <w:sz w:val="26"/>
        </w:rPr>
        <w:t>la arena húmeda en locación.</w:t>
      </w:r>
    </w:p>
    <w:p w:rsidR="002D09E5" w:rsidRDefault="00991480">
      <w:pPr>
        <w:pStyle w:val="Ttulo3"/>
        <w:spacing w:before="138"/>
      </w:pPr>
      <w:bookmarkStart w:id="73" w:name="_bookmark72"/>
      <w:bookmarkEnd w:id="73"/>
      <w:r>
        <w:t>Propuesta</w:t>
      </w:r>
      <w:r>
        <w:rPr>
          <w:spacing w:val="-3"/>
        </w:rPr>
        <w:t xml:space="preserve"> </w:t>
      </w:r>
      <w:r>
        <w:t>de</w:t>
      </w:r>
      <w:r>
        <w:rPr>
          <w:spacing w:val="-3"/>
        </w:rPr>
        <w:t xml:space="preserve"> </w:t>
      </w:r>
      <w:r>
        <w:t>mejora</w:t>
      </w:r>
      <w:r>
        <w:rPr>
          <w:spacing w:val="-6"/>
        </w:rPr>
        <w:t xml:space="preserve"> </w:t>
      </w:r>
      <w:r>
        <w:t>del</w:t>
      </w:r>
      <w:r>
        <w:rPr>
          <w:spacing w:val="-4"/>
        </w:rPr>
        <w:t xml:space="preserve"> </w:t>
      </w:r>
      <w:r>
        <w:rPr>
          <w:spacing w:val="-2"/>
        </w:rPr>
        <w:t>proceso</w:t>
      </w:r>
    </w:p>
    <w:p w:rsidR="002D09E5" w:rsidRDefault="002D09E5">
      <w:pPr>
        <w:pStyle w:val="Ttulo3"/>
        <w:sectPr w:rsidR="002D09E5">
          <w:pgSz w:w="11910" w:h="16840"/>
          <w:pgMar w:top="1340" w:right="566" w:bottom="1280" w:left="1559" w:header="0" w:footer="1092" w:gutter="0"/>
          <w:cols w:space="720"/>
        </w:sectPr>
      </w:pPr>
    </w:p>
    <w:p w:rsidR="002D09E5" w:rsidRDefault="00991480">
      <w:pPr>
        <w:pStyle w:val="Textoindependiente"/>
        <w:spacing w:before="59" w:line="360" w:lineRule="auto"/>
        <w:ind w:right="1134"/>
        <w:jc w:val="both"/>
      </w:pPr>
      <w:r>
        <w:lastRenderedPageBreak/>
        <w:t>Teniendo en cuenta el análisis de costos y las barreras identificadas, la propuesta se centra en la aplicación de la filosofía lean que comprende en eliminar desperdicios asociados al procesamiento y movimiento de ma</w:t>
      </w:r>
      <w:r>
        <w:t>teriales.</w:t>
      </w:r>
    </w:p>
    <w:p w:rsidR="002D09E5" w:rsidRDefault="00991480">
      <w:pPr>
        <w:pStyle w:val="Textoindependiente"/>
        <w:spacing w:before="163"/>
        <w:jc w:val="both"/>
      </w:pPr>
      <w:bookmarkStart w:id="74" w:name="_bookmark73"/>
      <w:bookmarkEnd w:id="74"/>
      <w:r>
        <w:rPr>
          <w:u w:val="single"/>
        </w:rPr>
        <w:t>Costos</w:t>
      </w:r>
      <w:r>
        <w:rPr>
          <w:spacing w:val="-14"/>
          <w:u w:val="single"/>
        </w:rPr>
        <w:t xml:space="preserve"> </w:t>
      </w:r>
      <w:r>
        <w:rPr>
          <w:spacing w:val="-2"/>
          <w:u w:val="single"/>
        </w:rPr>
        <w:t>diferenciales</w:t>
      </w:r>
    </w:p>
    <w:p w:rsidR="002D09E5" w:rsidRDefault="002D09E5">
      <w:pPr>
        <w:pStyle w:val="Textoindependiente"/>
        <w:spacing w:before="9"/>
        <w:ind w:left="0"/>
      </w:pPr>
    </w:p>
    <w:p w:rsidR="002D09E5" w:rsidRDefault="00991480">
      <w:pPr>
        <w:pStyle w:val="Textoindependiente"/>
        <w:jc w:val="both"/>
      </w:pPr>
      <w:r>
        <w:t>Los</w:t>
      </w:r>
      <w:r>
        <w:rPr>
          <w:spacing w:val="-8"/>
        </w:rPr>
        <w:t xml:space="preserve"> </w:t>
      </w:r>
      <w:r>
        <w:t>ahorros</w:t>
      </w:r>
      <w:r>
        <w:rPr>
          <w:spacing w:val="-7"/>
        </w:rPr>
        <w:t xml:space="preserve"> </w:t>
      </w:r>
      <w:r>
        <w:t>detectados</w:t>
      </w:r>
      <w:r>
        <w:rPr>
          <w:spacing w:val="-6"/>
        </w:rPr>
        <w:t xml:space="preserve"> </w:t>
      </w:r>
      <w:r>
        <w:t>en</w:t>
      </w:r>
      <w:r>
        <w:rPr>
          <w:spacing w:val="-7"/>
        </w:rPr>
        <w:t xml:space="preserve"> </w:t>
      </w:r>
      <w:r>
        <w:t>el</w:t>
      </w:r>
      <w:r>
        <w:rPr>
          <w:spacing w:val="-7"/>
        </w:rPr>
        <w:t xml:space="preserve"> </w:t>
      </w:r>
      <w:r>
        <w:t>proceso</w:t>
      </w:r>
      <w:r>
        <w:rPr>
          <w:spacing w:val="-8"/>
        </w:rPr>
        <w:t xml:space="preserve"> </w:t>
      </w:r>
      <w:r>
        <w:t>de</w:t>
      </w:r>
      <w:r>
        <w:rPr>
          <w:spacing w:val="-7"/>
        </w:rPr>
        <w:t xml:space="preserve"> </w:t>
      </w:r>
      <w:r>
        <w:t>arenas</w:t>
      </w:r>
      <w:r>
        <w:rPr>
          <w:spacing w:val="-7"/>
        </w:rPr>
        <w:t xml:space="preserve"> </w:t>
      </w:r>
      <w:r>
        <w:t>húmedas</w:t>
      </w:r>
      <w:r>
        <w:rPr>
          <w:spacing w:val="-6"/>
        </w:rPr>
        <w:t xml:space="preserve"> </w:t>
      </w:r>
      <w:r>
        <w:rPr>
          <w:spacing w:val="-4"/>
        </w:rPr>
        <w:t>son:</w:t>
      </w:r>
    </w:p>
    <w:p w:rsidR="002D09E5" w:rsidRDefault="002D09E5">
      <w:pPr>
        <w:pStyle w:val="Textoindependiente"/>
        <w:spacing w:before="12"/>
        <w:ind w:left="0"/>
      </w:pPr>
    </w:p>
    <w:p w:rsidR="002D09E5" w:rsidRDefault="00991480">
      <w:pPr>
        <w:pStyle w:val="Prrafodelista"/>
        <w:numPr>
          <w:ilvl w:val="1"/>
          <w:numId w:val="2"/>
        </w:numPr>
        <w:tabs>
          <w:tab w:val="left" w:pos="861"/>
        </w:tabs>
        <w:ind w:left="861" w:hanging="359"/>
        <w:jc w:val="both"/>
        <w:rPr>
          <w:rFonts w:ascii="Symbol" w:hAnsi="Symbol"/>
          <w:sz w:val="26"/>
        </w:rPr>
      </w:pPr>
      <w:r>
        <w:rPr>
          <w:sz w:val="26"/>
        </w:rPr>
        <w:t>Cero</w:t>
      </w:r>
      <w:r>
        <w:rPr>
          <w:spacing w:val="-7"/>
          <w:sz w:val="26"/>
        </w:rPr>
        <w:t xml:space="preserve"> </w:t>
      </w:r>
      <w:r>
        <w:rPr>
          <w:sz w:val="26"/>
        </w:rPr>
        <w:t>consumo</w:t>
      </w:r>
      <w:r>
        <w:rPr>
          <w:spacing w:val="-7"/>
          <w:sz w:val="26"/>
        </w:rPr>
        <w:t xml:space="preserve"> </w:t>
      </w:r>
      <w:r>
        <w:rPr>
          <w:sz w:val="26"/>
        </w:rPr>
        <w:t>energético</w:t>
      </w:r>
      <w:r>
        <w:rPr>
          <w:spacing w:val="-6"/>
          <w:sz w:val="26"/>
        </w:rPr>
        <w:t xml:space="preserve"> </w:t>
      </w:r>
      <w:r>
        <w:rPr>
          <w:sz w:val="26"/>
        </w:rPr>
        <w:t>para</w:t>
      </w:r>
      <w:r>
        <w:rPr>
          <w:spacing w:val="-7"/>
          <w:sz w:val="26"/>
        </w:rPr>
        <w:t xml:space="preserve"> </w:t>
      </w:r>
      <w:r>
        <w:rPr>
          <w:sz w:val="26"/>
        </w:rPr>
        <w:t>el</w:t>
      </w:r>
      <w:r>
        <w:rPr>
          <w:spacing w:val="-6"/>
          <w:sz w:val="26"/>
        </w:rPr>
        <w:t xml:space="preserve"> </w:t>
      </w:r>
      <w:r>
        <w:rPr>
          <w:sz w:val="26"/>
        </w:rPr>
        <w:t>secado</w:t>
      </w:r>
      <w:r>
        <w:rPr>
          <w:spacing w:val="-7"/>
          <w:sz w:val="26"/>
        </w:rPr>
        <w:t xml:space="preserve"> </w:t>
      </w:r>
      <w:r>
        <w:rPr>
          <w:sz w:val="26"/>
        </w:rPr>
        <w:t>del</w:t>
      </w:r>
      <w:r>
        <w:rPr>
          <w:spacing w:val="-3"/>
          <w:sz w:val="26"/>
        </w:rPr>
        <w:t xml:space="preserve"> </w:t>
      </w:r>
      <w:r>
        <w:rPr>
          <w:spacing w:val="-2"/>
          <w:sz w:val="26"/>
        </w:rPr>
        <w:t>material</w:t>
      </w:r>
    </w:p>
    <w:p w:rsidR="002D09E5" w:rsidRDefault="00991480">
      <w:pPr>
        <w:pStyle w:val="Prrafodelista"/>
        <w:numPr>
          <w:ilvl w:val="1"/>
          <w:numId w:val="2"/>
        </w:numPr>
        <w:tabs>
          <w:tab w:val="left" w:pos="862"/>
        </w:tabs>
        <w:spacing w:before="147" w:line="357" w:lineRule="auto"/>
        <w:ind w:left="862" w:right="1138"/>
        <w:jc w:val="both"/>
        <w:rPr>
          <w:rFonts w:ascii="Symbol" w:hAnsi="Symbol"/>
          <w:sz w:val="26"/>
        </w:rPr>
      </w:pPr>
      <w:r>
        <w:rPr>
          <w:sz w:val="26"/>
        </w:rPr>
        <w:t>Eliminación del costo de sand boxes (cajas de cerca de 13 ton de arena de capacidad</w:t>
      </w:r>
      <w:r>
        <w:rPr>
          <w:spacing w:val="-1"/>
          <w:sz w:val="26"/>
        </w:rPr>
        <w:t xml:space="preserve"> </w:t>
      </w:r>
      <w:r>
        <w:rPr>
          <w:sz w:val="26"/>
        </w:rPr>
        <w:t xml:space="preserve">de un material metálico resistente reutilizable por un período de </w:t>
      </w:r>
      <w:r>
        <w:rPr>
          <w:spacing w:val="-2"/>
          <w:sz w:val="26"/>
        </w:rPr>
        <w:t>tiempo)</w:t>
      </w:r>
    </w:p>
    <w:p w:rsidR="002D09E5" w:rsidRDefault="00991480">
      <w:pPr>
        <w:pStyle w:val="Prrafodelista"/>
        <w:numPr>
          <w:ilvl w:val="1"/>
          <w:numId w:val="2"/>
        </w:numPr>
        <w:tabs>
          <w:tab w:val="left" w:pos="862"/>
        </w:tabs>
        <w:spacing w:before="1" w:line="350" w:lineRule="auto"/>
        <w:ind w:left="862" w:right="1137"/>
        <w:jc w:val="both"/>
        <w:rPr>
          <w:rFonts w:ascii="Symbol" w:hAnsi="Symbol"/>
          <w:sz w:val="26"/>
        </w:rPr>
      </w:pPr>
      <w:r>
        <w:rPr>
          <w:sz w:val="26"/>
        </w:rPr>
        <w:t>Eliminación del costo de handling (carga y descarga de camiones bateas a planta de secado y de planta de secado a sand boxes)</w:t>
      </w:r>
    </w:p>
    <w:p w:rsidR="002D09E5" w:rsidRDefault="00991480">
      <w:pPr>
        <w:pStyle w:val="Prrafodelista"/>
        <w:numPr>
          <w:ilvl w:val="1"/>
          <w:numId w:val="2"/>
        </w:numPr>
        <w:tabs>
          <w:tab w:val="left" w:pos="861"/>
        </w:tabs>
        <w:spacing w:before="10"/>
        <w:ind w:left="861" w:hanging="359"/>
        <w:jc w:val="both"/>
        <w:rPr>
          <w:rFonts w:ascii="Symbol" w:hAnsi="Symbol"/>
          <w:sz w:val="26"/>
        </w:rPr>
      </w:pPr>
      <w:r>
        <w:rPr>
          <w:sz w:val="26"/>
        </w:rPr>
        <w:t>Reducción</w:t>
      </w:r>
      <w:r>
        <w:rPr>
          <w:spacing w:val="-4"/>
          <w:sz w:val="26"/>
        </w:rPr>
        <w:t xml:space="preserve"> </w:t>
      </w:r>
      <w:r>
        <w:rPr>
          <w:sz w:val="26"/>
        </w:rPr>
        <w:t>de</w:t>
      </w:r>
      <w:r>
        <w:rPr>
          <w:spacing w:val="-7"/>
          <w:sz w:val="26"/>
        </w:rPr>
        <w:t xml:space="preserve"> </w:t>
      </w:r>
      <w:r>
        <w:rPr>
          <w:sz w:val="26"/>
        </w:rPr>
        <w:t>costos</w:t>
      </w:r>
      <w:r>
        <w:rPr>
          <w:spacing w:val="-6"/>
          <w:sz w:val="26"/>
        </w:rPr>
        <w:t xml:space="preserve"> </w:t>
      </w:r>
      <w:r>
        <w:rPr>
          <w:sz w:val="26"/>
        </w:rPr>
        <w:t>de</w:t>
      </w:r>
      <w:r>
        <w:rPr>
          <w:spacing w:val="-4"/>
          <w:sz w:val="26"/>
        </w:rPr>
        <w:t xml:space="preserve"> </w:t>
      </w:r>
      <w:r>
        <w:rPr>
          <w:sz w:val="26"/>
        </w:rPr>
        <w:t>transporte</w:t>
      </w:r>
      <w:r>
        <w:rPr>
          <w:spacing w:val="-4"/>
          <w:sz w:val="26"/>
        </w:rPr>
        <w:t xml:space="preserve"> </w:t>
      </w:r>
      <w:r>
        <w:rPr>
          <w:sz w:val="26"/>
        </w:rPr>
        <w:t>y</w:t>
      </w:r>
      <w:r>
        <w:rPr>
          <w:spacing w:val="-6"/>
          <w:sz w:val="26"/>
        </w:rPr>
        <w:t xml:space="preserve"> </w:t>
      </w:r>
      <w:r>
        <w:rPr>
          <w:sz w:val="26"/>
        </w:rPr>
        <w:t>tiempos</w:t>
      </w:r>
      <w:r>
        <w:rPr>
          <w:spacing w:val="-7"/>
          <w:sz w:val="26"/>
        </w:rPr>
        <w:t xml:space="preserve"> </w:t>
      </w:r>
      <w:r>
        <w:rPr>
          <w:spacing w:val="-2"/>
          <w:sz w:val="26"/>
        </w:rPr>
        <w:t>logísticos</w:t>
      </w:r>
    </w:p>
    <w:p w:rsidR="002D09E5" w:rsidRDefault="002D09E5">
      <w:pPr>
        <w:pStyle w:val="Textoindependiente"/>
        <w:spacing w:before="11"/>
        <w:ind w:left="0"/>
      </w:pPr>
    </w:p>
    <w:p w:rsidR="002D09E5" w:rsidRDefault="00991480">
      <w:pPr>
        <w:pStyle w:val="Textoindependiente"/>
        <w:spacing w:line="360" w:lineRule="auto"/>
        <w:ind w:right="1136"/>
        <w:jc w:val="both"/>
      </w:pPr>
      <w:r>
        <w:t>Para analizar esto en los costos para la toma de decisiones, utilizaremos los siguientes términos:</w:t>
      </w:r>
    </w:p>
    <w:p w:rsidR="002D09E5" w:rsidRDefault="00991480">
      <w:pPr>
        <w:pStyle w:val="Prrafodelista"/>
        <w:numPr>
          <w:ilvl w:val="2"/>
          <w:numId w:val="2"/>
        </w:numPr>
        <w:tabs>
          <w:tab w:val="left" w:pos="1222"/>
        </w:tabs>
        <w:spacing w:before="162" w:line="355" w:lineRule="auto"/>
        <w:ind w:left="1222" w:right="1132"/>
        <w:jc w:val="both"/>
        <w:rPr>
          <w:sz w:val="26"/>
        </w:rPr>
      </w:pPr>
      <w:r>
        <w:rPr>
          <w:sz w:val="26"/>
        </w:rPr>
        <w:t xml:space="preserve">CE: costo de energía de secado. Este costo es reducido al 100% con la aplicación de las arenas húmedas. Se puede calcular por tonelada de arena consumida en </w:t>
      </w:r>
      <w:r>
        <w:rPr>
          <w:sz w:val="26"/>
        </w:rPr>
        <w:t>el volumen total anual.</w:t>
      </w:r>
    </w:p>
    <w:p w:rsidR="002D09E5" w:rsidRDefault="00991480">
      <w:pPr>
        <w:pStyle w:val="Prrafodelista"/>
        <w:numPr>
          <w:ilvl w:val="2"/>
          <w:numId w:val="2"/>
        </w:numPr>
        <w:tabs>
          <w:tab w:val="left" w:pos="1222"/>
        </w:tabs>
        <w:spacing w:before="7" w:line="352" w:lineRule="auto"/>
        <w:ind w:left="1222" w:right="1132"/>
        <w:jc w:val="both"/>
        <w:rPr>
          <w:sz w:val="26"/>
        </w:rPr>
      </w:pPr>
      <w:r>
        <w:rPr>
          <w:sz w:val="26"/>
        </w:rPr>
        <w:t>CL: costo logístico. Por un lado, se disminuye el costo por distancia y por el otro por el volumen disponible por transporte.</w:t>
      </w:r>
    </w:p>
    <w:p w:rsidR="002D09E5" w:rsidRDefault="00991480">
      <w:pPr>
        <w:pStyle w:val="Prrafodelista"/>
        <w:numPr>
          <w:ilvl w:val="2"/>
          <w:numId w:val="2"/>
        </w:numPr>
        <w:tabs>
          <w:tab w:val="left" w:pos="1221"/>
        </w:tabs>
        <w:spacing w:before="7"/>
        <w:ind w:left="1221" w:hanging="359"/>
        <w:jc w:val="both"/>
        <w:rPr>
          <w:sz w:val="26"/>
        </w:rPr>
      </w:pPr>
      <w:r>
        <w:rPr>
          <w:sz w:val="26"/>
        </w:rPr>
        <w:t>CC:</w:t>
      </w:r>
      <w:r>
        <w:rPr>
          <w:spacing w:val="-5"/>
          <w:sz w:val="26"/>
        </w:rPr>
        <w:t xml:space="preserve"> </w:t>
      </w:r>
      <w:r>
        <w:rPr>
          <w:sz w:val="26"/>
        </w:rPr>
        <w:t>costo</w:t>
      </w:r>
      <w:r>
        <w:rPr>
          <w:spacing w:val="-3"/>
          <w:sz w:val="26"/>
        </w:rPr>
        <w:t xml:space="preserve"> </w:t>
      </w:r>
      <w:r>
        <w:rPr>
          <w:sz w:val="26"/>
        </w:rPr>
        <w:t>de</w:t>
      </w:r>
      <w:r>
        <w:rPr>
          <w:spacing w:val="-4"/>
          <w:sz w:val="26"/>
        </w:rPr>
        <w:t xml:space="preserve"> </w:t>
      </w:r>
      <w:r>
        <w:rPr>
          <w:sz w:val="26"/>
        </w:rPr>
        <w:t>sand</w:t>
      </w:r>
      <w:r>
        <w:rPr>
          <w:spacing w:val="-2"/>
          <w:sz w:val="26"/>
        </w:rPr>
        <w:t xml:space="preserve"> </w:t>
      </w:r>
      <w:r>
        <w:rPr>
          <w:sz w:val="26"/>
        </w:rPr>
        <w:t>boxes</w:t>
      </w:r>
      <w:r>
        <w:rPr>
          <w:spacing w:val="-4"/>
          <w:sz w:val="26"/>
        </w:rPr>
        <w:t xml:space="preserve"> </w:t>
      </w:r>
      <w:r>
        <w:rPr>
          <w:sz w:val="26"/>
        </w:rPr>
        <w:t>o</w:t>
      </w:r>
      <w:r>
        <w:rPr>
          <w:spacing w:val="-5"/>
          <w:sz w:val="26"/>
        </w:rPr>
        <w:t xml:space="preserve"> </w:t>
      </w:r>
      <w:r>
        <w:rPr>
          <w:sz w:val="26"/>
        </w:rPr>
        <w:t>cajas.</w:t>
      </w:r>
      <w:r>
        <w:rPr>
          <w:spacing w:val="-4"/>
          <w:sz w:val="26"/>
        </w:rPr>
        <w:t xml:space="preserve"> </w:t>
      </w:r>
      <w:r>
        <w:rPr>
          <w:sz w:val="26"/>
        </w:rPr>
        <w:t>Se</w:t>
      </w:r>
      <w:r>
        <w:rPr>
          <w:spacing w:val="-5"/>
          <w:sz w:val="26"/>
        </w:rPr>
        <w:t xml:space="preserve"> </w:t>
      </w:r>
      <w:r>
        <w:rPr>
          <w:sz w:val="26"/>
        </w:rPr>
        <w:t>elimina</w:t>
      </w:r>
      <w:r>
        <w:rPr>
          <w:spacing w:val="-4"/>
          <w:sz w:val="26"/>
        </w:rPr>
        <w:t xml:space="preserve"> </w:t>
      </w:r>
      <w:r>
        <w:rPr>
          <w:sz w:val="26"/>
        </w:rPr>
        <w:t>el</w:t>
      </w:r>
      <w:r>
        <w:rPr>
          <w:spacing w:val="-2"/>
          <w:sz w:val="26"/>
        </w:rPr>
        <w:t xml:space="preserve"> </w:t>
      </w:r>
      <w:r>
        <w:rPr>
          <w:sz w:val="26"/>
        </w:rPr>
        <w:t>uso</w:t>
      </w:r>
      <w:r>
        <w:rPr>
          <w:spacing w:val="-4"/>
          <w:sz w:val="26"/>
        </w:rPr>
        <w:t xml:space="preserve"> </w:t>
      </w:r>
      <w:r>
        <w:rPr>
          <w:sz w:val="26"/>
        </w:rPr>
        <w:t>de</w:t>
      </w:r>
      <w:r>
        <w:rPr>
          <w:spacing w:val="-5"/>
          <w:sz w:val="26"/>
        </w:rPr>
        <w:t xml:space="preserve"> </w:t>
      </w:r>
      <w:r>
        <w:rPr>
          <w:spacing w:val="-2"/>
          <w:sz w:val="26"/>
        </w:rPr>
        <w:t>cajas.</w:t>
      </w:r>
    </w:p>
    <w:p w:rsidR="002D09E5" w:rsidRDefault="002D09E5">
      <w:pPr>
        <w:pStyle w:val="Textoindependiente"/>
        <w:ind w:left="0"/>
      </w:pPr>
    </w:p>
    <w:p w:rsidR="002D09E5" w:rsidRDefault="002D09E5">
      <w:pPr>
        <w:pStyle w:val="Textoindependiente"/>
        <w:ind w:left="0"/>
      </w:pPr>
    </w:p>
    <w:p w:rsidR="002D09E5" w:rsidRDefault="002D09E5">
      <w:pPr>
        <w:pStyle w:val="Textoindependiente"/>
        <w:spacing w:before="25"/>
        <w:ind w:left="0"/>
      </w:pPr>
    </w:p>
    <w:p w:rsidR="002D09E5" w:rsidRDefault="00991480">
      <w:pPr>
        <w:pStyle w:val="Textoindependiente"/>
        <w:jc w:val="both"/>
        <w:rPr>
          <w:rFonts w:ascii="Cambria Math" w:eastAsia="Cambria Math" w:hAnsi="Cambria Math"/>
        </w:rPr>
      </w:pPr>
      <w:r>
        <w:rPr>
          <w:rFonts w:ascii="Cambria Math" w:eastAsia="Cambria Math" w:hAnsi="Cambria Math"/>
          <w:noProof/>
          <w:lang w:val="es-AR" w:eastAsia="es-AR"/>
        </w:rPr>
        <mc:AlternateContent>
          <mc:Choice Requires="wps">
            <w:drawing>
              <wp:anchor distT="0" distB="0" distL="0" distR="0" simplePos="0" relativeHeight="486261760" behindDoc="1" locked="0" layoutInCell="1" allowOverlap="1">
                <wp:simplePos x="0" y="0"/>
                <wp:positionH relativeFrom="page">
                  <wp:posOffset>2350642</wp:posOffset>
                </wp:positionH>
                <wp:positionV relativeFrom="paragraph">
                  <wp:posOffset>109793</wp:posOffset>
                </wp:positionV>
                <wp:extent cx="86995" cy="114300"/>
                <wp:effectExtent l="0" t="0" r="0" b="0"/>
                <wp:wrapNone/>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995" cy="114300"/>
                        </a:xfrm>
                        <a:prstGeom prst="rect">
                          <a:avLst/>
                        </a:prstGeom>
                      </wps:spPr>
                      <wps:txbx>
                        <w:txbxContent>
                          <w:p w:rsidR="002D09E5" w:rsidRDefault="00991480">
                            <w:pPr>
                              <w:spacing w:line="180" w:lineRule="exact"/>
                              <w:rPr>
                                <w:rFonts w:ascii="Cambria Math" w:eastAsia="Cambria Math"/>
                                <w:sz w:val="18"/>
                              </w:rPr>
                            </w:pPr>
                            <w:r>
                              <w:rPr>
                                <w:rFonts w:ascii="Cambria Math" w:eastAsia="Cambria Math"/>
                                <w:spacing w:val="-10"/>
                                <w:sz w:val="18"/>
                              </w:rPr>
                              <w:t>𝑁</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85.089996pt;margin-top:8.645151pt;width:6.85pt;height:9pt;mso-position-horizontal-relative:page;mso-position-vertical-relative:paragraph;z-index:-17054720" type="#_x0000_t202" id="docshape152" filled="false" stroked="false">
                <v:textbox inset="0,0,0,0">
                  <w:txbxContent>
                    <w:p>
                      <w:pPr>
                        <w:spacing w:line="180" w:lineRule="exact" w:before="0"/>
                        <w:ind w:left="0" w:right="0" w:firstLine="0"/>
                        <w:jc w:val="left"/>
                        <w:rPr>
                          <w:rFonts w:ascii="Cambria Math" w:eastAsia="Cambria Math"/>
                          <w:sz w:val="18"/>
                        </w:rPr>
                      </w:pPr>
                      <w:r>
                        <w:rPr>
                          <w:rFonts w:ascii="Cambria Math" w:eastAsia="Cambria Math"/>
                          <w:spacing w:val="-10"/>
                          <w:sz w:val="18"/>
                        </w:rPr>
                        <w:t>𝑁</w:t>
                      </w:r>
                    </w:p>
                  </w:txbxContent>
                </v:textbox>
                <w10:wrap type="none"/>
              </v:shape>
            </w:pict>
          </mc:Fallback>
        </mc:AlternateContent>
      </w:r>
      <w:r>
        <w:rPr>
          <w:rFonts w:ascii="Cambria Math" w:eastAsia="Cambria Math" w:hAnsi="Cambria Math"/>
        </w:rPr>
        <w:t>𝐴</w:t>
      </w:r>
      <w:r>
        <w:rPr>
          <w:rFonts w:ascii="Cambria Math" w:eastAsia="Cambria Math" w:hAnsi="Cambria Math"/>
        </w:rPr>
        <w:t>ℎ</w:t>
      </w:r>
      <w:r>
        <w:rPr>
          <w:rFonts w:ascii="Cambria Math" w:eastAsia="Cambria Math" w:hAnsi="Cambria Math"/>
        </w:rPr>
        <w:t>𝑜𝑟𝑟𝑜</w:t>
      </w:r>
      <w:r>
        <w:rPr>
          <w:rFonts w:ascii="Cambria Math" w:eastAsia="Cambria Math" w:hAnsi="Cambria Math"/>
          <w:spacing w:val="11"/>
        </w:rPr>
        <w:t xml:space="preserve"> </w:t>
      </w:r>
      <w:r>
        <w:rPr>
          <w:rFonts w:ascii="Cambria Math" w:eastAsia="Cambria Math" w:hAnsi="Cambria Math"/>
        </w:rPr>
        <w:t>𝑡𝑜𝑡𝑎𝑙</w:t>
      </w:r>
      <w:r>
        <w:rPr>
          <w:rFonts w:ascii="Cambria Math" w:eastAsia="Cambria Math" w:hAnsi="Cambria Math"/>
          <w:spacing w:val="23"/>
        </w:rPr>
        <w:t xml:space="preserve"> </w:t>
      </w:r>
      <w:r>
        <w:rPr>
          <w:rFonts w:ascii="Cambria Math" w:eastAsia="Cambria Math" w:hAnsi="Cambria Math"/>
        </w:rPr>
        <w:t>=</w:t>
      </w:r>
      <w:r>
        <w:rPr>
          <w:rFonts w:ascii="Cambria Math" w:eastAsia="Cambria Math" w:hAnsi="Cambria Math"/>
          <w:spacing w:val="16"/>
        </w:rPr>
        <w:t xml:space="preserve"> </w:t>
      </w:r>
      <w:r>
        <w:rPr>
          <w:rFonts w:ascii="Cambria Math" w:eastAsia="Cambria Math" w:hAnsi="Cambria Math"/>
          <w:position w:val="1"/>
        </w:rPr>
        <w:t>∑</w:t>
      </w:r>
      <w:r>
        <w:rPr>
          <w:rFonts w:ascii="Cambria Math" w:eastAsia="Cambria Math" w:hAnsi="Cambria Math"/>
          <w:position w:val="1"/>
          <w:vertAlign w:val="superscript"/>
        </w:rPr>
        <w:t>𝑖</w:t>
      </w:r>
      <w:r>
        <w:rPr>
          <w:rFonts w:ascii="Cambria Math" w:eastAsia="Cambria Math" w:hAnsi="Cambria Math"/>
          <w:position w:val="1"/>
          <w:vertAlign w:val="superscript"/>
        </w:rPr>
        <w:t>=0</w:t>
      </w:r>
      <w:r>
        <w:rPr>
          <w:rFonts w:ascii="Cambria Math" w:eastAsia="Cambria Math" w:hAnsi="Cambria Math"/>
          <w:position w:val="1"/>
        </w:rPr>
        <w:t>[(</w:t>
      </w:r>
      <w:r>
        <w:rPr>
          <w:rFonts w:ascii="Cambria Math" w:eastAsia="Cambria Math" w:hAnsi="Cambria Math"/>
        </w:rPr>
        <w:t>𝐶𝐸</w:t>
      </w:r>
      <w:r>
        <w:rPr>
          <w:rFonts w:ascii="Cambria Math" w:eastAsia="Cambria Math" w:hAnsi="Cambria Math"/>
          <w:spacing w:val="15"/>
        </w:rPr>
        <w:t xml:space="preserve"> </w:t>
      </w:r>
      <w:r>
        <w:rPr>
          <w:rFonts w:ascii="Cambria Math" w:eastAsia="Cambria Math" w:hAnsi="Cambria Math"/>
        </w:rPr>
        <w:t>+</w:t>
      </w:r>
      <w:r>
        <w:rPr>
          <w:rFonts w:ascii="Cambria Math" w:eastAsia="Cambria Math" w:hAnsi="Cambria Math"/>
          <w:spacing w:val="2"/>
        </w:rPr>
        <w:t xml:space="preserve"> </w:t>
      </w:r>
      <w:r>
        <w:rPr>
          <w:rFonts w:ascii="Cambria Math" w:eastAsia="Cambria Math" w:hAnsi="Cambria Math"/>
        </w:rPr>
        <w:t>𝐶𝐶</w:t>
      </w:r>
      <w:r>
        <w:rPr>
          <w:rFonts w:ascii="Cambria Math" w:eastAsia="Cambria Math" w:hAnsi="Cambria Math"/>
          <w:position w:val="1"/>
        </w:rPr>
        <w:t>)</w:t>
      </w:r>
      <w:r>
        <w:rPr>
          <w:rFonts w:ascii="Cambria Math" w:eastAsia="Cambria Math" w:hAnsi="Cambria Math"/>
        </w:rPr>
        <w:t>𝑥𝑄</w:t>
      </w:r>
      <w:r>
        <w:rPr>
          <w:rFonts w:ascii="Cambria Math" w:eastAsia="Cambria Math" w:hAnsi="Cambria Math"/>
          <w:position w:val="1"/>
        </w:rPr>
        <w:t>]</w:t>
      </w:r>
      <w:r>
        <w:rPr>
          <w:rFonts w:ascii="Cambria Math" w:eastAsia="Cambria Math" w:hAnsi="Cambria Math"/>
          <w:spacing w:val="3"/>
          <w:position w:val="1"/>
        </w:rPr>
        <w:t xml:space="preserve"> </w:t>
      </w:r>
      <w:r>
        <w:rPr>
          <w:rFonts w:ascii="Cambria Math" w:eastAsia="Cambria Math" w:hAnsi="Cambria Math"/>
        </w:rPr>
        <w:t>+</w:t>
      </w:r>
      <w:r>
        <w:rPr>
          <w:rFonts w:ascii="Cambria Math" w:eastAsia="Cambria Math" w:hAnsi="Cambria Math"/>
          <w:spacing w:val="60"/>
        </w:rPr>
        <w:t xml:space="preserve"> </w:t>
      </w:r>
      <w:r>
        <w:rPr>
          <w:rFonts w:ascii="Cambria Math" w:eastAsia="Cambria Math" w:hAnsi="Cambria Math"/>
          <w:spacing w:val="-5"/>
        </w:rPr>
        <w:t>∆</w:t>
      </w:r>
      <w:r>
        <w:rPr>
          <w:rFonts w:ascii="Cambria Math" w:eastAsia="Cambria Math" w:hAnsi="Cambria Math"/>
          <w:spacing w:val="-5"/>
        </w:rPr>
        <w:t>𝐶𝐿</w:t>
      </w:r>
    </w:p>
    <w:p w:rsidR="002D09E5" w:rsidRDefault="002D09E5">
      <w:pPr>
        <w:pStyle w:val="Textoindependiente"/>
        <w:ind w:left="0"/>
        <w:rPr>
          <w:rFonts w:ascii="Cambria Math"/>
        </w:rPr>
      </w:pPr>
    </w:p>
    <w:p w:rsidR="002D09E5" w:rsidRDefault="002D09E5">
      <w:pPr>
        <w:pStyle w:val="Textoindependiente"/>
        <w:ind w:left="0"/>
        <w:rPr>
          <w:rFonts w:ascii="Cambria Math"/>
        </w:rPr>
      </w:pPr>
    </w:p>
    <w:p w:rsidR="002D09E5" w:rsidRDefault="002D09E5">
      <w:pPr>
        <w:pStyle w:val="Textoindependiente"/>
        <w:spacing w:before="7"/>
        <w:ind w:left="0"/>
        <w:rPr>
          <w:rFonts w:ascii="Cambria Math"/>
        </w:rPr>
      </w:pPr>
    </w:p>
    <w:p w:rsidR="002D09E5" w:rsidRDefault="00991480">
      <w:pPr>
        <w:pStyle w:val="Textoindependiente"/>
        <w:spacing w:line="360" w:lineRule="auto"/>
        <w:ind w:right="1135"/>
        <w:jc w:val="both"/>
      </w:pPr>
      <w:r>
        <w:t>Donde se calcula el ahorro total en el año N multiplicando costo eliminado por energía</w:t>
      </w:r>
      <w:r>
        <w:rPr>
          <w:spacing w:val="-17"/>
        </w:rPr>
        <w:t xml:space="preserve"> </w:t>
      </w:r>
      <w:r>
        <w:t>de</w:t>
      </w:r>
      <w:r>
        <w:rPr>
          <w:spacing w:val="-16"/>
        </w:rPr>
        <w:t xml:space="preserve"> </w:t>
      </w:r>
      <w:r>
        <w:t>secado,</w:t>
      </w:r>
      <w:r>
        <w:rPr>
          <w:spacing w:val="-16"/>
        </w:rPr>
        <w:t xml:space="preserve"> </w:t>
      </w:r>
      <w:r>
        <w:t>mas</w:t>
      </w:r>
      <w:r>
        <w:rPr>
          <w:spacing w:val="-16"/>
        </w:rPr>
        <w:t xml:space="preserve"> </w:t>
      </w:r>
      <w:r>
        <w:t>el</w:t>
      </w:r>
      <w:r>
        <w:rPr>
          <w:spacing w:val="-17"/>
        </w:rPr>
        <w:t xml:space="preserve"> </w:t>
      </w:r>
      <w:r>
        <w:t>costo</w:t>
      </w:r>
      <w:r>
        <w:rPr>
          <w:spacing w:val="-16"/>
        </w:rPr>
        <w:t xml:space="preserve"> </w:t>
      </w:r>
      <w:r>
        <w:t>eliminado</w:t>
      </w:r>
      <w:r>
        <w:rPr>
          <w:spacing w:val="-16"/>
        </w:rPr>
        <w:t xml:space="preserve"> </w:t>
      </w:r>
      <w:r>
        <w:t>por</w:t>
      </w:r>
      <w:r>
        <w:rPr>
          <w:spacing w:val="-16"/>
        </w:rPr>
        <w:t xml:space="preserve"> </w:t>
      </w:r>
      <w:r>
        <w:t>las</w:t>
      </w:r>
      <w:r>
        <w:rPr>
          <w:spacing w:val="-17"/>
        </w:rPr>
        <w:t xml:space="preserve"> </w:t>
      </w:r>
      <w:r>
        <w:t>cajas</w:t>
      </w:r>
      <w:r>
        <w:rPr>
          <w:spacing w:val="-16"/>
        </w:rPr>
        <w:t xml:space="preserve"> </w:t>
      </w:r>
      <w:r>
        <w:t>multiplicado</w:t>
      </w:r>
      <w:r>
        <w:rPr>
          <w:spacing w:val="-16"/>
        </w:rPr>
        <w:t xml:space="preserve"> </w:t>
      </w:r>
      <w:r>
        <w:t>por</w:t>
      </w:r>
      <w:r>
        <w:rPr>
          <w:spacing w:val="-16"/>
        </w:rPr>
        <w:t xml:space="preserve"> </w:t>
      </w:r>
      <w:r>
        <w:t>la</w:t>
      </w:r>
      <w:r>
        <w:rPr>
          <w:spacing w:val="-17"/>
        </w:rPr>
        <w:t xml:space="preserve"> </w:t>
      </w:r>
      <w:r>
        <w:t>cantidad de</w:t>
      </w:r>
      <w:r>
        <w:rPr>
          <w:spacing w:val="-11"/>
        </w:rPr>
        <w:t xml:space="preserve"> </w:t>
      </w:r>
      <w:r>
        <w:t>toneladas</w:t>
      </w:r>
      <w:r>
        <w:rPr>
          <w:spacing w:val="-8"/>
        </w:rPr>
        <w:t xml:space="preserve"> </w:t>
      </w:r>
      <w:r>
        <w:t>anualizadas</w:t>
      </w:r>
      <w:r>
        <w:rPr>
          <w:spacing w:val="-11"/>
        </w:rPr>
        <w:t xml:space="preserve"> </w:t>
      </w:r>
      <w:r>
        <w:t>y</w:t>
      </w:r>
      <w:r>
        <w:rPr>
          <w:spacing w:val="-9"/>
        </w:rPr>
        <w:t xml:space="preserve"> </w:t>
      </w:r>
      <w:r>
        <w:t>sumando</w:t>
      </w:r>
      <w:r>
        <w:rPr>
          <w:spacing w:val="-11"/>
        </w:rPr>
        <w:t xml:space="preserve"> </w:t>
      </w:r>
      <w:r>
        <w:t>el</w:t>
      </w:r>
      <w:r>
        <w:rPr>
          <w:spacing w:val="-9"/>
        </w:rPr>
        <w:t xml:space="preserve"> </w:t>
      </w:r>
      <w:r>
        <w:t>delta</w:t>
      </w:r>
      <w:r>
        <w:rPr>
          <w:spacing w:val="-9"/>
        </w:rPr>
        <w:t xml:space="preserve"> </w:t>
      </w:r>
      <w:r>
        <w:t>de</w:t>
      </w:r>
      <w:r>
        <w:rPr>
          <w:spacing w:val="-11"/>
        </w:rPr>
        <w:t xml:space="preserve"> </w:t>
      </w:r>
      <w:r>
        <w:t>costo</w:t>
      </w:r>
      <w:r>
        <w:rPr>
          <w:spacing w:val="-9"/>
        </w:rPr>
        <w:t xml:space="preserve"> </w:t>
      </w:r>
      <w:r>
        <w:t>logístico</w:t>
      </w:r>
      <w:r>
        <w:rPr>
          <w:spacing w:val="-9"/>
        </w:rPr>
        <w:t xml:space="preserve"> </w:t>
      </w:r>
      <w:r>
        <w:t>por</w:t>
      </w:r>
      <w:r>
        <w:rPr>
          <w:spacing w:val="-11"/>
        </w:rPr>
        <w:t xml:space="preserve"> </w:t>
      </w:r>
      <w:r>
        <w:t>aplicación</w:t>
      </w:r>
      <w:r>
        <w:rPr>
          <w:spacing w:val="-8"/>
        </w:rPr>
        <w:t xml:space="preserve"> </w:t>
      </w:r>
      <w:r>
        <w:t>de</w:t>
      </w:r>
      <w:r>
        <w:rPr>
          <w:spacing w:val="-11"/>
        </w:rPr>
        <w:t xml:space="preserve"> </w:t>
      </w:r>
      <w:r>
        <w:t>la nueva tecnología.</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pStyle w:val="Textoindependiente"/>
        <w:spacing w:before="59"/>
      </w:pPr>
      <w:bookmarkStart w:id="75" w:name="_bookmark74"/>
      <w:bookmarkEnd w:id="75"/>
      <w:r>
        <w:rPr>
          <w:u w:val="single"/>
        </w:rPr>
        <w:lastRenderedPageBreak/>
        <w:t>Costos</w:t>
      </w:r>
      <w:r>
        <w:rPr>
          <w:spacing w:val="-8"/>
          <w:u w:val="single"/>
        </w:rPr>
        <w:t xml:space="preserve"> </w:t>
      </w:r>
      <w:r>
        <w:rPr>
          <w:u w:val="single"/>
        </w:rPr>
        <w:t>no</w:t>
      </w:r>
      <w:r>
        <w:rPr>
          <w:spacing w:val="-6"/>
          <w:u w:val="single"/>
        </w:rPr>
        <w:t xml:space="preserve"> </w:t>
      </w:r>
      <w:r>
        <w:rPr>
          <w:spacing w:val="-2"/>
          <w:u w:val="single"/>
        </w:rPr>
        <w:t>relevantes</w:t>
      </w:r>
    </w:p>
    <w:p w:rsidR="002D09E5" w:rsidRDefault="002D09E5">
      <w:pPr>
        <w:pStyle w:val="Textoindependiente"/>
        <w:spacing w:before="12"/>
        <w:ind w:left="0"/>
      </w:pPr>
    </w:p>
    <w:p w:rsidR="002D09E5" w:rsidRDefault="00991480">
      <w:pPr>
        <w:pStyle w:val="Textoindependiente"/>
        <w:spacing w:line="360" w:lineRule="auto"/>
        <w:ind w:right="1136"/>
        <w:jc w:val="both"/>
      </w:pPr>
      <w:r>
        <w:t>Los</w:t>
      </w:r>
      <w:r>
        <w:rPr>
          <w:spacing w:val="-2"/>
        </w:rPr>
        <w:t xml:space="preserve"> </w:t>
      </w:r>
      <w:r>
        <w:t>costos</w:t>
      </w:r>
      <w:r>
        <w:rPr>
          <w:spacing w:val="-2"/>
        </w:rPr>
        <w:t xml:space="preserve"> </w:t>
      </w:r>
      <w:r>
        <w:t>no relevantes son</w:t>
      </w:r>
      <w:r>
        <w:rPr>
          <w:spacing w:val="-2"/>
        </w:rPr>
        <w:t xml:space="preserve"> </w:t>
      </w:r>
      <w:r>
        <w:t>aquellos</w:t>
      </w:r>
      <w:r>
        <w:rPr>
          <w:spacing w:val="-2"/>
        </w:rPr>
        <w:t xml:space="preserve"> </w:t>
      </w:r>
      <w:r>
        <w:t>en</w:t>
      </w:r>
      <w:r>
        <w:rPr>
          <w:spacing w:val="-1"/>
        </w:rPr>
        <w:t xml:space="preserve"> </w:t>
      </w:r>
      <w:r>
        <w:t>los</w:t>
      </w:r>
      <w:r>
        <w:rPr>
          <w:spacing w:val="-2"/>
        </w:rPr>
        <w:t xml:space="preserve"> </w:t>
      </w:r>
      <w:r>
        <w:t>que</w:t>
      </w:r>
      <w:r>
        <w:rPr>
          <w:spacing w:val="-1"/>
        </w:rPr>
        <w:t xml:space="preserve"> </w:t>
      </w:r>
      <w:r>
        <w:t>se</w:t>
      </w:r>
      <w:r>
        <w:rPr>
          <w:spacing w:val="-1"/>
        </w:rPr>
        <w:t xml:space="preserve"> </w:t>
      </w:r>
      <w:r>
        <w:t>incurre</w:t>
      </w:r>
      <w:r>
        <w:rPr>
          <w:spacing w:val="-1"/>
        </w:rPr>
        <w:t xml:space="preserve"> </w:t>
      </w:r>
      <w:r>
        <w:t>en ambas alternativas. En este caso, tendremos los cosos de extracción y lavado, que son aquellos de las canteras, las plantas de arena, etc. y los costos fijos como oficinas, sueldos de personal no afectado, etc.</w:t>
      </w:r>
    </w:p>
    <w:p w:rsidR="002D09E5" w:rsidRDefault="00991480">
      <w:pPr>
        <w:pStyle w:val="Textoindependiente"/>
        <w:spacing w:before="160"/>
        <w:jc w:val="both"/>
      </w:pPr>
      <w:bookmarkStart w:id="76" w:name="_bookmark75"/>
      <w:bookmarkEnd w:id="76"/>
      <w:r>
        <w:rPr>
          <w:u w:val="single"/>
        </w:rPr>
        <w:t>Inversión</w:t>
      </w:r>
      <w:r>
        <w:rPr>
          <w:spacing w:val="-9"/>
          <w:u w:val="single"/>
        </w:rPr>
        <w:t xml:space="preserve"> </w:t>
      </w:r>
      <w:r>
        <w:rPr>
          <w:u w:val="single"/>
        </w:rPr>
        <w:t>inicial</w:t>
      </w:r>
      <w:r>
        <w:rPr>
          <w:spacing w:val="-8"/>
          <w:u w:val="single"/>
        </w:rPr>
        <w:t xml:space="preserve"> </w:t>
      </w:r>
      <w:r>
        <w:rPr>
          <w:spacing w:val="-2"/>
          <w:u w:val="single"/>
        </w:rPr>
        <w:t>(CAPEX)</w:t>
      </w:r>
    </w:p>
    <w:p w:rsidR="002D09E5" w:rsidRDefault="002D09E5">
      <w:pPr>
        <w:pStyle w:val="Textoindependiente"/>
        <w:spacing w:before="12"/>
        <w:ind w:left="0"/>
      </w:pPr>
    </w:p>
    <w:p w:rsidR="002D09E5" w:rsidRDefault="00991480">
      <w:pPr>
        <w:pStyle w:val="Textoindependiente"/>
        <w:spacing w:line="360" w:lineRule="auto"/>
        <w:ind w:right="1133"/>
        <w:jc w:val="both"/>
      </w:pPr>
      <w:r>
        <w:t>Un</w:t>
      </w:r>
      <w:r>
        <w:rPr>
          <w:spacing w:val="-13"/>
        </w:rPr>
        <w:t xml:space="preserve"> </w:t>
      </w:r>
      <w:r>
        <w:t>driver</w:t>
      </w:r>
      <w:r>
        <w:rPr>
          <w:spacing w:val="-11"/>
        </w:rPr>
        <w:t xml:space="preserve"> </w:t>
      </w:r>
      <w:r>
        <w:t>impor</w:t>
      </w:r>
      <w:r>
        <w:t>tante</w:t>
      </w:r>
      <w:r>
        <w:rPr>
          <w:spacing w:val="-13"/>
        </w:rPr>
        <w:t xml:space="preserve"> </w:t>
      </w:r>
      <w:r>
        <w:t>que</w:t>
      </w:r>
      <w:r>
        <w:rPr>
          <w:spacing w:val="-13"/>
        </w:rPr>
        <w:t xml:space="preserve"> </w:t>
      </w:r>
      <w:r>
        <w:t>hace</w:t>
      </w:r>
      <w:r>
        <w:rPr>
          <w:spacing w:val="-13"/>
        </w:rPr>
        <w:t xml:space="preserve"> </w:t>
      </w:r>
      <w:r>
        <w:t>al</w:t>
      </w:r>
      <w:r>
        <w:rPr>
          <w:spacing w:val="-11"/>
        </w:rPr>
        <w:t xml:space="preserve"> </w:t>
      </w:r>
      <w:r>
        <w:t>proyecto</w:t>
      </w:r>
      <w:r>
        <w:rPr>
          <w:spacing w:val="-12"/>
        </w:rPr>
        <w:t xml:space="preserve"> </w:t>
      </w:r>
      <w:r>
        <w:t>atractivo</w:t>
      </w:r>
      <w:r>
        <w:rPr>
          <w:spacing w:val="-12"/>
        </w:rPr>
        <w:t xml:space="preserve"> </w:t>
      </w:r>
      <w:r>
        <w:t>es</w:t>
      </w:r>
      <w:r>
        <w:rPr>
          <w:spacing w:val="-13"/>
        </w:rPr>
        <w:t xml:space="preserve"> </w:t>
      </w:r>
      <w:r>
        <w:t>que</w:t>
      </w:r>
      <w:r>
        <w:rPr>
          <w:spacing w:val="-13"/>
        </w:rPr>
        <w:t xml:space="preserve"> </w:t>
      </w:r>
      <w:r>
        <w:t>el</w:t>
      </w:r>
      <w:r>
        <w:rPr>
          <w:spacing w:val="-11"/>
        </w:rPr>
        <w:t xml:space="preserve"> </w:t>
      </w:r>
      <w:r>
        <w:t>CAPEX</w:t>
      </w:r>
      <w:r>
        <w:rPr>
          <w:spacing w:val="-9"/>
        </w:rPr>
        <w:t xml:space="preserve"> </w:t>
      </w:r>
      <w:r>
        <w:t>se</w:t>
      </w:r>
      <w:r>
        <w:rPr>
          <w:spacing w:val="-13"/>
        </w:rPr>
        <w:t xml:space="preserve"> </w:t>
      </w:r>
      <w:r>
        <w:t>pueda</w:t>
      </w:r>
      <w:r>
        <w:rPr>
          <w:spacing w:val="-11"/>
        </w:rPr>
        <w:t xml:space="preserve"> </w:t>
      </w:r>
      <w:r>
        <w:t>ver compensado por el ahorro del proyecto.</w:t>
      </w:r>
    </w:p>
    <w:p w:rsidR="002D09E5" w:rsidRDefault="00991480">
      <w:pPr>
        <w:pStyle w:val="Textoindependiente"/>
        <w:spacing w:before="159"/>
        <w:jc w:val="both"/>
      </w:pPr>
      <w:r>
        <w:t>En</w:t>
      </w:r>
      <w:r>
        <w:rPr>
          <w:spacing w:val="-7"/>
        </w:rPr>
        <w:t xml:space="preserve"> </w:t>
      </w:r>
      <w:r>
        <w:t>cuanto</w:t>
      </w:r>
      <w:r>
        <w:rPr>
          <w:spacing w:val="-6"/>
        </w:rPr>
        <w:t xml:space="preserve"> </w:t>
      </w:r>
      <w:r>
        <w:t>a</w:t>
      </w:r>
      <w:r>
        <w:rPr>
          <w:spacing w:val="-5"/>
        </w:rPr>
        <w:t xml:space="preserve"> </w:t>
      </w:r>
      <w:r>
        <w:t>la</w:t>
      </w:r>
      <w:r>
        <w:rPr>
          <w:spacing w:val="-6"/>
        </w:rPr>
        <w:t xml:space="preserve"> </w:t>
      </w:r>
      <w:r>
        <w:t>inversión</w:t>
      </w:r>
      <w:r>
        <w:rPr>
          <w:spacing w:val="-6"/>
        </w:rPr>
        <w:t xml:space="preserve"> </w:t>
      </w:r>
      <w:r>
        <w:t>inicial</w:t>
      </w:r>
      <w:r>
        <w:rPr>
          <w:spacing w:val="-7"/>
        </w:rPr>
        <w:t xml:space="preserve"> </w:t>
      </w:r>
      <w:r>
        <w:t>podemos</w:t>
      </w:r>
      <w:r>
        <w:rPr>
          <w:spacing w:val="-6"/>
        </w:rPr>
        <w:t xml:space="preserve"> </w:t>
      </w:r>
      <w:r>
        <w:rPr>
          <w:spacing w:val="-2"/>
        </w:rPr>
        <w:t>listar:</w:t>
      </w:r>
    </w:p>
    <w:p w:rsidR="002D09E5" w:rsidRDefault="002D09E5">
      <w:pPr>
        <w:pStyle w:val="Textoindependiente"/>
        <w:spacing w:before="10"/>
        <w:ind w:left="0"/>
      </w:pPr>
    </w:p>
    <w:p w:rsidR="002D09E5" w:rsidRDefault="00991480">
      <w:pPr>
        <w:pStyle w:val="Prrafodelista"/>
        <w:numPr>
          <w:ilvl w:val="1"/>
          <w:numId w:val="2"/>
        </w:numPr>
        <w:tabs>
          <w:tab w:val="left" w:pos="862"/>
        </w:tabs>
        <w:ind w:left="862"/>
        <w:rPr>
          <w:rFonts w:ascii="Symbol" w:hAnsi="Symbol"/>
          <w:sz w:val="26"/>
        </w:rPr>
      </w:pPr>
      <w:r>
        <w:rPr>
          <w:sz w:val="26"/>
        </w:rPr>
        <w:t>Cinta</w:t>
      </w:r>
      <w:r>
        <w:rPr>
          <w:spacing w:val="-7"/>
          <w:sz w:val="26"/>
        </w:rPr>
        <w:t xml:space="preserve"> </w:t>
      </w:r>
      <w:r>
        <w:rPr>
          <w:spacing w:val="-2"/>
          <w:sz w:val="26"/>
        </w:rPr>
        <w:t>dosificadora</w:t>
      </w:r>
    </w:p>
    <w:p w:rsidR="002D09E5" w:rsidRDefault="00991480">
      <w:pPr>
        <w:pStyle w:val="Prrafodelista"/>
        <w:numPr>
          <w:ilvl w:val="1"/>
          <w:numId w:val="2"/>
        </w:numPr>
        <w:tabs>
          <w:tab w:val="left" w:pos="862"/>
        </w:tabs>
        <w:spacing w:before="150"/>
        <w:ind w:left="862"/>
        <w:rPr>
          <w:rFonts w:ascii="Symbol" w:hAnsi="Symbol"/>
          <w:sz w:val="26"/>
        </w:rPr>
      </w:pPr>
      <w:r>
        <w:rPr>
          <w:sz w:val="26"/>
        </w:rPr>
        <w:t>Blender</w:t>
      </w:r>
      <w:r>
        <w:rPr>
          <w:spacing w:val="-9"/>
          <w:sz w:val="26"/>
        </w:rPr>
        <w:t xml:space="preserve"> </w:t>
      </w:r>
      <w:r>
        <w:rPr>
          <w:sz w:val="26"/>
        </w:rPr>
        <w:t>adaptado</w:t>
      </w:r>
      <w:r>
        <w:rPr>
          <w:spacing w:val="-8"/>
          <w:sz w:val="26"/>
        </w:rPr>
        <w:t xml:space="preserve"> </w:t>
      </w:r>
      <w:r>
        <w:rPr>
          <w:sz w:val="26"/>
        </w:rPr>
        <w:t>para</w:t>
      </w:r>
      <w:r>
        <w:rPr>
          <w:spacing w:val="-6"/>
          <w:sz w:val="26"/>
        </w:rPr>
        <w:t xml:space="preserve"> </w:t>
      </w:r>
      <w:r>
        <w:rPr>
          <w:sz w:val="26"/>
        </w:rPr>
        <w:t>arenas</w:t>
      </w:r>
      <w:r>
        <w:rPr>
          <w:spacing w:val="-8"/>
          <w:sz w:val="26"/>
        </w:rPr>
        <w:t xml:space="preserve"> </w:t>
      </w:r>
      <w:r>
        <w:rPr>
          <w:spacing w:val="-2"/>
          <w:sz w:val="26"/>
        </w:rPr>
        <w:t>húmedas</w:t>
      </w:r>
    </w:p>
    <w:p w:rsidR="002D09E5" w:rsidRDefault="00991480">
      <w:pPr>
        <w:pStyle w:val="Prrafodelista"/>
        <w:numPr>
          <w:ilvl w:val="1"/>
          <w:numId w:val="2"/>
        </w:numPr>
        <w:tabs>
          <w:tab w:val="left" w:pos="862"/>
        </w:tabs>
        <w:spacing w:before="149"/>
        <w:ind w:left="862"/>
        <w:rPr>
          <w:rFonts w:ascii="Symbol" w:hAnsi="Symbol"/>
          <w:sz w:val="26"/>
        </w:rPr>
      </w:pPr>
      <w:r>
        <w:rPr>
          <w:sz w:val="26"/>
        </w:rPr>
        <w:t>Filtros</w:t>
      </w:r>
      <w:r>
        <w:rPr>
          <w:spacing w:val="-6"/>
          <w:sz w:val="26"/>
        </w:rPr>
        <w:t xml:space="preserve"> </w:t>
      </w:r>
      <w:r>
        <w:rPr>
          <w:sz w:val="26"/>
        </w:rPr>
        <w:t>para</w:t>
      </w:r>
      <w:r>
        <w:rPr>
          <w:spacing w:val="-4"/>
          <w:sz w:val="26"/>
        </w:rPr>
        <w:t xml:space="preserve"> </w:t>
      </w:r>
      <w:r>
        <w:rPr>
          <w:sz w:val="26"/>
        </w:rPr>
        <w:t>slurry</w:t>
      </w:r>
      <w:r>
        <w:rPr>
          <w:spacing w:val="-6"/>
          <w:sz w:val="26"/>
        </w:rPr>
        <w:t xml:space="preserve"> </w:t>
      </w:r>
      <w:r>
        <w:rPr>
          <w:sz w:val="26"/>
        </w:rPr>
        <w:t>(barro,</w:t>
      </w:r>
      <w:r>
        <w:rPr>
          <w:spacing w:val="-5"/>
          <w:sz w:val="26"/>
        </w:rPr>
        <w:t xml:space="preserve"> </w:t>
      </w:r>
      <w:r>
        <w:rPr>
          <w:sz w:val="26"/>
        </w:rPr>
        <w:t>mezcla</w:t>
      </w:r>
      <w:r>
        <w:rPr>
          <w:spacing w:val="-6"/>
          <w:sz w:val="26"/>
        </w:rPr>
        <w:t xml:space="preserve"> </w:t>
      </w:r>
      <w:r>
        <w:rPr>
          <w:sz w:val="26"/>
        </w:rPr>
        <w:t>de</w:t>
      </w:r>
      <w:r>
        <w:rPr>
          <w:spacing w:val="-4"/>
          <w:sz w:val="26"/>
        </w:rPr>
        <w:t xml:space="preserve"> </w:t>
      </w:r>
      <w:r>
        <w:rPr>
          <w:sz w:val="26"/>
        </w:rPr>
        <w:t>arena</w:t>
      </w:r>
      <w:r>
        <w:rPr>
          <w:spacing w:val="-5"/>
          <w:sz w:val="26"/>
        </w:rPr>
        <w:t xml:space="preserve"> </w:t>
      </w:r>
      <w:r>
        <w:rPr>
          <w:sz w:val="26"/>
        </w:rPr>
        <w:t>con</w:t>
      </w:r>
      <w:r>
        <w:rPr>
          <w:spacing w:val="-5"/>
          <w:sz w:val="26"/>
        </w:rPr>
        <w:t xml:space="preserve"> </w:t>
      </w:r>
      <w:r>
        <w:rPr>
          <w:sz w:val="26"/>
        </w:rPr>
        <w:t>agua</w:t>
      </w:r>
      <w:r>
        <w:rPr>
          <w:spacing w:val="-5"/>
          <w:sz w:val="26"/>
        </w:rPr>
        <w:t xml:space="preserve"> </w:t>
      </w:r>
      <w:r>
        <w:rPr>
          <w:sz w:val="26"/>
        </w:rPr>
        <w:t>de</w:t>
      </w:r>
      <w:r>
        <w:rPr>
          <w:spacing w:val="-6"/>
          <w:sz w:val="26"/>
        </w:rPr>
        <w:t xml:space="preserve"> </w:t>
      </w:r>
      <w:r>
        <w:rPr>
          <w:spacing w:val="-2"/>
          <w:sz w:val="26"/>
        </w:rPr>
        <w:t>fractura)</w:t>
      </w:r>
    </w:p>
    <w:p w:rsidR="002D09E5" w:rsidRDefault="00991480">
      <w:pPr>
        <w:pStyle w:val="Prrafodelista"/>
        <w:numPr>
          <w:ilvl w:val="1"/>
          <w:numId w:val="2"/>
        </w:numPr>
        <w:tabs>
          <w:tab w:val="left" w:pos="862"/>
        </w:tabs>
        <w:spacing w:before="147"/>
        <w:ind w:left="862"/>
        <w:rPr>
          <w:rFonts w:ascii="Symbol" w:hAnsi="Symbol"/>
          <w:sz w:val="26"/>
        </w:rPr>
      </w:pPr>
      <w:r>
        <w:rPr>
          <w:sz w:val="26"/>
        </w:rPr>
        <w:t>Ingeniería</w:t>
      </w:r>
      <w:r>
        <w:rPr>
          <w:spacing w:val="-6"/>
          <w:sz w:val="26"/>
        </w:rPr>
        <w:t xml:space="preserve"> </w:t>
      </w:r>
      <w:r>
        <w:rPr>
          <w:sz w:val="26"/>
        </w:rPr>
        <w:t>del</w:t>
      </w:r>
      <w:r>
        <w:rPr>
          <w:spacing w:val="-5"/>
          <w:sz w:val="26"/>
        </w:rPr>
        <w:t xml:space="preserve"> </w:t>
      </w:r>
      <w:r>
        <w:rPr>
          <w:sz w:val="26"/>
        </w:rPr>
        <w:t>sistema</w:t>
      </w:r>
      <w:r>
        <w:rPr>
          <w:spacing w:val="-5"/>
          <w:sz w:val="26"/>
        </w:rPr>
        <w:t xml:space="preserve"> </w:t>
      </w:r>
      <w:r>
        <w:rPr>
          <w:sz w:val="26"/>
        </w:rPr>
        <w:t>de</w:t>
      </w:r>
      <w:r>
        <w:rPr>
          <w:spacing w:val="-5"/>
          <w:sz w:val="26"/>
        </w:rPr>
        <w:t xml:space="preserve"> </w:t>
      </w:r>
      <w:r>
        <w:rPr>
          <w:spacing w:val="-2"/>
          <w:sz w:val="26"/>
        </w:rPr>
        <w:t>comunicación</w:t>
      </w:r>
    </w:p>
    <w:p w:rsidR="002D09E5" w:rsidRDefault="00991480">
      <w:pPr>
        <w:pStyle w:val="Prrafodelista"/>
        <w:numPr>
          <w:ilvl w:val="1"/>
          <w:numId w:val="2"/>
        </w:numPr>
        <w:tabs>
          <w:tab w:val="left" w:pos="862"/>
        </w:tabs>
        <w:spacing w:before="147"/>
        <w:ind w:left="862"/>
        <w:rPr>
          <w:rFonts w:ascii="Symbol" w:hAnsi="Symbol"/>
          <w:sz w:val="26"/>
        </w:rPr>
      </w:pPr>
      <w:r>
        <w:rPr>
          <w:sz w:val="26"/>
        </w:rPr>
        <w:t>Logística</w:t>
      </w:r>
      <w:r>
        <w:rPr>
          <w:spacing w:val="-8"/>
          <w:sz w:val="26"/>
        </w:rPr>
        <w:t xml:space="preserve"> </w:t>
      </w:r>
      <w:r>
        <w:rPr>
          <w:sz w:val="26"/>
        </w:rPr>
        <w:t>adaptada</w:t>
      </w:r>
      <w:r>
        <w:rPr>
          <w:spacing w:val="-7"/>
          <w:sz w:val="26"/>
        </w:rPr>
        <w:t xml:space="preserve"> </w:t>
      </w:r>
      <w:r>
        <w:rPr>
          <w:sz w:val="26"/>
        </w:rPr>
        <w:t>con</w:t>
      </w:r>
      <w:r>
        <w:rPr>
          <w:spacing w:val="-6"/>
          <w:sz w:val="26"/>
        </w:rPr>
        <w:t xml:space="preserve"> </w:t>
      </w:r>
      <w:r>
        <w:rPr>
          <w:sz w:val="26"/>
        </w:rPr>
        <w:t>camiones</w:t>
      </w:r>
      <w:r>
        <w:rPr>
          <w:spacing w:val="-7"/>
          <w:sz w:val="26"/>
        </w:rPr>
        <w:t xml:space="preserve"> </w:t>
      </w:r>
      <w:r>
        <w:rPr>
          <w:sz w:val="26"/>
        </w:rPr>
        <w:t>batea</w:t>
      </w:r>
      <w:r>
        <w:rPr>
          <w:spacing w:val="-7"/>
          <w:sz w:val="26"/>
        </w:rPr>
        <w:t xml:space="preserve"> </w:t>
      </w:r>
      <w:r>
        <w:rPr>
          <w:sz w:val="26"/>
        </w:rPr>
        <w:t>bi</w:t>
      </w:r>
      <w:r>
        <w:rPr>
          <w:spacing w:val="-8"/>
          <w:sz w:val="26"/>
        </w:rPr>
        <w:t xml:space="preserve"> </w:t>
      </w:r>
      <w:r>
        <w:rPr>
          <w:sz w:val="26"/>
        </w:rPr>
        <w:t>vuelco</w:t>
      </w:r>
      <w:r>
        <w:rPr>
          <w:spacing w:val="-7"/>
          <w:sz w:val="26"/>
        </w:rPr>
        <w:t xml:space="preserve"> </w:t>
      </w:r>
      <w:r>
        <w:rPr>
          <w:sz w:val="26"/>
        </w:rPr>
        <w:t>o</w:t>
      </w:r>
      <w:r>
        <w:rPr>
          <w:spacing w:val="-4"/>
          <w:sz w:val="26"/>
        </w:rPr>
        <w:t xml:space="preserve"> </w:t>
      </w:r>
      <w:r>
        <w:rPr>
          <w:sz w:val="26"/>
        </w:rPr>
        <w:t>descarga</w:t>
      </w:r>
      <w:r>
        <w:rPr>
          <w:spacing w:val="-8"/>
          <w:sz w:val="26"/>
        </w:rPr>
        <w:t xml:space="preserve"> </w:t>
      </w:r>
      <w:r>
        <w:rPr>
          <w:spacing w:val="-2"/>
          <w:sz w:val="26"/>
        </w:rPr>
        <w:t>ventral</w:t>
      </w:r>
    </w:p>
    <w:p w:rsidR="002D09E5" w:rsidRDefault="002D09E5">
      <w:pPr>
        <w:pStyle w:val="Textoindependiente"/>
        <w:spacing w:before="11"/>
        <w:ind w:left="0"/>
      </w:pPr>
    </w:p>
    <w:p w:rsidR="002D09E5" w:rsidRDefault="00991480">
      <w:pPr>
        <w:pStyle w:val="Textoindependiente"/>
        <w:spacing w:before="1" w:line="360" w:lineRule="auto"/>
        <w:ind w:right="1135"/>
        <w:jc w:val="both"/>
      </w:pPr>
      <w:r>
        <w:t>Durante</w:t>
      </w:r>
      <w:r>
        <w:rPr>
          <w:spacing w:val="-2"/>
        </w:rPr>
        <w:t xml:space="preserve"> </w:t>
      </w:r>
      <w:r>
        <w:t>el capítulo</w:t>
      </w:r>
      <w:r>
        <w:rPr>
          <w:spacing w:val="-3"/>
        </w:rPr>
        <w:t xml:space="preserve"> </w:t>
      </w:r>
      <w:r>
        <w:t>de análisis</w:t>
      </w:r>
      <w:r>
        <w:rPr>
          <w:spacing w:val="-3"/>
        </w:rPr>
        <w:t xml:space="preserve"> </w:t>
      </w:r>
      <w:r>
        <w:t>económico, la propuesta será</w:t>
      </w:r>
      <w:r>
        <w:rPr>
          <w:spacing w:val="-2"/>
        </w:rPr>
        <w:t xml:space="preserve"> </w:t>
      </w:r>
      <w:r>
        <w:t>evaluada</w:t>
      </w:r>
      <w:r>
        <w:rPr>
          <w:spacing w:val="-2"/>
        </w:rPr>
        <w:t xml:space="preserve"> </w:t>
      </w:r>
      <w:r>
        <w:t>a</w:t>
      </w:r>
      <w:r>
        <w:rPr>
          <w:spacing w:val="-2"/>
        </w:rPr>
        <w:t xml:space="preserve"> </w:t>
      </w:r>
      <w:r>
        <w:t>través</w:t>
      </w:r>
      <w:r>
        <w:rPr>
          <w:spacing w:val="-3"/>
        </w:rPr>
        <w:t xml:space="preserve"> </w:t>
      </w:r>
      <w:r>
        <w:t xml:space="preserve">del </w:t>
      </w:r>
      <w:r>
        <w:rPr>
          <w:spacing w:val="-2"/>
        </w:rPr>
        <w:t>cálculo</w:t>
      </w:r>
      <w:r>
        <w:rPr>
          <w:spacing w:val="-15"/>
        </w:rPr>
        <w:t xml:space="preserve"> </w:t>
      </w:r>
      <w:r>
        <w:rPr>
          <w:spacing w:val="-2"/>
        </w:rPr>
        <w:t>de</w:t>
      </w:r>
      <w:r>
        <w:rPr>
          <w:spacing w:val="-14"/>
        </w:rPr>
        <w:t xml:space="preserve"> </w:t>
      </w:r>
      <w:r>
        <w:rPr>
          <w:spacing w:val="-2"/>
        </w:rPr>
        <w:t>período</w:t>
      </w:r>
      <w:r>
        <w:rPr>
          <w:spacing w:val="-14"/>
        </w:rPr>
        <w:t xml:space="preserve"> </w:t>
      </w:r>
      <w:r>
        <w:rPr>
          <w:spacing w:val="-2"/>
        </w:rPr>
        <w:t>de</w:t>
      </w:r>
      <w:r>
        <w:rPr>
          <w:spacing w:val="-14"/>
        </w:rPr>
        <w:t xml:space="preserve"> </w:t>
      </w:r>
      <w:r>
        <w:rPr>
          <w:spacing w:val="-2"/>
        </w:rPr>
        <w:t>recupero</w:t>
      </w:r>
      <w:r>
        <w:rPr>
          <w:spacing w:val="-15"/>
        </w:rPr>
        <w:t xml:space="preserve"> </w:t>
      </w:r>
      <w:r>
        <w:rPr>
          <w:spacing w:val="-2"/>
        </w:rPr>
        <w:t>y</w:t>
      </w:r>
      <w:r>
        <w:rPr>
          <w:spacing w:val="-14"/>
        </w:rPr>
        <w:t xml:space="preserve"> </w:t>
      </w:r>
      <w:r>
        <w:rPr>
          <w:spacing w:val="-2"/>
        </w:rPr>
        <w:t>el</w:t>
      </w:r>
      <w:r>
        <w:rPr>
          <w:spacing w:val="-14"/>
        </w:rPr>
        <w:t xml:space="preserve"> </w:t>
      </w:r>
      <w:r>
        <w:rPr>
          <w:spacing w:val="-2"/>
        </w:rPr>
        <w:t>Valor</w:t>
      </w:r>
      <w:r>
        <w:rPr>
          <w:spacing w:val="-14"/>
        </w:rPr>
        <w:t xml:space="preserve"> </w:t>
      </w:r>
      <w:r>
        <w:rPr>
          <w:spacing w:val="-2"/>
        </w:rPr>
        <w:t>Actual</w:t>
      </w:r>
      <w:r>
        <w:rPr>
          <w:spacing w:val="-15"/>
        </w:rPr>
        <w:t xml:space="preserve"> </w:t>
      </w:r>
      <w:r>
        <w:rPr>
          <w:spacing w:val="-2"/>
        </w:rPr>
        <w:t>Neto</w:t>
      </w:r>
      <w:r>
        <w:rPr>
          <w:spacing w:val="-14"/>
        </w:rPr>
        <w:t xml:space="preserve"> </w:t>
      </w:r>
      <w:r>
        <w:rPr>
          <w:spacing w:val="-2"/>
        </w:rPr>
        <w:t>(VAN)</w:t>
      </w:r>
      <w:r>
        <w:rPr>
          <w:spacing w:val="-14"/>
        </w:rPr>
        <w:t xml:space="preserve"> </w:t>
      </w:r>
      <w:r>
        <w:rPr>
          <w:spacing w:val="-2"/>
        </w:rPr>
        <w:t>comparando</w:t>
      </w:r>
      <w:r>
        <w:rPr>
          <w:spacing w:val="-14"/>
        </w:rPr>
        <w:t xml:space="preserve"> </w:t>
      </w:r>
      <w:r>
        <w:rPr>
          <w:spacing w:val="-2"/>
        </w:rPr>
        <w:t>el</w:t>
      </w:r>
      <w:r>
        <w:rPr>
          <w:spacing w:val="-14"/>
        </w:rPr>
        <w:t xml:space="preserve"> </w:t>
      </w:r>
      <w:r>
        <w:rPr>
          <w:spacing w:val="-2"/>
        </w:rPr>
        <w:t xml:space="preserve">ahorro </w:t>
      </w:r>
      <w:r>
        <w:t>con el CAPEX.</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pStyle w:val="Ttulo1"/>
        <w:spacing w:before="58"/>
        <w:jc w:val="left"/>
      </w:pPr>
      <w:bookmarkStart w:id="77" w:name="_bookmark76"/>
      <w:bookmarkEnd w:id="77"/>
      <w:r>
        <w:lastRenderedPageBreak/>
        <w:t>Capítulo</w:t>
      </w:r>
      <w:r>
        <w:rPr>
          <w:spacing w:val="-4"/>
        </w:rPr>
        <w:t xml:space="preserve"> </w:t>
      </w:r>
      <w:r>
        <w:t>5:</w:t>
      </w:r>
      <w:r>
        <w:rPr>
          <w:spacing w:val="-24"/>
        </w:rPr>
        <w:t xml:space="preserve"> </w:t>
      </w:r>
      <w:r>
        <w:t>Análisis</w:t>
      </w:r>
      <w:r>
        <w:rPr>
          <w:spacing w:val="-1"/>
        </w:rPr>
        <w:t xml:space="preserve"> </w:t>
      </w:r>
      <w:r>
        <w:rPr>
          <w:spacing w:val="-2"/>
        </w:rPr>
        <w:t>económico</w:t>
      </w:r>
    </w:p>
    <w:p w:rsidR="002D09E5" w:rsidRDefault="00991480">
      <w:pPr>
        <w:pStyle w:val="Ttulo3"/>
        <w:spacing w:before="312"/>
        <w:jc w:val="left"/>
      </w:pPr>
      <w:bookmarkStart w:id="78" w:name="_bookmark77"/>
      <w:bookmarkEnd w:id="78"/>
      <w:r>
        <w:t>Objetivo</w:t>
      </w:r>
      <w:r>
        <w:rPr>
          <w:spacing w:val="-5"/>
        </w:rPr>
        <w:t xml:space="preserve"> </w:t>
      </w:r>
      <w:r>
        <w:t>del</w:t>
      </w:r>
      <w:r>
        <w:rPr>
          <w:spacing w:val="-4"/>
        </w:rPr>
        <w:t xml:space="preserve"> </w:t>
      </w:r>
      <w:r>
        <w:rPr>
          <w:spacing w:val="-2"/>
        </w:rPr>
        <w:t>análisis</w:t>
      </w:r>
    </w:p>
    <w:p w:rsidR="002D09E5" w:rsidRDefault="00991480">
      <w:pPr>
        <w:pStyle w:val="Textoindependiente"/>
        <w:spacing w:before="321" w:line="360" w:lineRule="auto"/>
        <w:ind w:right="1117"/>
        <w:jc w:val="both"/>
      </w:pPr>
      <w:r>
        <w:t>En la siguiente sección se definirá económicamente el proyecto, basando los números proyectados en lo presentado en los capítulos previos de este informe.</w:t>
      </w:r>
      <w:r>
        <w:rPr>
          <w:spacing w:val="-7"/>
        </w:rPr>
        <w:t xml:space="preserve"> </w:t>
      </w:r>
      <w:r>
        <w:t>A partir del impacto logístico y los costos asociados al agente sostén en el contexto actual de</w:t>
      </w:r>
      <w:r>
        <w:rPr>
          <w:spacing w:val="-11"/>
        </w:rPr>
        <w:t xml:space="preserve"> </w:t>
      </w:r>
      <w:r>
        <w:t>Argen</w:t>
      </w:r>
      <w:r>
        <w:t>tina, se busca identificar el impacto de esta transición tecnológica en la reducción de costo pozo en Vaca Muerta.</w:t>
      </w:r>
    </w:p>
    <w:p w:rsidR="002D09E5" w:rsidRDefault="00991480">
      <w:pPr>
        <w:pStyle w:val="Textoindependiente"/>
        <w:spacing w:before="160" w:line="360" w:lineRule="auto"/>
        <w:ind w:right="1132"/>
        <w:jc w:val="both"/>
      </w:pPr>
      <w:r>
        <w:t xml:space="preserve">El análisis que se presentará a continuación no se basa en el concepto de flujo de </w:t>
      </w:r>
      <w:r>
        <w:rPr>
          <w:spacing w:val="-2"/>
        </w:rPr>
        <w:t>ingresos</w:t>
      </w:r>
      <w:r>
        <w:rPr>
          <w:spacing w:val="-8"/>
        </w:rPr>
        <w:t xml:space="preserve"> </w:t>
      </w:r>
      <w:r>
        <w:rPr>
          <w:spacing w:val="-2"/>
        </w:rPr>
        <w:t>por</w:t>
      </w:r>
      <w:r>
        <w:rPr>
          <w:spacing w:val="-8"/>
        </w:rPr>
        <w:t xml:space="preserve"> </w:t>
      </w:r>
      <w:r>
        <w:rPr>
          <w:spacing w:val="-2"/>
        </w:rPr>
        <w:t>ventas</w:t>
      </w:r>
      <w:r>
        <w:rPr>
          <w:spacing w:val="-8"/>
        </w:rPr>
        <w:t xml:space="preserve"> </w:t>
      </w:r>
      <w:r>
        <w:rPr>
          <w:spacing w:val="-2"/>
        </w:rPr>
        <w:t>sino</w:t>
      </w:r>
      <w:r>
        <w:rPr>
          <w:spacing w:val="-8"/>
        </w:rPr>
        <w:t xml:space="preserve"> </w:t>
      </w:r>
      <w:r>
        <w:rPr>
          <w:spacing w:val="-2"/>
        </w:rPr>
        <w:t>en</w:t>
      </w:r>
      <w:r>
        <w:rPr>
          <w:spacing w:val="-8"/>
        </w:rPr>
        <w:t xml:space="preserve"> </w:t>
      </w:r>
      <w:r>
        <w:rPr>
          <w:spacing w:val="-2"/>
        </w:rPr>
        <w:t>el</w:t>
      </w:r>
      <w:r>
        <w:rPr>
          <w:spacing w:val="-8"/>
        </w:rPr>
        <w:t xml:space="preserve"> </w:t>
      </w:r>
      <w:r>
        <w:rPr>
          <w:spacing w:val="-2"/>
        </w:rPr>
        <w:t>análisis</w:t>
      </w:r>
      <w:r>
        <w:rPr>
          <w:spacing w:val="-8"/>
        </w:rPr>
        <w:t xml:space="preserve"> </w:t>
      </w:r>
      <w:r>
        <w:rPr>
          <w:spacing w:val="-2"/>
        </w:rPr>
        <w:t>de</w:t>
      </w:r>
      <w:r>
        <w:rPr>
          <w:spacing w:val="-8"/>
        </w:rPr>
        <w:t xml:space="preserve"> </w:t>
      </w:r>
      <w:r>
        <w:rPr>
          <w:spacing w:val="-2"/>
        </w:rPr>
        <w:t>costos</w:t>
      </w:r>
      <w:r>
        <w:rPr>
          <w:spacing w:val="-8"/>
        </w:rPr>
        <w:t xml:space="preserve"> </w:t>
      </w:r>
      <w:r>
        <w:rPr>
          <w:spacing w:val="-2"/>
        </w:rPr>
        <w:t>incremen</w:t>
      </w:r>
      <w:r>
        <w:rPr>
          <w:spacing w:val="-2"/>
        </w:rPr>
        <w:t>tales.</w:t>
      </w:r>
      <w:r>
        <w:rPr>
          <w:spacing w:val="-8"/>
        </w:rPr>
        <w:t xml:space="preserve"> </w:t>
      </w:r>
      <w:r>
        <w:rPr>
          <w:spacing w:val="-2"/>
        </w:rPr>
        <w:t>Es</w:t>
      </w:r>
      <w:r>
        <w:rPr>
          <w:spacing w:val="-8"/>
        </w:rPr>
        <w:t xml:space="preserve"> </w:t>
      </w:r>
      <w:r>
        <w:rPr>
          <w:spacing w:val="-2"/>
        </w:rPr>
        <w:t>decir,</w:t>
      </w:r>
      <w:r>
        <w:rPr>
          <w:spacing w:val="-8"/>
        </w:rPr>
        <w:t xml:space="preserve"> </w:t>
      </w:r>
      <w:r>
        <w:rPr>
          <w:spacing w:val="-2"/>
        </w:rPr>
        <w:t>se</w:t>
      </w:r>
      <w:r>
        <w:rPr>
          <w:spacing w:val="-8"/>
        </w:rPr>
        <w:t xml:space="preserve"> </w:t>
      </w:r>
      <w:r>
        <w:rPr>
          <w:spacing w:val="-2"/>
        </w:rPr>
        <w:t xml:space="preserve">entiende </w:t>
      </w:r>
      <w:r>
        <w:t>el</w:t>
      </w:r>
      <w:r>
        <w:rPr>
          <w:spacing w:val="-14"/>
        </w:rPr>
        <w:t xml:space="preserve"> </w:t>
      </w:r>
      <w:r>
        <w:t>balance</w:t>
      </w:r>
      <w:r>
        <w:rPr>
          <w:spacing w:val="-14"/>
        </w:rPr>
        <w:t xml:space="preserve"> </w:t>
      </w:r>
      <w:r>
        <w:t>económico</w:t>
      </w:r>
      <w:r>
        <w:rPr>
          <w:spacing w:val="-14"/>
        </w:rPr>
        <w:t xml:space="preserve"> </w:t>
      </w:r>
      <w:r>
        <w:t>a</w:t>
      </w:r>
      <w:r>
        <w:rPr>
          <w:spacing w:val="-14"/>
        </w:rPr>
        <w:t xml:space="preserve"> </w:t>
      </w:r>
      <w:r>
        <w:t>través</w:t>
      </w:r>
      <w:r>
        <w:rPr>
          <w:spacing w:val="-14"/>
        </w:rPr>
        <w:t xml:space="preserve"> </w:t>
      </w:r>
      <w:r>
        <w:t>de</w:t>
      </w:r>
      <w:r>
        <w:rPr>
          <w:spacing w:val="-14"/>
        </w:rPr>
        <w:t xml:space="preserve"> </w:t>
      </w:r>
      <w:r>
        <w:t>una</w:t>
      </w:r>
      <w:r>
        <w:rPr>
          <w:spacing w:val="-14"/>
        </w:rPr>
        <w:t xml:space="preserve"> </w:t>
      </w:r>
      <w:r>
        <w:t>reducción</w:t>
      </w:r>
      <w:r>
        <w:rPr>
          <w:spacing w:val="-12"/>
        </w:rPr>
        <w:t xml:space="preserve"> </w:t>
      </w:r>
      <w:r>
        <w:t>de</w:t>
      </w:r>
      <w:r>
        <w:rPr>
          <w:spacing w:val="-14"/>
        </w:rPr>
        <w:t xml:space="preserve"> </w:t>
      </w:r>
      <w:r>
        <w:t>OPEX</w:t>
      </w:r>
      <w:r>
        <w:rPr>
          <w:spacing w:val="-14"/>
        </w:rPr>
        <w:t xml:space="preserve"> </w:t>
      </w:r>
      <w:r>
        <w:t>con</w:t>
      </w:r>
      <w:r>
        <w:rPr>
          <w:spacing w:val="-12"/>
        </w:rPr>
        <w:t xml:space="preserve"> </w:t>
      </w:r>
      <w:r>
        <w:t>una</w:t>
      </w:r>
      <w:r>
        <w:rPr>
          <w:spacing w:val="-14"/>
        </w:rPr>
        <w:t xml:space="preserve"> </w:t>
      </w:r>
      <w:r>
        <w:t>inversión</w:t>
      </w:r>
      <w:r>
        <w:rPr>
          <w:spacing w:val="-14"/>
        </w:rPr>
        <w:t xml:space="preserve"> </w:t>
      </w:r>
      <w:r>
        <w:t>inicial (CAPEX) necesaria para la adopción de las tecnologías que lo generan.</w:t>
      </w:r>
    </w:p>
    <w:p w:rsidR="002D09E5" w:rsidRDefault="00991480">
      <w:pPr>
        <w:pStyle w:val="Ttulo3"/>
        <w:spacing w:before="161"/>
        <w:jc w:val="left"/>
      </w:pPr>
      <w:bookmarkStart w:id="79" w:name="_bookmark78"/>
      <w:bookmarkEnd w:id="79"/>
      <w:r>
        <w:rPr>
          <w:spacing w:val="-2"/>
        </w:rPr>
        <w:t>Metodología</w:t>
      </w:r>
    </w:p>
    <w:p w:rsidR="002D09E5" w:rsidRDefault="00991480">
      <w:pPr>
        <w:pStyle w:val="Textoindependiente"/>
        <w:spacing w:before="320"/>
      </w:pPr>
      <w:bookmarkStart w:id="80" w:name="_bookmark79"/>
      <w:bookmarkEnd w:id="80"/>
      <w:r>
        <w:rPr>
          <w:spacing w:val="-2"/>
          <w:u w:val="single"/>
        </w:rPr>
        <w:t>Introducción</w:t>
      </w:r>
    </w:p>
    <w:p w:rsidR="002D09E5" w:rsidRDefault="002D09E5">
      <w:pPr>
        <w:pStyle w:val="Textoindependiente"/>
        <w:spacing w:before="12"/>
        <w:ind w:left="0"/>
      </w:pPr>
    </w:p>
    <w:p w:rsidR="002D09E5" w:rsidRDefault="00991480">
      <w:pPr>
        <w:pStyle w:val="Textoindependiente"/>
        <w:spacing w:line="360" w:lineRule="auto"/>
        <w:ind w:right="1135"/>
        <w:jc w:val="both"/>
      </w:pPr>
      <w:r>
        <w:t>La</w:t>
      </w:r>
      <w:r>
        <w:rPr>
          <w:spacing w:val="-7"/>
        </w:rPr>
        <w:t xml:space="preserve"> </w:t>
      </w:r>
      <w:r>
        <w:t>evaluación</w:t>
      </w:r>
      <w:r>
        <w:rPr>
          <w:spacing w:val="-7"/>
        </w:rPr>
        <w:t xml:space="preserve"> </w:t>
      </w:r>
      <w:r>
        <w:t>financiera</w:t>
      </w:r>
      <w:r>
        <w:rPr>
          <w:spacing w:val="-7"/>
        </w:rPr>
        <w:t xml:space="preserve"> </w:t>
      </w:r>
      <w:r>
        <w:t>constituye</w:t>
      </w:r>
      <w:r>
        <w:rPr>
          <w:spacing w:val="-7"/>
        </w:rPr>
        <w:t xml:space="preserve"> </w:t>
      </w:r>
      <w:r>
        <w:t>una</w:t>
      </w:r>
      <w:r>
        <w:rPr>
          <w:spacing w:val="-7"/>
        </w:rPr>
        <w:t xml:space="preserve"> </w:t>
      </w:r>
      <w:r>
        <w:t>herramienta</w:t>
      </w:r>
      <w:r>
        <w:rPr>
          <w:spacing w:val="-7"/>
        </w:rPr>
        <w:t xml:space="preserve"> </w:t>
      </w:r>
      <w:r>
        <w:t>fundamental</w:t>
      </w:r>
      <w:r>
        <w:rPr>
          <w:spacing w:val="-7"/>
        </w:rPr>
        <w:t xml:space="preserve"> </w:t>
      </w:r>
      <w:r>
        <w:t>para</w:t>
      </w:r>
      <w:r>
        <w:rPr>
          <w:spacing w:val="-7"/>
        </w:rPr>
        <w:t xml:space="preserve"> </w:t>
      </w:r>
      <w:r>
        <w:t>determinar la conveniencia económica de implementar una alternativa tecnológica dentro de una organización. En la industria de petróleo y gas, caracterizada por elevados requerimientos</w:t>
      </w:r>
      <w:r>
        <w:rPr>
          <w:spacing w:val="-2"/>
        </w:rPr>
        <w:t xml:space="preserve"> </w:t>
      </w:r>
      <w:r>
        <w:t>de</w:t>
      </w:r>
      <w:r>
        <w:rPr>
          <w:spacing w:val="-1"/>
        </w:rPr>
        <w:t xml:space="preserve"> </w:t>
      </w:r>
      <w:r>
        <w:t>inversión</w:t>
      </w:r>
      <w:r>
        <w:rPr>
          <w:spacing w:val="-2"/>
        </w:rPr>
        <w:t xml:space="preserve"> </w:t>
      </w:r>
      <w:r>
        <w:t>y</w:t>
      </w:r>
      <w:r>
        <w:rPr>
          <w:spacing w:val="-2"/>
        </w:rPr>
        <w:t xml:space="preserve"> </w:t>
      </w:r>
      <w:r>
        <w:t>alta sensibilidad</w:t>
      </w:r>
      <w:r>
        <w:rPr>
          <w:spacing w:val="-2"/>
        </w:rPr>
        <w:t xml:space="preserve"> </w:t>
      </w:r>
      <w:r>
        <w:t>a</w:t>
      </w:r>
      <w:r>
        <w:rPr>
          <w:spacing w:val="-1"/>
        </w:rPr>
        <w:t xml:space="preserve"> </w:t>
      </w:r>
      <w:r>
        <w:t>los</w:t>
      </w:r>
      <w:r>
        <w:rPr>
          <w:spacing w:val="-2"/>
        </w:rPr>
        <w:t xml:space="preserve"> </w:t>
      </w:r>
      <w:r>
        <w:t>cos</w:t>
      </w:r>
      <w:r>
        <w:t>tos</w:t>
      </w:r>
      <w:r>
        <w:rPr>
          <w:spacing w:val="-2"/>
        </w:rPr>
        <w:t xml:space="preserve"> </w:t>
      </w:r>
      <w:r>
        <w:t>operativos,</w:t>
      </w:r>
      <w:r>
        <w:rPr>
          <w:spacing w:val="-2"/>
        </w:rPr>
        <w:t xml:space="preserve"> </w:t>
      </w:r>
      <w:r>
        <w:t>la</w:t>
      </w:r>
      <w:r>
        <w:rPr>
          <w:spacing w:val="-2"/>
        </w:rPr>
        <w:t xml:space="preserve"> </w:t>
      </w:r>
      <w:r>
        <w:t>correcta evaluación</w:t>
      </w:r>
      <w:r>
        <w:rPr>
          <w:spacing w:val="-8"/>
        </w:rPr>
        <w:t xml:space="preserve"> </w:t>
      </w:r>
      <w:r>
        <w:t>de</w:t>
      </w:r>
      <w:r>
        <w:rPr>
          <w:spacing w:val="-9"/>
        </w:rPr>
        <w:t xml:space="preserve"> </w:t>
      </w:r>
      <w:r>
        <w:t>proyectos</w:t>
      </w:r>
      <w:r>
        <w:rPr>
          <w:spacing w:val="-10"/>
        </w:rPr>
        <w:t xml:space="preserve"> </w:t>
      </w:r>
      <w:r>
        <w:t>resulta</w:t>
      </w:r>
      <w:r>
        <w:rPr>
          <w:spacing w:val="-8"/>
        </w:rPr>
        <w:t xml:space="preserve"> </w:t>
      </w:r>
      <w:r>
        <w:t>indispensable</w:t>
      </w:r>
      <w:r>
        <w:rPr>
          <w:spacing w:val="-5"/>
        </w:rPr>
        <w:t xml:space="preserve"> </w:t>
      </w:r>
      <w:r>
        <w:t>para</w:t>
      </w:r>
      <w:r>
        <w:rPr>
          <w:spacing w:val="-10"/>
        </w:rPr>
        <w:t xml:space="preserve"> </w:t>
      </w:r>
      <w:r>
        <w:t>maximizar</w:t>
      </w:r>
      <w:r>
        <w:rPr>
          <w:spacing w:val="-10"/>
        </w:rPr>
        <w:t xml:space="preserve"> </w:t>
      </w:r>
      <w:r>
        <w:t>la</w:t>
      </w:r>
      <w:r>
        <w:rPr>
          <w:spacing w:val="-7"/>
        </w:rPr>
        <w:t xml:space="preserve"> </w:t>
      </w:r>
      <w:r>
        <w:t>creación</w:t>
      </w:r>
      <w:r>
        <w:rPr>
          <w:spacing w:val="-10"/>
        </w:rPr>
        <w:t xml:space="preserve"> </w:t>
      </w:r>
      <w:r>
        <w:t>de</w:t>
      </w:r>
      <w:r>
        <w:rPr>
          <w:spacing w:val="-7"/>
        </w:rPr>
        <w:t xml:space="preserve"> </w:t>
      </w:r>
      <w:r>
        <w:t>valor y optimizar la asignación de recursos.</w:t>
      </w:r>
    </w:p>
    <w:p w:rsidR="002D09E5" w:rsidRDefault="00991480">
      <w:pPr>
        <w:pStyle w:val="Textoindependiente"/>
        <w:spacing w:before="161" w:line="360" w:lineRule="auto"/>
        <w:ind w:right="1135"/>
        <w:jc w:val="both"/>
      </w:pPr>
      <w:r>
        <w:t>Según Brealey, Myers y Allen (2020), una inversión genera valor cuando los beneficios económicos futuros es</w:t>
      </w:r>
      <w:r>
        <w:t>perados superan el costo de los recursos comprometidos para su implementación. Bajo esta premisa, el presente análisis busca evaluar el impacto económico asociado a la migración desde un esquema tradicional basado en arena seca hacia un modelo operativo su</w:t>
      </w:r>
      <w:r>
        <w:t>stentado en la utilización de arenas húmedas de cercanía.</w:t>
      </w:r>
    </w:p>
    <w:p w:rsidR="002D09E5" w:rsidRDefault="002D09E5">
      <w:pPr>
        <w:pStyle w:val="Textoindependiente"/>
        <w:spacing w:line="360" w:lineRule="auto"/>
        <w:jc w:val="both"/>
        <w:sectPr w:rsidR="002D09E5">
          <w:pgSz w:w="11910" w:h="16840"/>
          <w:pgMar w:top="1540" w:right="566" w:bottom="1280" w:left="1559" w:header="0" w:footer="1092" w:gutter="0"/>
          <w:cols w:space="720"/>
        </w:sectPr>
      </w:pPr>
    </w:p>
    <w:p w:rsidR="002D09E5" w:rsidRDefault="00991480">
      <w:pPr>
        <w:pStyle w:val="Textoindependiente"/>
        <w:spacing w:before="59" w:line="360" w:lineRule="auto"/>
        <w:ind w:right="1138"/>
        <w:jc w:val="both"/>
      </w:pPr>
      <w:r>
        <w:lastRenderedPageBreak/>
        <w:t>La</w:t>
      </w:r>
      <w:r>
        <w:rPr>
          <w:spacing w:val="-4"/>
        </w:rPr>
        <w:t xml:space="preserve"> </w:t>
      </w:r>
      <w:r>
        <w:t>evaluación</w:t>
      </w:r>
      <w:r>
        <w:rPr>
          <w:spacing w:val="-2"/>
        </w:rPr>
        <w:t xml:space="preserve"> </w:t>
      </w:r>
      <w:r>
        <w:t>considera</w:t>
      </w:r>
      <w:r>
        <w:rPr>
          <w:spacing w:val="-4"/>
        </w:rPr>
        <w:t xml:space="preserve"> </w:t>
      </w:r>
      <w:r>
        <w:t>no</w:t>
      </w:r>
      <w:r>
        <w:rPr>
          <w:spacing w:val="-2"/>
        </w:rPr>
        <w:t xml:space="preserve"> </w:t>
      </w:r>
      <w:r>
        <w:t>sólo</w:t>
      </w:r>
      <w:r>
        <w:rPr>
          <w:spacing w:val="-2"/>
        </w:rPr>
        <w:t xml:space="preserve"> </w:t>
      </w:r>
      <w:r>
        <w:t>los</w:t>
      </w:r>
      <w:r>
        <w:rPr>
          <w:spacing w:val="-2"/>
        </w:rPr>
        <w:t xml:space="preserve"> </w:t>
      </w:r>
      <w:r>
        <w:t>ahorros</w:t>
      </w:r>
      <w:r>
        <w:rPr>
          <w:spacing w:val="-4"/>
        </w:rPr>
        <w:t xml:space="preserve"> </w:t>
      </w:r>
      <w:r>
        <w:t>directos</w:t>
      </w:r>
      <w:r>
        <w:rPr>
          <w:spacing w:val="-4"/>
        </w:rPr>
        <w:t xml:space="preserve"> </w:t>
      </w:r>
      <w:r>
        <w:t>derivados</w:t>
      </w:r>
      <w:r>
        <w:rPr>
          <w:spacing w:val="-2"/>
        </w:rPr>
        <w:t xml:space="preserve"> </w:t>
      </w:r>
      <w:r>
        <w:t>de</w:t>
      </w:r>
      <w:r>
        <w:rPr>
          <w:spacing w:val="-2"/>
        </w:rPr>
        <w:t xml:space="preserve"> </w:t>
      </w:r>
      <w:r>
        <w:t>la</w:t>
      </w:r>
      <w:r>
        <w:rPr>
          <w:spacing w:val="-2"/>
        </w:rPr>
        <w:t xml:space="preserve"> </w:t>
      </w:r>
      <w:r>
        <w:t>reducción</w:t>
      </w:r>
      <w:r>
        <w:rPr>
          <w:spacing w:val="-2"/>
        </w:rPr>
        <w:t xml:space="preserve"> </w:t>
      </w:r>
      <w:r>
        <w:t>de costos</w:t>
      </w:r>
      <w:r>
        <w:rPr>
          <w:spacing w:val="-12"/>
        </w:rPr>
        <w:t xml:space="preserve"> </w:t>
      </w:r>
      <w:r>
        <w:t>logísticos</w:t>
      </w:r>
      <w:r>
        <w:rPr>
          <w:spacing w:val="-12"/>
        </w:rPr>
        <w:t xml:space="preserve"> </w:t>
      </w:r>
      <w:r>
        <w:t>y</w:t>
      </w:r>
      <w:r>
        <w:rPr>
          <w:spacing w:val="-12"/>
        </w:rPr>
        <w:t xml:space="preserve"> </w:t>
      </w:r>
      <w:r>
        <w:t>de</w:t>
      </w:r>
      <w:r>
        <w:rPr>
          <w:spacing w:val="-12"/>
        </w:rPr>
        <w:t xml:space="preserve"> </w:t>
      </w:r>
      <w:r>
        <w:t>procesamiento,</w:t>
      </w:r>
      <w:r>
        <w:rPr>
          <w:spacing w:val="-12"/>
        </w:rPr>
        <w:t xml:space="preserve"> </w:t>
      </w:r>
      <w:r>
        <w:t>sino</w:t>
      </w:r>
      <w:r>
        <w:rPr>
          <w:spacing w:val="-12"/>
        </w:rPr>
        <w:t xml:space="preserve"> </w:t>
      </w:r>
      <w:r>
        <w:t>también</w:t>
      </w:r>
      <w:r>
        <w:rPr>
          <w:spacing w:val="-12"/>
        </w:rPr>
        <w:t xml:space="preserve"> </w:t>
      </w:r>
      <w:r>
        <w:t>beneficios</w:t>
      </w:r>
      <w:r>
        <w:rPr>
          <w:spacing w:val="-12"/>
        </w:rPr>
        <w:t xml:space="preserve"> </w:t>
      </w:r>
      <w:r>
        <w:t>indirectos</w:t>
      </w:r>
      <w:r>
        <w:rPr>
          <w:spacing w:val="-12"/>
        </w:rPr>
        <w:t xml:space="preserve"> </w:t>
      </w:r>
      <w:r>
        <w:t>asociados a mejoras operativas, reducción de riesgos y optimización de recursos.</w:t>
      </w:r>
    </w:p>
    <w:p w:rsidR="002D09E5" w:rsidRDefault="00991480">
      <w:pPr>
        <w:pStyle w:val="Textoindependiente"/>
        <w:spacing w:before="163"/>
        <w:jc w:val="both"/>
      </w:pPr>
      <w:bookmarkStart w:id="81" w:name="_bookmark80"/>
      <w:bookmarkEnd w:id="81"/>
      <w:r>
        <w:rPr>
          <w:u w:val="single"/>
        </w:rPr>
        <w:t>Identificación</w:t>
      </w:r>
      <w:r>
        <w:rPr>
          <w:spacing w:val="-8"/>
          <w:u w:val="single"/>
        </w:rPr>
        <w:t xml:space="preserve"> </w:t>
      </w:r>
      <w:r>
        <w:rPr>
          <w:u w:val="single"/>
        </w:rPr>
        <w:t>de</w:t>
      </w:r>
      <w:r>
        <w:rPr>
          <w:spacing w:val="-7"/>
          <w:u w:val="single"/>
        </w:rPr>
        <w:t xml:space="preserve"> </w:t>
      </w:r>
      <w:r>
        <w:rPr>
          <w:u w:val="single"/>
        </w:rPr>
        <w:t>costos</w:t>
      </w:r>
      <w:r>
        <w:rPr>
          <w:spacing w:val="-8"/>
          <w:u w:val="single"/>
        </w:rPr>
        <w:t xml:space="preserve"> </w:t>
      </w:r>
      <w:r>
        <w:rPr>
          <w:spacing w:val="-2"/>
          <w:u w:val="single"/>
        </w:rPr>
        <w:t>relevantes</w:t>
      </w:r>
    </w:p>
    <w:p w:rsidR="002D09E5" w:rsidRDefault="002D09E5">
      <w:pPr>
        <w:pStyle w:val="Textoindependiente"/>
        <w:spacing w:before="9"/>
        <w:ind w:left="0"/>
      </w:pPr>
    </w:p>
    <w:p w:rsidR="002D09E5" w:rsidRDefault="00991480">
      <w:pPr>
        <w:pStyle w:val="Textoindependiente"/>
        <w:spacing w:line="360" w:lineRule="auto"/>
        <w:ind w:right="1137"/>
        <w:jc w:val="both"/>
      </w:pPr>
      <w:r>
        <w:t>Siguiendo el enfoque propuesto por Horngren, Datar y Rajan (2018), únicamente deben</w:t>
      </w:r>
      <w:r>
        <w:rPr>
          <w:spacing w:val="-9"/>
        </w:rPr>
        <w:t xml:space="preserve"> </w:t>
      </w:r>
      <w:r>
        <w:t>considerarse</w:t>
      </w:r>
      <w:r>
        <w:rPr>
          <w:spacing w:val="-9"/>
        </w:rPr>
        <w:t xml:space="preserve"> </w:t>
      </w:r>
      <w:r>
        <w:t>aquellos</w:t>
      </w:r>
      <w:r>
        <w:rPr>
          <w:spacing w:val="-10"/>
        </w:rPr>
        <w:t xml:space="preserve"> </w:t>
      </w:r>
      <w:r>
        <w:t>costos</w:t>
      </w:r>
      <w:r>
        <w:rPr>
          <w:spacing w:val="-10"/>
        </w:rPr>
        <w:t xml:space="preserve"> </w:t>
      </w:r>
      <w:r>
        <w:t>que</w:t>
      </w:r>
      <w:r>
        <w:rPr>
          <w:spacing w:val="-9"/>
        </w:rPr>
        <w:t xml:space="preserve"> </w:t>
      </w:r>
      <w:r>
        <w:t>presentan</w:t>
      </w:r>
      <w:r>
        <w:rPr>
          <w:spacing w:val="-9"/>
        </w:rPr>
        <w:t xml:space="preserve"> </w:t>
      </w:r>
      <w:r>
        <w:t>diferencias</w:t>
      </w:r>
      <w:r>
        <w:rPr>
          <w:spacing w:val="-9"/>
        </w:rPr>
        <w:t xml:space="preserve"> </w:t>
      </w:r>
      <w:r>
        <w:t>entre</w:t>
      </w:r>
      <w:r>
        <w:rPr>
          <w:spacing w:val="-9"/>
        </w:rPr>
        <w:t xml:space="preserve"> </w:t>
      </w:r>
      <w:r>
        <w:t>las</w:t>
      </w:r>
      <w:r>
        <w:rPr>
          <w:spacing w:val="-7"/>
        </w:rPr>
        <w:t xml:space="preserve"> </w:t>
      </w:r>
      <w:r>
        <w:t xml:space="preserve">alternativas </w:t>
      </w:r>
      <w:r>
        <w:rPr>
          <w:spacing w:val="-2"/>
        </w:rPr>
        <w:t>evaluadas.</w:t>
      </w:r>
    </w:p>
    <w:p w:rsidR="002D09E5" w:rsidRDefault="00991480">
      <w:pPr>
        <w:pStyle w:val="Textoindependiente"/>
        <w:spacing w:before="160" w:line="360" w:lineRule="auto"/>
        <w:ind w:right="1141"/>
        <w:jc w:val="both"/>
      </w:pPr>
      <w:r>
        <w:t xml:space="preserve">En consecuencia, para el análisis comparativo se identifican los siguientes costos </w:t>
      </w:r>
      <w:r>
        <w:rPr>
          <w:spacing w:val="-2"/>
        </w:rPr>
        <w:t>relevantes:</w:t>
      </w:r>
    </w:p>
    <w:p w:rsidR="002D09E5" w:rsidRDefault="00991480">
      <w:pPr>
        <w:pStyle w:val="Textoindependiente"/>
        <w:spacing w:before="161"/>
        <w:jc w:val="both"/>
      </w:pPr>
      <w:r>
        <w:t>Costos</w:t>
      </w:r>
      <w:r>
        <w:rPr>
          <w:spacing w:val="-10"/>
        </w:rPr>
        <w:t xml:space="preserve"> </w:t>
      </w:r>
      <w:r>
        <w:t>eliminados</w:t>
      </w:r>
      <w:r>
        <w:rPr>
          <w:spacing w:val="-9"/>
        </w:rPr>
        <w:t xml:space="preserve"> </w:t>
      </w:r>
      <w:r>
        <w:t>mediante</w:t>
      </w:r>
      <w:r>
        <w:rPr>
          <w:spacing w:val="-9"/>
        </w:rPr>
        <w:t xml:space="preserve"> </w:t>
      </w:r>
      <w:r>
        <w:t>el</w:t>
      </w:r>
      <w:r>
        <w:rPr>
          <w:spacing w:val="-10"/>
        </w:rPr>
        <w:t xml:space="preserve"> </w:t>
      </w:r>
      <w:r>
        <w:t>uso</w:t>
      </w:r>
      <w:r>
        <w:rPr>
          <w:spacing w:val="-6"/>
        </w:rPr>
        <w:t xml:space="preserve"> </w:t>
      </w:r>
      <w:r>
        <w:t>de</w:t>
      </w:r>
      <w:r>
        <w:rPr>
          <w:spacing w:val="-10"/>
        </w:rPr>
        <w:t xml:space="preserve"> </w:t>
      </w:r>
      <w:r>
        <w:t>arenas</w:t>
      </w:r>
      <w:r>
        <w:rPr>
          <w:spacing w:val="-9"/>
        </w:rPr>
        <w:t xml:space="preserve"> </w:t>
      </w:r>
      <w:r>
        <w:rPr>
          <w:spacing w:val="-2"/>
        </w:rPr>
        <w:t>húmedas:</w:t>
      </w:r>
    </w:p>
    <w:p w:rsidR="002D09E5" w:rsidRDefault="002D09E5">
      <w:pPr>
        <w:pStyle w:val="Textoindependiente"/>
        <w:spacing w:before="9"/>
        <w:ind w:left="0"/>
      </w:pPr>
    </w:p>
    <w:p w:rsidR="002D09E5" w:rsidRDefault="00991480">
      <w:pPr>
        <w:pStyle w:val="Prrafodelista"/>
        <w:numPr>
          <w:ilvl w:val="1"/>
          <w:numId w:val="2"/>
        </w:numPr>
        <w:tabs>
          <w:tab w:val="left" w:pos="862"/>
        </w:tabs>
        <w:spacing w:before="1"/>
        <w:ind w:left="862"/>
        <w:rPr>
          <w:rFonts w:ascii="Symbol" w:hAnsi="Symbol"/>
          <w:sz w:val="20"/>
        </w:rPr>
      </w:pPr>
      <w:r>
        <w:rPr>
          <w:sz w:val="26"/>
        </w:rPr>
        <w:t>Secado</w:t>
      </w:r>
      <w:r>
        <w:rPr>
          <w:spacing w:val="-8"/>
          <w:sz w:val="26"/>
        </w:rPr>
        <w:t xml:space="preserve"> </w:t>
      </w:r>
      <w:r>
        <w:rPr>
          <w:sz w:val="26"/>
        </w:rPr>
        <w:t>térmico</w:t>
      </w:r>
      <w:r>
        <w:rPr>
          <w:spacing w:val="-8"/>
          <w:sz w:val="26"/>
        </w:rPr>
        <w:t xml:space="preserve"> </w:t>
      </w:r>
      <w:r>
        <w:rPr>
          <w:spacing w:val="-2"/>
          <w:sz w:val="26"/>
        </w:rPr>
        <w:t>industrial.</w:t>
      </w:r>
    </w:p>
    <w:p w:rsidR="002D09E5" w:rsidRDefault="002D09E5">
      <w:pPr>
        <w:pStyle w:val="Textoindependiente"/>
        <w:spacing w:before="11"/>
        <w:ind w:left="0"/>
      </w:pPr>
    </w:p>
    <w:p w:rsidR="002D09E5" w:rsidRDefault="00991480">
      <w:pPr>
        <w:pStyle w:val="Prrafodelista"/>
        <w:numPr>
          <w:ilvl w:val="1"/>
          <w:numId w:val="2"/>
        </w:numPr>
        <w:tabs>
          <w:tab w:val="left" w:pos="862"/>
        </w:tabs>
        <w:ind w:left="862"/>
        <w:rPr>
          <w:rFonts w:ascii="Symbol" w:hAnsi="Symbol"/>
          <w:sz w:val="20"/>
        </w:rPr>
      </w:pPr>
      <w:r>
        <w:rPr>
          <w:sz w:val="26"/>
        </w:rPr>
        <w:t>Consumo</w:t>
      </w:r>
      <w:r>
        <w:rPr>
          <w:spacing w:val="-10"/>
          <w:sz w:val="26"/>
        </w:rPr>
        <w:t xml:space="preserve"> </w:t>
      </w:r>
      <w:r>
        <w:rPr>
          <w:sz w:val="26"/>
        </w:rPr>
        <w:t>energético</w:t>
      </w:r>
      <w:r>
        <w:rPr>
          <w:spacing w:val="-12"/>
          <w:sz w:val="26"/>
        </w:rPr>
        <w:t xml:space="preserve"> </w:t>
      </w:r>
      <w:r>
        <w:rPr>
          <w:sz w:val="26"/>
        </w:rPr>
        <w:t>de</w:t>
      </w:r>
      <w:r>
        <w:rPr>
          <w:spacing w:val="-10"/>
          <w:sz w:val="26"/>
        </w:rPr>
        <w:t xml:space="preserve"> </w:t>
      </w:r>
      <w:r>
        <w:rPr>
          <w:sz w:val="26"/>
        </w:rPr>
        <w:t>plantas</w:t>
      </w:r>
      <w:r>
        <w:rPr>
          <w:spacing w:val="-11"/>
          <w:sz w:val="26"/>
        </w:rPr>
        <w:t xml:space="preserve"> </w:t>
      </w:r>
      <w:r>
        <w:rPr>
          <w:sz w:val="26"/>
        </w:rPr>
        <w:t>de</w:t>
      </w:r>
      <w:r>
        <w:rPr>
          <w:spacing w:val="-10"/>
          <w:sz w:val="26"/>
        </w:rPr>
        <w:t xml:space="preserve"> </w:t>
      </w:r>
      <w:r>
        <w:rPr>
          <w:spacing w:val="-2"/>
          <w:sz w:val="26"/>
        </w:rPr>
        <w:t>secado.</w:t>
      </w:r>
    </w:p>
    <w:p w:rsidR="002D09E5" w:rsidRDefault="002D09E5">
      <w:pPr>
        <w:pStyle w:val="Textoindependiente"/>
        <w:spacing w:before="9"/>
        <w:ind w:left="0"/>
      </w:pPr>
    </w:p>
    <w:p w:rsidR="002D09E5" w:rsidRDefault="00991480">
      <w:pPr>
        <w:pStyle w:val="Prrafodelista"/>
        <w:numPr>
          <w:ilvl w:val="1"/>
          <w:numId w:val="2"/>
        </w:numPr>
        <w:tabs>
          <w:tab w:val="left" w:pos="862"/>
        </w:tabs>
        <w:ind w:left="862"/>
        <w:rPr>
          <w:rFonts w:ascii="Symbol" w:hAnsi="Symbol"/>
          <w:sz w:val="20"/>
        </w:rPr>
      </w:pPr>
      <w:r>
        <w:rPr>
          <w:sz w:val="26"/>
        </w:rPr>
        <w:t>Transporte</w:t>
      </w:r>
      <w:r>
        <w:rPr>
          <w:spacing w:val="-10"/>
          <w:sz w:val="26"/>
        </w:rPr>
        <w:t xml:space="preserve"> </w:t>
      </w:r>
      <w:r>
        <w:rPr>
          <w:sz w:val="26"/>
        </w:rPr>
        <w:t>de</w:t>
      </w:r>
      <w:r>
        <w:rPr>
          <w:spacing w:val="-12"/>
          <w:sz w:val="26"/>
        </w:rPr>
        <w:t xml:space="preserve"> </w:t>
      </w:r>
      <w:r>
        <w:rPr>
          <w:sz w:val="26"/>
        </w:rPr>
        <w:t>larga</w:t>
      </w:r>
      <w:r>
        <w:rPr>
          <w:spacing w:val="-9"/>
          <w:sz w:val="26"/>
        </w:rPr>
        <w:t xml:space="preserve"> </w:t>
      </w:r>
      <w:r>
        <w:rPr>
          <w:spacing w:val="-2"/>
          <w:sz w:val="26"/>
        </w:rPr>
        <w:t>distancia.</w:t>
      </w:r>
    </w:p>
    <w:p w:rsidR="002D09E5" w:rsidRDefault="002D09E5">
      <w:pPr>
        <w:pStyle w:val="Textoindependiente"/>
        <w:spacing w:before="12"/>
        <w:ind w:left="0"/>
      </w:pPr>
    </w:p>
    <w:p w:rsidR="002D09E5" w:rsidRDefault="00991480">
      <w:pPr>
        <w:pStyle w:val="Prrafodelista"/>
        <w:numPr>
          <w:ilvl w:val="1"/>
          <w:numId w:val="2"/>
        </w:numPr>
        <w:tabs>
          <w:tab w:val="left" w:pos="862"/>
        </w:tabs>
        <w:ind w:left="862"/>
        <w:rPr>
          <w:rFonts w:ascii="Symbol" w:hAnsi="Symbol"/>
          <w:sz w:val="20"/>
        </w:rPr>
      </w:pPr>
      <w:r>
        <w:rPr>
          <w:sz w:val="26"/>
        </w:rPr>
        <w:t>Manipulación</w:t>
      </w:r>
      <w:r>
        <w:rPr>
          <w:spacing w:val="-15"/>
          <w:sz w:val="26"/>
        </w:rPr>
        <w:t xml:space="preserve"> </w:t>
      </w:r>
      <w:r>
        <w:rPr>
          <w:spacing w:val="-2"/>
          <w:sz w:val="26"/>
        </w:rPr>
        <w:t>intermedia.</w:t>
      </w:r>
    </w:p>
    <w:p w:rsidR="002D09E5" w:rsidRDefault="002D09E5">
      <w:pPr>
        <w:pStyle w:val="Textoindependiente"/>
        <w:spacing w:before="10"/>
        <w:ind w:left="0"/>
      </w:pPr>
    </w:p>
    <w:p w:rsidR="002D09E5" w:rsidRDefault="00991480">
      <w:pPr>
        <w:pStyle w:val="Prrafodelista"/>
        <w:numPr>
          <w:ilvl w:val="1"/>
          <w:numId w:val="2"/>
        </w:numPr>
        <w:tabs>
          <w:tab w:val="left" w:pos="862"/>
        </w:tabs>
        <w:ind w:left="862"/>
        <w:rPr>
          <w:rFonts w:ascii="Symbol" w:hAnsi="Symbol"/>
          <w:sz w:val="20"/>
        </w:rPr>
      </w:pPr>
      <w:r>
        <w:rPr>
          <w:sz w:val="26"/>
        </w:rPr>
        <w:t>Costos</w:t>
      </w:r>
      <w:r>
        <w:rPr>
          <w:spacing w:val="-9"/>
          <w:sz w:val="26"/>
        </w:rPr>
        <w:t xml:space="preserve"> </w:t>
      </w:r>
      <w:r>
        <w:rPr>
          <w:sz w:val="26"/>
        </w:rPr>
        <w:t>de</w:t>
      </w:r>
      <w:r>
        <w:rPr>
          <w:spacing w:val="-6"/>
          <w:sz w:val="26"/>
        </w:rPr>
        <w:t xml:space="preserve"> </w:t>
      </w:r>
      <w:r>
        <w:rPr>
          <w:spacing w:val="-2"/>
          <w:sz w:val="26"/>
        </w:rPr>
        <w:t>almacenamiento.</w:t>
      </w:r>
    </w:p>
    <w:p w:rsidR="002D09E5" w:rsidRDefault="002D09E5">
      <w:pPr>
        <w:pStyle w:val="Textoindependiente"/>
        <w:spacing w:before="11"/>
        <w:ind w:left="0"/>
      </w:pPr>
    </w:p>
    <w:p w:rsidR="002D09E5" w:rsidRDefault="00991480">
      <w:pPr>
        <w:pStyle w:val="Prrafodelista"/>
        <w:numPr>
          <w:ilvl w:val="1"/>
          <w:numId w:val="2"/>
        </w:numPr>
        <w:tabs>
          <w:tab w:val="left" w:pos="862"/>
        </w:tabs>
        <w:ind w:left="862"/>
        <w:rPr>
          <w:rFonts w:ascii="Symbol" w:hAnsi="Symbol"/>
          <w:sz w:val="20"/>
        </w:rPr>
      </w:pPr>
      <w:r>
        <w:rPr>
          <w:sz w:val="26"/>
        </w:rPr>
        <w:t>Costos</w:t>
      </w:r>
      <w:r>
        <w:rPr>
          <w:spacing w:val="-13"/>
          <w:sz w:val="26"/>
        </w:rPr>
        <w:t xml:space="preserve"> </w:t>
      </w:r>
      <w:r>
        <w:rPr>
          <w:sz w:val="26"/>
        </w:rPr>
        <w:t>de</w:t>
      </w:r>
      <w:r>
        <w:rPr>
          <w:spacing w:val="-11"/>
          <w:sz w:val="26"/>
        </w:rPr>
        <w:t xml:space="preserve"> </w:t>
      </w:r>
      <w:r>
        <w:rPr>
          <w:sz w:val="26"/>
        </w:rPr>
        <w:t>transferencia</w:t>
      </w:r>
      <w:r>
        <w:rPr>
          <w:spacing w:val="-10"/>
          <w:sz w:val="26"/>
        </w:rPr>
        <w:t xml:space="preserve"> </w:t>
      </w:r>
      <w:r>
        <w:rPr>
          <w:spacing w:val="-2"/>
          <w:sz w:val="26"/>
        </w:rPr>
        <w:t>logística.</w:t>
      </w:r>
    </w:p>
    <w:p w:rsidR="002D09E5" w:rsidRDefault="002D09E5">
      <w:pPr>
        <w:pStyle w:val="Textoindependiente"/>
        <w:spacing w:before="9"/>
        <w:ind w:left="0"/>
      </w:pPr>
    </w:p>
    <w:p w:rsidR="002D09E5" w:rsidRDefault="00991480">
      <w:pPr>
        <w:pStyle w:val="Prrafodelista"/>
        <w:numPr>
          <w:ilvl w:val="1"/>
          <w:numId w:val="2"/>
        </w:numPr>
        <w:tabs>
          <w:tab w:val="left" w:pos="862"/>
        </w:tabs>
        <w:spacing w:before="1"/>
        <w:ind w:left="862"/>
        <w:rPr>
          <w:rFonts w:ascii="Symbol" w:hAnsi="Symbol"/>
          <w:sz w:val="20"/>
        </w:rPr>
      </w:pPr>
      <w:r>
        <w:rPr>
          <w:sz w:val="26"/>
        </w:rPr>
        <w:t>Costos</w:t>
      </w:r>
      <w:r>
        <w:rPr>
          <w:spacing w:val="-9"/>
          <w:sz w:val="26"/>
        </w:rPr>
        <w:t xml:space="preserve"> </w:t>
      </w:r>
      <w:r>
        <w:rPr>
          <w:sz w:val="26"/>
        </w:rPr>
        <w:t>asociados</w:t>
      </w:r>
      <w:r>
        <w:rPr>
          <w:spacing w:val="-7"/>
          <w:sz w:val="26"/>
        </w:rPr>
        <w:t xml:space="preserve"> </w:t>
      </w:r>
      <w:r>
        <w:rPr>
          <w:sz w:val="26"/>
        </w:rPr>
        <w:t>al</w:t>
      </w:r>
      <w:r>
        <w:rPr>
          <w:spacing w:val="-8"/>
          <w:sz w:val="26"/>
        </w:rPr>
        <w:t xml:space="preserve"> </w:t>
      </w:r>
      <w:r>
        <w:rPr>
          <w:sz w:val="26"/>
        </w:rPr>
        <w:t>control</w:t>
      </w:r>
      <w:r>
        <w:rPr>
          <w:spacing w:val="-9"/>
          <w:sz w:val="26"/>
        </w:rPr>
        <w:t xml:space="preserve"> </w:t>
      </w:r>
      <w:r>
        <w:rPr>
          <w:sz w:val="26"/>
        </w:rPr>
        <w:t>de</w:t>
      </w:r>
      <w:r>
        <w:rPr>
          <w:spacing w:val="-7"/>
          <w:sz w:val="26"/>
        </w:rPr>
        <w:t xml:space="preserve"> </w:t>
      </w:r>
      <w:r>
        <w:rPr>
          <w:sz w:val="26"/>
        </w:rPr>
        <w:t>polvo</w:t>
      </w:r>
      <w:r>
        <w:rPr>
          <w:spacing w:val="-8"/>
          <w:sz w:val="26"/>
        </w:rPr>
        <w:t xml:space="preserve"> </w:t>
      </w:r>
      <w:r>
        <w:rPr>
          <w:sz w:val="26"/>
        </w:rPr>
        <w:t>de</w:t>
      </w:r>
      <w:r>
        <w:rPr>
          <w:spacing w:val="-9"/>
          <w:sz w:val="26"/>
        </w:rPr>
        <w:t xml:space="preserve"> </w:t>
      </w:r>
      <w:r>
        <w:rPr>
          <w:spacing w:val="-2"/>
          <w:sz w:val="26"/>
        </w:rPr>
        <w:t>sílice.</w:t>
      </w:r>
    </w:p>
    <w:p w:rsidR="002D09E5" w:rsidRDefault="002D09E5">
      <w:pPr>
        <w:pStyle w:val="Textoindependiente"/>
        <w:spacing w:before="11"/>
        <w:ind w:left="0"/>
      </w:pPr>
    </w:p>
    <w:p w:rsidR="002D09E5" w:rsidRDefault="00991480">
      <w:pPr>
        <w:pStyle w:val="Textoindependiente"/>
        <w:jc w:val="both"/>
      </w:pPr>
      <w:r>
        <w:t>Costos</w:t>
      </w:r>
      <w:r>
        <w:rPr>
          <w:spacing w:val="-10"/>
        </w:rPr>
        <w:t xml:space="preserve"> </w:t>
      </w:r>
      <w:r>
        <w:t>incorporados</w:t>
      </w:r>
      <w:r>
        <w:rPr>
          <w:spacing w:val="-10"/>
        </w:rPr>
        <w:t xml:space="preserve"> </w:t>
      </w:r>
      <w:r>
        <w:t>por</w:t>
      </w:r>
      <w:r>
        <w:rPr>
          <w:spacing w:val="-10"/>
        </w:rPr>
        <w:t xml:space="preserve"> </w:t>
      </w:r>
      <w:r>
        <w:t>el</w:t>
      </w:r>
      <w:r>
        <w:rPr>
          <w:spacing w:val="-10"/>
        </w:rPr>
        <w:t xml:space="preserve"> </w:t>
      </w:r>
      <w:r>
        <w:t>nuevo</w:t>
      </w:r>
      <w:r>
        <w:rPr>
          <w:spacing w:val="-10"/>
        </w:rPr>
        <w:t xml:space="preserve"> </w:t>
      </w:r>
      <w:r>
        <w:rPr>
          <w:spacing w:val="-2"/>
        </w:rPr>
        <w:t>sistema</w:t>
      </w:r>
    </w:p>
    <w:p w:rsidR="002D09E5" w:rsidRDefault="002D09E5">
      <w:pPr>
        <w:pStyle w:val="Textoindependiente"/>
        <w:spacing w:before="12"/>
        <w:ind w:left="0"/>
      </w:pPr>
    </w:p>
    <w:p w:rsidR="002D09E5" w:rsidRDefault="00991480">
      <w:pPr>
        <w:pStyle w:val="Prrafodelista"/>
        <w:numPr>
          <w:ilvl w:val="1"/>
          <w:numId w:val="2"/>
        </w:numPr>
        <w:tabs>
          <w:tab w:val="left" w:pos="862"/>
        </w:tabs>
        <w:ind w:left="862"/>
        <w:rPr>
          <w:rFonts w:ascii="Symbol" w:hAnsi="Symbol"/>
          <w:sz w:val="20"/>
        </w:rPr>
      </w:pPr>
      <w:r>
        <w:rPr>
          <w:sz w:val="26"/>
        </w:rPr>
        <w:t>Adecuación</w:t>
      </w:r>
      <w:r>
        <w:rPr>
          <w:spacing w:val="-6"/>
          <w:sz w:val="26"/>
        </w:rPr>
        <w:t xml:space="preserve"> </w:t>
      </w:r>
      <w:r>
        <w:rPr>
          <w:sz w:val="26"/>
        </w:rPr>
        <w:t>de</w:t>
      </w:r>
      <w:r>
        <w:rPr>
          <w:spacing w:val="-7"/>
          <w:sz w:val="26"/>
        </w:rPr>
        <w:t xml:space="preserve"> </w:t>
      </w:r>
      <w:r>
        <w:rPr>
          <w:sz w:val="26"/>
        </w:rPr>
        <w:t>equipos</w:t>
      </w:r>
      <w:r>
        <w:rPr>
          <w:spacing w:val="-5"/>
          <w:sz w:val="26"/>
        </w:rPr>
        <w:t xml:space="preserve"> </w:t>
      </w:r>
      <w:r>
        <w:rPr>
          <w:sz w:val="26"/>
        </w:rPr>
        <w:t>de</w:t>
      </w:r>
      <w:r>
        <w:rPr>
          <w:spacing w:val="-7"/>
          <w:sz w:val="26"/>
        </w:rPr>
        <w:t xml:space="preserve"> </w:t>
      </w:r>
      <w:r>
        <w:rPr>
          <w:spacing w:val="-2"/>
          <w:sz w:val="26"/>
        </w:rPr>
        <w:t>dosificación.</w:t>
      </w:r>
    </w:p>
    <w:p w:rsidR="002D09E5" w:rsidRDefault="002D09E5">
      <w:pPr>
        <w:pStyle w:val="Textoindependiente"/>
        <w:spacing w:before="10"/>
        <w:ind w:left="0"/>
      </w:pPr>
    </w:p>
    <w:p w:rsidR="002D09E5" w:rsidRDefault="00991480">
      <w:pPr>
        <w:pStyle w:val="Prrafodelista"/>
        <w:numPr>
          <w:ilvl w:val="1"/>
          <w:numId w:val="2"/>
        </w:numPr>
        <w:tabs>
          <w:tab w:val="left" w:pos="862"/>
        </w:tabs>
        <w:ind w:left="862"/>
        <w:rPr>
          <w:rFonts w:ascii="Symbol" w:hAnsi="Symbol"/>
          <w:sz w:val="20"/>
        </w:rPr>
      </w:pPr>
      <w:r>
        <w:rPr>
          <w:sz w:val="26"/>
        </w:rPr>
        <w:t>Sistemas</w:t>
      </w:r>
      <w:r>
        <w:rPr>
          <w:spacing w:val="-14"/>
          <w:sz w:val="26"/>
        </w:rPr>
        <w:t xml:space="preserve"> </w:t>
      </w:r>
      <w:r>
        <w:rPr>
          <w:sz w:val="26"/>
        </w:rPr>
        <w:t>vibratorios</w:t>
      </w:r>
      <w:r>
        <w:rPr>
          <w:spacing w:val="-13"/>
          <w:sz w:val="26"/>
        </w:rPr>
        <w:t xml:space="preserve"> </w:t>
      </w:r>
      <w:r>
        <w:rPr>
          <w:spacing w:val="-2"/>
          <w:sz w:val="26"/>
        </w:rPr>
        <w:t>auxiliares.</w:t>
      </w:r>
    </w:p>
    <w:p w:rsidR="002D09E5" w:rsidRDefault="002D09E5">
      <w:pPr>
        <w:pStyle w:val="Textoindependiente"/>
        <w:spacing w:before="11"/>
        <w:ind w:left="0"/>
      </w:pPr>
    </w:p>
    <w:p w:rsidR="002D09E5" w:rsidRDefault="00991480">
      <w:pPr>
        <w:pStyle w:val="Prrafodelista"/>
        <w:numPr>
          <w:ilvl w:val="1"/>
          <w:numId w:val="2"/>
        </w:numPr>
        <w:tabs>
          <w:tab w:val="left" w:pos="862"/>
        </w:tabs>
        <w:ind w:left="862"/>
        <w:rPr>
          <w:rFonts w:ascii="Symbol" w:hAnsi="Symbol"/>
          <w:sz w:val="20"/>
        </w:rPr>
      </w:pPr>
      <w:r>
        <w:rPr>
          <w:spacing w:val="-2"/>
          <w:sz w:val="26"/>
        </w:rPr>
        <w:t>Recubrimientos</w:t>
      </w:r>
      <w:r>
        <w:rPr>
          <w:spacing w:val="9"/>
          <w:sz w:val="26"/>
        </w:rPr>
        <w:t xml:space="preserve"> </w:t>
      </w:r>
      <w:r>
        <w:rPr>
          <w:spacing w:val="-2"/>
          <w:sz w:val="26"/>
        </w:rPr>
        <w:t>antiadherentes.</w:t>
      </w:r>
    </w:p>
    <w:p w:rsidR="002D09E5" w:rsidRDefault="002D09E5">
      <w:pPr>
        <w:pStyle w:val="Textoindependiente"/>
        <w:spacing w:before="10"/>
        <w:ind w:left="0"/>
      </w:pPr>
    </w:p>
    <w:p w:rsidR="002D09E5" w:rsidRDefault="00991480">
      <w:pPr>
        <w:pStyle w:val="Prrafodelista"/>
        <w:numPr>
          <w:ilvl w:val="1"/>
          <w:numId w:val="2"/>
        </w:numPr>
        <w:tabs>
          <w:tab w:val="left" w:pos="862"/>
        </w:tabs>
        <w:ind w:left="862"/>
        <w:rPr>
          <w:rFonts w:ascii="Symbol" w:hAnsi="Symbol"/>
          <w:sz w:val="20"/>
        </w:rPr>
      </w:pPr>
      <w:r>
        <w:rPr>
          <w:sz w:val="26"/>
        </w:rPr>
        <w:t>Capacitación</w:t>
      </w:r>
      <w:r>
        <w:rPr>
          <w:spacing w:val="-13"/>
          <w:sz w:val="26"/>
        </w:rPr>
        <w:t xml:space="preserve"> </w:t>
      </w:r>
      <w:r>
        <w:rPr>
          <w:spacing w:val="-2"/>
          <w:sz w:val="26"/>
        </w:rPr>
        <w:t>operativa.</w:t>
      </w:r>
    </w:p>
    <w:p w:rsidR="002D09E5" w:rsidRDefault="002D09E5">
      <w:pPr>
        <w:pStyle w:val="Textoindependiente"/>
        <w:spacing w:before="11"/>
        <w:ind w:left="0"/>
      </w:pPr>
    </w:p>
    <w:p w:rsidR="002D09E5" w:rsidRDefault="00991480">
      <w:pPr>
        <w:pStyle w:val="Prrafodelista"/>
        <w:numPr>
          <w:ilvl w:val="1"/>
          <w:numId w:val="2"/>
        </w:numPr>
        <w:tabs>
          <w:tab w:val="left" w:pos="862"/>
        </w:tabs>
        <w:ind w:left="862"/>
        <w:rPr>
          <w:rFonts w:ascii="Symbol" w:hAnsi="Symbol"/>
          <w:sz w:val="20"/>
        </w:rPr>
      </w:pPr>
      <w:r>
        <w:rPr>
          <w:sz w:val="26"/>
        </w:rPr>
        <w:t>Mantenimiento</w:t>
      </w:r>
      <w:r>
        <w:rPr>
          <w:spacing w:val="-12"/>
          <w:sz w:val="26"/>
        </w:rPr>
        <w:t xml:space="preserve"> </w:t>
      </w:r>
      <w:r>
        <w:rPr>
          <w:sz w:val="26"/>
        </w:rPr>
        <w:t>específico</w:t>
      </w:r>
      <w:r>
        <w:rPr>
          <w:spacing w:val="-12"/>
          <w:sz w:val="26"/>
        </w:rPr>
        <w:t xml:space="preserve"> </w:t>
      </w:r>
      <w:r>
        <w:rPr>
          <w:sz w:val="26"/>
        </w:rPr>
        <w:t>de</w:t>
      </w:r>
      <w:r>
        <w:rPr>
          <w:spacing w:val="-11"/>
          <w:sz w:val="26"/>
        </w:rPr>
        <w:t xml:space="preserve"> </w:t>
      </w:r>
      <w:r>
        <w:rPr>
          <w:sz w:val="26"/>
        </w:rPr>
        <w:t>nuevos</w:t>
      </w:r>
      <w:r>
        <w:rPr>
          <w:spacing w:val="-12"/>
          <w:sz w:val="26"/>
        </w:rPr>
        <w:t xml:space="preserve"> </w:t>
      </w:r>
      <w:r>
        <w:rPr>
          <w:spacing w:val="-2"/>
          <w:sz w:val="26"/>
        </w:rPr>
        <w:t>equipos.</w:t>
      </w:r>
    </w:p>
    <w:p w:rsidR="002D09E5" w:rsidRDefault="002D09E5">
      <w:pPr>
        <w:pStyle w:val="Textoindependiente"/>
        <w:spacing w:before="9"/>
        <w:ind w:left="0"/>
      </w:pPr>
    </w:p>
    <w:p w:rsidR="002D09E5" w:rsidRDefault="00991480">
      <w:pPr>
        <w:pStyle w:val="Textoindependiente"/>
        <w:spacing w:before="1" w:line="360" w:lineRule="auto"/>
        <w:ind w:right="1137"/>
        <w:jc w:val="both"/>
      </w:pPr>
      <w:r>
        <w:t>La</w:t>
      </w:r>
      <w:r>
        <w:rPr>
          <w:spacing w:val="-17"/>
        </w:rPr>
        <w:t xml:space="preserve"> </w:t>
      </w:r>
      <w:r>
        <w:t>diferencia</w:t>
      </w:r>
      <w:r>
        <w:rPr>
          <w:spacing w:val="-16"/>
        </w:rPr>
        <w:t xml:space="preserve"> </w:t>
      </w:r>
      <w:r>
        <w:t>entre</w:t>
      </w:r>
      <w:r>
        <w:rPr>
          <w:spacing w:val="-16"/>
        </w:rPr>
        <w:t xml:space="preserve"> </w:t>
      </w:r>
      <w:r>
        <w:t>ambos</w:t>
      </w:r>
      <w:r>
        <w:rPr>
          <w:spacing w:val="-16"/>
        </w:rPr>
        <w:t xml:space="preserve"> </w:t>
      </w:r>
      <w:r>
        <w:t>grupos</w:t>
      </w:r>
      <w:r>
        <w:rPr>
          <w:spacing w:val="-17"/>
        </w:rPr>
        <w:t xml:space="preserve"> </w:t>
      </w:r>
      <w:r>
        <w:t>constituye</w:t>
      </w:r>
      <w:r>
        <w:rPr>
          <w:spacing w:val="-16"/>
        </w:rPr>
        <w:t xml:space="preserve"> </w:t>
      </w:r>
      <w:r>
        <w:t>el</w:t>
      </w:r>
      <w:r>
        <w:rPr>
          <w:spacing w:val="-16"/>
        </w:rPr>
        <w:t xml:space="preserve"> </w:t>
      </w:r>
      <w:r>
        <w:t>beneficio</w:t>
      </w:r>
      <w:r>
        <w:rPr>
          <w:spacing w:val="-16"/>
        </w:rPr>
        <w:t xml:space="preserve"> </w:t>
      </w:r>
      <w:r>
        <w:t>económico</w:t>
      </w:r>
      <w:r>
        <w:rPr>
          <w:spacing w:val="-17"/>
        </w:rPr>
        <w:t xml:space="preserve"> </w:t>
      </w:r>
      <w:r>
        <w:t>neto</w:t>
      </w:r>
      <w:r>
        <w:rPr>
          <w:spacing w:val="-16"/>
        </w:rPr>
        <w:t xml:space="preserve"> </w:t>
      </w:r>
      <w:r>
        <w:t>generado por la implementación de la propuesta.</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pStyle w:val="Textoindependiente"/>
        <w:spacing w:before="59"/>
      </w:pPr>
      <w:bookmarkStart w:id="82" w:name="_bookmark81"/>
      <w:bookmarkEnd w:id="82"/>
      <w:r>
        <w:rPr>
          <w:u w:val="single"/>
        </w:rPr>
        <w:lastRenderedPageBreak/>
        <w:t>Construcción</w:t>
      </w:r>
      <w:r>
        <w:rPr>
          <w:spacing w:val="-11"/>
          <w:u w:val="single"/>
        </w:rPr>
        <w:t xml:space="preserve"> </w:t>
      </w:r>
      <w:r>
        <w:rPr>
          <w:u w:val="single"/>
        </w:rPr>
        <w:t>del</w:t>
      </w:r>
      <w:r>
        <w:rPr>
          <w:spacing w:val="-10"/>
          <w:u w:val="single"/>
        </w:rPr>
        <w:t xml:space="preserve"> </w:t>
      </w:r>
      <w:r>
        <w:rPr>
          <w:u w:val="single"/>
        </w:rPr>
        <w:t>flujo</w:t>
      </w:r>
      <w:r>
        <w:rPr>
          <w:spacing w:val="-8"/>
          <w:u w:val="single"/>
        </w:rPr>
        <w:t xml:space="preserve"> </w:t>
      </w:r>
      <w:r>
        <w:rPr>
          <w:u w:val="single"/>
        </w:rPr>
        <w:t>de</w:t>
      </w:r>
      <w:r>
        <w:rPr>
          <w:spacing w:val="-10"/>
          <w:u w:val="single"/>
        </w:rPr>
        <w:t xml:space="preserve"> </w:t>
      </w:r>
      <w:r>
        <w:rPr>
          <w:u w:val="single"/>
        </w:rPr>
        <w:t>fondos</w:t>
      </w:r>
      <w:r>
        <w:rPr>
          <w:spacing w:val="-10"/>
          <w:u w:val="single"/>
        </w:rPr>
        <w:t xml:space="preserve"> </w:t>
      </w:r>
      <w:r>
        <w:rPr>
          <w:spacing w:val="-2"/>
          <w:u w:val="single"/>
        </w:rPr>
        <w:t>incremental</w:t>
      </w:r>
    </w:p>
    <w:p w:rsidR="002D09E5" w:rsidRDefault="002D09E5">
      <w:pPr>
        <w:pStyle w:val="Textoindependiente"/>
        <w:spacing w:before="12"/>
        <w:ind w:left="0"/>
      </w:pPr>
    </w:p>
    <w:p w:rsidR="002D09E5" w:rsidRDefault="00991480">
      <w:pPr>
        <w:pStyle w:val="Textoindependiente"/>
        <w:spacing w:line="360" w:lineRule="auto"/>
        <w:ind w:right="1140"/>
        <w:jc w:val="both"/>
      </w:pPr>
      <w:r>
        <w:t>Desde la perspectiva financiera, el proyecto debe analizarse mediante un flujo de fondos incremental, considerando exclusivamente los ingresos y egresos que se modifican como consecuencia de la decisión.</w:t>
      </w:r>
    </w:p>
    <w:p w:rsidR="002D09E5" w:rsidRDefault="00991480">
      <w:pPr>
        <w:pStyle w:val="Textoindependiente"/>
        <w:spacing w:before="160" w:line="360" w:lineRule="auto"/>
        <w:ind w:right="1138"/>
        <w:jc w:val="both"/>
      </w:pPr>
      <w:r>
        <w:t xml:space="preserve">El flujo de fondos del proyecto puede representarse mediante la siguiente </w:t>
      </w:r>
      <w:r>
        <w:rPr>
          <w:spacing w:val="-2"/>
        </w:rPr>
        <w:t>estructura:</w:t>
      </w:r>
    </w:p>
    <w:p w:rsidR="002D09E5" w:rsidRDefault="00991480">
      <w:pPr>
        <w:pStyle w:val="Textoindependiente"/>
        <w:spacing w:before="161"/>
        <w:jc w:val="both"/>
      </w:pPr>
      <w:r>
        <w:t>Año</w:t>
      </w:r>
      <w:r>
        <w:rPr>
          <w:spacing w:val="-6"/>
        </w:rPr>
        <w:t xml:space="preserve"> </w:t>
      </w:r>
      <w:r>
        <w:rPr>
          <w:spacing w:val="-5"/>
        </w:rPr>
        <w:t>0:</w:t>
      </w:r>
    </w:p>
    <w:p w:rsidR="002D09E5" w:rsidRDefault="002D09E5">
      <w:pPr>
        <w:pStyle w:val="Textoindependiente"/>
        <w:spacing w:before="10"/>
        <w:ind w:left="0"/>
      </w:pPr>
    </w:p>
    <w:p w:rsidR="002D09E5" w:rsidRDefault="00991480">
      <w:pPr>
        <w:pStyle w:val="Prrafodelista"/>
        <w:numPr>
          <w:ilvl w:val="1"/>
          <w:numId w:val="2"/>
        </w:numPr>
        <w:tabs>
          <w:tab w:val="left" w:pos="862"/>
        </w:tabs>
        <w:ind w:left="862"/>
        <w:rPr>
          <w:rFonts w:ascii="Symbol" w:hAnsi="Symbol"/>
          <w:sz w:val="20"/>
        </w:rPr>
      </w:pPr>
      <w:r>
        <w:rPr>
          <w:sz w:val="26"/>
        </w:rPr>
        <w:t>Inversión</w:t>
      </w:r>
      <w:r>
        <w:rPr>
          <w:spacing w:val="-8"/>
          <w:sz w:val="26"/>
        </w:rPr>
        <w:t xml:space="preserve"> </w:t>
      </w:r>
      <w:r>
        <w:rPr>
          <w:sz w:val="26"/>
        </w:rPr>
        <w:t>inicial</w:t>
      </w:r>
      <w:r>
        <w:rPr>
          <w:spacing w:val="-7"/>
          <w:sz w:val="26"/>
        </w:rPr>
        <w:t xml:space="preserve"> </w:t>
      </w:r>
      <w:r>
        <w:rPr>
          <w:sz w:val="26"/>
        </w:rPr>
        <w:t>en</w:t>
      </w:r>
      <w:r>
        <w:rPr>
          <w:spacing w:val="-6"/>
          <w:sz w:val="26"/>
        </w:rPr>
        <w:t xml:space="preserve"> </w:t>
      </w:r>
      <w:r>
        <w:rPr>
          <w:sz w:val="26"/>
        </w:rPr>
        <w:t>adecuación</w:t>
      </w:r>
      <w:r>
        <w:rPr>
          <w:spacing w:val="-8"/>
          <w:sz w:val="26"/>
        </w:rPr>
        <w:t xml:space="preserve"> </w:t>
      </w:r>
      <w:r>
        <w:rPr>
          <w:spacing w:val="-2"/>
          <w:sz w:val="26"/>
        </w:rPr>
        <w:t>tecnológica.</w:t>
      </w:r>
    </w:p>
    <w:p w:rsidR="002D09E5" w:rsidRDefault="002D09E5">
      <w:pPr>
        <w:pStyle w:val="Textoindependiente"/>
        <w:spacing w:before="12"/>
        <w:ind w:left="0"/>
      </w:pPr>
    </w:p>
    <w:p w:rsidR="002D09E5" w:rsidRDefault="00991480">
      <w:pPr>
        <w:pStyle w:val="Textoindependiente"/>
        <w:jc w:val="both"/>
      </w:pPr>
      <w:r>
        <w:t>Años</w:t>
      </w:r>
      <w:r>
        <w:rPr>
          <w:spacing w:val="-4"/>
        </w:rPr>
        <w:t xml:space="preserve"> </w:t>
      </w:r>
      <w:r>
        <w:t>1</w:t>
      </w:r>
      <w:r>
        <w:rPr>
          <w:spacing w:val="-4"/>
        </w:rPr>
        <w:t xml:space="preserve"> </w:t>
      </w:r>
      <w:r>
        <w:t>a</w:t>
      </w:r>
      <w:r>
        <w:rPr>
          <w:spacing w:val="-3"/>
        </w:rPr>
        <w:t xml:space="preserve"> </w:t>
      </w:r>
      <w:r>
        <w:rPr>
          <w:spacing w:val="-7"/>
        </w:rPr>
        <w:t>n:</w:t>
      </w:r>
    </w:p>
    <w:p w:rsidR="002D09E5" w:rsidRDefault="002D09E5">
      <w:pPr>
        <w:pStyle w:val="Textoindependiente"/>
        <w:spacing w:before="9"/>
        <w:ind w:left="0"/>
      </w:pPr>
    </w:p>
    <w:p w:rsidR="002D09E5" w:rsidRDefault="00991480">
      <w:pPr>
        <w:pStyle w:val="Prrafodelista"/>
        <w:numPr>
          <w:ilvl w:val="1"/>
          <w:numId w:val="2"/>
        </w:numPr>
        <w:tabs>
          <w:tab w:val="left" w:pos="862"/>
        </w:tabs>
        <w:ind w:left="862"/>
        <w:rPr>
          <w:rFonts w:ascii="Symbol" w:hAnsi="Symbol"/>
          <w:sz w:val="20"/>
        </w:rPr>
      </w:pPr>
      <w:r>
        <w:rPr>
          <w:sz w:val="26"/>
        </w:rPr>
        <w:t>Ahorro</w:t>
      </w:r>
      <w:r>
        <w:rPr>
          <w:spacing w:val="-8"/>
          <w:sz w:val="26"/>
        </w:rPr>
        <w:t xml:space="preserve"> </w:t>
      </w:r>
      <w:r>
        <w:rPr>
          <w:sz w:val="26"/>
        </w:rPr>
        <w:t>por</w:t>
      </w:r>
      <w:r>
        <w:rPr>
          <w:spacing w:val="-5"/>
          <w:sz w:val="26"/>
        </w:rPr>
        <w:t xml:space="preserve"> </w:t>
      </w:r>
      <w:r>
        <w:rPr>
          <w:sz w:val="26"/>
        </w:rPr>
        <w:t>eliminación</w:t>
      </w:r>
      <w:r>
        <w:rPr>
          <w:spacing w:val="-5"/>
          <w:sz w:val="26"/>
        </w:rPr>
        <w:t xml:space="preserve"> </w:t>
      </w:r>
      <w:r>
        <w:rPr>
          <w:sz w:val="26"/>
        </w:rPr>
        <w:t>de</w:t>
      </w:r>
      <w:r>
        <w:rPr>
          <w:spacing w:val="-7"/>
          <w:sz w:val="26"/>
        </w:rPr>
        <w:t xml:space="preserve"> </w:t>
      </w:r>
      <w:r>
        <w:rPr>
          <w:spacing w:val="-2"/>
          <w:sz w:val="26"/>
        </w:rPr>
        <w:t>secado.</w:t>
      </w:r>
    </w:p>
    <w:p w:rsidR="002D09E5" w:rsidRDefault="002D09E5">
      <w:pPr>
        <w:pStyle w:val="Textoindependiente"/>
        <w:spacing w:before="12"/>
        <w:ind w:left="0"/>
      </w:pPr>
    </w:p>
    <w:p w:rsidR="002D09E5" w:rsidRDefault="00991480">
      <w:pPr>
        <w:pStyle w:val="Prrafodelista"/>
        <w:numPr>
          <w:ilvl w:val="1"/>
          <w:numId w:val="2"/>
        </w:numPr>
        <w:tabs>
          <w:tab w:val="left" w:pos="862"/>
        </w:tabs>
        <w:ind w:left="862"/>
        <w:rPr>
          <w:rFonts w:ascii="Symbol" w:hAnsi="Symbol"/>
          <w:sz w:val="20"/>
        </w:rPr>
      </w:pPr>
      <w:r>
        <w:rPr>
          <w:sz w:val="26"/>
        </w:rPr>
        <w:t>Ahorro</w:t>
      </w:r>
      <w:r>
        <w:rPr>
          <w:spacing w:val="-8"/>
          <w:sz w:val="26"/>
        </w:rPr>
        <w:t xml:space="preserve"> </w:t>
      </w:r>
      <w:r>
        <w:rPr>
          <w:sz w:val="26"/>
        </w:rPr>
        <w:t>por</w:t>
      </w:r>
      <w:r>
        <w:rPr>
          <w:spacing w:val="-5"/>
          <w:sz w:val="26"/>
        </w:rPr>
        <w:t xml:space="preserve"> </w:t>
      </w:r>
      <w:r>
        <w:rPr>
          <w:sz w:val="26"/>
        </w:rPr>
        <w:t>reducción</w:t>
      </w:r>
      <w:r>
        <w:rPr>
          <w:spacing w:val="-8"/>
          <w:sz w:val="26"/>
        </w:rPr>
        <w:t xml:space="preserve"> </w:t>
      </w:r>
      <w:r>
        <w:rPr>
          <w:spacing w:val="-2"/>
          <w:sz w:val="26"/>
        </w:rPr>
        <w:t>logística.</w:t>
      </w:r>
    </w:p>
    <w:p w:rsidR="002D09E5" w:rsidRDefault="002D09E5">
      <w:pPr>
        <w:pStyle w:val="Textoindependiente"/>
        <w:spacing w:before="9"/>
        <w:ind w:left="0"/>
      </w:pPr>
    </w:p>
    <w:p w:rsidR="002D09E5" w:rsidRDefault="00991480">
      <w:pPr>
        <w:pStyle w:val="Prrafodelista"/>
        <w:numPr>
          <w:ilvl w:val="1"/>
          <w:numId w:val="2"/>
        </w:numPr>
        <w:tabs>
          <w:tab w:val="left" w:pos="862"/>
        </w:tabs>
        <w:ind w:left="862"/>
        <w:rPr>
          <w:rFonts w:ascii="Symbol" w:hAnsi="Symbol"/>
          <w:sz w:val="20"/>
        </w:rPr>
      </w:pPr>
      <w:r>
        <w:rPr>
          <w:sz w:val="26"/>
        </w:rPr>
        <w:t>Ahorro</w:t>
      </w:r>
      <w:r>
        <w:rPr>
          <w:spacing w:val="-7"/>
          <w:sz w:val="26"/>
        </w:rPr>
        <w:t xml:space="preserve"> </w:t>
      </w:r>
      <w:r>
        <w:rPr>
          <w:sz w:val="26"/>
        </w:rPr>
        <w:t>por</w:t>
      </w:r>
      <w:r>
        <w:rPr>
          <w:spacing w:val="-5"/>
          <w:sz w:val="26"/>
        </w:rPr>
        <w:t xml:space="preserve"> </w:t>
      </w:r>
      <w:r>
        <w:rPr>
          <w:sz w:val="26"/>
        </w:rPr>
        <w:t>disminución</w:t>
      </w:r>
      <w:r>
        <w:rPr>
          <w:spacing w:val="-7"/>
          <w:sz w:val="26"/>
        </w:rPr>
        <w:t xml:space="preserve"> </w:t>
      </w:r>
      <w:r>
        <w:rPr>
          <w:sz w:val="26"/>
        </w:rPr>
        <w:t>de</w:t>
      </w:r>
      <w:r>
        <w:rPr>
          <w:spacing w:val="-6"/>
          <w:sz w:val="26"/>
        </w:rPr>
        <w:t xml:space="preserve"> </w:t>
      </w:r>
      <w:r>
        <w:rPr>
          <w:sz w:val="26"/>
        </w:rPr>
        <w:t>emisiones</w:t>
      </w:r>
      <w:r>
        <w:rPr>
          <w:spacing w:val="-7"/>
          <w:sz w:val="26"/>
        </w:rPr>
        <w:t xml:space="preserve"> </w:t>
      </w:r>
      <w:r>
        <w:rPr>
          <w:sz w:val="26"/>
        </w:rPr>
        <w:t>y</w:t>
      </w:r>
      <w:r>
        <w:rPr>
          <w:spacing w:val="-6"/>
          <w:sz w:val="26"/>
        </w:rPr>
        <w:t xml:space="preserve"> </w:t>
      </w:r>
      <w:r>
        <w:rPr>
          <w:spacing w:val="-2"/>
          <w:sz w:val="26"/>
        </w:rPr>
        <w:t>controles.</w:t>
      </w:r>
    </w:p>
    <w:p w:rsidR="002D09E5" w:rsidRDefault="002D09E5">
      <w:pPr>
        <w:pStyle w:val="Textoindependiente"/>
        <w:spacing w:before="11"/>
        <w:ind w:left="0"/>
      </w:pPr>
    </w:p>
    <w:p w:rsidR="002D09E5" w:rsidRDefault="00991480">
      <w:pPr>
        <w:pStyle w:val="Prrafodelista"/>
        <w:numPr>
          <w:ilvl w:val="1"/>
          <w:numId w:val="2"/>
        </w:numPr>
        <w:tabs>
          <w:tab w:val="left" w:pos="862"/>
        </w:tabs>
        <w:spacing w:before="1"/>
        <w:ind w:left="862"/>
        <w:rPr>
          <w:rFonts w:ascii="Symbol" w:hAnsi="Symbol"/>
          <w:sz w:val="20"/>
        </w:rPr>
      </w:pPr>
      <w:r>
        <w:rPr>
          <w:sz w:val="26"/>
        </w:rPr>
        <w:t>Ahorro</w:t>
      </w:r>
      <w:r>
        <w:rPr>
          <w:spacing w:val="-8"/>
          <w:sz w:val="26"/>
        </w:rPr>
        <w:t xml:space="preserve"> </w:t>
      </w:r>
      <w:r>
        <w:rPr>
          <w:sz w:val="26"/>
        </w:rPr>
        <w:t>por</w:t>
      </w:r>
      <w:r>
        <w:rPr>
          <w:spacing w:val="-5"/>
          <w:sz w:val="26"/>
        </w:rPr>
        <w:t xml:space="preserve"> </w:t>
      </w:r>
      <w:r>
        <w:rPr>
          <w:sz w:val="26"/>
        </w:rPr>
        <w:t>mejoras</w:t>
      </w:r>
      <w:r>
        <w:rPr>
          <w:spacing w:val="-6"/>
          <w:sz w:val="26"/>
        </w:rPr>
        <w:t xml:space="preserve"> </w:t>
      </w:r>
      <w:r>
        <w:rPr>
          <w:spacing w:val="-2"/>
          <w:sz w:val="26"/>
        </w:rPr>
        <w:t>operativas.</w:t>
      </w:r>
    </w:p>
    <w:p w:rsidR="002D09E5" w:rsidRDefault="002D09E5">
      <w:pPr>
        <w:pStyle w:val="Textoindependiente"/>
        <w:spacing w:before="9"/>
        <w:ind w:left="0"/>
      </w:pPr>
    </w:p>
    <w:p w:rsidR="002D09E5" w:rsidRDefault="00991480">
      <w:pPr>
        <w:pStyle w:val="Prrafodelista"/>
        <w:numPr>
          <w:ilvl w:val="1"/>
          <w:numId w:val="2"/>
        </w:numPr>
        <w:tabs>
          <w:tab w:val="left" w:pos="862"/>
        </w:tabs>
        <w:ind w:left="862"/>
        <w:rPr>
          <w:rFonts w:ascii="Symbol" w:hAnsi="Symbol"/>
          <w:sz w:val="20"/>
        </w:rPr>
      </w:pPr>
      <w:r>
        <w:rPr>
          <w:sz w:val="26"/>
        </w:rPr>
        <w:t>Menores</w:t>
      </w:r>
      <w:r>
        <w:rPr>
          <w:spacing w:val="-10"/>
          <w:sz w:val="26"/>
        </w:rPr>
        <w:t xml:space="preserve"> </w:t>
      </w:r>
      <w:r>
        <w:rPr>
          <w:sz w:val="26"/>
        </w:rPr>
        <w:t>costos</w:t>
      </w:r>
      <w:r>
        <w:rPr>
          <w:spacing w:val="-10"/>
          <w:sz w:val="26"/>
        </w:rPr>
        <w:t xml:space="preserve"> </w:t>
      </w:r>
      <w:r>
        <w:rPr>
          <w:sz w:val="26"/>
        </w:rPr>
        <w:t>de</w:t>
      </w:r>
      <w:r>
        <w:rPr>
          <w:spacing w:val="-7"/>
          <w:sz w:val="26"/>
        </w:rPr>
        <w:t xml:space="preserve"> </w:t>
      </w:r>
      <w:r>
        <w:rPr>
          <w:spacing w:val="-2"/>
          <w:sz w:val="26"/>
        </w:rPr>
        <w:t>mantenimiento.</w:t>
      </w:r>
    </w:p>
    <w:p w:rsidR="002D09E5" w:rsidRDefault="002D09E5">
      <w:pPr>
        <w:pStyle w:val="Textoindependiente"/>
        <w:spacing w:before="12"/>
        <w:ind w:left="0"/>
      </w:pPr>
    </w:p>
    <w:p w:rsidR="002D09E5" w:rsidRDefault="00991480">
      <w:pPr>
        <w:pStyle w:val="Prrafodelista"/>
        <w:numPr>
          <w:ilvl w:val="1"/>
          <w:numId w:val="2"/>
        </w:numPr>
        <w:tabs>
          <w:tab w:val="left" w:pos="862"/>
        </w:tabs>
        <w:ind w:left="862"/>
        <w:rPr>
          <w:rFonts w:ascii="Symbol" w:hAnsi="Symbol"/>
          <w:sz w:val="20"/>
        </w:rPr>
      </w:pPr>
      <w:r>
        <w:rPr>
          <w:sz w:val="26"/>
        </w:rPr>
        <w:t>Menores</w:t>
      </w:r>
      <w:r>
        <w:rPr>
          <w:spacing w:val="-10"/>
          <w:sz w:val="26"/>
        </w:rPr>
        <w:t xml:space="preserve"> </w:t>
      </w:r>
      <w:r>
        <w:rPr>
          <w:sz w:val="26"/>
        </w:rPr>
        <w:t>costos</w:t>
      </w:r>
      <w:r>
        <w:rPr>
          <w:spacing w:val="-10"/>
          <w:sz w:val="26"/>
        </w:rPr>
        <w:t xml:space="preserve"> </w:t>
      </w:r>
      <w:r>
        <w:rPr>
          <w:sz w:val="26"/>
        </w:rPr>
        <w:t>de</w:t>
      </w:r>
      <w:r>
        <w:rPr>
          <w:spacing w:val="-7"/>
          <w:sz w:val="26"/>
        </w:rPr>
        <w:t xml:space="preserve"> </w:t>
      </w:r>
      <w:r>
        <w:rPr>
          <w:spacing w:val="-2"/>
          <w:sz w:val="26"/>
        </w:rPr>
        <w:t>manipulación.</w:t>
      </w:r>
    </w:p>
    <w:p w:rsidR="002D09E5" w:rsidRDefault="002D09E5">
      <w:pPr>
        <w:pStyle w:val="Textoindependiente"/>
        <w:spacing w:before="9"/>
        <w:ind w:left="0"/>
      </w:pPr>
    </w:p>
    <w:p w:rsidR="002D09E5" w:rsidRDefault="00991480">
      <w:pPr>
        <w:pStyle w:val="Textoindependiente"/>
        <w:spacing w:line="360" w:lineRule="auto"/>
        <w:ind w:right="1136"/>
        <w:jc w:val="both"/>
      </w:pPr>
      <w:r>
        <w:t>El resultado anual representa el flujo de caja incremental generado por la migración tecnológica.</w:t>
      </w:r>
    </w:p>
    <w:p w:rsidR="002D09E5" w:rsidRDefault="00991480">
      <w:pPr>
        <w:pStyle w:val="Textoindependiente"/>
        <w:spacing w:before="162"/>
        <w:jc w:val="both"/>
      </w:pPr>
      <w:r>
        <w:rPr>
          <w:spacing w:val="-2"/>
        </w:rPr>
        <w:t>Valor</w:t>
      </w:r>
      <w:r>
        <w:rPr>
          <w:spacing w:val="-15"/>
        </w:rPr>
        <w:t xml:space="preserve"> </w:t>
      </w:r>
      <w:r>
        <w:rPr>
          <w:spacing w:val="-2"/>
        </w:rPr>
        <w:t>Actual</w:t>
      </w:r>
      <w:r>
        <w:rPr>
          <w:spacing w:val="-11"/>
        </w:rPr>
        <w:t xml:space="preserve"> </w:t>
      </w:r>
      <w:r>
        <w:rPr>
          <w:spacing w:val="-2"/>
        </w:rPr>
        <w:t>Neto</w:t>
      </w:r>
      <w:r>
        <w:rPr>
          <w:spacing w:val="-6"/>
        </w:rPr>
        <w:t xml:space="preserve"> </w:t>
      </w:r>
      <w:r>
        <w:rPr>
          <w:spacing w:val="-2"/>
        </w:rPr>
        <w:t>(VAN):</w:t>
      </w:r>
    </w:p>
    <w:p w:rsidR="002D09E5" w:rsidRDefault="002D09E5">
      <w:pPr>
        <w:pStyle w:val="Textoindependiente"/>
        <w:spacing w:before="9"/>
        <w:ind w:left="0"/>
      </w:pPr>
    </w:p>
    <w:p w:rsidR="002D09E5" w:rsidRDefault="00991480">
      <w:pPr>
        <w:pStyle w:val="Textoindependiente"/>
        <w:spacing w:line="360" w:lineRule="auto"/>
        <w:ind w:right="1137"/>
        <w:jc w:val="both"/>
      </w:pPr>
      <w:r>
        <w:t>El Valor Actual Neto constituye uno de los indicadores más utilizados para la evaluación de proyectos de inversión debido a que permite cuantificar directamente la creación de valor económico.</w:t>
      </w:r>
    </w:p>
    <w:p w:rsidR="002D09E5" w:rsidRDefault="00991480">
      <w:pPr>
        <w:pStyle w:val="Textoindependiente"/>
        <w:spacing w:before="160" w:line="360" w:lineRule="auto"/>
        <w:ind w:right="1140"/>
        <w:jc w:val="both"/>
      </w:pPr>
      <w:r>
        <w:t xml:space="preserve">El criterio establece que una inversión resulta económicamente </w:t>
      </w:r>
      <w:r>
        <w:t>viable cuando el VAN es positivo.</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spacing w:before="115" w:line="162" w:lineRule="exact"/>
        <w:ind w:right="968"/>
        <w:jc w:val="right"/>
        <w:rPr>
          <w:rFonts w:ascii="Cambria Math" w:eastAsia="Cambria Math"/>
          <w:sz w:val="18"/>
        </w:rPr>
      </w:pPr>
      <w:r>
        <w:rPr>
          <w:rFonts w:ascii="Cambria Math" w:eastAsia="Cambria Math"/>
          <w:spacing w:val="-10"/>
          <w:w w:val="115"/>
          <w:sz w:val="18"/>
        </w:rPr>
        <w:lastRenderedPageBreak/>
        <w:t>𝑛</w:t>
      </w:r>
    </w:p>
    <w:p w:rsidR="002D09E5" w:rsidRDefault="00991480">
      <w:pPr>
        <w:tabs>
          <w:tab w:val="left" w:pos="4569"/>
        </w:tabs>
        <w:spacing w:line="391" w:lineRule="exact"/>
        <w:ind w:left="3102"/>
        <w:rPr>
          <w:rFonts w:ascii="Cambria Math" w:eastAsia="Cambria Math" w:hAnsi="Cambria Math"/>
          <w:position w:val="14"/>
          <w:sz w:val="18"/>
        </w:rPr>
      </w:pPr>
      <w:r>
        <w:rPr>
          <w:rFonts w:ascii="Cambria Math" w:eastAsia="Cambria Math" w:hAnsi="Cambria Math"/>
          <w:noProof/>
          <w:position w:val="14"/>
          <w:sz w:val="18"/>
          <w:lang w:val="es-AR" w:eastAsia="es-AR"/>
        </w:rPr>
        <mc:AlternateContent>
          <mc:Choice Requires="wps">
            <w:drawing>
              <wp:anchor distT="0" distB="0" distL="0" distR="0" simplePos="0" relativeHeight="486262272" behindDoc="1" locked="0" layoutInCell="1" allowOverlap="1">
                <wp:simplePos x="0" y="0"/>
                <wp:positionH relativeFrom="page">
                  <wp:posOffset>3754246</wp:posOffset>
                </wp:positionH>
                <wp:positionV relativeFrom="paragraph">
                  <wp:posOffset>199841</wp:posOffset>
                </wp:positionV>
                <wp:extent cx="525145" cy="10795"/>
                <wp:effectExtent l="0" t="0" r="0" b="0"/>
                <wp:wrapNone/>
                <wp:docPr id="178" name="Graphic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145" cy="10795"/>
                        </a:xfrm>
                        <a:custGeom>
                          <a:avLst/>
                          <a:gdLst/>
                          <a:ahLst/>
                          <a:cxnLst/>
                          <a:rect l="l" t="t" r="r" b="b"/>
                          <a:pathLst>
                            <a:path w="525145" h="10795">
                              <a:moveTo>
                                <a:pt x="524560" y="0"/>
                              </a:moveTo>
                              <a:lnTo>
                                <a:pt x="0" y="0"/>
                              </a:lnTo>
                              <a:lnTo>
                                <a:pt x="0" y="10667"/>
                              </a:lnTo>
                              <a:lnTo>
                                <a:pt x="524560" y="10667"/>
                              </a:lnTo>
                              <a:lnTo>
                                <a:pt x="5245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295.609985pt;margin-top:15.735566pt;width:41.304pt;height:.83997pt;mso-position-horizontal-relative:page;mso-position-vertical-relative:paragraph;z-index:-17054208" id="docshape153" filled="true" fillcolor="#000000" stroked="false">
                <v:fill type="solid"/>
                <w10:wrap type="none"/>
              </v:rect>
            </w:pict>
          </mc:Fallback>
        </mc:AlternateContent>
      </w:r>
      <w:r>
        <w:rPr>
          <w:rFonts w:ascii="Cambria Math" w:eastAsia="Cambria Math" w:hAnsi="Cambria Math"/>
          <w:w w:val="105"/>
          <w:sz w:val="26"/>
        </w:rPr>
        <w:t>𝑉𝐴𝑁</w:t>
      </w:r>
      <w:r>
        <w:rPr>
          <w:rFonts w:ascii="Cambria Math" w:eastAsia="Cambria Math" w:hAnsi="Cambria Math"/>
          <w:spacing w:val="-2"/>
          <w:w w:val="105"/>
          <w:sz w:val="26"/>
        </w:rPr>
        <w:t xml:space="preserve"> </w:t>
      </w:r>
      <w:r>
        <w:rPr>
          <w:rFonts w:ascii="Cambria Math" w:eastAsia="Cambria Math" w:hAnsi="Cambria Math"/>
          <w:w w:val="105"/>
          <w:sz w:val="26"/>
        </w:rPr>
        <w:t>=</w:t>
      </w:r>
      <w:r>
        <w:rPr>
          <w:rFonts w:ascii="Cambria Math" w:eastAsia="Cambria Math" w:hAnsi="Cambria Math"/>
          <w:spacing w:val="-9"/>
          <w:w w:val="105"/>
          <w:sz w:val="26"/>
        </w:rPr>
        <w:t xml:space="preserve"> </w:t>
      </w:r>
      <w:r>
        <w:rPr>
          <w:rFonts w:ascii="Cambria Math" w:eastAsia="Cambria Math" w:hAnsi="Cambria Math"/>
          <w:spacing w:val="-10"/>
          <w:w w:val="105"/>
          <w:sz w:val="26"/>
        </w:rPr>
        <w:t>∑</w:t>
      </w:r>
      <w:r>
        <w:rPr>
          <w:rFonts w:ascii="Cambria Math" w:eastAsia="Cambria Math" w:hAnsi="Cambria Math"/>
          <w:sz w:val="26"/>
        </w:rPr>
        <w:tab/>
      </w:r>
      <w:r>
        <w:rPr>
          <w:rFonts w:ascii="Cambria Math" w:eastAsia="Cambria Math" w:hAnsi="Cambria Math"/>
          <w:spacing w:val="-5"/>
          <w:w w:val="110"/>
          <w:position w:val="20"/>
          <w:sz w:val="26"/>
        </w:rPr>
        <w:t>𝐹𝐶</w:t>
      </w:r>
      <w:r>
        <w:rPr>
          <w:rFonts w:ascii="Cambria Math" w:eastAsia="Cambria Math" w:hAnsi="Cambria Math"/>
          <w:spacing w:val="-5"/>
          <w:w w:val="110"/>
          <w:position w:val="14"/>
          <w:sz w:val="18"/>
        </w:rPr>
        <w:t>𝑡</w:t>
      </w:r>
    </w:p>
    <w:p w:rsidR="002D09E5" w:rsidRDefault="00991480">
      <w:pPr>
        <w:pStyle w:val="Textoindependiente"/>
        <w:spacing w:line="196" w:lineRule="exact"/>
        <w:ind w:left="0"/>
        <w:jc w:val="right"/>
        <w:rPr>
          <w:rFonts w:ascii="Cambria Math" w:eastAsia="Cambria Math" w:hAnsi="Cambria Math"/>
        </w:rPr>
      </w:pPr>
      <w:r>
        <w:rPr>
          <w:rFonts w:ascii="Cambria Math" w:eastAsia="Cambria Math" w:hAnsi="Cambria Math"/>
        </w:rPr>
        <w:t>(1</w:t>
      </w:r>
      <w:r>
        <w:rPr>
          <w:rFonts w:ascii="Cambria Math" w:eastAsia="Cambria Math" w:hAnsi="Cambria Math"/>
          <w:spacing w:val="1"/>
        </w:rPr>
        <w:t xml:space="preserve"> </w:t>
      </w:r>
      <w:r>
        <w:rPr>
          <w:rFonts w:ascii="Cambria Math" w:eastAsia="Cambria Math" w:hAnsi="Cambria Math"/>
        </w:rPr>
        <w:t>∗</w:t>
      </w:r>
      <w:r>
        <w:rPr>
          <w:rFonts w:ascii="Cambria Math" w:eastAsia="Cambria Math" w:hAnsi="Cambria Math"/>
          <w:spacing w:val="-3"/>
        </w:rPr>
        <w:t xml:space="preserve"> </w:t>
      </w:r>
      <w:r>
        <w:rPr>
          <w:rFonts w:ascii="Cambria Math" w:eastAsia="Cambria Math" w:hAnsi="Cambria Math"/>
          <w:spacing w:val="-5"/>
        </w:rPr>
        <w:t>𝑟</w:t>
      </w:r>
      <w:r>
        <w:rPr>
          <w:rFonts w:ascii="Cambria Math" w:eastAsia="Cambria Math" w:hAnsi="Cambria Math"/>
          <w:spacing w:val="-5"/>
        </w:rPr>
        <w:t>)</w:t>
      </w:r>
      <w:r>
        <w:rPr>
          <w:rFonts w:ascii="Cambria Math" w:eastAsia="Cambria Math" w:hAnsi="Cambria Math"/>
          <w:spacing w:val="-5"/>
          <w:vertAlign w:val="superscript"/>
        </w:rPr>
        <w:t>𝑡</w:t>
      </w:r>
    </w:p>
    <w:p w:rsidR="002D09E5" w:rsidRDefault="00991480">
      <w:pPr>
        <w:pStyle w:val="Textoindependiente"/>
        <w:spacing w:before="123"/>
        <w:ind w:left="0"/>
        <w:rPr>
          <w:rFonts w:ascii="Cambria Math"/>
        </w:rPr>
      </w:pPr>
      <w:r>
        <w:br w:type="column"/>
      </w:r>
    </w:p>
    <w:p w:rsidR="002D09E5" w:rsidRDefault="00991480">
      <w:pPr>
        <w:pStyle w:val="Textoindependiente"/>
        <w:ind w:left="31"/>
        <w:rPr>
          <w:rFonts w:ascii="Cambria Math" w:eastAsia="Cambria Math" w:hAnsi="Cambria Math"/>
          <w:position w:val="-4"/>
          <w:sz w:val="18"/>
        </w:rPr>
      </w:pP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spacing w:val="-5"/>
        </w:rPr>
        <w:t>𝐼</w:t>
      </w:r>
      <w:r>
        <w:rPr>
          <w:rFonts w:ascii="Cambria Math" w:eastAsia="Cambria Math" w:hAnsi="Cambria Math"/>
          <w:spacing w:val="-5"/>
          <w:position w:val="-4"/>
          <w:sz w:val="18"/>
        </w:rPr>
        <w:t>0</w:t>
      </w:r>
    </w:p>
    <w:p w:rsidR="002D09E5" w:rsidRDefault="002D09E5">
      <w:pPr>
        <w:pStyle w:val="Textoindependiente"/>
        <w:rPr>
          <w:rFonts w:ascii="Cambria Math" w:eastAsia="Cambria Math" w:hAnsi="Cambria Math"/>
          <w:position w:val="-4"/>
          <w:sz w:val="18"/>
        </w:rPr>
        <w:sectPr w:rsidR="002D09E5">
          <w:type w:val="continuous"/>
          <w:pgSz w:w="11910" w:h="16840"/>
          <w:pgMar w:top="1400" w:right="566" w:bottom="280" w:left="1559" w:header="0" w:footer="1092" w:gutter="0"/>
          <w:cols w:num="2" w:space="720" w:equalWidth="0">
            <w:col w:w="5165" w:space="40"/>
            <w:col w:w="4580"/>
          </w:cols>
        </w:sectPr>
      </w:pPr>
    </w:p>
    <w:p w:rsidR="002D09E5" w:rsidRDefault="00991480">
      <w:pPr>
        <w:spacing w:line="181" w:lineRule="exact"/>
        <w:ind w:left="1618" w:right="3120"/>
        <w:jc w:val="center"/>
        <w:rPr>
          <w:rFonts w:ascii="Cambria Math" w:eastAsia="Cambria Math"/>
          <w:sz w:val="18"/>
        </w:rPr>
      </w:pPr>
      <w:r>
        <w:rPr>
          <w:rFonts w:ascii="Cambria Math" w:eastAsia="Cambria Math"/>
          <w:spacing w:val="-5"/>
          <w:w w:val="105"/>
          <w:sz w:val="18"/>
        </w:rPr>
        <w:lastRenderedPageBreak/>
        <w:t>𝑡</w:t>
      </w:r>
      <w:r>
        <w:rPr>
          <w:rFonts w:ascii="Cambria Math" w:eastAsia="Cambria Math"/>
          <w:spacing w:val="-5"/>
          <w:w w:val="105"/>
          <w:sz w:val="18"/>
        </w:rPr>
        <w:t>=1</w:t>
      </w:r>
    </w:p>
    <w:p w:rsidR="002D09E5" w:rsidRDefault="002D09E5">
      <w:pPr>
        <w:spacing w:line="181" w:lineRule="exact"/>
        <w:jc w:val="center"/>
        <w:rPr>
          <w:rFonts w:ascii="Cambria Math" w:eastAsia="Cambria Math"/>
          <w:sz w:val="18"/>
        </w:rPr>
        <w:sectPr w:rsidR="002D09E5">
          <w:type w:val="continuous"/>
          <w:pgSz w:w="11910" w:h="16840"/>
          <w:pgMar w:top="1400" w:right="566" w:bottom="280" w:left="1559" w:header="0" w:footer="1092" w:gutter="0"/>
          <w:cols w:space="720"/>
        </w:sectPr>
      </w:pPr>
    </w:p>
    <w:p w:rsidR="002D09E5" w:rsidRDefault="00991480">
      <w:pPr>
        <w:pStyle w:val="Textoindependiente"/>
        <w:spacing w:before="59"/>
      </w:pPr>
      <w:r>
        <w:rPr>
          <w:spacing w:val="-2"/>
        </w:rPr>
        <w:lastRenderedPageBreak/>
        <w:t>Donde:</w:t>
      </w:r>
    </w:p>
    <w:p w:rsidR="002D09E5" w:rsidRDefault="002D09E5">
      <w:pPr>
        <w:pStyle w:val="Textoindependiente"/>
        <w:spacing w:before="10"/>
        <w:ind w:left="0"/>
      </w:pPr>
    </w:p>
    <w:p w:rsidR="002D09E5" w:rsidRDefault="00991480">
      <w:pPr>
        <w:pStyle w:val="Prrafodelista"/>
        <w:numPr>
          <w:ilvl w:val="1"/>
          <w:numId w:val="2"/>
        </w:numPr>
        <w:tabs>
          <w:tab w:val="left" w:pos="862"/>
        </w:tabs>
        <w:ind w:left="862"/>
        <w:rPr>
          <w:rFonts w:ascii="Symbol" w:eastAsia="Symbol" w:hAnsi="Symbol"/>
          <w:sz w:val="20"/>
        </w:rPr>
      </w:pPr>
      <w:r>
        <w:rPr>
          <w:rFonts w:ascii="Cambria Math" w:eastAsia="Cambria Math" w:hAnsi="Cambria Math"/>
          <w:sz w:val="26"/>
        </w:rPr>
        <w:t>𝐹𝐶</w:t>
      </w:r>
      <w:r>
        <w:rPr>
          <w:rFonts w:ascii="Cambria Math" w:eastAsia="Cambria Math" w:hAnsi="Cambria Math"/>
          <w:position w:val="-4"/>
          <w:sz w:val="18"/>
        </w:rPr>
        <w:t>𝑡</w:t>
      </w:r>
      <w:r>
        <w:rPr>
          <w:sz w:val="26"/>
        </w:rPr>
        <w:t>=</w:t>
      </w:r>
      <w:r>
        <w:rPr>
          <w:spacing w:val="-4"/>
          <w:sz w:val="26"/>
        </w:rPr>
        <w:t xml:space="preserve"> </w:t>
      </w:r>
      <w:r>
        <w:rPr>
          <w:sz w:val="26"/>
        </w:rPr>
        <w:t>flujo</w:t>
      </w:r>
      <w:r>
        <w:rPr>
          <w:spacing w:val="-3"/>
          <w:sz w:val="26"/>
        </w:rPr>
        <w:t xml:space="preserve"> </w:t>
      </w:r>
      <w:r>
        <w:rPr>
          <w:sz w:val="26"/>
        </w:rPr>
        <w:t>de</w:t>
      </w:r>
      <w:r>
        <w:rPr>
          <w:spacing w:val="-3"/>
          <w:sz w:val="26"/>
        </w:rPr>
        <w:t xml:space="preserve"> </w:t>
      </w:r>
      <w:r>
        <w:rPr>
          <w:sz w:val="26"/>
        </w:rPr>
        <w:t>caja</w:t>
      </w:r>
      <w:r>
        <w:rPr>
          <w:spacing w:val="-3"/>
          <w:sz w:val="26"/>
        </w:rPr>
        <w:t xml:space="preserve"> </w:t>
      </w:r>
      <w:r>
        <w:rPr>
          <w:sz w:val="26"/>
        </w:rPr>
        <w:t>en</w:t>
      </w:r>
      <w:r>
        <w:rPr>
          <w:spacing w:val="-4"/>
          <w:sz w:val="26"/>
        </w:rPr>
        <w:t xml:space="preserve"> </w:t>
      </w:r>
      <w:r>
        <w:rPr>
          <w:sz w:val="26"/>
        </w:rPr>
        <w:t>cada</w:t>
      </w:r>
      <w:r>
        <w:rPr>
          <w:spacing w:val="2"/>
          <w:sz w:val="26"/>
        </w:rPr>
        <w:t xml:space="preserve"> </w:t>
      </w:r>
      <w:r>
        <w:rPr>
          <w:spacing w:val="-2"/>
          <w:sz w:val="26"/>
        </w:rPr>
        <w:t>período.</w:t>
      </w:r>
    </w:p>
    <w:p w:rsidR="002D09E5" w:rsidRDefault="00991480">
      <w:pPr>
        <w:pStyle w:val="Prrafodelista"/>
        <w:numPr>
          <w:ilvl w:val="1"/>
          <w:numId w:val="2"/>
        </w:numPr>
        <w:tabs>
          <w:tab w:val="left" w:pos="862"/>
        </w:tabs>
        <w:spacing w:before="282"/>
        <w:ind w:left="862"/>
        <w:rPr>
          <w:rFonts w:ascii="Symbol" w:hAnsi="Symbol"/>
          <w:sz w:val="20"/>
        </w:rPr>
      </w:pPr>
      <w:r>
        <w:rPr>
          <w:sz w:val="26"/>
        </w:rPr>
        <w:t>r</w:t>
      </w:r>
      <w:r>
        <w:rPr>
          <w:spacing w:val="-4"/>
          <w:sz w:val="26"/>
        </w:rPr>
        <w:t xml:space="preserve"> </w:t>
      </w:r>
      <w:r>
        <w:rPr>
          <w:sz w:val="26"/>
        </w:rPr>
        <w:t>=</w:t>
      </w:r>
      <w:r>
        <w:rPr>
          <w:spacing w:val="-3"/>
          <w:sz w:val="26"/>
        </w:rPr>
        <w:t xml:space="preserve"> </w:t>
      </w:r>
      <w:r>
        <w:rPr>
          <w:sz w:val="26"/>
        </w:rPr>
        <w:t>tasa</w:t>
      </w:r>
      <w:r>
        <w:rPr>
          <w:spacing w:val="-2"/>
          <w:sz w:val="26"/>
        </w:rPr>
        <w:t xml:space="preserve"> </w:t>
      </w:r>
      <w:r>
        <w:rPr>
          <w:sz w:val="26"/>
        </w:rPr>
        <w:t>de</w:t>
      </w:r>
      <w:r>
        <w:rPr>
          <w:spacing w:val="-2"/>
          <w:sz w:val="26"/>
        </w:rPr>
        <w:t xml:space="preserve"> descuento.</w:t>
      </w:r>
    </w:p>
    <w:p w:rsidR="002D09E5" w:rsidRDefault="002D09E5">
      <w:pPr>
        <w:pStyle w:val="Textoindependiente"/>
        <w:spacing w:before="12"/>
        <w:ind w:left="0"/>
      </w:pPr>
    </w:p>
    <w:p w:rsidR="002D09E5" w:rsidRDefault="00991480">
      <w:pPr>
        <w:pStyle w:val="Prrafodelista"/>
        <w:numPr>
          <w:ilvl w:val="1"/>
          <w:numId w:val="2"/>
        </w:numPr>
        <w:tabs>
          <w:tab w:val="left" w:pos="862"/>
        </w:tabs>
        <w:ind w:left="862"/>
        <w:rPr>
          <w:rFonts w:ascii="Symbol" w:hAnsi="Symbol"/>
          <w:sz w:val="20"/>
        </w:rPr>
      </w:pPr>
      <w:r>
        <w:rPr>
          <w:sz w:val="26"/>
        </w:rPr>
        <w:t>n</w:t>
      </w:r>
      <w:r>
        <w:rPr>
          <w:spacing w:val="-5"/>
          <w:sz w:val="26"/>
        </w:rPr>
        <w:t xml:space="preserve"> </w:t>
      </w:r>
      <w:r>
        <w:rPr>
          <w:sz w:val="26"/>
        </w:rPr>
        <w:t>=</w:t>
      </w:r>
      <w:r>
        <w:rPr>
          <w:spacing w:val="-4"/>
          <w:sz w:val="26"/>
        </w:rPr>
        <w:t xml:space="preserve"> </w:t>
      </w:r>
      <w:r>
        <w:rPr>
          <w:sz w:val="26"/>
        </w:rPr>
        <w:t>horizonte</w:t>
      </w:r>
      <w:r>
        <w:rPr>
          <w:spacing w:val="-4"/>
          <w:sz w:val="26"/>
        </w:rPr>
        <w:t xml:space="preserve"> </w:t>
      </w:r>
      <w:r>
        <w:rPr>
          <w:sz w:val="26"/>
        </w:rPr>
        <w:t>de</w:t>
      </w:r>
      <w:r>
        <w:rPr>
          <w:spacing w:val="-5"/>
          <w:sz w:val="26"/>
        </w:rPr>
        <w:t xml:space="preserve"> </w:t>
      </w:r>
      <w:r>
        <w:rPr>
          <w:spacing w:val="-2"/>
          <w:sz w:val="26"/>
        </w:rPr>
        <w:t>evaluación.</w:t>
      </w:r>
    </w:p>
    <w:p w:rsidR="002D09E5" w:rsidRDefault="002D09E5">
      <w:pPr>
        <w:pStyle w:val="Textoindependiente"/>
        <w:spacing w:before="7"/>
        <w:ind w:left="0"/>
      </w:pPr>
    </w:p>
    <w:p w:rsidR="002D09E5" w:rsidRDefault="00991480">
      <w:pPr>
        <w:pStyle w:val="Prrafodelista"/>
        <w:numPr>
          <w:ilvl w:val="1"/>
          <w:numId w:val="2"/>
        </w:numPr>
        <w:tabs>
          <w:tab w:val="left" w:pos="862"/>
        </w:tabs>
        <w:ind w:left="862"/>
        <w:rPr>
          <w:rFonts w:ascii="Symbol" w:eastAsia="Symbol" w:hAnsi="Symbol"/>
          <w:sz w:val="20"/>
        </w:rPr>
      </w:pPr>
      <w:r>
        <w:rPr>
          <w:rFonts w:ascii="Cambria Math" w:eastAsia="Cambria Math" w:hAnsi="Cambria Math"/>
          <w:sz w:val="26"/>
        </w:rPr>
        <w:t>𝐼</w:t>
      </w:r>
      <w:r>
        <w:rPr>
          <w:rFonts w:ascii="Cambria Math" w:eastAsia="Cambria Math" w:hAnsi="Cambria Math"/>
          <w:sz w:val="26"/>
          <w:vertAlign w:val="subscript"/>
        </w:rPr>
        <w:t>0</w:t>
      </w:r>
      <w:r>
        <w:rPr>
          <w:rFonts w:ascii="Cambria Math" w:eastAsia="Cambria Math" w:hAnsi="Cambria Math"/>
          <w:spacing w:val="11"/>
          <w:sz w:val="26"/>
        </w:rPr>
        <w:t xml:space="preserve"> </w:t>
      </w:r>
      <w:r>
        <w:rPr>
          <w:sz w:val="26"/>
        </w:rPr>
        <w:t>=</w:t>
      </w:r>
      <w:r>
        <w:rPr>
          <w:spacing w:val="-6"/>
          <w:sz w:val="26"/>
        </w:rPr>
        <w:t xml:space="preserve"> </w:t>
      </w:r>
      <w:r>
        <w:rPr>
          <w:sz w:val="26"/>
        </w:rPr>
        <w:t>inversión</w:t>
      </w:r>
      <w:r>
        <w:rPr>
          <w:spacing w:val="-4"/>
          <w:sz w:val="26"/>
        </w:rPr>
        <w:t xml:space="preserve"> </w:t>
      </w:r>
      <w:r>
        <w:rPr>
          <w:spacing w:val="-2"/>
          <w:sz w:val="26"/>
        </w:rPr>
        <w:t>inicial.</w:t>
      </w:r>
    </w:p>
    <w:p w:rsidR="002D09E5" w:rsidRDefault="002D09E5">
      <w:pPr>
        <w:pStyle w:val="Textoindependiente"/>
        <w:spacing w:before="15"/>
        <w:ind w:left="0"/>
      </w:pPr>
    </w:p>
    <w:p w:rsidR="002D09E5" w:rsidRDefault="00991480">
      <w:pPr>
        <w:pStyle w:val="Textoindependiente"/>
        <w:spacing w:line="360" w:lineRule="auto"/>
        <w:ind w:right="1138"/>
        <w:jc w:val="both"/>
      </w:pPr>
      <w:r>
        <w:t>En</w:t>
      </w:r>
      <w:r>
        <w:rPr>
          <w:spacing w:val="-8"/>
        </w:rPr>
        <w:t xml:space="preserve"> </w:t>
      </w:r>
      <w:r>
        <w:t>términos</w:t>
      </w:r>
      <w:r>
        <w:rPr>
          <w:spacing w:val="-8"/>
        </w:rPr>
        <w:t xml:space="preserve"> </w:t>
      </w:r>
      <w:r>
        <w:t>conceptuales,</w:t>
      </w:r>
      <w:r>
        <w:rPr>
          <w:spacing w:val="-8"/>
        </w:rPr>
        <w:t xml:space="preserve"> </w:t>
      </w:r>
      <w:r>
        <w:t>un</w:t>
      </w:r>
      <w:r>
        <w:rPr>
          <w:spacing w:val="-13"/>
        </w:rPr>
        <w:t xml:space="preserve"> </w:t>
      </w:r>
      <w:r>
        <w:t>VAN</w:t>
      </w:r>
      <w:r>
        <w:rPr>
          <w:spacing w:val="-8"/>
        </w:rPr>
        <w:t xml:space="preserve"> </w:t>
      </w:r>
      <w:r>
        <w:t>positivo</w:t>
      </w:r>
      <w:r>
        <w:rPr>
          <w:spacing w:val="-8"/>
        </w:rPr>
        <w:t xml:space="preserve"> </w:t>
      </w:r>
      <w:r>
        <w:t>indica</w:t>
      </w:r>
      <w:r>
        <w:rPr>
          <w:spacing w:val="-8"/>
        </w:rPr>
        <w:t xml:space="preserve"> </w:t>
      </w:r>
      <w:r>
        <w:t>que</w:t>
      </w:r>
      <w:r>
        <w:rPr>
          <w:spacing w:val="-8"/>
        </w:rPr>
        <w:t xml:space="preserve"> </w:t>
      </w:r>
      <w:r>
        <w:t>los</w:t>
      </w:r>
      <w:r>
        <w:rPr>
          <w:spacing w:val="-8"/>
        </w:rPr>
        <w:t xml:space="preserve"> </w:t>
      </w:r>
      <w:r>
        <w:t>beneficios</w:t>
      </w:r>
      <w:r>
        <w:rPr>
          <w:spacing w:val="-6"/>
        </w:rPr>
        <w:t xml:space="preserve"> </w:t>
      </w:r>
      <w:r>
        <w:t>económicos descontados superan el costo de implementación del proyecto.</w:t>
      </w:r>
    </w:p>
    <w:p w:rsidR="002D09E5" w:rsidRDefault="00991480">
      <w:pPr>
        <w:pStyle w:val="Textoindependiente"/>
        <w:spacing w:before="162" w:line="360" w:lineRule="auto"/>
        <w:ind w:right="1137"/>
        <w:jc w:val="both"/>
      </w:pPr>
      <w:r>
        <w:t>Para</w:t>
      </w:r>
      <w:r>
        <w:rPr>
          <w:spacing w:val="-15"/>
        </w:rPr>
        <w:t xml:space="preserve"> </w:t>
      </w:r>
      <w:r>
        <w:t>el</w:t>
      </w:r>
      <w:r>
        <w:rPr>
          <w:spacing w:val="-13"/>
        </w:rPr>
        <w:t xml:space="preserve"> </w:t>
      </w:r>
      <w:r>
        <w:t>caso</w:t>
      </w:r>
      <w:r>
        <w:rPr>
          <w:spacing w:val="-13"/>
        </w:rPr>
        <w:t xml:space="preserve"> </w:t>
      </w:r>
      <w:r>
        <w:t>de</w:t>
      </w:r>
      <w:r>
        <w:rPr>
          <w:spacing w:val="-13"/>
        </w:rPr>
        <w:t xml:space="preserve"> </w:t>
      </w:r>
      <w:r>
        <w:t>las</w:t>
      </w:r>
      <w:r>
        <w:rPr>
          <w:spacing w:val="-14"/>
        </w:rPr>
        <w:t xml:space="preserve"> </w:t>
      </w:r>
      <w:r>
        <w:t>arenas</w:t>
      </w:r>
      <w:r>
        <w:rPr>
          <w:spacing w:val="-15"/>
        </w:rPr>
        <w:t xml:space="preserve"> </w:t>
      </w:r>
      <w:r>
        <w:t>húmedas,</w:t>
      </w:r>
      <w:r>
        <w:rPr>
          <w:spacing w:val="-13"/>
        </w:rPr>
        <w:t xml:space="preserve"> </w:t>
      </w:r>
      <w:r>
        <w:t>se</w:t>
      </w:r>
      <w:r>
        <w:rPr>
          <w:spacing w:val="-15"/>
        </w:rPr>
        <w:t xml:space="preserve"> </w:t>
      </w:r>
      <w:r>
        <w:t>espera</w:t>
      </w:r>
      <w:r>
        <w:rPr>
          <w:spacing w:val="-13"/>
        </w:rPr>
        <w:t xml:space="preserve"> </w:t>
      </w:r>
      <w:r>
        <w:t>que</w:t>
      </w:r>
      <w:r>
        <w:rPr>
          <w:spacing w:val="-15"/>
        </w:rPr>
        <w:t xml:space="preserve"> </w:t>
      </w:r>
      <w:r>
        <w:t>la</w:t>
      </w:r>
      <w:r>
        <w:rPr>
          <w:spacing w:val="-14"/>
        </w:rPr>
        <w:t xml:space="preserve"> </w:t>
      </w:r>
      <w:r>
        <w:t>reducción</w:t>
      </w:r>
      <w:r>
        <w:rPr>
          <w:spacing w:val="-15"/>
        </w:rPr>
        <w:t xml:space="preserve"> </w:t>
      </w:r>
      <w:r>
        <w:t>de</w:t>
      </w:r>
      <w:r>
        <w:rPr>
          <w:spacing w:val="-15"/>
        </w:rPr>
        <w:t xml:space="preserve"> </w:t>
      </w:r>
      <w:r>
        <w:t>costos</w:t>
      </w:r>
      <w:r>
        <w:rPr>
          <w:spacing w:val="-15"/>
        </w:rPr>
        <w:t xml:space="preserve"> </w:t>
      </w:r>
      <w:r>
        <w:t>operativos genere flujos positivos capaces de compensar rápidamente las inversiones requeridas para adaptar la infraestructura de superficie.</w:t>
      </w:r>
    </w:p>
    <w:p w:rsidR="002D09E5" w:rsidRDefault="00991480">
      <w:pPr>
        <w:pStyle w:val="Textoindependiente"/>
        <w:spacing w:before="160"/>
        <w:jc w:val="both"/>
      </w:pPr>
      <w:r>
        <w:t>Tasa</w:t>
      </w:r>
      <w:r>
        <w:rPr>
          <w:spacing w:val="-11"/>
        </w:rPr>
        <w:t xml:space="preserve"> </w:t>
      </w:r>
      <w:r>
        <w:t>Interna</w:t>
      </w:r>
      <w:r>
        <w:rPr>
          <w:spacing w:val="-11"/>
        </w:rPr>
        <w:t xml:space="preserve"> </w:t>
      </w:r>
      <w:r>
        <w:t>de</w:t>
      </w:r>
      <w:r>
        <w:rPr>
          <w:spacing w:val="-8"/>
        </w:rPr>
        <w:t xml:space="preserve"> </w:t>
      </w:r>
      <w:r>
        <w:t>Retorno</w:t>
      </w:r>
      <w:r>
        <w:rPr>
          <w:spacing w:val="-11"/>
        </w:rPr>
        <w:t xml:space="preserve"> </w:t>
      </w:r>
      <w:r>
        <w:rPr>
          <w:spacing w:val="-2"/>
        </w:rPr>
        <w:t>(TIR):</w:t>
      </w:r>
    </w:p>
    <w:p w:rsidR="002D09E5" w:rsidRDefault="002D09E5">
      <w:pPr>
        <w:pStyle w:val="Textoindependiente"/>
        <w:spacing w:before="11"/>
        <w:ind w:left="0"/>
      </w:pPr>
    </w:p>
    <w:p w:rsidR="002D09E5" w:rsidRDefault="00991480">
      <w:pPr>
        <w:pStyle w:val="Textoindependiente"/>
        <w:jc w:val="both"/>
      </w:pPr>
      <w:r>
        <w:t>La</w:t>
      </w:r>
      <w:r>
        <w:rPr>
          <w:spacing w:val="-12"/>
        </w:rPr>
        <w:t xml:space="preserve"> </w:t>
      </w:r>
      <w:r>
        <w:t>Tasa</w:t>
      </w:r>
      <w:r>
        <w:rPr>
          <w:spacing w:val="-5"/>
        </w:rPr>
        <w:t xml:space="preserve"> </w:t>
      </w:r>
      <w:r>
        <w:t>Interna</w:t>
      </w:r>
      <w:r>
        <w:rPr>
          <w:spacing w:val="-8"/>
        </w:rPr>
        <w:t xml:space="preserve"> </w:t>
      </w:r>
      <w:r>
        <w:t>de</w:t>
      </w:r>
      <w:r>
        <w:rPr>
          <w:spacing w:val="-8"/>
        </w:rPr>
        <w:t xml:space="preserve"> </w:t>
      </w:r>
      <w:r>
        <w:t>Retorno</w:t>
      </w:r>
      <w:r>
        <w:rPr>
          <w:spacing w:val="-8"/>
        </w:rPr>
        <w:t xml:space="preserve"> </w:t>
      </w:r>
      <w:r>
        <w:t>representa</w:t>
      </w:r>
      <w:r>
        <w:rPr>
          <w:spacing w:val="-8"/>
        </w:rPr>
        <w:t xml:space="preserve"> </w:t>
      </w:r>
      <w:r>
        <w:t>la</w:t>
      </w:r>
      <w:r>
        <w:rPr>
          <w:spacing w:val="-8"/>
        </w:rPr>
        <w:t xml:space="preserve"> </w:t>
      </w:r>
      <w:r>
        <w:t>rentabilidad</w:t>
      </w:r>
      <w:r>
        <w:rPr>
          <w:spacing w:val="-8"/>
        </w:rPr>
        <w:t xml:space="preserve"> </w:t>
      </w:r>
      <w:r>
        <w:t>implícita</w:t>
      </w:r>
      <w:r>
        <w:rPr>
          <w:spacing w:val="-8"/>
        </w:rPr>
        <w:t xml:space="preserve"> </w:t>
      </w:r>
      <w:r>
        <w:t>del</w:t>
      </w:r>
      <w:r>
        <w:rPr>
          <w:spacing w:val="-8"/>
        </w:rPr>
        <w:t xml:space="preserve"> </w:t>
      </w:r>
      <w:r>
        <w:rPr>
          <w:spacing w:val="-2"/>
        </w:rPr>
        <w:t>proyecto.</w:t>
      </w:r>
    </w:p>
    <w:p w:rsidR="002D09E5" w:rsidRDefault="002D09E5">
      <w:pPr>
        <w:pStyle w:val="Textoindependiente"/>
        <w:spacing w:before="9"/>
        <w:ind w:left="0"/>
      </w:pPr>
    </w:p>
    <w:p w:rsidR="002D09E5" w:rsidRDefault="00991480">
      <w:pPr>
        <w:pStyle w:val="Textoindependiente"/>
        <w:spacing w:line="489" w:lineRule="auto"/>
        <w:ind w:right="1135"/>
      </w:pPr>
      <w:r>
        <w:t>Se</w:t>
      </w:r>
      <w:r>
        <w:rPr>
          <w:spacing w:val="-6"/>
        </w:rPr>
        <w:t xml:space="preserve"> </w:t>
      </w:r>
      <w:r>
        <w:t>define</w:t>
      </w:r>
      <w:r>
        <w:rPr>
          <w:spacing w:val="-6"/>
        </w:rPr>
        <w:t xml:space="preserve"> </w:t>
      </w:r>
      <w:r>
        <w:t>como</w:t>
      </w:r>
      <w:r>
        <w:rPr>
          <w:spacing w:val="-6"/>
        </w:rPr>
        <w:t xml:space="preserve"> </w:t>
      </w:r>
      <w:r>
        <w:t>aquella</w:t>
      </w:r>
      <w:r>
        <w:rPr>
          <w:spacing w:val="-3"/>
        </w:rPr>
        <w:t xml:space="preserve"> </w:t>
      </w:r>
      <w:r>
        <w:t>tasa</w:t>
      </w:r>
      <w:r>
        <w:rPr>
          <w:spacing w:val="-6"/>
        </w:rPr>
        <w:t xml:space="preserve"> </w:t>
      </w:r>
      <w:r>
        <w:t>de</w:t>
      </w:r>
      <w:r>
        <w:rPr>
          <w:spacing w:val="-6"/>
        </w:rPr>
        <w:t xml:space="preserve"> </w:t>
      </w:r>
      <w:r>
        <w:t>descuento</w:t>
      </w:r>
      <w:r>
        <w:rPr>
          <w:spacing w:val="-6"/>
        </w:rPr>
        <w:t xml:space="preserve"> </w:t>
      </w:r>
      <w:r>
        <w:t>que</w:t>
      </w:r>
      <w:r>
        <w:rPr>
          <w:spacing w:val="-3"/>
        </w:rPr>
        <w:t xml:space="preserve"> </w:t>
      </w:r>
      <w:r>
        <w:t>hace</w:t>
      </w:r>
      <w:r>
        <w:rPr>
          <w:spacing w:val="-6"/>
        </w:rPr>
        <w:t xml:space="preserve"> </w:t>
      </w:r>
      <w:r>
        <w:t>que</w:t>
      </w:r>
      <w:r>
        <w:rPr>
          <w:spacing w:val="-6"/>
        </w:rPr>
        <w:t xml:space="preserve"> </w:t>
      </w:r>
      <w:r>
        <w:t>el</w:t>
      </w:r>
      <w:r>
        <w:rPr>
          <w:spacing w:val="-7"/>
        </w:rPr>
        <w:t xml:space="preserve"> </w:t>
      </w:r>
      <w:r>
        <w:t>VAN</w:t>
      </w:r>
      <w:r>
        <w:rPr>
          <w:spacing w:val="-6"/>
        </w:rPr>
        <w:t xml:space="preserve"> </w:t>
      </w:r>
      <w:r>
        <w:t>sea</w:t>
      </w:r>
      <w:r>
        <w:rPr>
          <w:spacing w:val="-6"/>
        </w:rPr>
        <w:t xml:space="preserve"> </w:t>
      </w:r>
      <w:r>
        <w:t>igual</w:t>
      </w:r>
      <w:r>
        <w:rPr>
          <w:spacing w:val="-6"/>
        </w:rPr>
        <w:t xml:space="preserve"> </w:t>
      </w:r>
      <w:r>
        <w:t>a</w:t>
      </w:r>
      <w:r>
        <w:rPr>
          <w:spacing w:val="-6"/>
        </w:rPr>
        <w:t xml:space="preserve"> </w:t>
      </w:r>
      <w:r>
        <w:t>cero. La regla financiera establece que:</w:t>
      </w:r>
    </w:p>
    <w:p w:rsidR="002D09E5" w:rsidRDefault="00991480">
      <w:pPr>
        <w:pStyle w:val="Prrafodelista"/>
        <w:numPr>
          <w:ilvl w:val="1"/>
          <w:numId w:val="2"/>
        </w:numPr>
        <w:tabs>
          <w:tab w:val="left" w:pos="862"/>
        </w:tabs>
        <w:spacing w:line="296" w:lineRule="exact"/>
        <w:ind w:left="862"/>
        <w:rPr>
          <w:rFonts w:ascii="Symbol" w:hAnsi="Symbol"/>
          <w:sz w:val="20"/>
        </w:rPr>
      </w:pPr>
      <w:r>
        <w:rPr>
          <w:sz w:val="26"/>
        </w:rPr>
        <w:t>Si</w:t>
      </w:r>
      <w:r>
        <w:rPr>
          <w:spacing w:val="-10"/>
          <w:sz w:val="26"/>
        </w:rPr>
        <w:t xml:space="preserve"> </w:t>
      </w:r>
      <w:r>
        <w:rPr>
          <w:sz w:val="26"/>
        </w:rPr>
        <w:t>TIR</w:t>
      </w:r>
      <w:r>
        <w:rPr>
          <w:spacing w:val="-4"/>
          <w:sz w:val="26"/>
        </w:rPr>
        <w:t xml:space="preserve"> </w:t>
      </w:r>
      <w:r>
        <w:rPr>
          <w:sz w:val="26"/>
        </w:rPr>
        <w:t>&gt;</w:t>
      </w:r>
      <w:r>
        <w:rPr>
          <w:spacing w:val="-4"/>
          <w:sz w:val="26"/>
        </w:rPr>
        <w:t xml:space="preserve"> </w:t>
      </w:r>
      <w:r>
        <w:rPr>
          <w:sz w:val="26"/>
        </w:rPr>
        <w:t>costo</w:t>
      </w:r>
      <w:r>
        <w:rPr>
          <w:spacing w:val="-5"/>
          <w:sz w:val="26"/>
        </w:rPr>
        <w:t xml:space="preserve"> </w:t>
      </w:r>
      <w:r>
        <w:rPr>
          <w:sz w:val="26"/>
        </w:rPr>
        <w:t>de</w:t>
      </w:r>
      <w:r>
        <w:rPr>
          <w:spacing w:val="-4"/>
          <w:sz w:val="26"/>
        </w:rPr>
        <w:t xml:space="preserve"> </w:t>
      </w:r>
      <w:r>
        <w:rPr>
          <w:sz w:val="26"/>
        </w:rPr>
        <w:t>capital</w:t>
      </w:r>
      <w:r>
        <w:rPr>
          <w:spacing w:val="-4"/>
          <w:sz w:val="26"/>
        </w:rPr>
        <w:t xml:space="preserve"> </w:t>
      </w:r>
      <w:r>
        <w:rPr>
          <w:sz w:val="26"/>
        </w:rPr>
        <w:t>→</w:t>
      </w:r>
      <w:r>
        <w:rPr>
          <w:spacing w:val="-5"/>
          <w:sz w:val="26"/>
        </w:rPr>
        <w:t xml:space="preserve"> </w:t>
      </w:r>
      <w:r>
        <w:rPr>
          <w:sz w:val="26"/>
        </w:rPr>
        <w:t>proyecto</w:t>
      </w:r>
      <w:r>
        <w:rPr>
          <w:spacing w:val="-4"/>
          <w:sz w:val="26"/>
        </w:rPr>
        <w:t xml:space="preserve"> </w:t>
      </w:r>
      <w:r>
        <w:rPr>
          <w:spacing w:val="-2"/>
          <w:sz w:val="26"/>
        </w:rPr>
        <w:t>aceptable.</w:t>
      </w:r>
    </w:p>
    <w:p w:rsidR="002D09E5" w:rsidRDefault="002D09E5">
      <w:pPr>
        <w:pStyle w:val="Textoindependiente"/>
        <w:spacing w:before="12"/>
        <w:ind w:left="0"/>
      </w:pPr>
    </w:p>
    <w:p w:rsidR="002D09E5" w:rsidRDefault="00991480">
      <w:pPr>
        <w:pStyle w:val="Prrafodelista"/>
        <w:numPr>
          <w:ilvl w:val="1"/>
          <w:numId w:val="2"/>
        </w:numPr>
        <w:tabs>
          <w:tab w:val="left" w:pos="862"/>
        </w:tabs>
        <w:ind w:left="862"/>
        <w:rPr>
          <w:rFonts w:ascii="Symbol" w:hAnsi="Symbol"/>
          <w:sz w:val="20"/>
        </w:rPr>
      </w:pPr>
      <w:r>
        <w:rPr>
          <w:sz w:val="26"/>
        </w:rPr>
        <w:t>Si</w:t>
      </w:r>
      <w:r>
        <w:rPr>
          <w:spacing w:val="-10"/>
          <w:sz w:val="26"/>
        </w:rPr>
        <w:t xml:space="preserve"> </w:t>
      </w:r>
      <w:r>
        <w:rPr>
          <w:sz w:val="26"/>
        </w:rPr>
        <w:t>TIR</w:t>
      </w:r>
      <w:r>
        <w:rPr>
          <w:spacing w:val="-4"/>
          <w:sz w:val="26"/>
        </w:rPr>
        <w:t xml:space="preserve"> </w:t>
      </w:r>
      <w:r>
        <w:rPr>
          <w:sz w:val="26"/>
        </w:rPr>
        <w:t>&lt;</w:t>
      </w:r>
      <w:r>
        <w:rPr>
          <w:spacing w:val="-4"/>
          <w:sz w:val="26"/>
        </w:rPr>
        <w:t xml:space="preserve"> </w:t>
      </w:r>
      <w:r>
        <w:rPr>
          <w:sz w:val="26"/>
        </w:rPr>
        <w:t>costo</w:t>
      </w:r>
      <w:r>
        <w:rPr>
          <w:spacing w:val="-5"/>
          <w:sz w:val="26"/>
        </w:rPr>
        <w:t xml:space="preserve"> </w:t>
      </w:r>
      <w:r>
        <w:rPr>
          <w:sz w:val="26"/>
        </w:rPr>
        <w:t>de</w:t>
      </w:r>
      <w:r>
        <w:rPr>
          <w:spacing w:val="-4"/>
          <w:sz w:val="26"/>
        </w:rPr>
        <w:t xml:space="preserve"> </w:t>
      </w:r>
      <w:r>
        <w:rPr>
          <w:sz w:val="26"/>
        </w:rPr>
        <w:t>capital</w:t>
      </w:r>
      <w:r>
        <w:rPr>
          <w:spacing w:val="-4"/>
          <w:sz w:val="26"/>
        </w:rPr>
        <w:t xml:space="preserve"> </w:t>
      </w:r>
      <w:r>
        <w:rPr>
          <w:sz w:val="26"/>
        </w:rPr>
        <w:t>→</w:t>
      </w:r>
      <w:r>
        <w:rPr>
          <w:spacing w:val="-5"/>
          <w:sz w:val="26"/>
        </w:rPr>
        <w:t xml:space="preserve"> </w:t>
      </w:r>
      <w:r>
        <w:rPr>
          <w:sz w:val="26"/>
        </w:rPr>
        <w:t>proyecto</w:t>
      </w:r>
      <w:r>
        <w:rPr>
          <w:spacing w:val="-4"/>
          <w:sz w:val="26"/>
        </w:rPr>
        <w:t xml:space="preserve"> </w:t>
      </w:r>
      <w:r>
        <w:rPr>
          <w:spacing w:val="-2"/>
          <w:sz w:val="26"/>
        </w:rPr>
        <w:t>rechazado.</w:t>
      </w:r>
    </w:p>
    <w:p w:rsidR="002D09E5" w:rsidRDefault="002D09E5">
      <w:pPr>
        <w:pStyle w:val="Textoindependiente"/>
        <w:spacing w:before="9"/>
        <w:ind w:left="0"/>
      </w:pPr>
    </w:p>
    <w:p w:rsidR="002D09E5" w:rsidRDefault="00991480">
      <w:pPr>
        <w:pStyle w:val="Textoindependiente"/>
        <w:spacing w:line="360" w:lineRule="auto"/>
        <w:ind w:right="1137"/>
        <w:jc w:val="both"/>
      </w:pPr>
      <w:r>
        <w:t>Dado que la migración a arenas húmedas requiere</w:t>
      </w:r>
      <w:r>
        <w:t xml:space="preserve"> inversiones relativamente moderadas</w:t>
      </w:r>
      <w:r>
        <w:rPr>
          <w:spacing w:val="-4"/>
        </w:rPr>
        <w:t xml:space="preserve"> </w:t>
      </w:r>
      <w:r>
        <w:t>frente</w:t>
      </w:r>
      <w:r>
        <w:rPr>
          <w:spacing w:val="-3"/>
        </w:rPr>
        <w:t xml:space="preserve"> </w:t>
      </w:r>
      <w:r>
        <w:t>al</w:t>
      </w:r>
      <w:r>
        <w:rPr>
          <w:spacing w:val="-3"/>
        </w:rPr>
        <w:t xml:space="preserve"> </w:t>
      </w:r>
      <w:r>
        <w:t>volumen</w:t>
      </w:r>
      <w:r>
        <w:rPr>
          <w:spacing w:val="-3"/>
        </w:rPr>
        <w:t xml:space="preserve"> </w:t>
      </w:r>
      <w:r>
        <w:t>de</w:t>
      </w:r>
      <w:r>
        <w:rPr>
          <w:spacing w:val="-3"/>
        </w:rPr>
        <w:t xml:space="preserve"> </w:t>
      </w:r>
      <w:r>
        <w:t>ahorros</w:t>
      </w:r>
      <w:r>
        <w:rPr>
          <w:spacing w:val="-3"/>
        </w:rPr>
        <w:t xml:space="preserve"> </w:t>
      </w:r>
      <w:r>
        <w:t>potenciales,</w:t>
      </w:r>
      <w:r>
        <w:rPr>
          <w:spacing w:val="-3"/>
        </w:rPr>
        <w:t xml:space="preserve"> </w:t>
      </w:r>
      <w:r>
        <w:t>se</w:t>
      </w:r>
      <w:r>
        <w:rPr>
          <w:spacing w:val="-3"/>
        </w:rPr>
        <w:t xml:space="preserve"> </w:t>
      </w:r>
      <w:r>
        <w:t>espera</w:t>
      </w:r>
      <w:r>
        <w:rPr>
          <w:spacing w:val="-3"/>
        </w:rPr>
        <w:t xml:space="preserve"> </w:t>
      </w:r>
      <w:r>
        <w:t>que</w:t>
      </w:r>
      <w:r>
        <w:rPr>
          <w:spacing w:val="-3"/>
        </w:rPr>
        <w:t xml:space="preserve"> </w:t>
      </w:r>
      <w:r>
        <w:t>la</w:t>
      </w:r>
      <w:r>
        <w:rPr>
          <w:spacing w:val="-3"/>
        </w:rPr>
        <w:t xml:space="preserve"> </w:t>
      </w:r>
      <w:r>
        <w:t>rentabilidad obtenida supere ampliamente el costo promedio de capital utilizado por las compañías operadoras.</w:t>
      </w:r>
    </w:p>
    <w:p w:rsidR="002D09E5" w:rsidRDefault="00991480">
      <w:pPr>
        <w:pStyle w:val="Textoindependiente"/>
        <w:spacing w:before="161"/>
        <w:jc w:val="both"/>
      </w:pPr>
      <w:r>
        <w:t>Período</w:t>
      </w:r>
      <w:r>
        <w:rPr>
          <w:spacing w:val="-7"/>
        </w:rPr>
        <w:t xml:space="preserve"> </w:t>
      </w:r>
      <w:r>
        <w:t>de</w:t>
      </w:r>
      <w:r>
        <w:rPr>
          <w:spacing w:val="-3"/>
        </w:rPr>
        <w:t xml:space="preserve"> </w:t>
      </w:r>
      <w:r>
        <w:t>recupero</w:t>
      </w:r>
      <w:r>
        <w:rPr>
          <w:spacing w:val="-3"/>
        </w:rPr>
        <w:t xml:space="preserve"> </w:t>
      </w:r>
      <w:r>
        <w:t>de</w:t>
      </w:r>
      <w:r>
        <w:rPr>
          <w:spacing w:val="-4"/>
        </w:rPr>
        <w:t xml:space="preserve"> </w:t>
      </w:r>
      <w:r>
        <w:t>la</w:t>
      </w:r>
      <w:r>
        <w:rPr>
          <w:spacing w:val="-6"/>
        </w:rPr>
        <w:t xml:space="preserve"> </w:t>
      </w:r>
      <w:r>
        <w:t>inversión</w:t>
      </w:r>
      <w:r>
        <w:rPr>
          <w:spacing w:val="-6"/>
        </w:rPr>
        <w:t xml:space="preserve"> </w:t>
      </w:r>
      <w:r>
        <w:rPr>
          <w:spacing w:val="-2"/>
        </w:rPr>
        <w:t>(Payback)</w:t>
      </w:r>
    </w:p>
    <w:p w:rsidR="002D09E5" w:rsidRDefault="002D09E5">
      <w:pPr>
        <w:pStyle w:val="Textoindependiente"/>
        <w:spacing w:before="11"/>
        <w:ind w:left="0"/>
      </w:pPr>
    </w:p>
    <w:p w:rsidR="002D09E5" w:rsidRDefault="00991480">
      <w:pPr>
        <w:pStyle w:val="Textoindependiente"/>
        <w:spacing w:line="360" w:lineRule="auto"/>
        <w:ind w:right="1140"/>
        <w:jc w:val="both"/>
      </w:pPr>
      <w:r>
        <w:t>El período de recupero mide el tiempo necesario para recuperar el desembolso inicial mediante los ahorros generados por el proyecto.</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pStyle w:val="Textoindependiente"/>
        <w:spacing w:before="59" w:line="360" w:lineRule="auto"/>
        <w:ind w:right="1137"/>
        <w:jc w:val="both"/>
      </w:pPr>
      <w:r>
        <w:lastRenderedPageBreak/>
        <w:t>Este indicador posee especial relevancia en contextos de alta incertidumbre económica debido a que permit</w:t>
      </w:r>
      <w:r>
        <w:t xml:space="preserve">e evaluar la velocidad de recuperación del capital </w:t>
      </w:r>
      <w:r>
        <w:rPr>
          <w:spacing w:val="-2"/>
        </w:rPr>
        <w:t>invertido.</w:t>
      </w:r>
    </w:p>
    <w:p w:rsidR="002D09E5" w:rsidRDefault="00991480">
      <w:pPr>
        <w:pStyle w:val="Textoindependiente"/>
        <w:spacing w:before="163" w:line="360" w:lineRule="auto"/>
        <w:ind w:right="1136"/>
        <w:jc w:val="both"/>
      </w:pPr>
      <w:r>
        <w:t>En</w:t>
      </w:r>
      <w:r>
        <w:rPr>
          <w:spacing w:val="-17"/>
        </w:rPr>
        <w:t xml:space="preserve"> </w:t>
      </w:r>
      <w:r>
        <w:t>proyectos</w:t>
      </w:r>
      <w:r>
        <w:rPr>
          <w:spacing w:val="-16"/>
        </w:rPr>
        <w:t xml:space="preserve"> </w:t>
      </w:r>
      <w:r>
        <w:t>de</w:t>
      </w:r>
      <w:r>
        <w:rPr>
          <w:spacing w:val="-16"/>
        </w:rPr>
        <w:t xml:space="preserve"> </w:t>
      </w:r>
      <w:r>
        <w:t>optimización</w:t>
      </w:r>
      <w:r>
        <w:rPr>
          <w:spacing w:val="-16"/>
        </w:rPr>
        <w:t xml:space="preserve"> </w:t>
      </w:r>
      <w:r>
        <w:t>operativa,</w:t>
      </w:r>
      <w:r>
        <w:rPr>
          <w:spacing w:val="-17"/>
        </w:rPr>
        <w:t xml:space="preserve"> </w:t>
      </w:r>
      <w:r>
        <w:t>períodos</w:t>
      </w:r>
      <w:r>
        <w:rPr>
          <w:spacing w:val="-16"/>
        </w:rPr>
        <w:t xml:space="preserve"> </w:t>
      </w:r>
      <w:r>
        <w:t>de</w:t>
      </w:r>
      <w:r>
        <w:rPr>
          <w:spacing w:val="-16"/>
        </w:rPr>
        <w:t xml:space="preserve"> </w:t>
      </w:r>
      <w:r>
        <w:t>recupero</w:t>
      </w:r>
      <w:r>
        <w:rPr>
          <w:spacing w:val="-16"/>
        </w:rPr>
        <w:t xml:space="preserve"> </w:t>
      </w:r>
      <w:r>
        <w:t>inferiores</w:t>
      </w:r>
      <w:r>
        <w:rPr>
          <w:spacing w:val="-17"/>
        </w:rPr>
        <w:t xml:space="preserve"> </w:t>
      </w:r>
      <w:r>
        <w:t>a</w:t>
      </w:r>
      <w:r>
        <w:rPr>
          <w:spacing w:val="-16"/>
        </w:rPr>
        <w:t xml:space="preserve"> </w:t>
      </w:r>
      <w:r>
        <w:t>dos</w:t>
      </w:r>
      <w:r>
        <w:rPr>
          <w:spacing w:val="-16"/>
        </w:rPr>
        <w:t xml:space="preserve"> </w:t>
      </w:r>
      <w:r>
        <w:t>años suelen</w:t>
      </w:r>
      <w:r>
        <w:rPr>
          <w:spacing w:val="-12"/>
        </w:rPr>
        <w:t xml:space="preserve"> </w:t>
      </w:r>
      <w:r>
        <w:t>considerarse</w:t>
      </w:r>
      <w:r>
        <w:rPr>
          <w:spacing w:val="-11"/>
        </w:rPr>
        <w:t xml:space="preserve"> </w:t>
      </w:r>
      <w:r>
        <w:t>altamente</w:t>
      </w:r>
      <w:r>
        <w:rPr>
          <w:spacing w:val="-11"/>
        </w:rPr>
        <w:t xml:space="preserve"> </w:t>
      </w:r>
      <w:r>
        <w:t>atractivos</w:t>
      </w:r>
      <w:r>
        <w:rPr>
          <w:spacing w:val="-13"/>
        </w:rPr>
        <w:t xml:space="preserve"> </w:t>
      </w:r>
      <w:r>
        <w:t>para</w:t>
      </w:r>
      <w:r>
        <w:rPr>
          <w:spacing w:val="-9"/>
        </w:rPr>
        <w:t xml:space="preserve"> </w:t>
      </w:r>
      <w:r>
        <w:t>la</w:t>
      </w:r>
      <w:r>
        <w:rPr>
          <w:spacing w:val="-11"/>
        </w:rPr>
        <w:t xml:space="preserve"> </w:t>
      </w:r>
      <w:r>
        <w:t>toma</w:t>
      </w:r>
      <w:r>
        <w:rPr>
          <w:spacing w:val="-13"/>
        </w:rPr>
        <w:t xml:space="preserve"> </w:t>
      </w:r>
      <w:r>
        <w:t>de</w:t>
      </w:r>
      <w:r>
        <w:rPr>
          <w:spacing w:val="-11"/>
        </w:rPr>
        <w:t xml:space="preserve"> </w:t>
      </w:r>
      <w:r>
        <w:t>decisiones</w:t>
      </w:r>
      <w:r>
        <w:rPr>
          <w:spacing w:val="-12"/>
        </w:rPr>
        <w:t xml:space="preserve"> </w:t>
      </w:r>
      <w:r>
        <w:rPr>
          <w:spacing w:val="-2"/>
        </w:rPr>
        <w:t>empresariales.</w:t>
      </w:r>
    </w:p>
    <w:p w:rsidR="002D09E5" w:rsidRDefault="00991480">
      <w:pPr>
        <w:pStyle w:val="Textoindependiente"/>
        <w:spacing w:before="159"/>
        <w:jc w:val="both"/>
      </w:pPr>
      <w:r>
        <w:t>Análisis</w:t>
      </w:r>
      <w:r>
        <w:rPr>
          <w:spacing w:val="-7"/>
        </w:rPr>
        <w:t xml:space="preserve"> </w:t>
      </w:r>
      <w:r>
        <w:t>de</w:t>
      </w:r>
      <w:r>
        <w:rPr>
          <w:spacing w:val="-4"/>
        </w:rPr>
        <w:t xml:space="preserve"> </w:t>
      </w:r>
      <w:r>
        <w:rPr>
          <w:spacing w:val="-2"/>
        </w:rPr>
        <w:t>sensibilidad</w:t>
      </w:r>
    </w:p>
    <w:p w:rsidR="002D09E5" w:rsidRDefault="002D09E5">
      <w:pPr>
        <w:pStyle w:val="Textoindependiente"/>
        <w:spacing w:before="11"/>
        <w:ind w:left="0"/>
      </w:pPr>
    </w:p>
    <w:p w:rsidR="002D09E5" w:rsidRDefault="00991480">
      <w:pPr>
        <w:pStyle w:val="Textoindependiente"/>
        <w:spacing w:line="360" w:lineRule="auto"/>
        <w:ind w:right="1137"/>
        <w:jc w:val="both"/>
      </w:pPr>
      <w:r>
        <w:t>Debido a la volatilidad característica de la industria petrolera, resulta insuficiente evaluar</w:t>
      </w:r>
      <w:r>
        <w:rPr>
          <w:spacing w:val="-3"/>
        </w:rPr>
        <w:t xml:space="preserve"> </w:t>
      </w:r>
      <w:r>
        <w:t>únicamente</w:t>
      </w:r>
      <w:r>
        <w:rPr>
          <w:spacing w:val="-1"/>
        </w:rPr>
        <w:t xml:space="preserve"> </w:t>
      </w:r>
      <w:r>
        <w:t>un escenario</w:t>
      </w:r>
      <w:r>
        <w:rPr>
          <w:spacing w:val="-3"/>
        </w:rPr>
        <w:t xml:space="preserve"> </w:t>
      </w:r>
      <w:r>
        <w:t>base.</w:t>
      </w:r>
      <w:r>
        <w:rPr>
          <w:spacing w:val="-3"/>
        </w:rPr>
        <w:t xml:space="preserve"> </w:t>
      </w:r>
      <w:r>
        <w:t>Es</w:t>
      </w:r>
      <w:r>
        <w:rPr>
          <w:spacing w:val="-1"/>
        </w:rPr>
        <w:t xml:space="preserve"> </w:t>
      </w:r>
      <w:r>
        <w:t>necesario</w:t>
      </w:r>
      <w:r>
        <w:rPr>
          <w:spacing w:val="-3"/>
        </w:rPr>
        <w:t xml:space="preserve"> </w:t>
      </w:r>
      <w:r>
        <w:t>analizar</w:t>
      </w:r>
      <w:r>
        <w:rPr>
          <w:spacing w:val="-2"/>
        </w:rPr>
        <w:t xml:space="preserve"> </w:t>
      </w:r>
      <w:r>
        <w:t>cómo</w:t>
      </w:r>
      <w:r>
        <w:rPr>
          <w:spacing w:val="-1"/>
        </w:rPr>
        <w:t xml:space="preserve"> </w:t>
      </w:r>
      <w:r>
        <w:t>se comporta</w:t>
      </w:r>
      <w:r>
        <w:rPr>
          <w:spacing w:val="-3"/>
        </w:rPr>
        <w:t xml:space="preserve"> </w:t>
      </w:r>
      <w:r>
        <w:t>el proyecto ante variaciones de las principales variables económicas.</w:t>
      </w:r>
    </w:p>
    <w:p w:rsidR="002D09E5" w:rsidRDefault="00991480">
      <w:pPr>
        <w:pStyle w:val="Textoindependiente"/>
        <w:spacing w:before="160"/>
        <w:jc w:val="both"/>
      </w:pPr>
      <w:r>
        <w:t>Las</w:t>
      </w:r>
      <w:r>
        <w:rPr>
          <w:spacing w:val="-10"/>
        </w:rPr>
        <w:t xml:space="preserve"> </w:t>
      </w:r>
      <w:r>
        <w:t>variables</w:t>
      </w:r>
      <w:r>
        <w:rPr>
          <w:spacing w:val="-10"/>
        </w:rPr>
        <w:t xml:space="preserve"> </w:t>
      </w:r>
      <w:r>
        <w:t>críticas</w:t>
      </w:r>
      <w:r>
        <w:rPr>
          <w:spacing w:val="-9"/>
        </w:rPr>
        <w:t xml:space="preserve"> </w:t>
      </w:r>
      <w:r>
        <w:t>identificadas</w:t>
      </w:r>
      <w:r>
        <w:rPr>
          <w:spacing w:val="-8"/>
        </w:rPr>
        <w:t xml:space="preserve"> </w:t>
      </w:r>
      <w:r>
        <w:t>para</w:t>
      </w:r>
      <w:r>
        <w:rPr>
          <w:spacing w:val="-10"/>
        </w:rPr>
        <w:t xml:space="preserve"> </w:t>
      </w:r>
      <w:r>
        <w:t>este</w:t>
      </w:r>
      <w:r>
        <w:rPr>
          <w:spacing w:val="-7"/>
        </w:rPr>
        <w:t xml:space="preserve"> </w:t>
      </w:r>
      <w:r>
        <w:t>estudio</w:t>
      </w:r>
      <w:r>
        <w:rPr>
          <w:spacing w:val="-10"/>
        </w:rPr>
        <w:t xml:space="preserve"> </w:t>
      </w:r>
      <w:r>
        <w:rPr>
          <w:spacing w:val="-4"/>
        </w:rPr>
        <w:t>son:</w:t>
      </w:r>
    </w:p>
    <w:p w:rsidR="002D09E5" w:rsidRDefault="002D09E5">
      <w:pPr>
        <w:pStyle w:val="Textoindependiente"/>
        <w:spacing w:before="9"/>
        <w:ind w:left="0"/>
      </w:pPr>
    </w:p>
    <w:p w:rsidR="002D09E5" w:rsidRDefault="00991480">
      <w:pPr>
        <w:pStyle w:val="Prrafodelista"/>
        <w:numPr>
          <w:ilvl w:val="1"/>
          <w:numId w:val="2"/>
        </w:numPr>
        <w:tabs>
          <w:tab w:val="left" w:pos="862"/>
        </w:tabs>
        <w:spacing w:before="1"/>
        <w:ind w:left="862"/>
        <w:rPr>
          <w:rFonts w:ascii="Symbol" w:hAnsi="Symbol"/>
          <w:sz w:val="20"/>
        </w:rPr>
      </w:pPr>
      <w:r>
        <w:rPr>
          <w:sz w:val="26"/>
        </w:rPr>
        <w:t>Precio</w:t>
      </w:r>
      <w:r>
        <w:rPr>
          <w:spacing w:val="-5"/>
          <w:sz w:val="26"/>
        </w:rPr>
        <w:t xml:space="preserve"> </w:t>
      </w:r>
      <w:r>
        <w:rPr>
          <w:sz w:val="26"/>
        </w:rPr>
        <w:t>de</w:t>
      </w:r>
      <w:r>
        <w:rPr>
          <w:spacing w:val="-5"/>
          <w:sz w:val="26"/>
        </w:rPr>
        <w:t xml:space="preserve"> </w:t>
      </w:r>
      <w:r>
        <w:rPr>
          <w:sz w:val="26"/>
        </w:rPr>
        <w:t>la</w:t>
      </w:r>
      <w:r>
        <w:rPr>
          <w:spacing w:val="-1"/>
          <w:sz w:val="26"/>
        </w:rPr>
        <w:t xml:space="preserve"> </w:t>
      </w:r>
      <w:r>
        <w:rPr>
          <w:spacing w:val="-2"/>
          <w:sz w:val="26"/>
        </w:rPr>
        <w:t>arena.</w:t>
      </w:r>
    </w:p>
    <w:p w:rsidR="002D09E5" w:rsidRDefault="002D09E5">
      <w:pPr>
        <w:pStyle w:val="Textoindependiente"/>
        <w:spacing w:before="11"/>
        <w:ind w:left="0"/>
      </w:pPr>
    </w:p>
    <w:p w:rsidR="002D09E5" w:rsidRDefault="00991480">
      <w:pPr>
        <w:pStyle w:val="Prrafodelista"/>
        <w:numPr>
          <w:ilvl w:val="1"/>
          <w:numId w:val="2"/>
        </w:numPr>
        <w:tabs>
          <w:tab w:val="left" w:pos="862"/>
        </w:tabs>
        <w:ind w:left="862"/>
        <w:rPr>
          <w:rFonts w:ascii="Symbol" w:hAnsi="Symbol"/>
          <w:sz w:val="20"/>
        </w:rPr>
      </w:pPr>
      <w:r>
        <w:rPr>
          <w:sz w:val="26"/>
        </w:rPr>
        <w:t>Distancia</w:t>
      </w:r>
      <w:r>
        <w:rPr>
          <w:spacing w:val="-11"/>
          <w:sz w:val="26"/>
        </w:rPr>
        <w:t xml:space="preserve"> </w:t>
      </w:r>
      <w:r>
        <w:rPr>
          <w:spacing w:val="-2"/>
          <w:sz w:val="26"/>
        </w:rPr>
        <w:t>logística.</w:t>
      </w:r>
    </w:p>
    <w:p w:rsidR="002D09E5" w:rsidRDefault="002D09E5">
      <w:pPr>
        <w:pStyle w:val="Textoindependiente"/>
        <w:spacing w:before="9"/>
        <w:ind w:left="0"/>
      </w:pPr>
    </w:p>
    <w:p w:rsidR="002D09E5" w:rsidRDefault="00991480">
      <w:pPr>
        <w:pStyle w:val="Prrafodelista"/>
        <w:numPr>
          <w:ilvl w:val="1"/>
          <w:numId w:val="2"/>
        </w:numPr>
        <w:tabs>
          <w:tab w:val="left" w:pos="862"/>
        </w:tabs>
        <w:ind w:left="862"/>
        <w:rPr>
          <w:rFonts w:ascii="Symbol" w:hAnsi="Symbol"/>
          <w:sz w:val="20"/>
        </w:rPr>
      </w:pPr>
      <w:r>
        <w:rPr>
          <w:sz w:val="26"/>
        </w:rPr>
        <w:t>Cantidad</w:t>
      </w:r>
      <w:r>
        <w:rPr>
          <w:spacing w:val="-6"/>
          <w:sz w:val="26"/>
        </w:rPr>
        <w:t xml:space="preserve"> </w:t>
      </w:r>
      <w:r>
        <w:rPr>
          <w:sz w:val="26"/>
        </w:rPr>
        <w:t>de</w:t>
      </w:r>
      <w:r>
        <w:rPr>
          <w:spacing w:val="-3"/>
          <w:sz w:val="26"/>
        </w:rPr>
        <w:t xml:space="preserve"> </w:t>
      </w:r>
      <w:r>
        <w:rPr>
          <w:sz w:val="26"/>
        </w:rPr>
        <w:t>arena</w:t>
      </w:r>
      <w:r>
        <w:rPr>
          <w:spacing w:val="-6"/>
          <w:sz w:val="26"/>
        </w:rPr>
        <w:t xml:space="preserve"> </w:t>
      </w:r>
      <w:r>
        <w:rPr>
          <w:sz w:val="26"/>
        </w:rPr>
        <w:t>por</w:t>
      </w:r>
      <w:r>
        <w:rPr>
          <w:spacing w:val="-2"/>
          <w:sz w:val="26"/>
        </w:rPr>
        <w:t xml:space="preserve"> pozo.</w:t>
      </w:r>
    </w:p>
    <w:p w:rsidR="002D09E5" w:rsidRDefault="002D09E5">
      <w:pPr>
        <w:pStyle w:val="Textoindependiente"/>
        <w:spacing w:before="12"/>
        <w:ind w:left="0"/>
      </w:pPr>
    </w:p>
    <w:p w:rsidR="002D09E5" w:rsidRDefault="00991480">
      <w:pPr>
        <w:pStyle w:val="Prrafodelista"/>
        <w:numPr>
          <w:ilvl w:val="1"/>
          <w:numId w:val="2"/>
        </w:numPr>
        <w:tabs>
          <w:tab w:val="left" w:pos="862"/>
        </w:tabs>
        <w:ind w:left="862"/>
        <w:rPr>
          <w:rFonts w:ascii="Symbol" w:hAnsi="Symbol"/>
          <w:sz w:val="20"/>
        </w:rPr>
      </w:pPr>
      <w:r>
        <w:rPr>
          <w:sz w:val="26"/>
        </w:rPr>
        <w:t>Costo</w:t>
      </w:r>
      <w:r>
        <w:rPr>
          <w:spacing w:val="-9"/>
          <w:sz w:val="26"/>
        </w:rPr>
        <w:t xml:space="preserve"> </w:t>
      </w:r>
      <w:r>
        <w:rPr>
          <w:sz w:val="26"/>
        </w:rPr>
        <w:t>del</w:t>
      </w:r>
      <w:r>
        <w:rPr>
          <w:spacing w:val="-9"/>
          <w:sz w:val="26"/>
        </w:rPr>
        <w:t xml:space="preserve"> </w:t>
      </w:r>
      <w:r>
        <w:rPr>
          <w:spacing w:val="-2"/>
          <w:sz w:val="26"/>
        </w:rPr>
        <w:t>combustible.</w:t>
      </w:r>
    </w:p>
    <w:p w:rsidR="002D09E5" w:rsidRDefault="002D09E5">
      <w:pPr>
        <w:pStyle w:val="Textoindependiente"/>
        <w:spacing w:before="10"/>
        <w:ind w:left="0"/>
      </w:pPr>
    </w:p>
    <w:p w:rsidR="002D09E5" w:rsidRDefault="00991480">
      <w:pPr>
        <w:pStyle w:val="Prrafodelista"/>
        <w:numPr>
          <w:ilvl w:val="1"/>
          <w:numId w:val="2"/>
        </w:numPr>
        <w:tabs>
          <w:tab w:val="left" w:pos="862"/>
        </w:tabs>
        <w:ind w:left="862"/>
        <w:rPr>
          <w:rFonts w:ascii="Symbol" w:hAnsi="Symbol"/>
          <w:sz w:val="20"/>
        </w:rPr>
      </w:pPr>
      <w:r>
        <w:rPr>
          <w:sz w:val="26"/>
        </w:rPr>
        <w:t>Nivel</w:t>
      </w:r>
      <w:r>
        <w:rPr>
          <w:spacing w:val="-6"/>
          <w:sz w:val="26"/>
        </w:rPr>
        <w:t xml:space="preserve"> </w:t>
      </w:r>
      <w:r>
        <w:rPr>
          <w:sz w:val="26"/>
        </w:rPr>
        <w:t>de</w:t>
      </w:r>
      <w:r>
        <w:rPr>
          <w:spacing w:val="-6"/>
          <w:sz w:val="26"/>
        </w:rPr>
        <w:t xml:space="preserve"> </w:t>
      </w:r>
      <w:r>
        <w:rPr>
          <w:sz w:val="26"/>
        </w:rPr>
        <w:t>actividad</w:t>
      </w:r>
      <w:r>
        <w:rPr>
          <w:spacing w:val="-5"/>
          <w:sz w:val="26"/>
        </w:rPr>
        <w:t xml:space="preserve"> </w:t>
      </w:r>
      <w:r>
        <w:rPr>
          <w:sz w:val="26"/>
        </w:rPr>
        <w:t>de</w:t>
      </w:r>
      <w:r>
        <w:rPr>
          <w:spacing w:val="-6"/>
          <w:sz w:val="26"/>
        </w:rPr>
        <w:t xml:space="preserve"> </w:t>
      </w:r>
      <w:r>
        <w:rPr>
          <w:spacing w:val="-2"/>
          <w:sz w:val="26"/>
        </w:rPr>
        <w:t>fractura.</w:t>
      </w:r>
    </w:p>
    <w:p w:rsidR="002D09E5" w:rsidRDefault="002D09E5">
      <w:pPr>
        <w:pStyle w:val="Textoindependiente"/>
        <w:spacing w:before="11"/>
        <w:ind w:left="0"/>
      </w:pPr>
    </w:p>
    <w:p w:rsidR="002D09E5" w:rsidRDefault="00991480">
      <w:pPr>
        <w:pStyle w:val="Prrafodelista"/>
        <w:numPr>
          <w:ilvl w:val="1"/>
          <w:numId w:val="2"/>
        </w:numPr>
        <w:tabs>
          <w:tab w:val="left" w:pos="862"/>
        </w:tabs>
        <w:ind w:left="862"/>
        <w:rPr>
          <w:rFonts w:ascii="Symbol" w:hAnsi="Symbol"/>
          <w:sz w:val="20"/>
        </w:rPr>
      </w:pPr>
      <w:r>
        <w:rPr>
          <w:sz w:val="26"/>
        </w:rPr>
        <w:t>Inversión</w:t>
      </w:r>
      <w:r>
        <w:rPr>
          <w:spacing w:val="-9"/>
          <w:sz w:val="26"/>
        </w:rPr>
        <w:t xml:space="preserve"> </w:t>
      </w:r>
      <w:r>
        <w:rPr>
          <w:sz w:val="26"/>
        </w:rPr>
        <w:t>requerida</w:t>
      </w:r>
      <w:r>
        <w:rPr>
          <w:spacing w:val="-8"/>
          <w:sz w:val="26"/>
        </w:rPr>
        <w:t xml:space="preserve"> </w:t>
      </w:r>
      <w:r>
        <w:rPr>
          <w:sz w:val="26"/>
        </w:rPr>
        <w:t>para</w:t>
      </w:r>
      <w:r>
        <w:rPr>
          <w:spacing w:val="-8"/>
          <w:sz w:val="26"/>
        </w:rPr>
        <w:t xml:space="preserve"> </w:t>
      </w:r>
      <w:r>
        <w:rPr>
          <w:sz w:val="26"/>
        </w:rPr>
        <w:t>adaptación</w:t>
      </w:r>
      <w:r>
        <w:rPr>
          <w:spacing w:val="-7"/>
          <w:sz w:val="26"/>
        </w:rPr>
        <w:t xml:space="preserve"> </w:t>
      </w:r>
      <w:r>
        <w:rPr>
          <w:spacing w:val="-2"/>
          <w:sz w:val="26"/>
        </w:rPr>
        <w:t>tecnológica.</w:t>
      </w:r>
    </w:p>
    <w:p w:rsidR="002D09E5" w:rsidRDefault="002D09E5">
      <w:pPr>
        <w:pStyle w:val="Textoindependiente"/>
        <w:spacing w:before="9"/>
        <w:ind w:left="0"/>
      </w:pPr>
    </w:p>
    <w:p w:rsidR="002D09E5" w:rsidRDefault="00991480">
      <w:pPr>
        <w:pStyle w:val="Textoindependiente"/>
        <w:spacing w:before="1"/>
        <w:jc w:val="both"/>
      </w:pPr>
      <w:r>
        <w:t>A</w:t>
      </w:r>
      <w:r>
        <w:rPr>
          <w:spacing w:val="-17"/>
        </w:rPr>
        <w:t xml:space="preserve"> </w:t>
      </w:r>
      <w:r>
        <w:t>partir</w:t>
      </w:r>
      <w:r>
        <w:rPr>
          <w:spacing w:val="-10"/>
        </w:rPr>
        <w:t xml:space="preserve"> </w:t>
      </w:r>
      <w:r>
        <w:t>de</w:t>
      </w:r>
      <w:r>
        <w:rPr>
          <w:spacing w:val="-7"/>
        </w:rPr>
        <w:t xml:space="preserve"> </w:t>
      </w:r>
      <w:r>
        <w:t>estas</w:t>
      </w:r>
      <w:r>
        <w:rPr>
          <w:spacing w:val="-7"/>
        </w:rPr>
        <w:t xml:space="preserve"> </w:t>
      </w:r>
      <w:r>
        <w:t>variables</w:t>
      </w:r>
      <w:r>
        <w:rPr>
          <w:spacing w:val="-6"/>
        </w:rPr>
        <w:t xml:space="preserve"> </w:t>
      </w:r>
      <w:r>
        <w:t>se</w:t>
      </w:r>
      <w:r>
        <w:rPr>
          <w:spacing w:val="-7"/>
        </w:rPr>
        <w:t xml:space="preserve"> </w:t>
      </w:r>
      <w:r>
        <w:t>proponen</w:t>
      </w:r>
      <w:r>
        <w:rPr>
          <w:spacing w:val="-7"/>
        </w:rPr>
        <w:t xml:space="preserve"> </w:t>
      </w:r>
      <w:r>
        <w:t>tres</w:t>
      </w:r>
      <w:r>
        <w:rPr>
          <w:spacing w:val="-4"/>
        </w:rPr>
        <w:t xml:space="preserve"> </w:t>
      </w:r>
      <w:r>
        <w:t>escenarios</w:t>
      </w:r>
      <w:r>
        <w:rPr>
          <w:spacing w:val="-7"/>
        </w:rPr>
        <w:t xml:space="preserve"> </w:t>
      </w:r>
      <w:r>
        <w:t>de</w:t>
      </w:r>
      <w:r>
        <w:rPr>
          <w:spacing w:val="-7"/>
        </w:rPr>
        <w:t xml:space="preserve"> </w:t>
      </w:r>
      <w:r>
        <w:rPr>
          <w:spacing w:val="-2"/>
        </w:rPr>
        <w:t>evaluación:</w:t>
      </w:r>
    </w:p>
    <w:p w:rsidR="002D09E5" w:rsidRDefault="002D09E5">
      <w:pPr>
        <w:pStyle w:val="Textoindependiente"/>
        <w:spacing w:before="11"/>
        <w:ind w:left="0"/>
      </w:pPr>
    </w:p>
    <w:p w:rsidR="002D09E5" w:rsidRDefault="00991480">
      <w:pPr>
        <w:pStyle w:val="Prrafodelista"/>
        <w:numPr>
          <w:ilvl w:val="0"/>
          <w:numId w:val="1"/>
        </w:numPr>
        <w:tabs>
          <w:tab w:val="left" w:pos="861"/>
        </w:tabs>
        <w:spacing w:line="489" w:lineRule="auto"/>
        <w:ind w:right="6557" w:firstLine="359"/>
        <w:rPr>
          <w:sz w:val="26"/>
        </w:rPr>
      </w:pPr>
      <w:r>
        <w:rPr>
          <w:sz w:val="26"/>
        </w:rPr>
        <w:t>Escenario</w:t>
      </w:r>
      <w:r>
        <w:rPr>
          <w:spacing w:val="-17"/>
          <w:sz w:val="26"/>
        </w:rPr>
        <w:t xml:space="preserve"> </w:t>
      </w:r>
      <w:r>
        <w:rPr>
          <w:sz w:val="26"/>
        </w:rPr>
        <w:t xml:space="preserve">conservador </w:t>
      </w:r>
      <w:r>
        <w:rPr>
          <w:spacing w:val="-2"/>
          <w:sz w:val="26"/>
        </w:rPr>
        <w:t>Supuestos:</w:t>
      </w:r>
    </w:p>
    <w:p w:rsidR="002D09E5" w:rsidRDefault="00991480">
      <w:pPr>
        <w:pStyle w:val="Prrafodelista"/>
        <w:numPr>
          <w:ilvl w:val="1"/>
          <w:numId w:val="1"/>
        </w:numPr>
        <w:tabs>
          <w:tab w:val="left" w:pos="862"/>
        </w:tabs>
        <w:spacing w:line="297" w:lineRule="exact"/>
        <w:ind w:left="862"/>
        <w:rPr>
          <w:rFonts w:ascii="Symbol" w:hAnsi="Symbol"/>
          <w:sz w:val="20"/>
        </w:rPr>
      </w:pPr>
      <w:r>
        <w:rPr>
          <w:sz w:val="26"/>
        </w:rPr>
        <w:t>Menor</w:t>
      </w:r>
      <w:r>
        <w:rPr>
          <w:spacing w:val="-11"/>
          <w:sz w:val="26"/>
        </w:rPr>
        <w:t xml:space="preserve"> </w:t>
      </w:r>
      <w:r>
        <w:rPr>
          <w:sz w:val="26"/>
        </w:rPr>
        <w:t>ahorro</w:t>
      </w:r>
      <w:r>
        <w:rPr>
          <w:spacing w:val="-11"/>
          <w:sz w:val="26"/>
        </w:rPr>
        <w:t xml:space="preserve"> </w:t>
      </w:r>
      <w:r>
        <w:rPr>
          <w:spacing w:val="-2"/>
          <w:sz w:val="26"/>
        </w:rPr>
        <w:t>logístico.</w:t>
      </w:r>
    </w:p>
    <w:p w:rsidR="002D09E5" w:rsidRDefault="002D09E5">
      <w:pPr>
        <w:pStyle w:val="Textoindependiente"/>
        <w:spacing w:before="12"/>
        <w:ind w:left="0"/>
      </w:pPr>
    </w:p>
    <w:p w:rsidR="002D09E5" w:rsidRDefault="00991480">
      <w:pPr>
        <w:pStyle w:val="Prrafodelista"/>
        <w:numPr>
          <w:ilvl w:val="1"/>
          <w:numId w:val="1"/>
        </w:numPr>
        <w:tabs>
          <w:tab w:val="left" w:pos="862"/>
        </w:tabs>
        <w:ind w:left="862"/>
        <w:rPr>
          <w:rFonts w:ascii="Symbol" w:hAnsi="Symbol"/>
          <w:sz w:val="20"/>
        </w:rPr>
      </w:pPr>
      <w:r>
        <w:rPr>
          <w:sz w:val="26"/>
        </w:rPr>
        <w:t>Menor</w:t>
      </w:r>
      <w:r>
        <w:rPr>
          <w:spacing w:val="-7"/>
          <w:sz w:val="26"/>
        </w:rPr>
        <w:t xml:space="preserve"> </w:t>
      </w:r>
      <w:r>
        <w:rPr>
          <w:sz w:val="26"/>
        </w:rPr>
        <w:t>nivel</w:t>
      </w:r>
      <w:r>
        <w:rPr>
          <w:spacing w:val="-7"/>
          <w:sz w:val="26"/>
        </w:rPr>
        <w:t xml:space="preserve"> </w:t>
      </w:r>
      <w:r>
        <w:rPr>
          <w:sz w:val="26"/>
        </w:rPr>
        <w:t>de</w:t>
      </w:r>
      <w:r>
        <w:rPr>
          <w:spacing w:val="-6"/>
          <w:sz w:val="26"/>
        </w:rPr>
        <w:t xml:space="preserve"> </w:t>
      </w:r>
      <w:r>
        <w:rPr>
          <w:spacing w:val="-2"/>
          <w:sz w:val="26"/>
        </w:rPr>
        <w:t>actividad.</w:t>
      </w:r>
    </w:p>
    <w:p w:rsidR="002D09E5" w:rsidRDefault="002D09E5">
      <w:pPr>
        <w:pStyle w:val="Textoindependiente"/>
        <w:spacing w:before="9"/>
        <w:ind w:left="0"/>
      </w:pPr>
    </w:p>
    <w:p w:rsidR="002D09E5" w:rsidRDefault="00991480">
      <w:pPr>
        <w:pStyle w:val="Prrafodelista"/>
        <w:numPr>
          <w:ilvl w:val="1"/>
          <w:numId w:val="1"/>
        </w:numPr>
        <w:tabs>
          <w:tab w:val="left" w:pos="862"/>
        </w:tabs>
        <w:ind w:left="862"/>
        <w:rPr>
          <w:rFonts w:ascii="Symbol" w:hAnsi="Symbol"/>
          <w:sz w:val="20"/>
        </w:rPr>
      </w:pPr>
      <w:r>
        <w:rPr>
          <w:sz w:val="26"/>
        </w:rPr>
        <w:t>Costos</w:t>
      </w:r>
      <w:r>
        <w:rPr>
          <w:spacing w:val="-10"/>
          <w:sz w:val="26"/>
        </w:rPr>
        <w:t xml:space="preserve"> </w:t>
      </w:r>
      <w:r>
        <w:rPr>
          <w:sz w:val="26"/>
        </w:rPr>
        <w:t>de</w:t>
      </w:r>
      <w:r>
        <w:rPr>
          <w:spacing w:val="-6"/>
          <w:sz w:val="26"/>
        </w:rPr>
        <w:t xml:space="preserve"> </w:t>
      </w:r>
      <w:r>
        <w:rPr>
          <w:sz w:val="26"/>
        </w:rPr>
        <w:t>adaptación</w:t>
      </w:r>
      <w:r>
        <w:rPr>
          <w:spacing w:val="-9"/>
          <w:sz w:val="26"/>
        </w:rPr>
        <w:t xml:space="preserve"> </w:t>
      </w:r>
      <w:r>
        <w:rPr>
          <w:sz w:val="26"/>
        </w:rPr>
        <w:t>superiores</w:t>
      </w:r>
      <w:r>
        <w:rPr>
          <w:spacing w:val="-9"/>
          <w:sz w:val="26"/>
        </w:rPr>
        <w:t xml:space="preserve"> </w:t>
      </w:r>
      <w:r>
        <w:rPr>
          <w:sz w:val="26"/>
        </w:rPr>
        <w:t>a</w:t>
      </w:r>
      <w:r>
        <w:rPr>
          <w:spacing w:val="-9"/>
          <w:sz w:val="26"/>
        </w:rPr>
        <w:t xml:space="preserve"> </w:t>
      </w:r>
      <w:r>
        <w:rPr>
          <w:sz w:val="26"/>
        </w:rPr>
        <w:t>lo</w:t>
      </w:r>
      <w:r>
        <w:rPr>
          <w:spacing w:val="-9"/>
          <w:sz w:val="26"/>
        </w:rPr>
        <w:t xml:space="preserve"> </w:t>
      </w:r>
      <w:r>
        <w:rPr>
          <w:spacing w:val="-2"/>
          <w:sz w:val="26"/>
        </w:rPr>
        <w:t>esperado.</w:t>
      </w:r>
    </w:p>
    <w:p w:rsidR="002D09E5" w:rsidRDefault="002D09E5">
      <w:pPr>
        <w:pStyle w:val="Textoindependiente"/>
        <w:spacing w:before="12"/>
        <w:ind w:left="0"/>
      </w:pPr>
    </w:p>
    <w:p w:rsidR="002D09E5" w:rsidRDefault="00991480">
      <w:pPr>
        <w:pStyle w:val="Textoindependiente"/>
        <w:jc w:val="both"/>
      </w:pPr>
      <w:r>
        <w:t>Representa</w:t>
      </w:r>
      <w:r>
        <w:rPr>
          <w:spacing w:val="-8"/>
        </w:rPr>
        <w:t xml:space="preserve"> </w:t>
      </w:r>
      <w:r>
        <w:t>el</w:t>
      </w:r>
      <w:r>
        <w:rPr>
          <w:spacing w:val="-8"/>
        </w:rPr>
        <w:t xml:space="preserve"> </w:t>
      </w:r>
      <w:r>
        <w:t>caso</w:t>
      </w:r>
      <w:r>
        <w:rPr>
          <w:spacing w:val="-5"/>
        </w:rPr>
        <w:t xml:space="preserve"> </w:t>
      </w:r>
      <w:r>
        <w:t>más</w:t>
      </w:r>
      <w:r>
        <w:rPr>
          <w:spacing w:val="-5"/>
        </w:rPr>
        <w:t xml:space="preserve"> </w:t>
      </w:r>
      <w:r>
        <w:t>desfavorable</w:t>
      </w:r>
      <w:r>
        <w:rPr>
          <w:spacing w:val="-8"/>
        </w:rPr>
        <w:t xml:space="preserve"> </w:t>
      </w:r>
      <w:r>
        <w:rPr>
          <w:spacing w:val="-2"/>
        </w:rPr>
        <w:t>económicamente.</w:t>
      </w:r>
    </w:p>
    <w:p w:rsidR="002D09E5" w:rsidRDefault="002D09E5">
      <w:pPr>
        <w:pStyle w:val="Textoindependiente"/>
        <w:spacing w:before="9"/>
        <w:ind w:left="0"/>
      </w:pPr>
    </w:p>
    <w:p w:rsidR="002D09E5" w:rsidRDefault="00991480">
      <w:pPr>
        <w:pStyle w:val="Prrafodelista"/>
        <w:numPr>
          <w:ilvl w:val="0"/>
          <w:numId w:val="1"/>
        </w:numPr>
        <w:tabs>
          <w:tab w:val="left" w:pos="861"/>
        </w:tabs>
        <w:ind w:left="861" w:hanging="359"/>
        <w:rPr>
          <w:sz w:val="26"/>
        </w:rPr>
      </w:pPr>
      <w:r>
        <w:rPr>
          <w:sz w:val="26"/>
        </w:rPr>
        <w:t>Escenario</w:t>
      </w:r>
      <w:r>
        <w:rPr>
          <w:spacing w:val="-12"/>
          <w:sz w:val="26"/>
        </w:rPr>
        <w:t xml:space="preserve"> </w:t>
      </w:r>
      <w:r>
        <w:rPr>
          <w:spacing w:val="-2"/>
          <w:sz w:val="26"/>
        </w:rPr>
        <w:t>esperado</w:t>
      </w:r>
    </w:p>
    <w:p w:rsidR="002D09E5" w:rsidRDefault="002D09E5">
      <w:pPr>
        <w:pStyle w:val="Prrafodelista"/>
        <w:rPr>
          <w:sz w:val="26"/>
        </w:rPr>
        <w:sectPr w:rsidR="002D09E5">
          <w:pgSz w:w="11910" w:h="16840"/>
          <w:pgMar w:top="1340" w:right="566" w:bottom="1280" w:left="1559" w:header="0" w:footer="1092" w:gutter="0"/>
          <w:cols w:space="720"/>
        </w:sectPr>
      </w:pPr>
    </w:p>
    <w:p w:rsidR="002D09E5" w:rsidRDefault="00991480">
      <w:pPr>
        <w:pStyle w:val="Textoindependiente"/>
        <w:spacing w:before="59"/>
      </w:pPr>
      <w:r>
        <w:rPr>
          <w:spacing w:val="-2"/>
        </w:rPr>
        <w:lastRenderedPageBreak/>
        <w:t>Supuestos:</w:t>
      </w:r>
    </w:p>
    <w:p w:rsidR="002D09E5" w:rsidRDefault="002D09E5">
      <w:pPr>
        <w:pStyle w:val="Textoindependiente"/>
        <w:spacing w:before="12"/>
        <w:ind w:left="0"/>
      </w:pPr>
    </w:p>
    <w:p w:rsidR="002D09E5" w:rsidRDefault="00991480">
      <w:pPr>
        <w:pStyle w:val="Prrafodelista"/>
        <w:numPr>
          <w:ilvl w:val="1"/>
          <w:numId w:val="1"/>
        </w:numPr>
        <w:tabs>
          <w:tab w:val="left" w:pos="862"/>
        </w:tabs>
        <w:ind w:left="862"/>
        <w:rPr>
          <w:rFonts w:ascii="Symbol" w:hAnsi="Symbol"/>
          <w:sz w:val="20"/>
        </w:rPr>
      </w:pPr>
      <w:r>
        <w:rPr>
          <w:sz w:val="26"/>
        </w:rPr>
        <w:t>Valores</w:t>
      </w:r>
      <w:r>
        <w:rPr>
          <w:spacing w:val="-15"/>
          <w:sz w:val="26"/>
        </w:rPr>
        <w:t xml:space="preserve"> </w:t>
      </w:r>
      <w:r>
        <w:rPr>
          <w:sz w:val="26"/>
        </w:rPr>
        <w:t>promedio</w:t>
      </w:r>
      <w:r>
        <w:rPr>
          <w:spacing w:val="-14"/>
          <w:sz w:val="26"/>
        </w:rPr>
        <w:t xml:space="preserve"> </w:t>
      </w:r>
      <w:r>
        <w:rPr>
          <w:sz w:val="26"/>
        </w:rPr>
        <w:t>observados</w:t>
      </w:r>
      <w:r>
        <w:rPr>
          <w:spacing w:val="-14"/>
          <w:sz w:val="26"/>
        </w:rPr>
        <w:t xml:space="preserve"> </w:t>
      </w:r>
      <w:r>
        <w:rPr>
          <w:sz w:val="26"/>
        </w:rPr>
        <w:t>en</w:t>
      </w:r>
      <w:r>
        <w:rPr>
          <w:spacing w:val="-15"/>
          <w:sz w:val="26"/>
        </w:rPr>
        <w:t xml:space="preserve"> </w:t>
      </w:r>
      <w:r>
        <w:rPr>
          <w:sz w:val="26"/>
        </w:rPr>
        <w:t>la</w:t>
      </w:r>
      <w:r>
        <w:rPr>
          <w:spacing w:val="-12"/>
          <w:sz w:val="26"/>
        </w:rPr>
        <w:t xml:space="preserve"> </w:t>
      </w:r>
      <w:r>
        <w:rPr>
          <w:spacing w:val="-2"/>
          <w:sz w:val="26"/>
        </w:rPr>
        <w:t>industria.</w:t>
      </w:r>
    </w:p>
    <w:p w:rsidR="002D09E5" w:rsidRDefault="002D09E5">
      <w:pPr>
        <w:pStyle w:val="Textoindependiente"/>
        <w:spacing w:before="9"/>
        <w:ind w:left="0"/>
      </w:pPr>
    </w:p>
    <w:p w:rsidR="002D09E5" w:rsidRDefault="00991480">
      <w:pPr>
        <w:pStyle w:val="Prrafodelista"/>
        <w:numPr>
          <w:ilvl w:val="1"/>
          <w:numId w:val="1"/>
        </w:numPr>
        <w:tabs>
          <w:tab w:val="left" w:pos="862"/>
        </w:tabs>
        <w:spacing w:before="1"/>
        <w:ind w:left="862"/>
        <w:rPr>
          <w:rFonts w:ascii="Symbol" w:hAnsi="Symbol"/>
          <w:sz w:val="20"/>
        </w:rPr>
      </w:pPr>
      <w:r>
        <w:rPr>
          <w:sz w:val="26"/>
        </w:rPr>
        <w:t>Ahorros</w:t>
      </w:r>
      <w:r>
        <w:rPr>
          <w:spacing w:val="-10"/>
          <w:sz w:val="26"/>
        </w:rPr>
        <w:t xml:space="preserve"> </w:t>
      </w:r>
      <w:r>
        <w:rPr>
          <w:sz w:val="26"/>
        </w:rPr>
        <w:t>consistentes</w:t>
      </w:r>
      <w:r>
        <w:rPr>
          <w:spacing w:val="-9"/>
          <w:sz w:val="26"/>
        </w:rPr>
        <w:t xml:space="preserve"> </w:t>
      </w:r>
      <w:r>
        <w:rPr>
          <w:sz w:val="26"/>
        </w:rPr>
        <w:t>con</w:t>
      </w:r>
      <w:r>
        <w:rPr>
          <w:spacing w:val="-9"/>
          <w:sz w:val="26"/>
        </w:rPr>
        <w:t xml:space="preserve"> </w:t>
      </w:r>
      <w:r>
        <w:rPr>
          <w:sz w:val="26"/>
        </w:rPr>
        <w:t>experiencias</w:t>
      </w:r>
      <w:r>
        <w:rPr>
          <w:spacing w:val="-9"/>
          <w:sz w:val="26"/>
        </w:rPr>
        <w:t xml:space="preserve"> </w:t>
      </w:r>
      <w:r>
        <w:rPr>
          <w:spacing w:val="-2"/>
          <w:sz w:val="26"/>
        </w:rPr>
        <w:t>internacionales.</w:t>
      </w:r>
    </w:p>
    <w:p w:rsidR="002D09E5" w:rsidRDefault="002D09E5">
      <w:pPr>
        <w:pStyle w:val="Textoindependiente"/>
        <w:spacing w:before="11"/>
        <w:ind w:left="0"/>
      </w:pPr>
    </w:p>
    <w:p w:rsidR="002D09E5" w:rsidRDefault="00991480">
      <w:pPr>
        <w:pStyle w:val="Prrafodelista"/>
        <w:numPr>
          <w:ilvl w:val="1"/>
          <w:numId w:val="1"/>
        </w:numPr>
        <w:tabs>
          <w:tab w:val="left" w:pos="862"/>
        </w:tabs>
        <w:ind w:left="862"/>
        <w:rPr>
          <w:rFonts w:ascii="Symbol" w:hAnsi="Symbol"/>
          <w:sz w:val="20"/>
        </w:rPr>
      </w:pPr>
      <w:r>
        <w:rPr>
          <w:sz w:val="26"/>
        </w:rPr>
        <w:t>Nivel</w:t>
      </w:r>
      <w:r>
        <w:rPr>
          <w:spacing w:val="-7"/>
          <w:sz w:val="26"/>
        </w:rPr>
        <w:t xml:space="preserve"> </w:t>
      </w:r>
      <w:r>
        <w:rPr>
          <w:sz w:val="26"/>
        </w:rPr>
        <w:t>de</w:t>
      </w:r>
      <w:r>
        <w:rPr>
          <w:spacing w:val="-6"/>
          <w:sz w:val="26"/>
        </w:rPr>
        <w:t xml:space="preserve"> </w:t>
      </w:r>
      <w:r>
        <w:rPr>
          <w:sz w:val="26"/>
        </w:rPr>
        <w:t>actividad</w:t>
      </w:r>
      <w:r>
        <w:rPr>
          <w:spacing w:val="-6"/>
          <w:sz w:val="26"/>
        </w:rPr>
        <w:t xml:space="preserve"> </w:t>
      </w:r>
      <w:r>
        <w:rPr>
          <w:sz w:val="26"/>
        </w:rPr>
        <w:t>proyectado</w:t>
      </w:r>
      <w:r>
        <w:rPr>
          <w:spacing w:val="-6"/>
          <w:sz w:val="26"/>
        </w:rPr>
        <w:t xml:space="preserve"> </w:t>
      </w:r>
      <w:r>
        <w:rPr>
          <w:sz w:val="26"/>
        </w:rPr>
        <w:t>por</w:t>
      </w:r>
      <w:r>
        <w:rPr>
          <w:spacing w:val="-6"/>
          <w:sz w:val="26"/>
        </w:rPr>
        <w:t xml:space="preserve"> </w:t>
      </w:r>
      <w:r>
        <w:rPr>
          <w:sz w:val="26"/>
        </w:rPr>
        <w:t>los</w:t>
      </w:r>
      <w:r>
        <w:rPr>
          <w:spacing w:val="-6"/>
          <w:sz w:val="26"/>
        </w:rPr>
        <w:t xml:space="preserve"> </w:t>
      </w:r>
      <w:r>
        <w:rPr>
          <w:spacing w:val="-2"/>
          <w:sz w:val="26"/>
        </w:rPr>
        <w:t>operadores.</w:t>
      </w:r>
    </w:p>
    <w:p w:rsidR="002D09E5" w:rsidRDefault="002D09E5">
      <w:pPr>
        <w:pStyle w:val="Textoindependiente"/>
        <w:spacing w:before="12"/>
        <w:ind w:left="0"/>
      </w:pPr>
    </w:p>
    <w:p w:rsidR="002D09E5" w:rsidRDefault="00991480">
      <w:pPr>
        <w:pStyle w:val="Textoindependiente"/>
      </w:pPr>
      <w:r>
        <w:t>Representa</w:t>
      </w:r>
      <w:r>
        <w:rPr>
          <w:spacing w:val="-6"/>
        </w:rPr>
        <w:t xml:space="preserve"> </w:t>
      </w:r>
      <w:r>
        <w:t>el</w:t>
      </w:r>
      <w:r>
        <w:rPr>
          <w:spacing w:val="-6"/>
        </w:rPr>
        <w:t xml:space="preserve"> </w:t>
      </w:r>
      <w:r>
        <w:t>escenario</w:t>
      </w:r>
      <w:r>
        <w:rPr>
          <w:spacing w:val="-4"/>
        </w:rPr>
        <w:t xml:space="preserve"> </w:t>
      </w:r>
      <w:r>
        <w:t>de</w:t>
      </w:r>
      <w:r>
        <w:rPr>
          <w:spacing w:val="-5"/>
        </w:rPr>
        <w:t xml:space="preserve"> </w:t>
      </w:r>
      <w:r>
        <w:t>referencia</w:t>
      </w:r>
      <w:r>
        <w:rPr>
          <w:spacing w:val="-4"/>
        </w:rPr>
        <w:t xml:space="preserve"> </w:t>
      </w:r>
      <w:r>
        <w:t>para</w:t>
      </w:r>
      <w:r>
        <w:rPr>
          <w:spacing w:val="-6"/>
        </w:rPr>
        <w:t xml:space="preserve"> </w:t>
      </w:r>
      <w:r>
        <w:t>la</w:t>
      </w:r>
      <w:r>
        <w:rPr>
          <w:spacing w:val="-5"/>
        </w:rPr>
        <w:t xml:space="preserve"> </w:t>
      </w:r>
      <w:r>
        <w:t>toma</w:t>
      </w:r>
      <w:r>
        <w:rPr>
          <w:spacing w:val="-6"/>
        </w:rPr>
        <w:t xml:space="preserve"> </w:t>
      </w:r>
      <w:r>
        <w:t>de</w:t>
      </w:r>
      <w:r>
        <w:rPr>
          <w:spacing w:val="-6"/>
        </w:rPr>
        <w:t xml:space="preserve"> </w:t>
      </w:r>
      <w:r>
        <w:rPr>
          <w:spacing w:val="-2"/>
        </w:rPr>
        <w:t>decisiones.</w:t>
      </w:r>
    </w:p>
    <w:p w:rsidR="002D09E5" w:rsidRDefault="002D09E5">
      <w:pPr>
        <w:pStyle w:val="Textoindependiente"/>
        <w:spacing w:before="9"/>
        <w:ind w:left="0"/>
      </w:pPr>
    </w:p>
    <w:p w:rsidR="002D09E5" w:rsidRDefault="00991480">
      <w:pPr>
        <w:pStyle w:val="Prrafodelista"/>
        <w:numPr>
          <w:ilvl w:val="0"/>
          <w:numId w:val="1"/>
        </w:numPr>
        <w:tabs>
          <w:tab w:val="left" w:pos="861"/>
        </w:tabs>
        <w:spacing w:line="489" w:lineRule="auto"/>
        <w:ind w:right="6862" w:firstLine="359"/>
        <w:rPr>
          <w:sz w:val="26"/>
        </w:rPr>
      </w:pPr>
      <w:r>
        <w:rPr>
          <w:sz w:val="26"/>
        </w:rPr>
        <w:t>Escenario</w:t>
      </w:r>
      <w:r>
        <w:rPr>
          <w:spacing w:val="-17"/>
          <w:sz w:val="26"/>
        </w:rPr>
        <w:t xml:space="preserve"> </w:t>
      </w:r>
      <w:r>
        <w:rPr>
          <w:sz w:val="26"/>
        </w:rPr>
        <w:t xml:space="preserve">optimista </w:t>
      </w:r>
      <w:r>
        <w:rPr>
          <w:spacing w:val="-2"/>
          <w:sz w:val="26"/>
        </w:rPr>
        <w:t>Supuestos:</w:t>
      </w:r>
    </w:p>
    <w:p w:rsidR="002D09E5" w:rsidRDefault="00991480">
      <w:pPr>
        <w:pStyle w:val="Prrafodelista"/>
        <w:numPr>
          <w:ilvl w:val="1"/>
          <w:numId w:val="1"/>
        </w:numPr>
        <w:tabs>
          <w:tab w:val="left" w:pos="862"/>
        </w:tabs>
        <w:spacing w:line="297" w:lineRule="exact"/>
        <w:ind w:left="862"/>
        <w:rPr>
          <w:rFonts w:ascii="Symbol" w:hAnsi="Symbol"/>
          <w:sz w:val="20"/>
        </w:rPr>
      </w:pPr>
      <w:r>
        <w:rPr>
          <w:sz w:val="26"/>
        </w:rPr>
        <w:t>Máxima</w:t>
      </w:r>
      <w:r>
        <w:rPr>
          <w:spacing w:val="-13"/>
          <w:sz w:val="26"/>
        </w:rPr>
        <w:t xml:space="preserve"> </w:t>
      </w:r>
      <w:r>
        <w:rPr>
          <w:sz w:val="26"/>
        </w:rPr>
        <w:t>reducción</w:t>
      </w:r>
      <w:r>
        <w:rPr>
          <w:spacing w:val="-13"/>
          <w:sz w:val="26"/>
        </w:rPr>
        <w:t xml:space="preserve"> </w:t>
      </w:r>
      <w:r>
        <w:rPr>
          <w:spacing w:val="-2"/>
          <w:sz w:val="26"/>
        </w:rPr>
        <w:t>logística.</w:t>
      </w:r>
    </w:p>
    <w:p w:rsidR="002D09E5" w:rsidRDefault="002D09E5">
      <w:pPr>
        <w:pStyle w:val="Textoindependiente"/>
        <w:spacing w:before="12"/>
        <w:ind w:left="0"/>
      </w:pPr>
    </w:p>
    <w:p w:rsidR="002D09E5" w:rsidRDefault="00991480">
      <w:pPr>
        <w:pStyle w:val="Prrafodelista"/>
        <w:numPr>
          <w:ilvl w:val="1"/>
          <w:numId w:val="1"/>
        </w:numPr>
        <w:tabs>
          <w:tab w:val="left" w:pos="862"/>
        </w:tabs>
        <w:ind w:left="862"/>
        <w:rPr>
          <w:rFonts w:ascii="Symbol" w:hAnsi="Symbol"/>
          <w:sz w:val="20"/>
        </w:rPr>
      </w:pPr>
      <w:r>
        <w:rPr>
          <w:sz w:val="26"/>
        </w:rPr>
        <w:t>Alta</w:t>
      </w:r>
      <w:r>
        <w:rPr>
          <w:spacing w:val="-7"/>
          <w:sz w:val="26"/>
        </w:rPr>
        <w:t xml:space="preserve"> </w:t>
      </w:r>
      <w:r>
        <w:rPr>
          <w:sz w:val="26"/>
        </w:rPr>
        <w:t>utilización</w:t>
      </w:r>
      <w:r>
        <w:rPr>
          <w:spacing w:val="-7"/>
          <w:sz w:val="26"/>
        </w:rPr>
        <w:t xml:space="preserve"> </w:t>
      </w:r>
      <w:r>
        <w:rPr>
          <w:sz w:val="26"/>
        </w:rPr>
        <w:t>de</w:t>
      </w:r>
      <w:r>
        <w:rPr>
          <w:spacing w:val="-6"/>
          <w:sz w:val="26"/>
        </w:rPr>
        <w:t xml:space="preserve"> </w:t>
      </w:r>
      <w:r>
        <w:rPr>
          <w:spacing w:val="-2"/>
          <w:sz w:val="26"/>
        </w:rPr>
        <w:t>equipos.</w:t>
      </w:r>
    </w:p>
    <w:p w:rsidR="002D09E5" w:rsidRDefault="002D09E5">
      <w:pPr>
        <w:pStyle w:val="Textoindependiente"/>
        <w:spacing w:before="9"/>
        <w:ind w:left="0"/>
      </w:pPr>
    </w:p>
    <w:p w:rsidR="002D09E5" w:rsidRDefault="00991480">
      <w:pPr>
        <w:pStyle w:val="Prrafodelista"/>
        <w:numPr>
          <w:ilvl w:val="1"/>
          <w:numId w:val="1"/>
        </w:numPr>
        <w:tabs>
          <w:tab w:val="left" w:pos="862"/>
        </w:tabs>
        <w:ind w:left="862"/>
        <w:rPr>
          <w:rFonts w:ascii="Symbol" w:hAnsi="Symbol"/>
          <w:sz w:val="20"/>
        </w:rPr>
      </w:pPr>
      <w:r>
        <w:rPr>
          <w:sz w:val="26"/>
        </w:rPr>
        <w:t>Mayor</w:t>
      </w:r>
      <w:r>
        <w:rPr>
          <w:spacing w:val="-8"/>
          <w:sz w:val="26"/>
        </w:rPr>
        <w:t xml:space="preserve"> </w:t>
      </w:r>
      <w:r>
        <w:rPr>
          <w:sz w:val="26"/>
        </w:rPr>
        <w:t>cantidad</w:t>
      </w:r>
      <w:r>
        <w:rPr>
          <w:spacing w:val="-8"/>
          <w:sz w:val="26"/>
        </w:rPr>
        <w:t xml:space="preserve"> </w:t>
      </w:r>
      <w:r>
        <w:rPr>
          <w:sz w:val="26"/>
        </w:rPr>
        <w:t>de</w:t>
      </w:r>
      <w:r>
        <w:rPr>
          <w:spacing w:val="-5"/>
          <w:sz w:val="26"/>
        </w:rPr>
        <w:t xml:space="preserve"> </w:t>
      </w:r>
      <w:r>
        <w:rPr>
          <w:sz w:val="26"/>
        </w:rPr>
        <w:t>pozos</w:t>
      </w:r>
      <w:r>
        <w:rPr>
          <w:spacing w:val="-8"/>
          <w:sz w:val="26"/>
        </w:rPr>
        <w:t xml:space="preserve"> </w:t>
      </w:r>
      <w:r>
        <w:rPr>
          <w:spacing w:val="-2"/>
          <w:sz w:val="26"/>
        </w:rPr>
        <w:t>completados.</w:t>
      </w:r>
    </w:p>
    <w:p w:rsidR="002D09E5" w:rsidRDefault="002D09E5">
      <w:pPr>
        <w:pStyle w:val="Textoindependiente"/>
        <w:spacing w:before="12"/>
        <w:ind w:left="0"/>
      </w:pPr>
    </w:p>
    <w:p w:rsidR="002D09E5" w:rsidRDefault="00991480">
      <w:pPr>
        <w:pStyle w:val="Textoindependiente"/>
      </w:pPr>
      <w:r>
        <w:t>Representa</w:t>
      </w:r>
      <w:r>
        <w:rPr>
          <w:spacing w:val="-7"/>
        </w:rPr>
        <w:t xml:space="preserve"> </w:t>
      </w:r>
      <w:r>
        <w:t>el</w:t>
      </w:r>
      <w:r>
        <w:rPr>
          <w:spacing w:val="-6"/>
        </w:rPr>
        <w:t xml:space="preserve"> </w:t>
      </w:r>
      <w:r>
        <w:t>potencial</w:t>
      </w:r>
      <w:r>
        <w:rPr>
          <w:spacing w:val="-4"/>
        </w:rPr>
        <w:t xml:space="preserve"> </w:t>
      </w:r>
      <w:r>
        <w:t>máximo</w:t>
      </w:r>
      <w:r>
        <w:rPr>
          <w:spacing w:val="-7"/>
        </w:rPr>
        <w:t xml:space="preserve"> </w:t>
      </w:r>
      <w:r>
        <w:t>de</w:t>
      </w:r>
      <w:r>
        <w:rPr>
          <w:spacing w:val="-6"/>
        </w:rPr>
        <w:t xml:space="preserve"> </w:t>
      </w:r>
      <w:r>
        <w:t>creación</w:t>
      </w:r>
      <w:r>
        <w:rPr>
          <w:spacing w:val="-3"/>
        </w:rPr>
        <w:t xml:space="preserve"> </w:t>
      </w:r>
      <w:r>
        <w:t>de</w:t>
      </w:r>
      <w:r>
        <w:rPr>
          <w:spacing w:val="-7"/>
        </w:rPr>
        <w:t xml:space="preserve"> </w:t>
      </w:r>
      <w:r>
        <w:rPr>
          <w:spacing w:val="-2"/>
        </w:rPr>
        <w:t>valor.</w:t>
      </w:r>
    </w:p>
    <w:p w:rsidR="002D09E5" w:rsidRDefault="002D09E5">
      <w:pPr>
        <w:pStyle w:val="Textoindependiente"/>
        <w:spacing w:before="9"/>
        <w:ind w:left="0"/>
      </w:pPr>
    </w:p>
    <w:p w:rsidR="002D09E5" w:rsidRDefault="00991480">
      <w:pPr>
        <w:pStyle w:val="Textoindependiente"/>
        <w:spacing w:line="360" w:lineRule="auto"/>
        <w:ind w:right="1138"/>
        <w:jc w:val="both"/>
      </w:pPr>
      <w:r>
        <w:t xml:space="preserve">La utilización de escenarios permite reducir la incertidumbre asociada al </w:t>
      </w:r>
      <w:r>
        <w:t>proceso de decisión y fortalecer la robustez de las conclusiones obtenidas.</w:t>
      </w:r>
    </w:p>
    <w:p w:rsidR="002D09E5" w:rsidRDefault="00991480">
      <w:pPr>
        <w:pStyle w:val="Textoindependiente"/>
        <w:spacing w:before="162" w:line="360" w:lineRule="auto"/>
        <w:ind w:right="1138"/>
        <w:jc w:val="both"/>
      </w:pPr>
      <w:r>
        <w:t>Para este caso, se utilizará un horizonte de 5 años con una tasa de descuento del 15%, según el costo de capital asumido para proyectos de energía en el contexto macroeconómico argentino.</w:t>
      </w:r>
    </w:p>
    <w:p w:rsidR="002D09E5" w:rsidRDefault="00991480">
      <w:pPr>
        <w:pStyle w:val="Textoindependiente"/>
        <w:spacing w:before="159"/>
        <w:jc w:val="both"/>
      </w:pPr>
      <w:r>
        <w:t>También</w:t>
      </w:r>
      <w:r>
        <w:rPr>
          <w:spacing w:val="-9"/>
        </w:rPr>
        <w:t xml:space="preserve"> </w:t>
      </w:r>
      <w:r>
        <w:t>todo</w:t>
      </w:r>
      <w:r>
        <w:rPr>
          <w:spacing w:val="-9"/>
        </w:rPr>
        <w:t xml:space="preserve"> </w:t>
      </w:r>
      <w:r>
        <w:t>el</w:t>
      </w:r>
      <w:r>
        <w:rPr>
          <w:spacing w:val="-7"/>
        </w:rPr>
        <w:t xml:space="preserve"> </w:t>
      </w:r>
      <w:r>
        <w:t>análisis</w:t>
      </w:r>
      <w:r>
        <w:rPr>
          <w:spacing w:val="-9"/>
        </w:rPr>
        <w:t xml:space="preserve"> </w:t>
      </w:r>
      <w:r>
        <w:t>utilizará</w:t>
      </w:r>
      <w:r>
        <w:rPr>
          <w:spacing w:val="-9"/>
        </w:rPr>
        <w:t xml:space="preserve"> </w:t>
      </w:r>
      <w:r>
        <w:t>las</w:t>
      </w:r>
      <w:r>
        <w:rPr>
          <w:spacing w:val="-9"/>
        </w:rPr>
        <w:t xml:space="preserve"> </w:t>
      </w:r>
      <w:r>
        <w:t>siguientes</w:t>
      </w:r>
      <w:r>
        <w:rPr>
          <w:spacing w:val="-9"/>
        </w:rPr>
        <w:t xml:space="preserve"> </w:t>
      </w:r>
      <w:r>
        <w:rPr>
          <w:spacing w:val="-2"/>
        </w:rPr>
        <w:t>premisas:</w:t>
      </w:r>
    </w:p>
    <w:p w:rsidR="002D09E5" w:rsidRDefault="002D09E5">
      <w:pPr>
        <w:pStyle w:val="Textoindependiente"/>
        <w:spacing w:before="10"/>
        <w:ind w:left="0"/>
      </w:pPr>
    </w:p>
    <w:p w:rsidR="002D09E5" w:rsidRDefault="00991480">
      <w:pPr>
        <w:pStyle w:val="Prrafodelista"/>
        <w:numPr>
          <w:ilvl w:val="1"/>
          <w:numId w:val="1"/>
        </w:numPr>
        <w:tabs>
          <w:tab w:val="left" w:pos="862"/>
        </w:tabs>
        <w:spacing w:line="352" w:lineRule="auto"/>
        <w:ind w:left="862" w:right="1137"/>
        <w:rPr>
          <w:rFonts w:ascii="Symbol" w:hAnsi="Symbol"/>
          <w:sz w:val="26"/>
        </w:rPr>
      </w:pPr>
      <w:r>
        <w:rPr>
          <w:sz w:val="26"/>
        </w:rPr>
        <w:t>Consumo de agente sostén por pozo: 12.500 toneladas (basado en 250 tn por etapa y 50 etapas por pozo)</w:t>
      </w:r>
    </w:p>
    <w:p w:rsidR="002D09E5" w:rsidRDefault="00991480">
      <w:pPr>
        <w:pStyle w:val="Prrafodelista"/>
        <w:numPr>
          <w:ilvl w:val="1"/>
          <w:numId w:val="1"/>
        </w:numPr>
        <w:tabs>
          <w:tab w:val="left" w:pos="862"/>
        </w:tabs>
        <w:spacing w:before="10" w:line="350" w:lineRule="auto"/>
        <w:ind w:left="862" w:right="1135"/>
        <w:rPr>
          <w:rFonts w:ascii="Symbol" w:hAnsi="Symbol"/>
          <w:sz w:val="26"/>
        </w:rPr>
      </w:pPr>
      <w:r>
        <w:rPr>
          <w:sz w:val="26"/>
        </w:rPr>
        <w:t>Actividad:</w:t>
      </w:r>
      <w:r>
        <w:rPr>
          <w:spacing w:val="40"/>
          <w:sz w:val="26"/>
        </w:rPr>
        <w:t xml:space="preserve"> </w:t>
      </w:r>
      <w:r>
        <w:rPr>
          <w:sz w:val="26"/>
        </w:rPr>
        <w:t>16</w:t>
      </w:r>
      <w:r>
        <w:rPr>
          <w:spacing w:val="40"/>
          <w:sz w:val="26"/>
        </w:rPr>
        <w:t xml:space="preserve"> </w:t>
      </w:r>
      <w:r>
        <w:rPr>
          <w:sz w:val="26"/>
        </w:rPr>
        <w:t>pozos</w:t>
      </w:r>
      <w:r>
        <w:rPr>
          <w:spacing w:val="40"/>
          <w:sz w:val="26"/>
        </w:rPr>
        <w:t xml:space="preserve"> </w:t>
      </w:r>
      <w:r>
        <w:rPr>
          <w:sz w:val="26"/>
        </w:rPr>
        <w:t>por</w:t>
      </w:r>
      <w:r>
        <w:rPr>
          <w:spacing w:val="40"/>
          <w:sz w:val="26"/>
        </w:rPr>
        <w:t xml:space="preserve"> </w:t>
      </w:r>
      <w:r>
        <w:rPr>
          <w:sz w:val="26"/>
        </w:rPr>
        <w:t>año</w:t>
      </w:r>
      <w:r>
        <w:rPr>
          <w:spacing w:val="40"/>
          <w:sz w:val="26"/>
        </w:rPr>
        <w:t xml:space="preserve"> </w:t>
      </w:r>
      <w:r>
        <w:rPr>
          <w:sz w:val="26"/>
        </w:rPr>
        <w:t>considerando</w:t>
      </w:r>
      <w:r>
        <w:rPr>
          <w:spacing w:val="40"/>
          <w:sz w:val="26"/>
        </w:rPr>
        <w:t xml:space="preserve"> </w:t>
      </w:r>
      <w:r>
        <w:rPr>
          <w:sz w:val="26"/>
        </w:rPr>
        <w:t>la</w:t>
      </w:r>
      <w:r>
        <w:rPr>
          <w:spacing w:val="40"/>
          <w:sz w:val="26"/>
        </w:rPr>
        <w:t xml:space="preserve"> </w:t>
      </w:r>
      <w:r>
        <w:rPr>
          <w:sz w:val="26"/>
        </w:rPr>
        <w:t>actividad</w:t>
      </w:r>
      <w:r>
        <w:rPr>
          <w:spacing w:val="40"/>
          <w:sz w:val="26"/>
        </w:rPr>
        <w:t xml:space="preserve"> </w:t>
      </w:r>
      <w:r>
        <w:rPr>
          <w:sz w:val="26"/>
        </w:rPr>
        <w:t>de</w:t>
      </w:r>
      <w:r>
        <w:rPr>
          <w:spacing w:val="40"/>
          <w:sz w:val="26"/>
        </w:rPr>
        <w:t xml:space="preserve"> </w:t>
      </w:r>
      <w:r>
        <w:rPr>
          <w:sz w:val="26"/>
        </w:rPr>
        <w:t>una</w:t>
      </w:r>
      <w:r>
        <w:rPr>
          <w:spacing w:val="40"/>
          <w:sz w:val="26"/>
        </w:rPr>
        <w:t xml:space="preserve"> </w:t>
      </w:r>
      <w:r>
        <w:rPr>
          <w:sz w:val="26"/>
        </w:rPr>
        <w:t>torre</w:t>
      </w:r>
      <w:r>
        <w:rPr>
          <w:spacing w:val="40"/>
          <w:sz w:val="26"/>
        </w:rPr>
        <w:t xml:space="preserve"> </w:t>
      </w:r>
      <w:r>
        <w:rPr>
          <w:sz w:val="26"/>
        </w:rPr>
        <w:t xml:space="preserve">de </w:t>
      </w:r>
      <w:r>
        <w:rPr>
          <w:spacing w:val="-2"/>
          <w:sz w:val="26"/>
        </w:rPr>
        <w:t>perforación</w:t>
      </w:r>
    </w:p>
    <w:p w:rsidR="002D09E5" w:rsidRDefault="00991480">
      <w:pPr>
        <w:pStyle w:val="Prrafodelista"/>
        <w:numPr>
          <w:ilvl w:val="1"/>
          <w:numId w:val="1"/>
        </w:numPr>
        <w:tabs>
          <w:tab w:val="left" w:pos="862"/>
        </w:tabs>
        <w:spacing w:before="13"/>
        <w:ind w:left="862"/>
        <w:rPr>
          <w:rFonts w:ascii="Symbol" w:hAnsi="Symbol"/>
          <w:sz w:val="26"/>
        </w:rPr>
      </w:pPr>
      <w:r>
        <w:rPr>
          <w:sz w:val="26"/>
        </w:rPr>
        <w:t>Costo</w:t>
      </w:r>
      <w:r>
        <w:rPr>
          <w:spacing w:val="-7"/>
          <w:sz w:val="26"/>
        </w:rPr>
        <w:t xml:space="preserve"> </w:t>
      </w:r>
      <w:r>
        <w:rPr>
          <w:sz w:val="26"/>
        </w:rPr>
        <w:t>de</w:t>
      </w:r>
      <w:r>
        <w:rPr>
          <w:spacing w:val="-7"/>
          <w:sz w:val="26"/>
        </w:rPr>
        <w:t xml:space="preserve"> </w:t>
      </w:r>
      <w:r>
        <w:rPr>
          <w:sz w:val="26"/>
        </w:rPr>
        <w:t>arena</w:t>
      </w:r>
      <w:r>
        <w:rPr>
          <w:spacing w:val="-7"/>
          <w:sz w:val="26"/>
        </w:rPr>
        <w:t xml:space="preserve"> </w:t>
      </w:r>
      <w:r>
        <w:rPr>
          <w:sz w:val="26"/>
        </w:rPr>
        <w:t>seca:</w:t>
      </w:r>
      <w:r>
        <w:rPr>
          <w:spacing w:val="-5"/>
          <w:sz w:val="26"/>
        </w:rPr>
        <w:t xml:space="preserve"> </w:t>
      </w:r>
      <w:r>
        <w:rPr>
          <w:sz w:val="26"/>
        </w:rPr>
        <w:t>140</w:t>
      </w:r>
      <w:r>
        <w:rPr>
          <w:spacing w:val="-7"/>
          <w:sz w:val="26"/>
        </w:rPr>
        <w:t xml:space="preserve"> </w:t>
      </w:r>
      <w:r>
        <w:rPr>
          <w:spacing w:val="-2"/>
          <w:sz w:val="26"/>
        </w:rPr>
        <w:t>USD/tn</w:t>
      </w:r>
    </w:p>
    <w:p w:rsidR="002D09E5" w:rsidRDefault="00991480">
      <w:pPr>
        <w:pStyle w:val="Prrafodelista"/>
        <w:numPr>
          <w:ilvl w:val="1"/>
          <w:numId w:val="1"/>
        </w:numPr>
        <w:tabs>
          <w:tab w:val="left" w:pos="862"/>
        </w:tabs>
        <w:spacing w:before="149" w:line="352" w:lineRule="auto"/>
        <w:ind w:left="862" w:right="1137"/>
        <w:rPr>
          <w:rFonts w:ascii="Symbol" w:hAnsi="Symbol"/>
          <w:sz w:val="26"/>
        </w:rPr>
      </w:pPr>
      <w:r>
        <w:rPr>
          <w:sz w:val="26"/>
        </w:rPr>
        <w:t>Inversión inicial: USD</w:t>
      </w:r>
      <w:r>
        <w:rPr>
          <w:spacing w:val="31"/>
          <w:sz w:val="26"/>
        </w:rPr>
        <w:t xml:space="preserve"> </w:t>
      </w:r>
      <w:r>
        <w:rPr>
          <w:sz w:val="26"/>
        </w:rPr>
        <w:t>5.000.000</w:t>
      </w:r>
      <w:r>
        <w:rPr>
          <w:spacing w:val="29"/>
          <w:sz w:val="26"/>
        </w:rPr>
        <w:t xml:space="preserve"> </w:t>
      </w:r>
      <w:r>
        <w:rPr>
          <w:sz w:val="26"/>
        </w:rPr>
        <w:t>incluye</w:t>
      </w:r>
      <w:r>
        <w:rPr>
          <w:sz w:val="26"/>
        </w:rPr>
        <w:t>ndo</w:t>
      </w:r>
      <w:r>
        <w:rPr>
          <w:spacing w:val="31"/>
          <w:sz w:val="26"/>
        </w:rPr>
        <w:t xml:space="preserve"> </w:t>
      </w:r>
      <w:r>
        <w:rPr>
          <w:sz w:val="26"/>
        </w:rPr>
        <w:t>los equipos necesarios, los sistemas de control automáticos, etc.</w:t>
      </w:r>
    </w:p>
    <w:p w:rsidR="002D09E5" w:rsidRDefault="002D09E5">
      <w:pPr>
        <w:pStyle w:val="Prrafodelista"/>
        <w:spacing w:line="352" w:lineRule="auto"/>
        <w:rPr>
          <w:rFonts w:ascii="Symbol" w:hAnsi="Symbol"/>
          <w:sz w:val="26"/>
        </w:rPr>
        <w:sectPr w:rsidR="002D09E5">
          <w:pgSz w:w="11910" w:h="16840"/>
          <w:pgMar w:top="1340" w:right="566" w:bottom="1280" w:left="1559" w:header="0" w:footer="1092" w:gutter="0"/>
          <w:cols w:space="720"/>
        </w:sectPr>
      </w:pPr>
    </w:p>
    <w:p w:rsidR="002D09E5" w:rsidRDefault="00991480">
      <w:pPr>
        <w:pStyle w:val="Textoindependiente"/>
        <w:spacing w:before="59"/>
        <w:ind w:left="862"/>
      </w:pPr>
      <w:r>
        <w:lastRenderedPageBreak/>
        <w:t>Escenario</w:t>
      </w:r>
      <w:r>
        <w:rPr>
          <w:spacing w:val="-12"/>
        </w:rPr>
        <w:t xml:space="preserve"> </w:t>
      </w:r>
      <w:r>
        <w:rPr>
          <w:spacing w:val="-5"/>
        </w:rPr>
        <w:t>1:</w:t>
      </w:r>
    </w:p>
    <w:p w:rsidR="002D09E5" w:rsidRDefault="002D09E5">
      <w:pPr>
        <w:pStyle w:val="Textoindependiente"/>
        <w:ind w:left="0"/>
        <w:rPr>
          <w:sz w:val="20"/>
        </w:rPr>
      </w:pPr>
    </w:p>
    <w:p w:rsidR="002D09E5" w:rsidRDefault="002D09E5">
      <w:pPr>
        <w:pStyle w:val="Textoindependiente"/>
        <w:spacing w:before="137"/>
        <w:ind w:left="0"/>
        <w:rPr>
          <w:sz w:val="20"/>
        </w:rPr>
      </w:pPr>
    </w:p>
    <w:tbl>
      <w:tblPr>
        <w:tblStyle w:val="TableNormal"/>
        <w:tblW w:w="0" w:type="auto"/>
        <w:tblInd w:w="8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34"/>
        <w:gridCol w:w="1396"/>
      </w:tblGrid>
      <w:tr w:rsidR="002D09E5">
        <w:trPr>
          <w:trHeight w:val="264"/>
        </w:trPr>
        <w:tc>
          <w:tcPr>
            <w:tcW w:w="2234" w:type="dxa"/>
          </w:tcPr>
          <w:p w:rsidR="002D09E5" w:rsidRDefault="00991480">
            <w:pPr>
              <w:pStyle w:val="TableParagraph"/>
              <w:spacing w:before="12" w:line="232" w:lineRule="exact"/>
              <w:ind w:left="34"/>
              <w:rPr>
                <w:sz w:val="21"/>
              </w:rPr>
            </w:pPr>
            <w:r>
              <w:rPr>
                <w:spacing w:val="2"/>
                <w:w w:val="85"/>
                <w:sz w:val="21"/>
              </w:rPr>
              <w:t>Inversion</w:t>
            </w:r>
            <w:r>
              <w:rPr>
                <w:spacing w:val="21"/>
                <w:sz w:val="21"/>
              </w:rPr>
              <w:t xml:space="preserve"> </w:t>
            </w:r>
            <w:r>
              <w:rPr>
                <w:spacing w:val="2"/>
                <w:w w:val="85"/>
                <w:sz w:val="21"/>
              </w:rPr>
              <w:t>inicial</w:t>
            </w:r>
            <w:r>
              <w:rPr>
                <w:spacing w:val="24"/>
                <w:sz w:val="21"/>
              </w:rPr>
              <w:t xml:space="preserve"> </w:t>
            </w:r>
            <w:r>
              <w:rPr>
                <w:spacing w:val="-2"/>
                <w:w w:val="85"/>
                <w:sz w:val="21"/>
              </w:rPr>
              <w:t>(CAPEX)</w:t>
            </w:r>
          </w:p>
        </w:tc>
        <w:tc>
          <w:tcPr>
            <w:tcW w:w="1396" w:type="dxa"/>
          </w:tcPr>
          <w:p w:rsidR="002D09E5" w:rsidRDefault="00991480">
            <w:pPr>
              <w:pStyle w:val="TableParagraph"/>
              <w:spacing w:before="12" w:line="232" w:lineRule="exact"/>
              <w:ind w:right="77"/>
              <w:jc w:val="right"/>
              <w:rPr>
                <w:sz w:val="21"/>
              </w:rPr>
            </w:pPr>
            <w:r>
              <w:rPr>
                <w:w w:val="95"/>
                <w:sz w:val="21"/>
              </w:rPr>
              <w:t>-</w:t>
            </w:r>
            <w:r>
              <w:rPr>
                <w:spacing w:val="71"/>
                <w:sz w:val="21"/>
              </w:rPr>
              <w:t xml:space="preserve"> </w:t>
            </w:r>
            <w:r>
              <w:rPr>
                <w:spacing w:val="-8"/>
                <w:w w:val="95"/>
                <w:sz w:val="21"/>
              </w:rPr>
              <w:t>5,000,000.00</w:t>
            </w:r>
          </w:p>
        </w:tc>
      </w:tr>
      <w:tr w:rsidR="002D09E5">
        <w:trPr>
          <w:trHeight w:val="264"/>
        </w:trPr>
        <w:tc>
          <w:tcPr>
            <w:tcW w:w="2234" w:type="dxa"/>
          </w:tcPr>
          <w:p w:rsidR="002D09E5" w:rsidRDefault="00991480">
            <w:pPr>
              <w:pStyle w:val="TableParagraph"/>
              <w:spacing w:before="12" w:line="232" w:lineRule="exact"/>
              <w:ind w:left="34"/>
              <w:rPr>
                <w:sz w:val="21"/>
              </w:rPr>
            </w:pPr>
            <w:r>
              <w:rPr>
                <w:w w:val="90"/>
                <w:sz w:val="21"/>
              </w:rPr>
              <w:t>Pozos</w:t>
            </w:r>
            <w:r>
              <w:rPr>
                <w:spacing w:val="1"/>
                <w:sz w:val="21"/>
              </w:rPr>
              <w:t xml:space="preserve"> </w:t>
            </w:r>
            <w:r>
              <w:rPr>
                <w:w w:val="90"/>
                <w:sz w:val="21"/>
              </w:rPr>
              <w:t>por</w:t>
            </w:r>
            <w:r>
              <w:rPr>
                <w:spacing w:val="1"/>
                <w:sz w:val="21"/>
              </w:rPr>
              <w:t xml:space="preserve"> </w:t>
            </w:r>
            <w:r>
              <w:rPr>
                <w:spacing w:val="-5"/>
                <w:w w:val="90"/>
                <w:sz w:val="21"/>
              </w:rPr>
              <w:t>año</w:t>
            </w:r>
          </w:p>
        </w:tc>
        <w:tc>
          <w:tcPr>
            <w:tcW w:w="1396" w:type="dxa"/>
          </w:tcPr>
          <w:p w:rsidR="002D09E5" w:rsidRDefault="00991480">
            <w:pPr>
              <w:pStyle w:val="TableParagraph"/>
              <w:spacing w:before="12" w:line="232" w:lineRule="exact"/>
              <w:ind w:right="17"/>
              <w:jc w:val="right"/>
              <w:rPr>
                <w:sz w:val="21"/>
              </w:rPr>
            </w:pPr>
            <w:r>
              <w:rPr>
                <w:spacing w:val="-5"/>
                <w:sz w:val="21"/>
              </w:rPr>
              <w:t>16</w:t>
            </w:r>
          </w:p>
        </w:tc>
      </w:tr>
      <w:tr w:rsidR="002D09E5">
        <w:trPr>
          <w:trHeight w:val="264"/>
        </w:trPr>
        <w:tc>
          <w:tcPr>
            <w:tcW w:w="2234" w:type="dxa"/>
          </w:tcPr>
          <w:p w:rsidR="002D09E5" w:rsidRDefault="00991480">
            <w:pPr>
              <w:pStyle w:val="TableParagraph"/>
              <w:spacing w:before="12" w:line="233" w:lineRule="exact"/>
              <w:ind w:left="34"/>
              <w:rPr>
                <w:sz w:val="21"/>
              </w:rPr>
            </w:pPr>
            <w:r>
              <w:rPr>
                <w:w w:val="85"/>
                <w:sz w:val="21"/>
              </w:rPr>
              <w:t>Ahorro</w:t>
            </w:r>
            <w:r>
              <w:rPr>
                <w:spacing w:val="15"/>
                <w:sz w:val="21"/>
              </w:rPr>
              <w:t xml:space="preserve"> </w:t>
            </w:r>
            <w:r>
              <w:rPr>
                <w:w w:val="85"/>
                <w:sz w:val="21"/>
              </w:rPr>
              <w:t>por</w:t>
            </w:r>
            <w:r>
              <w:rPr>
                <w:spacing w:val="13"/>
                <w:sz w:val="21"/>
              </w:rPr>
              <w:t xml:space="preserve"> </w:t>
            </w:r>
            <w:r>
              <w:rPr>
                <w:spacing w:val="-2"/>
                <w:w w:val="85"/>
                <w:sz w:val="21"/>
              </w:rPr>
              <w:t>tonelada</w:t>
            </w:r>
          </w:p>
        </w:tc>
        <w:tc>
          <w:tcPr>
            <w:tcW w:w="1396" w:type="dxa"/>
          </w:tcPr>
          <w:p w:rsidR="002D09E5" w:rsidRDefault="00991480">
            <w:pPr>
              <w:pStyle w:val="TableParagraph"/>
              <w:spacing w:before="12" w:line="233" w:lineRule="exact"/>
              <w:ind w:right="17"/>
              <w:jc w:val="right"/>
              <w:rPr>
                <w:sz w:val="21"/>
              </w:rPr>
            </w:pPr>
            <w:r>
              <w:rPr>
                <w:spacing w:val="-5"/>
                <w:sz w:val="21"/>
              </w:rPr>
              <w:t>30</w:t>
            </w:r>
          </w:p>
        </w:tc>
      </w:tr>
      <w:tr w:rsidR="002D09E5">
        <w:trPr>
          <w:trHeight w:val="264"/>
        </w:trPr>
        <w:tc>
          <w:tcPr>
            <w:tcW w:w="2234" w:type="dxa"/>
          </w:tcPr>
          <w:p w:rsidR="002D09E5" w:rsidRDefault="00991480">
            <w:pPr>
              <w:pStyle w:val="TableParagraph"/>
              <w:spacing w:before="11" w:line="233" w:lineRule="exact"/>
              <w:ind w:left="34"/>
              <w:rPr>
                <w:sz w:val="21"/>
              </w:rPr>
            </w:pPr>
            <w:r>
              <w:rPr>
                <w:w w:val="85"/>
                <w:sz w:val="21"/>
              </w:rPr>
              <w:t>Tonelada</w:t>
            </w:r>
            <w:r>
              <w:rPr>
                <w:spacing w:val="29"/>
                <w:sz w:val="21"/>
              </w:rPr>
              <w:t xml:space="preserve"> </w:t>
            </w:r>
            <w:r>
              <w:rPr>
                <w:w w:val="85"/>
                <w:sz w:val="21"/>
              </w:rPr>
              <w:t>por</w:t>
            </w:r>
            <w:r>
              <w:rPr>
                <w:spacing w:val="21"/>
                <w:sz w:val="21"/>
              </w:rPr>
              <w:t xml:space="preserve"> </w:t>
            </w:r>
            <w:r>
              <w:rPr>
                <w:spacing w:val="-4"/>
                <w:w w:val="85"/>
                <w:sz w:val="21"/>
              </w:rPr>
              <w:t>pozo</w:t>
            </w:r>
          </w:p>
        </w:tc>
        <w:tc>
          <w:tcPr>
            <w:tcW w:w="1396" w:type="dxa"/>
          </w:tcPr>
          <w:p w:rsidR="002D09E5" w:rsidRDefault="00991480">
            <w:pPr>
              <w:pStyle w:val="TableParagraph"/>
              <w:spacing w:before="11" w:line="233" w:lineRule="exact"/>
              <w:ind w:right="17"/>
              <w:jc w:val="right"/>
              <w:rPr>
                <w:sz w:val="21"/>
              </w:rPr>
            </w:pPr>
            <w:r>
              <w:rPr>
                <w:spacing w:val="-2"/>
                <w:sz w:val="21"/>
              </w:rPr>
              <w:t>12500</w:t>
            </w:r>
          </w:p>
        </w:tc>
      </w:tr>
      <w:tr w:rsidR="002D09E5">
        <w:trPr>
          <w:trHeight w:val="264"/>
        </w:trPr>
        <w:tc>
          <w:tcPr>
            <w:tcW w:w="2234" w:type="dxa"/>
          </w:tcPr>
          <w:p w:rsidR="002D09E5" w:rsidRDefault="00991480">
            <w:pPr>
              <w:pStyle w:val="TableParagraph"/>
              <w:spacing w:before="11" w:line="233" w:lineRule="exact"/>
              <w:ind w:left="34"/>
              <w:rPr>
                <w:sz w:val="21"/>
              </w:rPr>
            </w:pPr>
            <w:r>
              <w:rPr>
                <w:w w:val="90"/>
                <w:sz w:val="21"/>
              </w:rPr>
              <w:t>Tasa</w:t>
            </w:r>
            <w:r>
              <w:rPr>
                <w:spacing w:val="1"/>
                <w:sz w:val="21"/>
              </w:rPr>
              <w:t xml:space="preserve"> </w:t>
            </w:r>
            <w:r>
              <w:rPr>
                <w:w w:val="90"/>
                <w:sz w:val="21"/>
              </w:rPr>
              <w:t>de</w:t>
            </w:r>
            <w:r>
              <w:rPr>
                <w:spacing w:val="-9"/>
                <w:w w:val="90"/>
                <w:sz w:val="21"/>
              </w:rPr>
              <w:t xml:space="preserve"> </w:t>
            </w:r>
            <w:r>
              <w:rPr>
                <w:spacing w:val="-2"/>
                <w:w w:val="90"/>
                <w:sz w:val="21"/>
              </w:rPr>
              <w:t>descuento</w:t>
            </w:r>
          </w:p>
        </w:tc>
        <w:tc>
          <w:tcPr>
            <w:tcW w:w="1396" w:type="dxa"/>
          </w:tcPr>
          <w:p w:rsidR="002D09E5" w:rsidRDefault="00991480">
            <w:pPr>
              <w:pStyle w:val="TableParagraph"/>
              <w:spacing w:before="11" w:line="233" w:lineRule="exact"/>
              <w:ind w:right="8"/>
              <w:jc w:val="right"/>
              <w:rPr>
                <w:sz w:val="21"/>
              </w:rPr>
            </w:pPr>
            <w:r>
              <w:rPr>
                <w:spacing w:val="-4"/>
                <w:sz w:val="21"/>
              </w:rPr>
              <w:t>0.15</w:t>
            </w:r>
          </w:p>
        </w:tc>
      </w:tr>
    </w:tbl>
    <w:p w:rsidR="002D09E5" w:rsidRDefault="002D09E5">
      <w:pPr>
        <w:pStyle w:val="Textoindependiente"/>
        <w:ind w:left="0"/>
        <w:rPr>
          <w:sz w:val="13"/>
        </w:rPr>
      </w:pPr>
    </w:p>
    <w:tbl>
      <w:tblPr>
        <w:tblStyle w:val="TableNormal"/>
        <w:tblW w:w="0" w:type="auto"/>
        <w:tblInd w:w="8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88"/>
        <w:gridCol w:w="1430"/>
        <w:gridCol w:w="1316"/>
        <w:gridCol w:w="777"/>
        <w:gridCol w:w="1697"/>
        <w:gridCol w:w="1315"/>
      </w:tblGrid>
      <w:tr w:rsidR="002D09E5">
        <w:trPr>
          <w:trHeight w:val="267"/>
        </w:trPr>
        <w:tc>
          <w:tcPr>
            <w:tcW w:w="2288" w:type="dxa"/>
            <w:shd w:val="clear" w:color="auto" w:fill="C0E6F5"/>
          </w:tcPr>
          <w:p w:rsidR="002D09E5" w:rsidRDefault="00991480">
            <w:pPr>
              <w:pStyle w:val="TableParagraph"/>
              <w:spacing w:line="233" w:lineRule="exact"/>
              <w:ind w:left="35"/>
              <w:rPr>
                <w:sz w:val="21"/>
              </w:rPr>
            </w:pPr>
            <w:r>
              <w:rPr>
                <w:spacing w:val="-5"/>
                <w:sz w:val="21"/>
              </w:rPr>
              <w:t>Año</w:t>
            </w:r>
          </w:p>
        </w:tc>
        <w:tc>
          <w:tcPr>
            <w:tcW w:w="1430" w:type="dxa"/>
            <w:shd w:val="clear" w:color="auto" w:fill="C0E6F5"/>
          </w:tcPr>
          <w:p w:rsidR="002D09E5" w:rsidRDefault="00991480">
            <w:pPr>
              <w:pStyle w:val="TableParagraph"/>
              <w:spacing w:line="233" w:lineRule="exact"/>
              <w:ind w:left="34"/>
              <w:rPr>
                <w:sz w:val="21"/>
              </w:rPr>
            </w:pPr>
            <w:r>
              <w:rPr>
                <w:spacing w:val="-2"/>
                <w:sz w:val="21"/>
              </w:rPr>
              <w:t>Inversion</w:t>
            </w:r>
          </w:p>
        </w:tc>
        <w:tc>
          <w:tcPr>
            <w:tcW w:w="1316" w:type="dxa"/>
            <w:shd w:val="clear" w:color="auto" w:fill="C0E6F5"/>
          </w:tcPr>
          <w:p w:rsidR="002D09E5" w:rsidRDefault="00991480">
            <w:pPr>
              <w:pStyle w:val="TableParagraph"/>
              <w:spacing w:line="233" w:lineRule="exact"/>
              <w:ind w:left="34"/>
              <w:rPr>
                <w:sz w:val="21"/>
              </w:rPr>
            </w:pPr>
            <w:r>
              <w:rPr>
                <w:w w:val="90"/>
                <w:sz w:val="21"/>
              </w:rPr>
              <w:t>Ahorro</w:t>
            </w:r>
            <w:r>
              <w:rPr>
                <w:spacing w:val="7"/>
                <w:sz w:val="21"/>
              </w:rPr>
              <w:t xml:space="preserve"> </w:t>
            </w:r>
            <w:r>
              <w:rPr>
                <w:spacing w:val="-4"/>
                <w:w w:val="95"/>
                <w:sz w:val="21"/>
              </w:rPr>
              <w:t>OPEX</w:t>
            </w:r>
          </w:p>
        </w:tc>
        <w:tc>
          <w:tcPr>
            <w:tcW w:w="2474" w:type="dxa"/>
            <w:gridSpan w:val="2"/>
            <w:shd w:val="clear" w:color="auto" w:fill="C0E6F5"/>
          </w:tcPr>
          <w:p w:rsidR="002D09E5" w:rsidRDefault="00991480">
            <w:pPr>
              <w:pStyle w:val="TableParagraph"/>
              <w:spacing w:line="233" w:lineRule="exact"/>
              <w:ind w:left="33"/>
              <w:rPr>
                <w:sz w:val="21"/>
              </w:rPr>
            </w:pPr>
            <w:r>
              <w:rPr>
                <w:w w:val="90"/>
                <w:sz w:val="21"/>
              </w:rPr>
              <w:t>Mantenimiento</w:t>
            </w:r>
            <w:r>
              <w:rPr>
                <w:spacing w:val="12"/>
                <w:sz w:val="21"/>
              </w:rPr>
              <w:t xml:space="preserve"> </w:t>
            </w:r>
            <w:r>
              <w:rPr>
                <w:w w:val="90"/>
                <w:sz w:val="21"/>
              </w:rPr>
              <w:t>de</w:t>
            </w:r>
            <w:r>
              <w:rPr>
                <w:spacing w:val="-3"/>
                <w:sz w:val="21"/>
              </w:rPr>
              <w:t xml:space="preserve"> </w:t>
            </w:r>
            <w:r>
              <w:rPr>
                <w:spacing w:val="-2"/>
                <w:w w:val="90"/>
                <w:sz w:val="21"/>
              </w:rPr>
              <w:t>equipos</w:t>
            </w:r>
          </w:p>
        </w:tc>
        <w:tc>
          <w:tcPr>
            <w:tcW w:w="1315" w:type="dxa"/>
            <w:shd w:val="clear" w:color="auto" w:fill="C0E6F5"/>
          </w:tcPr>
          <w:p w:rsidR="002D09E5" w:rsidRDefault="00991480">
            <w:pPr>
              <w:pStyle w:val="TableParagraph"/>
              <w:spacing w:line="233" w:lineRule="exact"/>
              <w:ind w:left="32"/>
              <w:rPr>
                <w:sz w:val="21"/>
              </w:rPr>
            </w:pPr>
            <w:r>
              <w:rPr>
                <w:w w:val="85"/>
                <w:sz w:val="21"/>
              </w:rPr>
              <w:t>Flujo</w:t>
            </w:r>
            <w:r>
              <w:rPr>
                <w:spacing w:val="10"/>
                <w:sz w:val="21"/>
              </w:rPr>
              <w:t xml:space="preserve"> </w:t>
            </w:r>
            <w:r>
              <w:rPr>
                <w:spacing w:val="-4"/>
                <w:sz w:val="21"/>
              </w:rPr>
              <w:t>neto</w:t>
            </w:r>
          </w:p>
        </w:tc>
      </w:tr>
      <w:tr w:rsidR="002D09E5">
        <w:trPr>
          <w:trHeight w:val="267"/>
        </w:trPr>
        <w:tc>
          <w:tcPr>
            <w:tcW w:w="2288" w:type="dxa"/>
          </w:tcPr>
          <w:p w:rsidR="002D09E5" w:rsidRDefault="00991480">
            <w:pPr>
              <w:pStyle w:val="TableParagraph"/>
              <w:spacing w:line="233" w:lineRule="exact"/>
              <w:ind w:right="10"/>
              <w:jc w:val="right"/>
              <w:rPr>
                <w:sz w:val="21"/>
              </w:rPr>
            </w:pPr>
            <w:r>
              <w:rPr>
                <w:spacing w:val="-10"/>
                <w:sz w:val="21"/>
              </w:rPr>
              <w:t>0</w:t>
            </w:r>
          </w:p>
        </w:tc>
        <w:tc>
          <w:tcPr>
            <w:tcW w:w="1430" w:type="dxa"/>
          </w:tcPr>
          <w:p w:rsidR="002D09E5" w:rsidRDefault="00991480">
            <w:pPr>
              <w:pStyle w:val="TableParagraph"/>
              <w:spacing w:line="233" w:lineRule="exact"/>
              <w:ind w:left="34"/>
              <w:rPr>
                <w:sz w:val="21"/>
              </w:rPr>
            </w:pPr>
            <w:r>
              <w:rPr>
                <w:sz w:val="21"/>
              </w:rPr>
              <w:t>-</w:t>
            </w:r>
            <w:r>
              <w:rPr>
                <w:spacing w:val="72"/>
                <w:sz w:val="21"/>
              </w:rPr>
              <w:t xml:space="preserve"> </w:t>
            </w:r>
            <w:r>
              <w:rPr>
                <w:spacing w:val="-7"/>
                <w:sz w:val="21"/>
              </w:rPr>
              <w:t>5,000,000.00</w:t>
            </w:r>
          </w:p>
        </w:tc>
        <w:tc>
          <w:tcPr>
            <w:tcW w:w="1316" w:type="dxa"/>
          </w:tcPr>
          <w:p w:rsidR="002D09E5" w:rsidRDefault="00991480">
            <w:pPr>
              <w:pStyle w:val="TableParagraph"/>
              <w:spacing w:line="233" w:lineRule="exact"/>
              <w:ind w:right="298"/>
              <w:jc w:val="right"/>
              <w:rPr>
                <w:sz w:val="21"/>
              </w:rPr>
            </w:pPr>
            <w:r>
              <w:rPr>
                <w:w w:val="95"/>
                <w:sz w:val="21"/>
              </w:rPr>
              <w:t>-</w:t>
            </w:r>
          </w:p>
        </w:tc>
        <w:tc>
          <w:tcPr>
            <w:tcW w:w="2474" w:type="dxa"/>
            <w:gridSpan w:val="2"/>
          </w:tcPr>
          <w:p w:rsidR="002D09E5" w:rsidRDefault="00991480">
            <w:pPr>
              <w:pStyle w:val="TableParagraph"/>
              <w:spacing w:line="233" w:lineRule="exact"/>
              <w:ind w:right="298"/>
              <w:jc w:val="right"/>
              <w:rPr>
                <w:sz w:val="21"/>
              </w:rPr>
            </w:pPr>
            <w:r>
              <w:rPr>
                <w:w w:val="95"/>
                <w:sz w:val="21"/>
              </w:rPr>
              <w:t>-</w:t>
            </w:r>
          </w:p>
        </w:tc>
        <w:tc>
          <w:tcPr>
            <w:tcW w:w="1315" w:type="dxa"/>
          </w:tcPr>
          <w:p w:rsidR="002D09E5" w:rsidRDefault="00991480">
            <w:pPr>
              <w:pStyle w:val="TableParagraph"/>
              <w:spacing w:line="233" w:lineRule="exact"/>
              <w:ind w:left="32"/>
              <w:rPr>
                <w:sz w:val="21"/>
              </w:rPr>
            </w:pPr>
            <w:r>
              <w:rPr>
                <w:w w:val="85"/>
                <w:sz w:val="21"/>
              </w:rPr>
              <w:t>-</w:t>
            </w:r>
            <w:r>
              <w:rPr>
                <w:spacing w:val="-21"/>
                <w:w w:val="85"/>
                <w:sz w:val="21"/>
              </w:rPr>
              <w:t xml:space="preserve"> </w:t>
            </w:r>
            <w:r>
              <w:rPr>
                <w:spacing w:val="-7"/>
                <w:sz w:val="21"/>
              </w:rPr>
              <w:t>5,000,000.00</w:t>
            </w:r>
          </w:p>
        </w:tc>
      </w:tr>
      <w:tr w:rsidR="002D09E5">
        <w:trPr>
          <w:trHeight w:val="267"/>
        </w:trPr>
        <w:tc>
          <w:tcPr>
            <w:tcW w:w="2288" w:type="dxa"/>
          </w:tcPr>
          <w:p w:rsidR="002D09E5" w:rsidRDefault="00991480">
            <w:pPr>
              <w:pStyle w:val="TableParagraph"/>
              <w:spacing w:line="233" w:lineRule="exact"/>
              <w:ind w:right="10"/>
              <w:jc w:val="right"/>
              <w:rPr>
                <w:sz w:val="21"/>
              </w:rPr>
            </w:pPr>
            <w:r>
              <w:rPr>
                <w:spacing w:val="-10"/>
                <w:sz w:val="21"/>
              </w:rPr>
              <w:t>1</w:t>
            </w:r>
          </w:p>
        </w:tc>
        <w:tc>
          <w:tcPr>
            <w:tcW w:w="1430" w:type="dxa"/>
          </w:tcPr>
          <w:p w:rsidR="002D09E5" w:rsidRDefault="00991480">
            <w:pPr>
              <w:pStyle w:val="TableParagraph"/>
              <w:spacing w:line="233" w:lineRule="exact"/>
              <w:ind w:right="297"/>
              <w:jc w:val="right"/>
              <w:rPr>
                <w:sz w:val="21"/>
              </w:rPr>
            </w:pPr>
            <w:r>
              <w:rPr>
                <w:w w:val="95"/>
                <w:sz w:val="21"/>
              </w:rPr>
              <w:t>-</w:t>
            </w:r>
          </w:p>
        </w:tc>
        <w:tc>
          <w:tcPr>
            <w:tcW w:w="1316" w:type="dxa"/>
          </w:tcPr>
          <w:p w:rsidR="002D09E5" w:rsidRDefault="00991480">
            <w:pPr>
              <w:pStyle w:val="TableParagraph"/>
              <w:spacing w:line="233" w:lineRule="exact"/>
              <w:ind w:right="84"/>
              <w:jc w:val="right"/>
              <w:rPr>
                <w:sz w:val="21"/>
              </w:rPr>
            </w:pPr>
            <w:r>
              <w:rPr>
                <w:spacing w:val="-2"/>
                <w:sz w:val="21"/>
              </w:rPr>
              <w:t>6,000,000.00</w:t>
            </w:r>
          </w:p>
        </w:tc>
        <w:tc>
          <w:tcPr>
            <w:tcW w:w="777" w:type="dxa"/>
            <w:tcBorders>
              <w:right w:val="nil"/>
            </w:tcBorders>
          </w:tcPr>
          <w:p w:rsidR="002D09E5" w:rsidRDefault="00991480">
            <w:pPr>
              <w:pStyle w:val="TableParagraph"/>
              <w:spacing w:line="233" w:lineRule="exact"/>
              <w:ind w:left="33"/>
              <w:rPr>
                <w:sz w:val="21"/>
              </w:rPr>
            </w:pPr>
            <w:r>
              <w:rPr>
                <w:w w:val="95"/>
                <w:sz w:val="21"/>
              </w:rPr>
              <w:t>-</w:t>
            </w:r>
          </w:p>
        </w:tc>
        <w:tc>
          <w:tcPr>
            <w:tcW w:w="1697" w:type="dxa"/>
            <w:tcBorders>
              <w:left w:val="nil"/>
            </w:tcBorders>
          </w:tcPr>
          <w:p w:rsidR="002D09E5" w:rsidRDefault="00991480">
            <w:pPr>
              <w:pStyle w:val="TableParagraph"/>
              <w:spacing w:line="233" w:lineRule="exact"/>
              <w:ind w:right="84"/>
              <w:jc w:val="right"/>
              <w:rPr>
                <w:sz w:val="21"/>
              </w:rPr>
            </w:pPr>
            <w:r>
              <w:rPr>
                <w:spacing w:val="-2"/>
                <w:sz w:val="21"/>
              </w:rPr>
              <w:t>150,000.00</w:t>
            </w:r>
          </w:p>
        </w:tc>
        <w:tc>
          <w:tcPr>
            <w:tcW w:w="1315" w:type="dxa"/>
          </w:tcPr>
          <w:p w:rsidR="002D09E5" w:rsidRDefault="00991480">
            <w:pPr>
              <w:pStyle w:val="TableParagraph"/>
              <w:spacing w:line="233" w:lineRule="exact"/>
              <w:ind w:right="85"/>
              <w:jc w:val="right"/>
              <w:rPr>
                <w:sz w:val="21"/>
              </w:rPr>
            </w:pPr>
            <w:r>
              <w:rPr>
                <w:spacing w:val="-2"/>
                <w:sz w:val="21"/>
              </w:rPr>
              <w:t>5,850,000.00</w:t>
            </w:r>
          </w:p>
        </w:tc>
      </w:tr>
      <w:tr w:rsidR="002D09E5">
        <w:trPr>
          <w:trHeight w:val="267"/>
        </w:trPr>
        <w:tc>
          <w:tcPr>
            <w:tcW w:w="2288" w:type="dxa"/>
          </w:tcPr>
          <w:p w:rsidR="002D09E5" w:rsidRDefault="00991480">
            <w:pPr>
              <w:pStyle w:val="TableParagraph"/>
              <w:spacing w:line="233" w:lineRule="exact"/>
              <w:ind w:right="10"/>
              <w:jc w:val="right"/>
              <w:rPr>
                <w:sz w:val="21"/>
              </w:rPr>
            </w:pPr>
            <w:r>
              <w:rPr>
                <w:spacing w:val="-10"/>
                <w:sz w:val="21"/>
              </w:rPr>
              <w:t>2</w:t>
            </w:r>
          </w:p>
        </w:tc>
        <w:tc>
          <w:tcPr>
            <w:tcW w:w="1430" w:type="dxa"/>
          </w:tcPr>
          <w:p w:rsidR="002D09E5" w:rsidRDefault="00991480">
            <w:pPr>
              <w:pStyle w:val="TableParagraph"/>
              <w:spacing w:line="233" w:lineRule="exact"/>
              <w:ind w:right="297"/>
              <w:jc w:val="right"/>
              <w:rPr>
                <w:sz w:val="21"/>
              </w:rPr>
            </w:pPr>
            <w:r>
              <w:rPr>
                <w:w w:val="95"/>
                <w:sz w:val="21"/>
              </w:rPr>
              <w:t>-</w:t>
            </w:r>
          </w:p>
        </w:tc>
        <w:tc>
          <w:tcPr>
            <w:tcW w:w="1316" w:type="dxa"/>
          </w:tcPr>
          <w:p w:rsidR="002D09E5" w:rsidRDefault="00991480">
            <w:pPr>
              <w:pStyle w:val="TableParagraph"/>
              <w:spacing w:line="233" w:lineRule="exact"/>
              <w:ind w:right="84"/>
              <w:jc w:val="right"/>
              <w:rPr>
                <w:sz w:val="21"/>
              </w:rPr>
            </w:pPr>
            <w:r>
              <w:rPr>
                <w:spacing w:val="-2"/>
                <w:sz w:val="21"/>
              </w:rPr>
              <w:t>6,000,000.00</w:t>
            </w:r>
          </w:p>
        </w:tc>
        <w:tc>
          <w:tcPr>
            <w:tcW w:w="777" w:type="dxa"/>
            <w:tcBorders>
              <w:right w:val="nil"/>
            </w:tcBorders>
          </w:tcPr>
          <w:p w:rsidR="002D09E5" w:rsidRDefault="00991480">
            <w:pPr>
              <w:pStyle w:val="TableParagraph"/>
              <w:spacing w:line="233" w:lineRule="exact"/>
              <w:ind w:left="33"/>
              <w:rPr>
                <w:sz w:val="21"/>
              </w:rPr>
            </w:pPr>
            <w:r>
              <w:rPr>
                <w:w w:val="95"/>
                <w:sz w:val="21"/>
              </w:rPr>
              <w:t>-</w:t>
            </w:r>
          </w:p>
        </w:tc>
        <w:tc>
          <w:tcPr>
            <w:tcW w:w="1697" w:type="dxa"/>
            <w:tcBorders>
              <w:left w:val="nil"/>
            </w:tcBorders>
          </w:tcPr>
          <w:p w:rsidR="002D09E5" w:rsidRDefault="00991480">
            <w:pPr>
              <w:pStyle w:val="TableParagraph"/>
              <w:spacing w:line="233" w:lineRule="exact"/>
              <w:ind w:right="84"/>
              <w:jc w:val="right"/>
              <w:rPr>
                <w:sz w:val="21"/>
              </w:rPr>
            </w:pPr>
            <w:r>
              <w:rPr>
                <w:spacing w:val="-2"/>
                <w:sz w:val="21"/>
              </w:rPr>
              <w:t>150,000.00</w:t>
            </w:r>
          </w:p>
        </w:tc>
        <w:tc>
          <w:tcPr>
            <w:tcW w:w="1315" w:type="dxa"/>
          </w:tcPr>
          <w:p w:rsidR="002D09E5" w:rsidRDefault="00991480">
            <w:pPr>
              <w:pStyle w:val="TableParagraph"/>
              <w:spacing w:line="233" w:lineRule="exact"/>
              <w:ind w:right="85"/>
              <w:jc w:val="right"/>
              <w:rPr>
                <w:sz w:val="21"/>
              </w:rPr>
            </w:pPr>
            <w:r>
              <w:rPr>
                <w:spacing w:val="-2"/>
                <w:sz w:val="21"/>
              </w:rPr>
              <w:t>5,850,000.00</w:t>
            </w:r>
          </w:p>
        </w:tc>
      </w:tr>
      <w:tr w:rsidR="002D09E5">
        <w:trPr>
          <w:trHeight w:val="267"/>
        </w:trPr>
        <w:tc>
          <w:tcPr>
            <w:tcW w:w="2288" w:type="dxa"/>
          </w:tcPr>
          <w:p w:rsidR="002D09E5" w:rsidRDefault="00991480">
            <w:pPr>
              <w:pStyle w:val="TableParagraph"/>
              <w:spacing w:line="234" w:lineRule="exact"/>
              <w:ind w:right="10"/>
              <w:jc w:val="right"/>
              <w:rPr>
                <w:sz w:val="21"/>
              </w:rPr>
            </w:pPr>
            <w:r>
              <w:rPr>
                <w:spacing w:val="-10"/>
                <w:sz w:val="21"/>
              </w:rPr>
              <w:t>3</w:t>
            </w:r>
          </w:p>
        </w:tc>
        <w:tc>
          <w:tcPr>
            <w:tcW w:w="1430" w:type="dxa"/>
          </w:tcPr>
          <w:p w:rsidR="002D09E5" w:rsidRDefault="00991480">
            <w:pPr>
              <w:pStyle w:val="TableParagraph"/>
              <w:spacing w:line="234" w:lineRule="exact"/>
              <w:ind w:right="297"/>
              <w:jc w:val="right"/>
              <w:rPr>
                <w:sz w:val="21"/>
              </w:rPr>
            </w:pPr>
            <w:r>
              <w:rPr>
                <w:w w:val="95"/>
                <w:sz w:val="21"/>
              </w:rPr>
              <w:t>-</w:t>
            </w:r>
          </w:p>
        </w:tc>
        <w:tc>
          <w:tcPr>
            <w:tcW w:w="1316" w:type="dxa"/>
          </w:tcPr>
          <w:p w:rsidR="002D09E5" w:rsidRDefault="00991480">
            <w:pPr>
              <w:pStyle w:val="TableParagraph"/>
              <w:spacing w:line="234" w:lineRule="exact"/>
              <w:ind w:right="84"/>
              <w:jc w:val="right"/>
              <w:rPr>
                <w:sz w:val="21"/>
              </w:rPr>
            </w:pPr>
            <w:r>
              <w:rPr>
                <w:spacing w:val="-2"/>
                <w:sz w:val="21"/>
              </w:rPr>
              <w:t>6,000,000.00</w:t>
            </w:r>
          </w:p>
        </w:tc>
        <w:tc>
          <w:tcPr>
            <w:tcW w:w="777" w:type="dxa"/>
            <w:tcBorders>
              <w:right w:val="nil"/>
            </w:tcBorders>
          </w:tcPr>
          <w:p w:rsidR="002D09E5" w:rsidRDefault="00991480">
            <w:pPr>
              <w:pStyle w:val="TableParagraph"/>
              <w:spacing w:line="234" w:lineRule="exact"/>
              <w:ind w:left="33"/>
              <w:rPr>
                <w:sz w:val="21"/>
              </w:rPr>
            </w:pPr>
            <w:r>
              <w:rPr>
                <w:w w:val="95"/>
                <w:sz w:val="21"/>
              </w:rPr>
              <w:t>-</w:t>
            </w:r>
          </w:p>
        </w:tc>
        <w:tc>
          <w:tcPr>
            <w:tcW w:w="1697" w:type="dxa"/>
            <w:tcBorders>
              <w:left w:val="nil"/>
            </w:tcBorders>
          </w:tcPr>
          <w:p w:rsidR="002D09E5" w:rsidRDefault="00991480">
            <w:pPr>
              <w:pStyle w:val="TableParagraph"/>
              <w:spacing w:line="234" w:lineRule="exact"/>
              <w:ind w:right="84"/>
              <w:jc w:val="right"/>
              <w:rPr>
                <w:sz w:val="21"/>
              </w:rPr>
            </w:pPr>
            <w:r>
              <w:rPr>
                <w:spacing w:val="-2"/>
                <w:sz w:val="21"/>
              </w:rPr>
              <w:t>150,000.00</w:t>
            </w:r>
          </w:p>
        </w:tc>
        <w:tc>
          <w:tcPr>
            <w:tcW w:w="1315" w:type="dxa"/>
          </w:tcPr>
          <w:p w:rsidR="002D09E5" w:rsidRDefault="00991480">
            <w:pPr>
              <w:pStyle w:val="TableParagraph"/>
              <w:spacing w:line="234" w:lineRule="exact"/>
              <w:ind w:right="85"/>
              <w:jc w:val="right"/>
              <w:rPr>
                <w:sz w:val="21"/>
              </w:rPr>
            </w:pPr>
            <w:r>
              <w:rPr>
                <w:spacing w:val="-2"/>
                <w:sz w:val="21"/>
              </w:rPr>
              <w:t>5,850,000.00</w:t>
            </w:r>
          </w:p>
        </w:tc>
      </w:tr>
      <w:tr w:rsidR="002D09E5">
        <w:trPr>
          <w:trHeight w:val="267"/>
        </w:trPr>
        <w:tc>
          <w:tcPr>
            <w:tcW w:w="2288" w:type="dxa"/>
          </w:tcPr>
          <w:p w:rsidR="002D09E5" w:rsidRDefault="00991480">
            <w:pPr>
              <w:pStyle w:val="TableParagraph"/>
              <w:spacing w:line="233" w:lineRule="exact"/>
              <w:ind w:right="10"/>
              <w:jc w:val="right"/>
              <w:rPr>
                <w:sz w:val="21"/>
              </w:rPr>
            </w:pPr>
            <w:r>
              <w:rPr>
                <w:spacing w:val="-10"/>
                <w:sz w:val="21"/>
              </w:rPr>
              <w:t>4</w:t>
            </w:r>
          </w:p>
        </w:tc>
        <w:tc>
          <w:tcPr>
            <w:tcW w:w="1430" w:type="dxa"/>
          </w:tcPr>
          <w:p w:rsidR="002D09E5" w:rsidRDefault="00991480">
            <w:pPr>
              <w:pStyle w:val="TableParagraph"/>
              <w:spacing w:line="233" w:lineRule="exact"/>
              <w:ind w:right="297"/>
              <w:jc w:val="right"/>
              <w:rPr>
                <w:sz w:val="21"/>
              </w:rPr>
            </w:pPr>
            <w:r>
              <w:rPr>
                <w:w w:val="95"/>
                <w:sz w:val="21"/>
              </w:rPr>
              <w:t>-</w:t>
            </w:r>
          </w:p>
        </w:tc>
        <w:tc>
          <w:tcPr>
            <w:tcW w:w="1316" w:type="dxa"/>
          </w:tcPr>
          <w:p w:rsidR="002D09E5" w:rsidRDefault="00991480">
            <w:pPr>
              <w:pStyle w:val="TableParagraph"/>
              <w:spacing w:line="233" w:lineRule="exact"/>
              <w:ind w:right="84"/>
              <w:jc w:val="right"/>
              <w:rPr>
                <w:sz w:val="21"/>
              </w:rPr>
            </w:pPr>
            <w:r>
              <w:rPr>
                <w:spacing w:val="-2"/>
                <w:sz w:val="21"/>
              </w:rPr>
              <w:t>6,000,000.00</w:t>
            </w:r>
          </w:p>
        </w:tc>
        <w:tc>
          <w:tcPr>
            <w:tcW w:w="777" w:type="dxa"/>
            <w:tcBorders>
              <w:right w:val="nil"/>
            </w:tcBorders>
          </w:tcPr>
          <w:p w:rsidR="002D09E5" w:rsidRDefault="00991480">
            <w:pPr>
              <w:pStyle w:val="TableParagraph"/>
              <w:spacing w:line="233" w:lineRule="exact"/>
              <w:ind w:left="33"/>
              <w:rPr>
                <w:sz w:val="21"/>
              </w:rPr>
            </w:pPr>
            <w:r>
              <w:rPr>
                <w:w w:val="95"/>
                <w:sz w:val="21"/>
              </w:rPr>
              <w:t>-</w:t>
            </w:r>
          </w:p>
        </w:tc>
        <w:tc>
          <w:tcPr>
            <w:tcW w:w="1697" w:type="dxa"/>
            <w:tcBorders>
              <w:left w:val="nil"/>
            </w:tcBorders>
          </w:tcPr>
          <w:p w:rsidR="002D09E5" w:rsidRDefault="00991480">
            <w:pPr>
              <w:pStyle w:val="TableParagraph"/>
              <w:spacing w:line="233" w:lineRule="exact"/>
              <w:ind w:right="84"/>
              <w:jc w:val="right"/>
              <w:rPr>
                <w:sz w:val="21"/>
              </w:rPr>
            </w:pPr>
            <w:r>
              <w:rPr>
                <w:spacing w:val="-2"/>
                <w:sz w:val="21"/>
              </w:rPr>
              <w:t>150,000.00</w:t>
            </w:r>
          </w:p>
        </w:tc>
        <w:tc>
          <w:tcPr>
            <w:tcW w:w="1315" w:type="dxa"/>
          </w:tcPr>
          <w:p w:rsidR="002D09E5" w:rsidRDefault="00991480">
            <w:pPr>
              <w:pStyle w:val="TableParagraph"/>
              <w:spacing w:line="233" w:lineRule="exact"/>
              <w:ind w:right="85"/>
              <w:jc w:val="right"/>
              <w:rPr>
                <w:sz w:val="21"/>
              </w:rPr>
            </w:pPr>
            <w:r>
              <w:rPr>
                <w:spacing w:val="-2"/>
                <w:sz w:val="21"/>
              </w:rPr>
              <w:t>5,850,000.00</w:t>
            </w:r>
          </w:p>
        </w:tc>
      </w:tr>
      <w:tr w:rsidR="002D09E5">
        <w:trPr>
          <w:trHeight w:val="267"/>
        </w:trPr>
        <w:tc>
          <w:tcPr>
            <w:tcW w:w="2288" w:type="dxa"/>
          </w:tcPr>
          <w:p w:rsidR="002D09E5" w:rsidRDefault="00991480">
            <w:pPr>
              <w:pStyle w:val="TableParagraph"/>
              <w:spacing w:line="233" w:lineRule="exact"/>
              <w:ind w:right="10"/>
              <w:jc w:val="right"/>
              <w:rPr>
                <w:sz w:val="21"/>
              </w:rPr>
            </w:pPr>
            <w:r>
              <w:rPr>
                <w:spacing w:val="-10"/>
                <w:sz w:val="21"/>
              </w:rPr>
              <w:t>5</w:t>
            </w:r>
          </w:p>
        </w:tc>
        <w:tc>
          <w:tcPr>
            <w:tcW w:w="1430" w:type="dxa"/>
          </w:tcPr>
          <w:p w:rsidR="002D09E5" w:rsidRDefault="00991480">
            <w:pPr>
              <w:pStyle w:val="TableParagraph"/>
              <w:spacing w:line="233" w:lineRule="exact"/>
              <w:ind w:right="297"/>
              <w:jc w:val="right"/>
              <w:rPr>
                <w:sz w:val="21"/>
              </w:rPr>
            </w:pPr>
            <w:r>
              <w:rPr>
                <w:w w:val="95"/>
                <w:sz w:val="21"/>
              </w:rPr>
              <w:t>-</w:t>
            </w:r>
          </w:p>
        </w:tc>
        <w:tc>
          <w:tcPr>
            <w:tcW w:w="1316" w:type="dxa"/>
          </w:tcPr>
          <w:p w:rsidR="002D09E5" w:rsidRDefault="00991480">
            <w:pPr>
              <w:pStyle w:val="TableParagraph"/>
              <w:spacing w:line="233" w:lineRule="exact"/>
              <w:ind w:right="84"/>
              <w:jc w:val="right"/>
              <w:rPr>
                <w:sz w:val="21"/>
              </w:rPr>
            </w:pPr>
            <w:r>
              <w:rPr>
                <w:spacing w:val="-2"/>
                <w:sz w:val="21"/>
              </w:rPr>
              <w:t>6,000,000.00</w:t>
            </w:r>
          </w:p>
        </w:tc>
        <w:tc>
          <w:tcPr>
            <w:tcW w:w="777" w:type="dxa"/>
            <w:tcBorders>
              <w:right w:val="nil"/>
            </w:tcBorders>
          </w:tcPr>
          <w:p w:rsidR="002D09E5" w:rsidRDefault="00991480">
            <w:pPr>
              <w:pStyle w:val="TableParagraph"/>
              <w:spacing w:line="233" w:lineRule="exact"/>
              <w:ind w:left="33"/>
              <w:rPr>
                <w:sz w:val="21"/>
              </w:rPr>
            </w:pPr>
            <w:r>
              <w:rPr>
                <w:w w:val="95"/>
                <w:sz w:val="21"/>
              </w:rPr>
              <w:t>-</w:t>
            </w:r>
          </w:p>
        </w:tc>
        <w:tc>
          <w:tcPr>
            <w:tcW w:w="1697" w:type="dxa"/>
            <w:tcBorders>
              <w:left w:val="nil"/>
            </w:tcBorders>
          </w:tcPr>
          <w:p w:rsidR="002D09E5" w:rsidRDefault="00991480">
            <w:pPr>
              <w:pStyle w:val="TableParagraph"/>
              <w:spacing w:line="233" w:lineRule="exact"/>
              <w:ind w:right="84"/>
              <w:jc w:val="right"/>
              <w:rPr>
                <w:sz w:val="21"/>
              </w:rPr>
            </w:pPr>
            <w:r>
              <w:rPr>
                <w:spacing w:val="-2"/>
                <w:sz w:val="21"/>
              </w:rPr>
              <w:t>150,000.00</w:t>
            </w:r>
          </w:p>
        </w:tc>
        <w:tc>
          <w:tcPr>
            <w:tcW w:w="1315" w:type="dxa"/>
          </w:tcPr>
          <w:p w:rsidR="002D09E5" w:rsidRDefault="00991480">
            <w:pPr>
              <w:pStyle w:val="TableParagraph"/>
              <w:spacing w:line="233" w:lineRule="exact"/>
              <w:ind w:right="85"/>
              <w:jc w:val="right"/>
              <w:rPr>
                <w:sz w:val="21"/>
              </w:rPr>
            </w:pPr>
            <w:r>
              <w:rPr>
                <w:spacing w:val="-2"/>
                <w:sz w:val="21"/>
              </w:rPr>
              <w:t>5,850,000.00</w:t>
            </w:r>
          </w:p>
        </w:tc>
      </w:tr>
    </w:tbl>
    <w:p w:rsidR="002D09E5" w:rsidRDefault="002D09E5">
      <w:pPr>
        <w:pStyle w:val="Textoindependiente"/>
        <w:ind w:left="0"/>
      </w:pPr>
    </w:p>
    <w:p w:rsidR="002D09E5" w:rsidRDefault="002D09E5">
      <w:pPr>
        <w:pStyle w:val="Textoindependiente"/>
        <w:spacing w:before="5"/>
        <w:ind w:left="0"/>
      </w:pPr>
    </w:p>
    <w:p w:rsidR="002D09E5" w:rsidRDefault="00991480">
      <w:pPr>
        <w:pStyle w:val="Textoindependiente"/>
        <w:spacing w:before="1"/>
        <w:ind w:left="862"/>
      </w:pPr>
      <w:r>
        <w:rPr>
          <w:spacing w:val="-4"/>
        </w:rPr>
        <w:t>VAN:</w:t>
      </w:r>
      <w:r>
        <w:rPr>
          <w:spacing w:val="-10"/>
        </w:rPr>
        <w:t xml:space="preserve"> </w:t>
      </w:r>
      <w:r>
        <w:rPr>
          <w:spacing w:val="-4"/>
        </w:rPr>
        <w:t>USD</w:t>
      </w:r>
      <w:r>
        <w:rPr>
          <w:spacing w:val="-9"/>
        </w:rPr>
        <w:t xml:space="preserve"> </w:t>
      </w:r>
      <w:r>
        <w:rPr>
          <w:spacing w:val="-4"/>
        </w:rPr>
        <w:t>14.610.107</w:t>
      </w:r>
    </w:p>
    <w:p w:rsidR="002D09E5" w:rsidRDefault="00991480">
      <w:pPr>
        <w:pStyle w:val="Textoindependiente"/>
        <w:spacing w:before="149"/>
        <w:ind w:left="862"/>
      </w:pPr>
      <w:r>
        <w:t>TIR:</w:t>
      </w:r>
      <w:r>
        <w:rPr>
          <w:spacing w:val="-6"/>
        </w:rPr>
        <w:t xml:space="preserve"> </w:t>
      </w:r>
      <w:r>
        <w:rPr>
          <w:spacing w:val="-4"/>
        </w:rPr>
        <w:t>114%</w:t>
      </w:r>
    </w:p>
    <w:p w:rsidR="002D09E5" w:rsidRDefault="00991480">
      <w:pPr>
        <w:pStyle w:val="Textoindependiente"/>
        <w:spacing w:before="150"/>
        <w:ind w:left="862"/>
      </w:pPr>
      <w:r>
        <w:t>Periodo</w:t>
      </w:r>
      <w:r>
        <w:rPr>
          <w:spacing w:val="-7"/>
        </w:rPr>
        <w:t xml:space="preserve"> </w:t>
      </w:r>
      <w:r>
        <w:t>de</w:t>
      </w:r>
      <w:r>
        <w:rPr>
          <w:spacing w:val="-3"/>
        </w:rPr>
        <w:t xml:space="preserve"> </w:t>
      </w:r>
      <w:r>
        <w:t>recupero:</w:t>
      </w:r>
      <w:r>
        <w:rPr>
          <w:spacing w:val="-3"/>
        </w:rPr>
        <w:t xml:space="preserve"> </w:t>
      </w:r>
      <w:r>
        <w:t>5.2</w:t>
      </w:r>
      <w:r>
        <w:rPr>
          <w:spacing w:val="-6"/>
        </w:rPr>
        <w:t xml:space="preserve"> </w:t>
      </w:r>
      <w:r>
        <w:rPr>
          <w:spacing w:val="-2"/>
        </w:rPr>
        <w:t>meses</w:t>
      </w:r>
    </w:p>
    <w:p w:rsidR="002D09E5" w:rsidRDefault="002D09E5">
      <w:pPr>
        <w:pStyle w:val="Textoindependiente"/>
        <w:ind w:left="0"/>
      </w:pPr>
    </w:p>
    <w:p w:rsidR="002D09E5" w:rsidRDefault="002D09E5">
      <w:pPr>
        <w:pStyle w:val="Textoindependiente"/>
        <w:spacing w:before="1"/>
        <w:ind w:left="0"/>
      </w:pPr>
    </w:p>
    <w:p w:rsidR="002D09E5" w:rsidRDefault="00991480">
      <w:pPr>
        <w:pStyle w:val="Textoindependiente"/>
        <w:ind w:left="862"/>
      </w:pPr>
      <w:r>
        <w:t>Escenario</w:t>
      </w:r>
      <w:r>
        <w:rPr>
          <w:spacing w:val="-12"/>
        </w:rPr>
        <w:t xml:space="preserve"> </w:t>
      </w:r>
      <w:r>
        <w:rPr>
          <w:spacing w:val="-5"/>
        </w:rPr>
        <w:t>2:</w:t>
      </w:r>
    </w:p>
    <w:p w:rsidR="002D09E5" w:rsidRDefault="00991480">
      <w:pPr>
        <w:pStyle w:val="Textoindependiente"/>
        <w:spacing w:before="148" w:line="360" w:lineRule="auto"/>
        <w:ind w:left="862" w:right="1135"/>
      </w:pPr>
      <w:r>
        <w:t xml:space="preserve">Se plantea el escenario donde se recupera la inversión en el periodo de </w:t>
      </w:r>
      <w:r>
        <w:t>un año y se pretende comprender a que ahorro por tonelada sucede.</w:t>
      </w:r>
    </w:p>
    <w:p w:rsidR="002D09E5" w:rsidRDefault="002D09E5">
      <w:pPr>
        <w:pStyle w:val="Textoindependiente"/>
        <w:spacing w:before="215" w:after="1"/>
        <w:ind w:left="0"/>
        <w:rPr>
          <w:sz w:val="20"/>
        </w:rPr>
      </w:pPr>
    </w:p>
    <w:tbl>
      <w:tblPr>
        <w:tblStyle w:val="TableNormal"/>
        <w:tblW w:w="0" w:type="auto"/>
        <w:tblInd w:w="8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88"/>
        <w:gridCol w:w="1429"/>
        <w:gridCol w:w="1315"/>
        <w:gridCol w:w="776"/>
        <w:gridCol w:w="1697"/>
        <w:gridCol w:w="1315"/>
      </w:tblGrid>
      <w:tr w:rsidR="002D09E5">
        <w:trPr>
          <w:trHeight w:val="282"/>
        </w:trPr>
        <w:tc>
          <w:tcPr>
            <w:tcW w:w="2288" w:type="dxa"/>
            <w:shd w:val="clear" w:color="auto" w:fill="C0E6F5"/>
          </w:tcPr>
          <w:p w:rsidR="002D09E5" w:rsidRDefault="00991480">
            <w:pPr>
              <w:pStyle w:val="TableParagraph"/>
              <w:spacing w:before="16" w:line="246" w:lineRule="exact"/>
              <w:ind w:left="35"/>
            </w:pPr>
            <w:r>
              <w:rPr>
                <w:spacing w:val="-5"/>
              </w:rPr>
              <w:t>Año</w:t>
            </w:r>
          </w:p>
        </w:tc>
        <w:tc>
          <w:tcPr>
            <w:tcW w:w="1429" w:type="dxa"/>
            <w:shd w:val="clear" w:color="auto" w:fill="C0E6F5"/>
          </w:tcPr>
          <w:p w:rsidR="002D09E5" w:rsidRDefault="00991480">
            <w:pPr>
              <w:pStyle w:val="TableParagraph"/>
              <w:spacing w:before="16" w:line="246" w:lineRule="exact"/>
              <w:ind w:left="35"/>
            </w:pPr>
            <w:r>
              <w:rPr>
                <w:spacing w:val="-2"/>
                <w:w w:val="95"/>
              </w:rPr>
              <w:t>Inversion}</w:t>
            </w:r>
          </w:p>
        </w:tc>
        <w:tc>
          <w:tcPr>
            <w:tcW w:w="1315" w:type="dxa"/>
            <w:shd w:val="clear" w:color="auto" w:fill="C0E6F5"/>
          </w:tcPr>
          <w:p w:rsidR="002D09E5" w:rsidRDefault="00991480">
            <w:pPr>
              <w:pStyle w:val="TableParagraph"/>
              <w:spacing w:before="16" w:line="246" w:lineRule="exact"/>
              <w:ind w:left="36"/>
            </w:pPr>
            <w:r>
              <w:rPr>
                <w:w w:val="85"/>
              </w:rPr>
              <w:t>Ahorro</w:t>
            </w:r>
            <w:r>
              <w:rPr>
                <w:spacing w:val="9"/>
              </w:rPr>
              <w:t xml:space="preserve"> </w:t>
            </w:r>
            <w:r>
              <w:rPr>
                <w:spacing w:val="-4"/>
              </w:rPr>
              <w:t>OPEX</w:t>
            </w:r>
          </w:p>
        </w:tc>
        <w:tc>
          <w:tcPr>
            <w:tcW w:w="2473" w:type="dxa"/>
            <w:gridSpan w:val="2"/>
            <w:shd w:val="clear" w:color="auto" w:fill="C0E6F5"/>
          </w:tcPr>
          <w:p w:rsidR="002D09E5" w:rsidRDefault="00991480">
            <w:pPr>
              <w:pStyle w:val="TableParagraph"/>
              <w:spacing w:before="16" w:line="246" w:lineRule="exact"/>
              <w:ind w:left="37"/>
            </w:pPr>
            <w:r>
              <w:rPr>
                <w:w w:val="85"/>
              </w:rPr>
              <w:t>Mantenimiento</w:t>
            </w:r>
            <w:r>
              <w:rPr>
                <w:spacing w:val="18"/>
              </w:rPr>
              <w:t xml:space="preserve"> </w:t>
            </w:r>
            <w:r>
              <w:rPr>
                <w:w w:val="85"/>
              </w:rPr>
              <w:t>de</w:t>
            </w:r>
            <w:r>
              <w:rPr>
                <w:spacing w:val="1"/>
              </w:rPr>
              <w:t xml:space="preserve"> </w:t>
            </w:r>
            <w:r>
              <w:rPr>
                <w:spacing w:val="-2"/>
                <w:w w:val="85"/>
              </w:rPr>
              <w:t>equipos</w:t>
            </w:r>
          </w:p>
        </w:tc>
        <w:tc>
          <w:tcPr>
            <w:tcW w:w="1315" w:type="dxa"/>
            <w:shd w:val="clear" w:color="auto" w:fill="C0E6F5"/>
          </w:tcPr>
          <w:p w:rsidR="002D09E5" w:rsidRDefault="00991480">
            <w:pPr>
              <w:pStyle w:val="TableParagraph"/>
              <w:spacing w:before="16" w:line="246" w:lineRule="exact"/>
              <w:ind w:left="37"/>
            </w:pPr>
            <w:r>
              <w:rPr>
                <w:w w:val="80"/>
              </w:rPr>
              <w:t>Flujo</w:t>
            </w:r>
            <w:r>
              <w:rPr>
                <w:spacing w:val="13"/>
              </w:rPr>
              <w:t xml:space="preserve"> </w:t>
            </w:r>
            <w:r>
              <w:rPr>
                <w:spacing w:val="-4"/>
                <w:w w:val="95"/>
              </w:rPr>
              <w:t>neto</w:t>
            </w:r>
          </w:p>
        </w:tc>
      </w:tr>
      <w:tr w:rsidR="002D09E5">
        <w:trPr>
          <w:trHeight w:val="283"/>
        </w:trPr>
        <w:tc>
          <w:tcPr>
            <w:tcW w:w="2288" w:type="dxa"/>
          </w:tcPr>
          <w:p w:rsidR="002D09E5" w:rsidRDefault="00991480">
            <w:pPr>
              <w:pStyle w:val="TableParagraph"/>
              <w:spacing w:before="17" w:line="246" w:lineRule="exact"/>
              <w:ind w:right="10"/>
              <w:jc w:val="right"/>
            </w:pPr>
            <w:r>
              <w:rPr>
                <w:spacing w:val="-10"/>
              </w:rPr>
              <w:t>0</w:t>
            </w:r>
          </w:p>
        </w:tc>
        <w:tc>
          <w:tcPr>
            <w:tcW w:w="1429" w:type="dxa"/>
          </w:tcPr>
          <w:p w:rsidR="002D09E5" w:rsidRDefault="00991480">
            <w:pPr>
              <w:pStyle w:val="TableParagraph"/>
              <w:spacing w:before="17" w:line="246" w:lineRule="exact"/>
              <w:ind w:left="35"/>
            </w:pPr>
            <w:r>
              <w:rPr>
                <w:w w:val="95"/>
              </w:rPr>
              <w:t>-</w:t>
            </w:r>
            <w:r>
              <w:rPr>
                <w:spacing w:val="69"/>
              </w:rPr>
              <w:t xml:space="preserve"> </w:t>
            </w:r>
            <w:r>
              <w:rPr>
                <w:spacing w:val="-7"/>
                <w:w w:val="95"/>
              </w:rPr>
              <w:t>5,000,000.00</w:t>
            </w:r>
          </w:p>
        </w:tc>
        <w:tc>
          <w:tcPr>
            <w:tcW w:w="1315" w:type="dxa"/>
          </w:tcPr>
          <w:p w:rsidR="002D09E5" w:rsidRDefault="00991480">
            <w:pPr>
              <w:pStyle w:val="TableParagraph"/>
              <w:spacing w:before="17" w:line="246" w:lineRule="exact"/>
              <w:ind w:right="294"/>
              <w:jc w:val="right"/>
            </w:pPr>
            <w:r>
              <w:rPr>
                <w:w w:val="90"/>
              </w:rPr>
              <w:t>-</w:t>
            </w:r>
          </w:p>
        </w:tc>
        <w:tc>
          <w:tcPr>
            <w:tcW w:w="2473" w:type="dxa"/>
            <w:gridSpan w:val="2"/>
          </w:tcPr>
          <w:p w:rsidR="002D09E5" w:rsidRDefault="00991480">
            <w:pPr>
              <w:pStyle w:val="TableParagraph"/>
              <w:spacing w:before="17" w:line="246" w:lineRule="exact"/>
              <w:ind w:right="293"/>
              <w:jc w:val="right"/>
            </w:pPr>
            <w:r>
              <w:rPr>
                <w:w w:val="90"/>
              </w:rPr>
              <w:t>-</w:t>
            </w:r>
          </w:p>
        </w:tc>
        <w:tc>
          <w:tcPr>
            <w:tcW w:w="1315" w:type="dxa"/>
          </w:tcPr>
          <w:p w:rsidR="002D09E5" w:rsidRDefault="00991480">
            <w:pPr>
              <w:pStyle w:val="TableParagraph"/>
              <w:spacing w:before="17" w:line="246" w:lineRule="exact"/>
              <w:ind w:left="37"/>
            </w:pPr>
            <w:r>
              <w:rPr>
                <w:w w:val="80"/>
              </w:rPr>
              <w:t>-</w:t>
            </w:r>
            <w:r>
              <w:rPr>
                <w:spacing w:val="-19"/>
                <w:w w:val="80"/>
              </w:rPr>
              <w:t xml:space="preserve"> </w:t>
            </w:r>
            <w:r>
              <w:rPr>
                <w:spacing w:val="-2"/>
                <w:w w:val="90"/>
              </w:rPr>
              <w:t>5,000,000.00</w:t>
            </w:r>
          </w:p>
        </w:tc>
      </w:tr>
      <w:tr w:rsidR="002D09E5">
        <w:trPr>
          <w:trHeight w:val="282"/>
        </w:trPr>
        <w:tc>
          <w:tcPr>
            <w:tcW w:w="2288" w:type="dxa"/>
          </w:tcPr>
          <w:p w:rsidR="002D09E5" w:rsidRDefault="00991480">
            <w:pPr>
              <w:pStyle w:val="TableParagraph"/>
              <w:spacing w:before="16" w:line="246" w:lineRule="exact"/>
              <w:ind w:right="10"/>
              <w:jc w:val="right"/>
            </w:pPr>
            <w:r>
              <w:rPr>
                <w:spacing w:val="-10"/>
              </w:rPr>
              <w:t>1</w:t>
            </w:r>
          </w:p>
        </w:tc>
        <w:tc>
          <w:tcPr>
            <w:tcW w:w="1429" w:type="dxa"/>
          </w:tcPr>
          <w:p w:rsidR="002D09E5" w:rsidRDefault="00991480">
            <w:pPr>
              <w:pStyle w:val="TableParagraph"/>
              <w:spacing w:before="16" w:line="246" w:lineRule="exact"/>
              <w:ind w:right="295"/>
              <w:jc w:val="right"/>
            </w:pPr>
            <w:r>
              <w:rPr>
                <w:w w:val="90"/>
              </w:rPr>
              <w:t>-</w:t>
            </w:r>
          </w:p>
        </w:tc>
        <w:tc>
          <w:tcPr>
            <w:tcW w:w="1315" w:type="dxa"/>
          </w:tcPr>
          <w:p w:rsidR="002D09E5" w:rsidRDefault="00991480">
            <w:pPr>
              <w:pStyle w:val="TableParagraph"/>
              <w:spacing w:before="16" w:line="246" w:lineRule="exact"/>
              <w:ind w:right="81"/>
              <w:jc w:val="right"/>
            </w:pPr>
            <w:r>
              <w:rPr>
                <w:spacing w:val="-7"/>
              </w:rPr>
              <w:t>5,150,000.00</w:t>
            </w:r>
          </w:p>
        </w:tc>
        <w:tc>
          <w:tcPr>
            <w:tcW w:w="776" w:type="dxa"/>
            <w:tcBorders>
              <w:right w:val="nil"/>
            </w:tcBorders>
          </w:tcPr>
          <w:p w:rsidR="002D09E5" w:rsidRDefault="00991480">
            <w:pPr>
              <w:pStyle w:val="TableParagraph"/>
              <w:spacing w:before="16" w:line="246" w:lineRule="exact"/>
              <w:ind w:left="37"/>
            </w:pPr>
            <w:r>
              <w:rPr>
                <w:w w:val="90"/>
              </w:rPr>
              <w:t>-</w:t>
            </w:r>
          </w:p>
        </w:tc>
        <w:tc>
          <w:tcPr>
            <w:tcW w:w="1697" w:type="dxa"/>
            <w:tcBorders>
              <w:left w:val="nil"/>
            </w:tcBorders>
          </w:tcPr>
          <w:p w:rsidR="002D09E5" w:rsidRDefault="00991480">
            <w:pPr>
              <w:pStyle w:val="TableParagraph"/>
              <w:spacing w:before="16" w:line="246" w:lineRule="exact"/>
              <w:ind w:right="79"/>
              <w:jc w:val="right"/>
            </w:pPr>
            <w:r>
              <w:rPr>
                <w:spacing w:val="-2"/>
              </w:rPr>
              <w:t>150,000.00</w:t>
            </w:r>
          </w:p>
        </w:tc>
        <w:tc>
          <w:tcPr>
            <w:tcW w:w="1315" w:type="dxa"/>
          </w:tcPr>
          <w:p w:rsidR="002D09E5" w:rsidRDefault="00991480">
            <w:pPr>
              <w:pStyle w:val="TableParagraph"/>
              <w:spacing w:before="16" w:line="246" w:lineRule="exact"/>
              <w:ind w:right="79"/>
              <w:jc w:val="right"/>
            </w:pPr>
            <w:r>
              <w:rPr>
                <w:spacing w:val="-7"/>
              </w:rPr>
              <w:t>5,000,000.00</w:t>
            </w:r>
          </w:p>
        </w:tc>
      </w:tr>
      <w:tr w:rsidR="002D09E5">
        <w:trPr>
          <w:trHeight w:val="282"/>
        </w:trPr>
        <w:tc>
          <w:tcPr>
            <w:tcW w:w="2288" w:type="dxa"/>
          </w:tcPr>
          <w:p w:rsidR="002D09E5" w:rsidRDefault="00991480">
            <w:pPr>
              <w:pStyle w:val="TableParagraph"/>
              <w:spacing w:before="16" w:line="246" w:lineRule="exact"/>
              <w:ind w:right="10"/>
              <w:jc w:val="right"/>
            </w:pPr>
            <w:r>
              <w:rPr>
                <w:spacing w:val="-10"/>
              </w:rPr>
              <w:t>2</w:t>
            </w:r>
          </w:p>
        </w:tc>
        <w:tc>
          <w:tcPr>
            <w:tcW w:w="1429" w:type="dxa"/>
          </w:tcPr>
          <w:p w:rsidR="002D09E5" w:rsidRDefault="00991480">
            <w:pPr>
              <w:pStyle w:val="TableParagraph"/>
              <w:spacing w:before="16" w:line="246" w:lineRule="exact"/>
              <w:ind w:right="295"/>
              <w:jc w:val="right"/>
            </w:pPr>
            <w:r>
              <w:rPr>
                <w:w w:val="90"/>
              </w:rPr>
              <w:t>-</w:t>
            </w:r>
          </w:p>
        </w:tc>
        <w:tc>
          <w:tcPr>
            <w:tcW w:w="1315" w:type="dxa"/>
          </w:tcPr>
          <w:p w:rsidR="002D09E5" w:rsidRDefault="00991480">
            <w:pPr>
              <w:pStyle w:val="TableParagraph"/>
              <w:spacing w:before="16" w:line="246" w:lineRule="exact"/>
              <w:ind w:right="81"/>
              <w:jc w:val="right"/>
            </w:pPr>
            <w:r>
              <w:rPr>
                <w:spacing w:val="-7"/>
              </w:rPr>
              <w:t>5,150,000.00</w:t>
            </w:r>
          </w:p>
        </w:tc>
        <w:tc>
          <w:tcPr>
            <w:tcW w:w="776" w:type="dxa"/>
            <w:tcBorders>
              <w:right w:val="nil"/>
            </w:tcBorders>
          </w:tcPr>
          <w:p w:rsidR="002D09E5" w:rsidRDefault="00991480">
            <w:pPr>
              <w:pStyle w:val="TableParagraph"/>
              <w:spacing w:before="16" w:line="246" w:lineRule="exact"/>
              <w:ind w:left="37"/>
            </w:pPr>
            <w:r>
              <w:rPr>
                <w:w w:val="90"/>
              </w:rPr>
              <w:t>-</w:t>
            </w:r>
          </w:p>
        </w:tc>
        <w:tc>
          <w:tcPr>
            <w:tcW w:w="1697" w:type="dxa"/>
            <w:tcBorders>
              <w:left w:val="nil"/>
            </w:tcBorders>
          </w:tcPr>
          <w:p w:rsidR="002D09E5" w:rsidRDefault="00991480">
            <w:pPr>
              <w:pStyle w:val="TableParagraph"/>
              <w:spacing w:before="16" w:line="246" w:lineRule="exact"/>
              <w:ind w:right="79"/>
              <w:jc w:val="right"/>
            </w:pPr>
            <w:r>
              <w:rPr>
                <w:spacing w:val="-2"/>
              </w:rPr>
              <w:t>150,000.00</w:t>
            </w:r>
          </w:p>
        </w:tc>
        <w:tc>
          <w:tcPr>
            <w:tcW w:w="1315" w:type="dxa"/>
          </w:tcPr>
          <w:p w:rsidR="002D09E5" w:rsidRDefault="00991480">
            <w:pPr>
              <w:pStyle w:val="TableParagraph"/>
              <w:spacing w:before="16" w:line="246" w:lineRule="exact"/>
              <w:ind w:right="79"/>
              <w:jc w:val="right"/>
            </w:pPr>
            <w:r>
              <w:rPr>
                <w:spacing w:val="-7"/>
              </w:rPr>
              <w:t>5,000,000.00</w:t>
            </w:r>
          </w:p>
        </w:tc>
      </w:tr>
      <w:tr w:rsidR="002D09E5">
        <w:trPr>
          <w:trHeight w:val="280"/>
        </w:trPr>
        <w:tc>
          <w:tcPr>
            <w:tcW w:w="2288" w:type="dxa"/>
            <w:tcBorders>
              <w:bottom w:val="single" w:sz="8" w:space="0" w:color="000000"/>
            </w:tcBorders>
          </w:tcPr>
          <w:p w:rsidR="002D09E5" w:rsidRDefault="00991480">
            <w:pPr>
              <w:pStyle w:val="TableParagraph"/>
              <w:spacing w:before="16" w:line="244" w:lineRule="exact"/>
              <w:ind w:right="10"/>
              <w:jc w:val="right"/>
            </w:pPr>
            <w:r>
              <w:rPr>
                <w:spacing w:val="-10"/>
              </w:rPr>
              <w:t>3</w:t>
            </w:r>
          </w:p>
        </w:tc>
        <w:tc>
          <w:tcPr>
            <w:tcW w:w="1429" w:type="dxa"/>
            <w:tcBorders>
              <w:bottom w:val="single" w:sz="8" w:space="0" w:color="000000"/>
            </w:tcBorders>
          </w:tcPr>
          <w:p w:rsidR="002D09E5" w:rsidRDefault="00991480">
            <w:pPr>
              <w:pStyle w:val="TableParagraph"/>
              <w:spacing w:before="16" w:line="244" w:lineRule="exact"/>
              <w:ind w:right="295"/>
              <w:jc w:val="right"/>
            </w:pPr>
            <w:r>
              <w:rPr>
                <w:w w:val="90"/>
              </w:rPr>
              <w:t>-</w:t>
            </w:r>
          </w:p>
        </w:tc>
        <w:tc>
          <w:tcPr>
            <w:tcW w:w="1315" w:type="dxa"/>
            <w:tcBorders>
              <w:bottom w:val="single" w:sz="8" w:space="0" w:color="000000"/>
            </w:tcBorders>
          </w:tcPr>
          <w:p w:rsidR="002D09E5" w:rsidRDefault="00991480">
            <w:pPr>
              <w:pStyle w:val="TableParagraph"/>
              <w:spacing w:before="16" w:line="244" w:lineRule="exact"/>
              <w:ind w:right="81"/>
              <w:jc w:val="right"/>
            </w:pPr>
            <w:r>
              <w:rPr>
                <w:spacing w:val="-7"/>
              </w:rPr>
              <w:t>5,150,000.00</w:t>
            </w:r>
          </w:p>
        </w:tc>
        <w:tc>
          <w:tcPr>
            <w:tcW w:w="776" w:type="dxa"/>
            <w:tcBorders>
              <w:bottom w:val="single" w:sz="8" w:space="0" w:color="000000"/>
              <w:right w:val="nil"/>
            </w:tcBorders>
          </w:tcPr>
          <w:p w:rsidR="002D09E5" w:rsidRDefault="00991480">
            <w:pPr>
              <w:pStyle w:val="TableParagraph"/>
              <w:spacing w:before="16" w:line="244" w:lineRule="exact"/>
              <w:ind w:left="37"/>
            </w:pPr>
            <w:r>
              <w:rPr>
                <w:w w:val="90"/>
              </w:rPr>
              <w:t>-</w:t>
            </w:r>
          </w:p>
        </w:tc>
        <w:tc>
          <w:tcPr>
            <w:tcW w:w="1697" w:type="dxa"/>
            <w:tcBorders>
              <w:left w:val="nil"/>
              <w:bottom w:val="single" w:sz="8" w:space="0" w:color="000000"/>
            </w:tcBorders>
          </w:tcPr>
          <w:p w:rsidR="002D09E5" w:rsidRDefault="00991480">
            <w:pPr>
              <w:pStyle w:val="TableParagraph"/>
              <w:spacing w:before="16" w:line="244" w:lineRule="exact"/>
              <w:ind w:right="79"/>
              <w:jc w:val="right"/>
            </w:pPr>
            <w:r>
              <w:rPr>
                <w:spacing w:val="-2"/>
              </w:rPr>
              <w:t>150,000.00</w:t>
            </w:r>
          </w:p>
        </w:tc>
        <w:tc>
          <w:tcPr>
            <w:tcW w:w="1315" w:type="dxa"/>
            <w:tcBorders>
              <w:bottom w:val="single" w:sz="8" w:space="0" w:color="000000"/>
            </w:tcBorders>
          </w:tcPr>
          <w:p w:rsidR="002D09E5" w:rsidRDefault="00991480">
            <w:pPr>
              <w:pStyle w:val="TableParagraph"/>
              <w:spacing w:before="16" w:line="244" w:lineRule="exact"/>
              <w:ind w:right="79"/>
              <w:jc w:val="right"/>
            </w:pPr>
            <w:r>
              <w:rPr>
                <w:spacing w:val="-7"/>
              </w:rPr>
              <w:t>5,000,000.00</w:t>
            </w:r>
          </w:p>
        </w:tc>
      </w:tr>
      <w:tr w:rsidR="002D09E5">
        <w:trPr>
          <w:trHeight w:val="280"/>
        </w:trPr>
        <w:tc>
          <w:tcPr>
            <w:tcW w:w="2288" w:type="dxa"/>
            <w:tcBorders>
              <w:top w:val="single" w:sz="8" w:space="0" w:color="000000"/>
            </w:tcBorders>
          </w:tcPr>
          <w:p w:rsidR="002D09E5" w:rsidRDefault="00991480">
            <w:pPr>
              <w:pStyle w:val="TableParagraph"/>
              <w:spacing w:line="246" w:lineRule="exact"/>
              <w:ind w:right="10"/>
              <w:jc w:val="right"/>
            </w:pPr>
            <w:r>
              <w:rPr>
                <w:spacing w:val="-10"/>
              </w:rPr>
              <w:t>4</w:t>
            </w:r>
          </w:p>
        </w:tc>
        <w:tc>
          <w:tcPr>
            <w:tcW w:w="1429" w:type="dxa"/>
            <w:tcBorders>
              <w:top w:val="single" w:sz="8" w:space="0" w:color="000000"/>
            </w:tcBorders>
          </w:tcPr>
          <w:p w:rsidR="002D09E5" w:rsidRDefault="00991480">
            <w:pPr>
              <w:pStyle w:val="TableParagraph"/>
              <w:spacing w:line="246" w:lineRule="exact"/>
              <w:ind w:right="295"/>
              <w:jc w:val="right"/>
            </w:pPr>
            <w:r>
              <w:rPr>
                <w:w w:val="90"/>
              </w:rPr>
              <w:t>-</w:t>
            </w:r>
          </w:p>
        </w:tc>
        <w:tc>
          <w:tcPr>
            <w:tcW w:w="1315" w:type="dxa"/>
            <w:tcBorders>
              <w:top w:val="single" w:sz="8" w:space="0" w:color="000000"/>
            </w:tcBorders>
          </w:tcPr>
          <w:p w:rsidR="002D09E5" w:rsidRDefault="00991480">
            <w:pPr>
              <w:pStyle w:val="TableParagraph"/>
              <w:spacing w:line="246" w:lineRule="exact"/>
              <w:ind w:right="81"/>
              <w:jc w:val="right"/>
            </w:pPr>
            <w:r>
              <w:rPr>
                <w:spacing w:val="-7"/>
              </w:rPr>
              <w:t>5,150,000.00</w:t>
            </w:r>
          </w:p>
        </w:tc>
        <w:tc>
          <w:tcPr>
            <w:tcW w:w="776" w:type="dxa"/>
            <w:tcBorders>
              <w:top w:val="single" w:sz="8" w:space="0" w:color="000000"/>
              <w:right w:val="nil"/>
            </w:tcBorders>
          </w:tcPr>
          <w:p w:rsidR="002D09E5" w:rsidRDefault="00991480">
            <w:pPr>
              <w:pStyle w:val="TableParagraph"/>
              <w:spacing w:line="246" w:lineRule="exact"/>
              <w:ind w:left="37"/>
            </w:pPr>
            <w:r>
              <w:rPr>
                <w:w w:val="90"/>
              </w:rPr>
              <w:t>-</w:t>
            </w:r>
          </w:p>
        </w:tc>
        <w:tc>
          <w:tcPr>
            <w:tcW w:w="1697" w:type="dxa"/>
            <w:tcBorders>
              <w:top w:val="single" w:sz="8" w:space="0" w:color="000000"/>
              <w:left w:val="nil"/>
            </w:tcBorders>
          </w:tcPr>
          <w:p w:rsidR="002D09E5" w:rsidRDefault="00991480">
            <w:pPr>
              <w:pStyle w:val="TableParagraph"/>
              <w:spacing w:line="246" w:lineRule="exact"/>
              <w:ind w:right="79"/>
              <w:jc w:val="right"/>
            </w:pPr>
            <w:r>
              <w:rPr>
                <w:spacing w:val="-2"/>
              </w:rPr>
              <w:t>150,000.00</w:t>
            </w:r>
          </w:p>
        </w:tc>
        <w:tc>
          <w:tcPr>
            <w:tcW w:w="1315" w:type="dxa"/>
            <w:tcBorders>
              <w:top w:val="single" w:sz="8" w:space="0" w:color="000000"/>
            </w:tcBorders>
          </w:tcPr>
          <w:p w:rsidR="002D09E5" w:rsidRDefault="00991480">
            <w:pPr>
              <w:pStyle w:val="TableParagraph"/>
              <w:spacing w:line="246" w:lineRule="exact"/>
              <w:ind w:right="79"/>
              <w:jc w:val="right"/>
            </w:pPr>
            <w:r>
              <w:rPr>
                <w:spacing w:val="-7"/>
              </w:rPr>
              <w:t>5,000,000.00</w:t>
            </w:r>
          </w:p>
        </w:tc>
      </w:tr>
      <w:tr w:rsidR="002D09E5">
        <w:trPr>
          <w:trHeight w:val="282"/>
        </w:trPr>
        <w:tc>
          <w:tcPr>
            <w:tcW w:w="2288" w:type="dxa"/>
          </w:tcPr>
          <w:p w:rsidR="002D09E5" w:rsidRDefault="00991480">
            <w:pPr>
              <w:pStyle w:val="TableParagraph"/>
              <w:spacing w:before="16" w:line="246" w:lineRule="exact"/>
              <w:ind w:right="10"/>
              <w:jc w:val="right"/>
            </w:pPr>
            <w:r>
              <w:rPr>
                <w:spacing w:val="-10"/>
              </w:rPr>
              <w:t>5</w:t>
            </w:r>
          </w:p>
        </w:tc>
        <w:tc>
          <w:tcPr>
            <w:tcW w:w="1429" w:type="dxa"/>
          </w:tcPr>
          <w:p w:rsidR="002D09E5" w:rsidRDefault="00991480">
            <w:pPr>
              <w:pStyle w:val="TableParagraph"/>
              <w:spacing w:before="16" w:line="246" w:lineRule="exact"/>
              <w:ind w:right="295"/>
              <w:jc w:val="right"/>
            </w:pPr>
            <w:r>
              <w:rPr>
                <w:w w:val="90"/>
              </w:rPr>
              <w:t>-</w:t>
            </w:r>
          </w:p>
        </w:tc>
        <w:tc>
          <w:tcPr>
            <w:tcW w:w="1315" w:type="dxa"/>
          </w:tcPr>
          <w:p w:rsidR="002D09E5" w:rsidRDefault="00991480">
            <w:pPr>
              <w:pStyle w:val="TableParagraph"/>
              <w:spacing w:before="16" w:line="246" w:lineRule="exact"/>
              <w:ind w:right="81"/>
              <w:jc w:val="right"/>
            </w:pPr>
            <w:r>
              <w:rPr>
                <w:spacing w:val="-7"/>
              </w:rPr>
              <w:t>5,150,000.00</w:t>
            </w:r>
          </w:p>
        </w:tc>
        <w:tc>
          <w:tcPr>
            <w:tcW w:w="776" w:type="dxa"/>
            <w:tcBorders>
              <w:right w:val="nil"/>
            </w:tcBorders>
          </w:tcPr>
          <w:p w:rsidR="002D09E5" w:rsidRDefault="00991480">
            <w:pPr>
              <w:pStyle w:val="TableParagraph"/>
              <w:spacing w:before="16" w:line="246" w:lineRule="exact"/>
              <w:ind w:left="37"/>
            </w:pPr>
            <w:r>
              <w:rPr>
                <w:w w:val="90"/>
              </w:rPr>
              <w:t>-</w:t>
            </w:r>
          </w:p>
        </w:tc>
        <w:tc>
          <w:tcPr>
            <w:tcW w:w="1697" w:type="dxa"/>
            <w:tcBorders>
              <w:left w:val="nil"/>
            </w:tcBorders>
          </w:tcPr>
          <w:p w:rsidR="002D09E5" w:rsidRDefault="00991480">
            <w:pPr>
              <w:pStyle w:val="TableParagraph"/>
              <w:spacing w:before="16" w:line="246" w:lineRule="exact"/>
              <w:ind w:right="79"/>
              <w:jc w:val="right"/>
            </w:pPr>
            <w:r>
              <w:rPr>
                <w:spacing w:val="-2"/>
              </w:rPr>
              <w:t>150,000.00</w:t>
            </w:r>
          </w:p>
        </w:tc>
        <w:tc>
          <w:tcPr>
            <w:tcW w:w="1315" w:type="dxa"/>
          </w:tcPr>
          <w:p w:rsidR="002D09E5" w:rsidRDefault="00991480">
            <w:pPr>
              <w:pStyle w:val="TableParagraph"/>
              <w:spacing w:before="16" w:line="246" w:lineRule="exact"/>
              <w:ind w:right="79"/>
              <w:jc w:val="right"/>
            </w:pPr>
            <w:r>
              <w:rPr>
                <w:spacing w:val="-7"/>
              </w:rPr>
              <w:t>5,000,000.00</w:t>
            </w:r>
          </w:p>
        </w:tc>
      </w:tr>
    </w:tbl>
    <w:p w:rsidR="002D09E5" w:rsidRDefault="002D09E5">
      <w:pPr>
        <w:pStyle w:val="Textoindependiente"/>
        <w:spacing w:before="3" w:after="1"/>
        <w:ind w:left="0"/>
        <w:rPr>
          <w:sz w:val="13"/>
        </w:rPr>
      </w:pPr>
    </w:p>
    <w:tbl>
      <w:tblPr>
        <w:tblStyle w:val="TableNormal"/>
        <w:tblW w:w="0" w:type="auto"/>
        <w:tblInd w:w="8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73"/>
        <w:gridCol w:w="1546"/>
      </w:tblGrid>
      <w:tr w:rsidR="002D09E5">
        <w:trPr>
          <w:trHeight w:val="289"/>
        </w:trPr>
        <w:tc>
          <w:tcPr>
            <w:tcW w:w="2473" w:type="dxa"/>
          </w:tcPr>
          <w:p w:rsidR="002D09E5" w:rsidRDefault="00991480">
            <w:pPr>
              <w:pStyle w:val="TableParagraph"/>
              <w:spacing w:line="255" w:lineRule="exact"/>
              <w:ind w:left="36"/>
              <w:rPr>
                <w:sz w:val="23"/>
              </w:rPr>
            </w:pPr>
            <w:r>
              <w:rPr>
                <w:w w:val="90"/>
                <w:sz w:val="23"/>
              </w:rPr>
              <w:t>Inversion</w:t>
            </w:r>
            <w:r>
              <w:rPr>
                <w:spacing w:val="14"/>
                <w:sz w:val="23"/>
              </w:rPr>
              <w:t xml:space="preserve"> </w:t>
            </w:r>
            <w:r>
              <w:rPr>
                <w:w w:val="90"/>
                <w:sz w:val="23"/>
              </w:rPr>
              <w:t>inicial</w:t>
            </w:r>
            <w:r>
              <w:rPr>
                <w:spacing w:val="14"/>
                <w:sz w:val="23"/>
              </w:rPr>
              <w:t xml:space="preserve"> </w:t>
            </w:r>
            <w:r>
              <w:rPr>
                <w:spacing w:val="-2"/>
                <w:w w:val="90"/>
                <w:sz w:val="23"/>
              </w:rPr>
              <w:t>(CAPEX)</w:t>
            </w:r>
          </w:p>
        </w:tc>
        <w:tc>
          <w:tcPr>
            <w:tcW w:w="1546" w:type="dxa"/>
          </w:tcPr>
          <w:p w:rsidR="002D09E5" w:rsidRDefault="00991480">
            <w:pPr>
              <w:pStyle w:val="TableParagraph"/>
              <w:spacing w:line="255" w:lineRule="exact"/>
              <w:ind w:left="36"/>
              <w:rPr>
                <w:sz w:val="23"/>
              </w:rPr>
            </w:pPr>
            <w:r>
              <w:rPr>
                <w:sz w:val="23"/>
              </w:rPr>
              <w:t>-</w:t>
            </w:r>
            <w:r>
              <w:rPr>
                <w:spacing w:val="76"/>
                <w:sz w:val="23"/>
              </w:rPr>
              <w:t xml:space="preserve"> </w:t>
            </w:r>
            <w:r>
              <w:rPr>
                <w:spacing w:val="-9"/>
                <w:sz w:val="23"/>
              </w:rPr>
              <w:t>5,000,000.00</w:t>
            </w:r>
          </w:p>
        </w:tc>
      </w:tr>
      <w:tr w:rsidR="002D09E5">
        <w:trPr>
          <w:trHeight w:val="289"/>
        </w:trPr>
        <w:tc>
          <w:tcPr>
            <w:tcW w:w="2473" w:type="dxa"/>
          </w:tcPr>
          <w:p w:rsidR="002D09E5" w:rsidRDefault="00991480">
            <w:pPr>
              <w:pStyle w:val="TableParagraph"/>
              <w:spacing w:line="255" w:lineRule="exact"/>
              <w:ind w:left="36"/>
              <w:rPr>
                <w:sz w:val="23"/>
              </w:rPr>
            </w:pPr>
            <w:r>
              <w:rPr>
                <w:w w:val="90"/>
                <w:sz w:val="23"/>
              </w:rPr>
              <w:t>Pozos</w:t>
            </w:r>
            <w:r>
              <w:rPr>
                <w:spacing w:val="6"/>
                <w:sz w:val="23"/>
              </w:rPr>
              <w:t xml:space="preserve"> </w:t>
            </w:r>
            <w:r>
              <w:rPr>
                <w:w w:val="90"/>
                <w:sz w:val="23"/>
              </w:rPr>
              <w:t>por</w:t>
            </w:r>
            <w:r>
              <w:rPr>
                <w:spacing w:val="7"/>
                <w:sz w:val="23"/>
              </w:rPr>
              <w:t xml:space="preserve"> </w:t>
            </w:r>
            <w:r>
              <w:rPr>
                <w:spacing w:val="-5"/>
                <w:w w:val="90"/>
                <w:sz w:val="23"/>
              </w:rPr>
              <w:t>año</w:t>
            </w:r>
          </w:p>
        </w:tc>
        <w:tc>
          <w:tcPr>
            <w:tcW w:w="1546" w:type="dxa"/>
          </w:tcPr>
          <w:p w:rsidR="002D09E5" w:rsidRDefault="00991480">
            <w:pPr>
              <w:pStyle w:val="TableParagraph"/>
              <w:spacing w:line="255" w:lineRule="exact"/>
              <w:ind w:right="18"/>
              <w:jc w:val="right"/>
              <w:rPr>
                <w:sz w:val="23"/>
              </w:rPr>
            </w:pPr>
            <w:r>
              <w:rPr>
                <w:spacing w:val="-5"/>
                <w:sz w:val="23"/>
              </w:rPr>
              <w:t>16</w:t>
            </w:r>
          </w:p>
        </w:tc>
      </w:tr>
      <w:tr w:rsidR="002D09E5">
        <w:trPr>
          <w:trHeight w:val="289"/>
        </w:trPr>
        <w:tc>
          <w:tcPr>
            <w:tcW w:w="2473" w:type="dxa"/>
          </w:tcPr>
          <w:p w:rsidR="002D09E5" w:rsidRDefault="00991480">
            <w:pPr>
              <w:pStyle w:val="TableParagraph"/>
              <w:spacing w:line="256" w:lineRule="exact"/>
              <w:ind w:left="36"/>
              <w:rPr>
                <w:sz w:val="23"/>
              </w:rPr>
            </w:pPr>
            <w:r>
              <w:rPr>
                <w:w w:val="90"/>
                <w:sz w:val="23"/>
              </w:rPr>
              <w:t>Ahorro</w:t>
            </w:r>
            <w:r>
              <w:rPr>
                <w:spacing w:val="-4"/>
                <w:sz w:val="23"/>
              </w:rPr>
              <w:t xml:space="preserve"> </w:t>
            </w:r>
            <w:r>
              <w:rPr>
                <w:w w:val="90"/>
                <w:sz w:val="23"/>
              </w:rPr>
              <w:t>por</w:t>
            </w:r>
            <w:r>
              <w:rPr>
                <w:spacing w:val="-5"/>
                <w:sz w:val="23"/>
              </w:rPr>
              <w:t xml:space="preserve"> </w:t>
            </w:r>
            <w:r>
              <w:rPr>
                <w:spacing w:val="-2"/>
                <w:w w:val="90"/>
                <w:sz w:val="23"/>
              </w:rPr>
              <w:t>tonelada</w:t>
            </w:r>
          </w:p>
        </w:tc>
        <w:tc>
          <w:tcPr>
            <w:tcW w:w="1546" w:type="dxa"/>
            <w:shd w:val="clear" w:color="auto" w:fill="C0E6F5"/>
          </w:tcPr>
          <w:p w:rsidR="002D09E5" w:rsidRDefault="00991480">
            <w:pPr>
              <w:pStyle w:val="TableParagraph"/>
              <w:spacing w:line="256" w:lineRule="exact"/>
              <w:ind w:right="8"/>
              <w:jc w:val="right"/>
              <w:rPr>
                <w:sz w:val="23"/>
              </w:rPr>
            </w:pPr>
            <w:r>
              <w:rPr>
                <w:spacing w:val="-2"/>
                <w:sz w:val="23"/>
              </w:rPr>
              <w:t>25.75</w:t>
            </w:r>
          </w:p>
        </w:tc>
      </w:tr>
      <w:tr w:rsidR="002D09E5">
        <w:trPr>
          <w:trHeight w:val="289"/>
        </w:trPr>
        <w:tc>
          <w:tcPr>
            <w:tcW w:w="2473" w:type="dxa"/>
          </w:tcPr>
          <w:p w:rsidR="002D09E5" w:rsidRDefault="00991480">
            <w:pPr>
              <w:pStyle w:val="TableParagraph"/>
              <w:spacing w:before="13" w:line="256" w:lineRule="exact"/>
              <w:ind w:left="36"/>
              <w:rPr>
                <w:sz w:val="23"/>
              </w:rPr>
            </w:pPr>
            <w:r>
              <w:rPr>
                <w:w w:val="90"/>
                <w:sz w:val="23"/>
              </w:rPr>
              <w:t>Tonelada</w:t>
            </w:r>
            <w:r>
              <w:rPr>
                <w:spacing w:val="6"/>
                <w:sz w:val="23"/>
              </w:rPr>
              <w:t xml:space="preserve"> </w:t>
            </w:r>
            <w:r>
              <w:rPr>
                <w:w w:val="90"/>
                <w:sz w:val="23"/>
              </w:rPr>
              <w:t>por</w:t>
            </w:r>
            <w:r>
              <w:rPr>
                <w:spacing w:val="-1"/>
                <w:sz w:val="23"/>
              </w:rPr>
              <w:t xml:space="preserve"> </w:t>
            </w:r>
            <w:r>
              <w:rPr>
                <w:spacing w:val="-4"/>
                <w:w w:val="90"/>
                <w:sz w:val="23"/>
              </w:rPr>
              <w:t>pozo</w:t>
            </w:r>
          </w:p>
        </w:tc>
        <w:tc>
          <w:tcPr>
            <w:tcW w:w="1546" w:type="dxa"/>
          </w:tcPr>
          <w:p w:rsidR="002D09E5" w:rsidRDefault="00991480">
            <w:pPr>
              <w:pStyle w:val="TableParagraph"/>
              <w:spacing w:before="13" w:line="256" w:lineRule="exact"/>
              <w:ind w:right="18"/>
              <w:jc w:val="right"/>
              <w:rPr>
                <w:sz w:val="23"/>
              </w:rPr>
            </w:pPr>
            <w:r>
              <w:rPr>
                <w:spacing w:val="-2"/>
                <w:sz w:val="23"/>
              </w:rPr>
              <w:t>12500</w:t>
            </w:r>
          </w:p>
        </w:tc>
      </w:tr>
      <w:tr w:rsidR="002D09E5">
        <w:trPr>
          <w:trHeight w:val="289"/>
        </w:trPr>
        <w:tc>
          <w:tcPr>
            <w:tcW w:w="2473" w:type="dxa"/>
          </w:tcPr>
          <w:p w:rsidR="002D09E5" w:rsidRDefault="00991480">
            <w:pPr>
              <w:pStyle w:val="TableParagraph"/>
              <w:spacing w:before="13" w:line="256" w:lineRule="exact"/>
              <w:ind w:left="36"/>
              <w:rPr>
                <w:sz w:val="23"/>
              </w:rPr>
            </w:pPr>
            <w:r>
              <w:rPr>
                <w:w w:val="90"/>
                <w:sz w:val="23"/>
              </w:rPr>
              <w:t>Tasa</w:t>
            </w:r>
            <w:r>
              <w:rPr>
                <w:spacing w:val="7"/>
                <w:sz w:val="23"/>
              </w:rPr>
              <w:t xml:space="preserve"> </w:t>
            </w:r>
            <w:r>
              <w:rPr>
                <w:w w:val="90"/>
                <w:sz w:val="23"/>
              </w:rPr>
              <w:t>de</w:t>
            </w:r>
            <w:r>
              <w:rPr>
                <w:spacing w:val="-7"/>
                <w:w w:val="90"/>
                <w:sz w:val="23"/>
              </w:rPr>
              <w:t xml:space="preserve"> </w:t>
            </w:r>
            <w:r>
              <w:rPr>
                <w:spacing w:val="-2"/>
                <w:w w:val="90"/>
                <w:sz w:val="23"/>
              </w:rPr>
              <w:t>descuento</w:t>
            </w:r>
          </w:p>
        </w:tc>
        <w:tc>
          <w:tcPr>
            <w:tcW w:w="1546" w:type="dxa"/>
          </w:tcPr>
          <w:p w:rsidR="002D09E5" w:rsidRDefault="00991480">
            <w:pPr>
              <w:pStyle w:val="TableParagraph"/>
              <w:spacing w:before="13" w:line="256" w:lineRule="exact"/>
              <w:ind w:right="8"/>
              <w:jc w:val="right"/>
              <w:rPr>
                <w:sz w:val="23"/>
              </w:rPr>
            </w:pPr>
            <w:r>
              <w:rPr>
                <w:spacing w:val="-4"/>
                <w:sz w:val="23"/>
              </w:rPr>
              <w:t>0.15</w:t>
            </w:r>
          </w:p>
        </w:tc>
      </w:tr>
    </w:tbl>
    <w:p w:rsidR="002D09E5" w:rsidRDefault="002D09E5">
      <w:pPr>
        <w:pStyle w:val="TableParagraph"/>
        <w:spacing w:line="256" w:lineRule="exact"/>
        <w:jc w:val="right"/>
        <w:rPr>
          <w:sz w:val="23"/>
        </w:rPr>
        <w:sectPr w:rsidR="002D09E5">
          <w:pgSz w:w="11910" w:h="16840"/>
          <w:pgMar w:top="1340" w:right="566" w:bottom="1280" w:left="1559" w:header="0" w:footer="1092" w:gutter="0"/>
          <w:cols w:space="720"/>
        </w:sectPr>
      </w:pPr>
    </w:p>
    <w:p w:rsidR="002D09E5" w:rsidRDefault="00991480">
      <w:pPr>
        <w:pStyle w:val="Textoindependiente"/>
        <w:spacing w:before="59"/>
        <w:ind w:left="862"/>
      </w:pPr>
      <w:r>
        <w:rPr>
          <w:spacing w:val="-4"/>
        </w:rPr>
        <w:lastRenderedPageBreak/>
        <w:t>VAN:</w:t>
      </w:r>
      <w:r>
        <w:rPr>
          <w:spacing w:val="-10"/>
        </w:rPr>
        <w:t xml:space="preserve"> </w:t>
      </w:r>
      <w:r>
        <w:rPr>
          <w:spacing w:val="-4"/>
        </w:rPr>
        <w:t>USD</w:t>
      </w:r>
      <w:r>
        <w:rPr>
          <w:spacing w:val="-9"/>
        </w:rPr>
        <w:t xml:space="preserve"> </w:t>
      </w:r>
      <w:r>
        <w:rPr>
          <w:spacing w:val="-4"/>
        </w:rPr>
        <w:t>11.760.755,49</w:t>
      </w:r>
    </w:p>
    <w:p w:rsidR="002D09E5" w:rsidRDefault="00991480">
      <w:pPr>
        <w:pStyle w:val="Textoindependiente"/>
        <w:spacing w:before="151"/>
        <w:ind w:left="862"/>
      </w:pPr>
      <w:r>
        <w:t>TIR:</w:t>
      </w:r>
      <w:r>
        <w:rPr>
          <w:spacing w:val="-6"/>
        </w:rPr>
        <w:t xml:space="preserve"> </w:t>
      </w:r>
      <w:r>
        <w:rPr>
          <w:spacing w:val="-5"/>
        </w:rPr>
        <w:t>97%</w:t>
      </w:r>
    </w:p>
    <w:p w:rsidR="002D09E5" w:rsidRDefault="00991480">
      <w:pPr>
        <w:pStyle w:val="Textoindependiente"/>
        <w:spacing w:before="149"/>
        <w:ind w:left="862"/>
      </w:pPr>
      <w:r>
        <w:t>Periodo</w:t>
      </w:r>
      <w:r>
        <w:rPr>
          <w:spacing w:val="-7"/>
        </w:rPr>
        <w:t xml:space="preserve"> </w:t>
      </w:r>
      <w:r>
        <w:t>de</w:t>
      </w:r>
      <w:r>
        <w:rPr>
          <w:spacing w:val="-3"/>
        </w:rPr>
        <w:t xml:space="preserve"> </w:t>
      </w:r>
      <w:r>
        <w:t>recupero</w:t>
      </w:r>
      <w:r>
        <w:rPr>
          <w:spacing w:val="-4"/>
        </w:rPr>
        <w:t xml:space="preserve"> </w:t>
      </w:r>
      <w:r>
        <w:t>(dato):</w:t>
      </w:r>
      <w:r>
        <w:rPr>
          <w:spacing w:val="-6"/>
        </w:rPr>
        <w:t xml:space="preserve"> </w:t>
      </w:r>
      <w:r>
        <w:t>12</w:t>
      </w:r>
      <w:r>
        <w:rPr>
          <w:spacing w:val="-7"/>
        </w:rPr>
        <w:t xml:space="preserve"> </w:t>
      </w:r>
      <w:r>
        <w:rPr>
          <w:spacing w:val="-2"/>
        </w:rPr>
        <w:t>meses</w:t>
      </w:r>
    </w:p>
    <w:p w:rsidR="002D09E5" w:rsidRDefault="002D09E5">
      <w:pPr>
        <w:pStyle w:val="Textoindependiente"/>
        <w:ind w:left="0"/>
      </w:pPr>
    </w:p>
    <w:p w:rsidR="002D09E5" w:rsidRDefault="002D09E5">
      <w:pPr>
        <w:pStyle w:val="Textoindependiente"/>
        <w:spacing w:before="1"/>
        <w:ind w:left="0"/>
      </w:pPr>
    </w:p>
    <w:p w:rsidR="002D09E5" w:rsidRDefault="00991480">
      <w:pPr>
        <w:pStyle w:val="Textoindependiente"/>
        <w:ind w:left="862"/>
      </w:pPr>
      <w:r>
        <w:t>Escenario</w:t>
      </w:r>
      <w:r>
        <w:rPr>
          <w:spacing w:val="-12"/>
        </w:rPr>
        <w:t xml:space="preserve"> </w:t>
      </w:r>
      <w:r>
        <w:rPr>
          <w:spacing w:val="-5"/>
        </w:rPr>
        <w:t>3:</w:t>
      </w:r>
    </w:p>
    <w:p w:rsidR="002D09E5" w:rsidRDefault="00991480">
      <w:pPr>
        <w:pStyle w:val="Textoindependiente"/>
        <w:spacing w:before="150" w:line="360" w:lineRule="auto"/>
        <w:ind w:left="862" w:right="1135"/>
        <w:jc w:val="both"/>
      </w:pPr>
      <w:r>
        <w:t>Se</w:t>
      </w:r>
      <w:r>
        <w:rPr>
          <w:spacing w:val="-5"/>
        </w:rPr>
        <w:t xml:space="preserve"> </w:t>
      </w:r>
      <w:r>
        <w:t>plantea</w:t>
      </w:r>
      <w:r>
        <w:rPr>
          <w:spacing w:val="-4"/>
        </w:rPr>
        <w:t xml:space="preserve"> </w:t>
      </w:r>
      <w:r>
        <w:t>el</w:t>
      </w:r>
      <w:r>
        <w:rPr>
          <w:spacing w:val="-5"/>
        </w:rPr>
        <w:t xml:space="preserve"> </w:t>
      </w:r>
      <w:r>
        <w:t>escenario</w:t>
      </w:r>
      <w:r>
        <w:rPr>
          <w:spacing w:val="-2"/>
        </w:rPr>
        <w:t xml:space="preserve"> </w:t>
      </w:r>
      <w:r>
        <w:t>donde</w:t>
      </w:r>
      <w:r>
        <w:rPr>
          <w:spacing w:val="-4"/>
        </w:rPr>
        <w:t xml:space="preserve"> </w:t>
      </w:r>
      <w:r>
        <w:t>el</w:t>
      </w:r>
      <w:r>
        <w:rPr>
          <w:spacing w:val="-8"/>
        </w:rPr>
        <w:t xml:space="preserve"> </w:t>
      </w:r>
      <w:r>
        <w:t>VAN</w:t>
      </w:r>
      <w:r>
        <w:rPr>
          <w:spacing w:val="-4"/>
        </w:rPr>
        <w:t xml:space="preserve"> </w:t>
      </w:r>
      <w:r>
        <w:t>es</w:t>
      </w:r>
      <w:r>
        <w:rPr>
          <w:spacing w:val="-4"/>
        </w:rPr>
        <w:t xml:space="preserve"> </w:t>
      </w:r>
      <w:r>
        <w:t>igual</w:t>
      </w:r>
      <w:r>
        <w:rPr>
          <w:spacing w:val="-2"/>
        </w:rPr>
        <w:t xml:space="preserve"> </w:t>
      </w:r>
      <w:r>
        <w:t>a</w:t>
      </w:r>
      <w:r>
        <w:rPr>
          <w:spacing w:val="-4"/>
        </w:rPr>
        <w:t xml:space="preserve"> </w:t>
      </w:r>
      <w:r>
        <w:t>0</w:t>
      </w:r>
      <w:r>
        <w:rPr>
          <w:spacing w:val="-5"/>
        </w:rPr>
        <w:t xml:space="preserve"> </w:t>
      </w:r>
      <w:r>
        <w:t>para</w:t>
      </w:r>
      <w:r>
        <w:rPr>
          <w:spacing w:val="-4"/>
        </w:rPr>
        <w:t xml:space="preserve"> </w:t>
      </w:r>
      <w:r>
        <w:t>comprender</w:t>
      </w:r>
      <w:r>
        <w:rPr>
          <w:spacing w:val="-4"/>
        </w:rPr>
        <w:t xml:space="preserve"> </w:t>
      </w:r>
      <w:r>
        <w:t>cual</w:t>
      </w:r>
      <w:r>
        <w:rPr>
          <w:spacing w:val="-5"/>
        </w:rPr>
        <w:t xml:space="preserve"> </w:t>
      </w:r>
      <w:r>
        <w:t>es el breakeven de ahorro del costo de la arena.</w:t>
      </w:r>
    </w:p>
    <w:p w:rsidR="002D09E5" w:rsidRDefault="002D09E5">
      <w:pPr>
        <w:pStyle w:val="Textoindependiente"/>
        <w:spacing w:before="215"/>
        <w:ind w:left="0"/>
        <w:rPr>
          <w:sz w:val="20"/>
        </w:rPr>
      </w:pPr>
    </w:p>
    <w:tbl>
      <w:tblPr>
        <w:tblStyle w:val="TableNormal"/>
        <w:tblW w:w="0" w:type="auto"/>
        <w:tblInd w:w="8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65"/>
        <w:gridCol w:w="1603"/>
      </w:tblGrid>
      <w:tr w:rsidR="002D09E5">
        <w:trPr>
          <w:trHeight w:val="300"/>
        </w:trPr>
        <w:tc>
          <w:tcPr>
            <w:tcW w:w="2565" w:type="dxa"/>
          </w:tcPr>
          <w:p w:rsidR="002D09E5" w:rsidRDefault="00991480">
            <w:pPr>
              <w:pStyle w:val="TableParagraph"/>
              <w:spacing w:before="13" w:line="267" w:lineRule="exact"/>
              <w:ind w:left="37"/>
              <w:rPr>
                <w:sz w:val="24"/>
              </w:rPr>
            </w:pPr>
            <w:r>
              <w:rPr>
                <w:spacing w:val="4"/>
                <w:w w:val="85"/>
                <w:sz w:val="24"/>
              </w:rPr>
              <w:t>Inversion</w:t>
            </w:r>
            <w:r>
              <w:rPr>
                <w:spacing w:val="16"/>
                <w:sz w:val="24"/>
              </w:rPr>
              <w:t xml:space="preserve"> </w:t>
            </w:r>
            <w:r>
              <w:rPr>
                <w:spacing w:val="4"/>
                <w:w w:val="85"/>
                <w:sz w:val="24"/>
              </w:rPr>
              <w:t>inicial</w:t>
            </w:r>
            <w:r>
              <w:rPr>
                <w:spacing w:val="17"/>
                <w:sz w:val="24"/>
              </w:rPr>
              <w:t xml:space="preserve"> </w:t>
            </w:r>
            <w:r>
              <w:rPr>
                <w:spacing w:val="-2"/>
                <w:w w:val="85"/>
                <w:sz w:val="24"/>
              </w:rPr>
              <w:t>(CAPEX)</w:t>
            </w:r>
          </w:p>
        </w:tc>
        <w:tc>
          <w:tcPr>
            <w:tcW w:w="1603" w:type="dxa"/>
          </w:tcPr>
          <w:p w:rsidR="002D09E5" w:rsidRDefault="00991480">
            <w:pPr>
              <w:pStyle w:val="TableParagraph"/>
              <w:spacing w:before="13" w:line="267" w:lineRule="exact"/>
              <w:ind w:left="38"/>
              <w:rPr>
                <w:sz w:val="24"/>
              </w:rPr>
            </w:pPr>
            <w:r>
              <w:rPr>
                <w:w w:val="95"/>
                <w:sz w:val="24"/>
              </w:rPr>
              <w:t>-</w:t>
            </w:r>
            <w:r>
              <w:rPr>
                <w:spacing w:val="47"/>
                <w:w w:val="150"/>
                <w:sz w:val="24"/>
              </w:rPr>
              <w:t xml:space="preserve"> </w:t>
            </w:r>
            <w:r>
              <w:rPr>
                <w:spacing w:val="-4"/>
                <w:w w:val="95"/>
                <w:sz w:val="24"/>
              </w:rPr>
              <w:t>5,000,000.00</w:t>
            </w:r>
          </w:p>
        </w:tc>
      </w:tr>
      <w:tr w:rsidR="002D09E5">
        <w:trPr>
          <w:trHeight w:val="300"/>
        </w:trPr>
        <w:tc>
          <w:tcPr>
            <w:tcW w:w="2565" w:type="dxa"/>
          </w:tcPr>
          <w:p w:rsidR="002D09E5" w:rsidRDefault="00991480">
            <w:pPr>
              <w:pStyle w:val="TableParagraph"/>
              <w:spacing w:before="13" w:line="267" w:lineRule="exact"/>
              <w:ind w:left="37"/>
              <w:rPr>
                <w:sz w:val="24"/>
              </w:rPr>
            </w:pPr>
            <w:r>
              <w:rPr>
                <w:w w:val="90"/>
                <w:sz w:val="24"/>
              </w:rPr>
              <w:t>Pozos</w:t>
            </w:r>
            <w:r>
              <w:rPr>
                <w:spacing w:val="5"/>
                <w:sz w:val="24"/>
              </w:rPr>
              <w:t xml:space="preserve"> </w:t>
            </w:r>
            <w:r>
              <w:rPr>
                <w:w w:val="90"/>
                <w:sz w:val="24"/>
              </w:rPr>
              <w:t>por</w:t>
            </w:r>
            <w:r>
              <w:rPr>
                <w:spacing w:val="5"/>
                <w:sz w:val="24"/>
              </w:rPr>
              <w:t xml:space="preserve"> </w:t>
            </w:r>
            <w:r>
              <w:rPr>
                <w:spacing w:val="-5"/>
                <w:w w:val="90"/>
                <w:sz w:val="24"/>
              </w:rPr>
              <w:t>año</w:t>
            </w:r>
          </w:p>
        </w:tc>
        <w:tc>
          <w:tcPr>
            <w:tcW w:w="1603" w:type="dxa"/>
          </w:tcPr>
          <w:p w:rsidR="002D09E5" w:rsidRDefault="00991480">
            <w:pPr>
              <w:pStyle w:val="TableParagraph"/>
              <w:spacing w:before="13" w:line="267" w:lineRule="exact"/>
              <w:ind w:right="19"/>
              <w:jc w:val="right"/>
              <w:rPr>
                <w:sz w:val="24"/>
              </w:rPr>
            </w:pPr>
            <w:r>
              <w:rPr>
                <w:spacing w:val="-5"/>
                <w:sz w:val="24"/>
              </w:rPr>
              <w:t>16</w:t>
            </w:r>
          </w:p>
        </w:tc>
      </w:tr>
      <w:tr w:rsidR="002D09E5">
        <w:trPr>
          <w:trHeight w:val="300"/>
        </w:trPr>
        <w:tc>
          <w:tcPr>
            <w:tcW w:w="2565" w:type="dxa"/>
          </w:tcPr>
          <w:p w:rsidR="002D09E5" w:rsidRDefault="00991480">
            <w:pPr>
              <w:pStyle w:val="TableParagraph"/>
              <w:spacing w:before="13" w:line="268" w:lineRule="exact"/>
              <w:ind w:left="37"/>
              <w:rPr>
                <w:sz w:val="24"/>
              </w:rPr>
            </w:pPr>
            <w:r>
              <w:rPr>
                <w:w w:val="85"/>
                <w:sz w:val="24"/>
              </w:rPr>
              <w:t>Ahorro</w:t>
            </w:r>
            <w:r>
              <w:rPr>
                <w:spacing w:val="19"/>
                <w:sz w:val="24"/>
              </w:rPr>
              <w:t xml:space="preserve"> </w:t>
            </w:r>
            <w:r>
              <w:rPr>
                <w:w w:val="85"/>
                <w:sz w:val="24"/>
              </w:rPr>
              <w:t>por</w:t>
            </w:r>
            <w:r>
              <w:rPr>
                <w:spacing w:val="18"/>
                <w:sz w:val="24"/>
              </w:rPr>
              <w:t xml:space="preserve"> </w:t>
            </w:r>
            <w:r>
              <w:rPr>
                <w:spacing w:val="-2"/>
                <w:w w:val="85"/>
                <w:sz w:val="24"/>
              </w:rPr>
              <w:t>tonelada</w:t>
            </w:r>
          </w:p>
        </w:tc>
        <w:tc>
          <w:tcPr>
            <w:tcW w:w="1603" w:type="dxa"/>
            <w:shd w:val="clear" w:color="auto" w:fill="C0E6F5"/>
          </w:tcPr>
          <w:p w:rsidR="002D09E5" w:rsidRDefault="00991480">
            <w:pPr>
              <w:pStyle w:val="TableParagraph"/>
              <w:spacing w:before="13" w:line="268" w:lineRule="exact"/>
              <w:ind w:right="7"/>
              <w:jc w:val="right"/>
              <w:rPr>
                <w:sz w:val="24"/>
              </w:rPr>
            </w:pPr>
            <w:r>
              <w:rPr>
                <w:spacing w:val="-2"/>
                <w:sz w:val="24"/>
              </w:rPr>
              <w:t>8.207888812</w:t>
            </w:r>
          </w:p>
        </w:tc>
      </w:tr>
      <w:tr w:rsidR="002D09E5">
        <w:trPr>
          <w:trHeight w:val="300"/>
        </w:trPr>
        <w:tc>
          <w:tcPr>
            <w:tcW w:w="2565" w:type="dxa"/>
          </w:tcPr>
          <w:p w:rsidR="002D09E5" w:rsidRDefault="00991480">
            <w:pPr>
              <w:pStyle w:val="TableParagraph"/>
              <w:spacing w:before="13" w:line="268" w:lineRule="exact"/>
              <w:ind w:left="37"/>
              <w:rPr>
                <w:sz w:val="24"/>
              </w:rPr>
            </w:pPr>
            <w:r>
              <w:rPr>
                <w:w w:val="85"/>
                <w:sz w:val="24"/>
              </w:rPr>
              <w:t>Tonelada</w:t>
            </w:r>
            <w:r>
              <w:rPr>
                <w:spacing w:val="35"/>
                <w:sz w:val="24"/>
              </w:rPr>
              <w:t xml:space="preserve"> </w:t>
            </w:r>
            <w:r>
              <w:rPr>
                <w:w w:val="85"/>
                <w:sz w:val="24"/>
              </w:rPr>
              <w:t>por</w:t>
            </w:r>
            <w:r>
              <w:rPr>
                <w:spacing w:val="26"/>
                <w:sz w:val="24"/>
              </w:rPr>
              <w:t xml:space="preserve"> </w:t>
            </w:r>
            <w:r>
              <w:rPr>
                <w:spacing w:val="-4"/>
                <w:w w:val="85"/>
                <w:sz w:val="24"/>
              </w:rPr>
              <w:t>pozo</w:t>
            </w:r>
          </w:p>
        </w:tc>
        <w:tc>
          <w:tcPr>
            <w:tcW w:w="1603" w:type="dxa"/>
          </w:tcPr>
          <w:p w:rsidR="002D09E5" w:rsidRDefault="00991480">
            <w:pPr>
              <w:pStyle w:val="TableParagraph"/>
              <w:spacing w:before="13" w:line="268" w:lineRule="exact"/>
              <w:ind w:right="19"/>
              <w:jc w:val="right"/>
              <w:rPr>
                <w:sz w:val="24"/>
              </w:rPr>
            </w:pPr>
            <w:r>
              <w:rPr>
                <w:spacing w:val="-2"/>
                <w:sz w:val="24"/>
              </w:rPr>
              <w:t>12500</w:t>
            </w:r>
          </w:p>
        </w:tc>
      </w:tr>
      <w:tr w:rsidR="002D09E5">
        <w:trPr>
          <w:trHeight w:val="300"/>
        </w:trPr>
        <w:tc>
          <w:tcPr>
            <w:tcW w:w="2565" w:type="dxa"/>
          </w:tcPr>
          <w:p w:rsidR="002D09E5" w:rsidRDefault="00991480">
            <w:pPr>
              <w:pStyle w:val="TableParagraph"/>
              <w:spacing w:before="13" w:line="268" w:lineRule="exact"/>
              <w:ind w:left="37"/>
              <w:rPr>
                <w:sz w:val="24"/>
              </w:rPr>
            </w:pPr>
            <w:r>
              <w:rPr>
                <w:w w:val="90"/>
                <w:sz w:val="24"/>
              </w:rPr>
              <w:t>Tasa</w:t>
            </w:r>
            <w:r>
              <w:rPr>
                <w:spacing w:val="3"/>
                <w:sz w:val="24"/>
              </w:rPr>
              <w:t xml:space="preserve"> </w:t>
            </w:r>
            <w:r>
              <w:rPr>
                <w:w w:val="90"/>
                <w:sz w:val="24"/>
              </w:rPr>
              <w:t>de</w:t>
            </w:r>
            <w:r>
              <w:rPr>
                <w:spacing w:val="-9"/>
                <w:w w:val="90"/>
                <w:sz w:val="24"/>
              </w:rPr>
              <w:t xml:space="preserve"> </w:t>
            </w:r>
            <w:r>
              <w:rPr>
                <w:spacing w:val="-2"/>
                <w:w w:val="90"/>
                <w:sz w:val="24"/>
              </w:rPr>
              <w:t>descuento</w:t>
            </w:r>
          </w:p>
        </w:tc>
        <w:tc>
          <w:tcPr>
            <w:tcW w:w="1603" w:type="dxa"/>
          </w:tcPr>
          <w:p w:rsidR="002D09E5" w:rsidRDefault="00991480">
            <w:pPr>
              <w:pStyle w:val="TableParagraph"/>
              <w:spacing w:before="13" w:line="268" w:lineRule="exact"/>
              <w:ind w:right="8"/>
              <w:jc w:val="right"/>
              <w:rPr>
                <w:sz w:val="24"/>
              </w:rPr>
            </w:pPr>
            <w:r>
              <w:rPr>
                <w:spacing w:val="-4"/>
                <w:sz w:val="24"/>
              </w:rPr>
              <w:t>0.15</w:t>
            </w:r>
          </w:p>
        </w:tc>
      </w:tr>
    </w:tbl>
    <w:p w:rsidR="002D09E5" w:rsidRDefault="002D09E5">
      <w:pPr>
        <w:pStyle w:val="Textoindependiente"/>
        <w:ind w:left="0"/>
        <w:rPr>
          <w:sz w:val="13"/>
        </w:rPr>
      </w:pPr>
    </w:p>
    <w:tbl>
      <w:tblPr>
        <w:tblStyle w:val="TableNormal"/>
        <w:tblW w:w="0" w:type="auto"/>
        <w:tblInd w:w="8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88"/>
        <w:gridCol w:w="1430"/>
        <w:gridCol w:w="1316"/>
        <w:gridCol w:w="777"/>
        <w:gridCol w:w="1697"/>
        <w:gridCol w:w="1315"/>
      </w:tblGrid>
      <w:tr w:rsidR="002D09E5">
        <w:trPr>
          <w:trHeight w:val="302"/>
        </w:trPr>
        <w:tc>
          <w:tcPr>
            <w:tcW w:w="2288" w:type="dxa"/>
            <w:tcBorders>
              <w:left w:val="single" w:sz="6" w:space="0" w:color="000000"/>
              <w:right w:val="single" w:sz="6" w:space="0" w:color="000000"/>
            </w:tcBorders>
            <w:shd w:val="clear" w:color="auto" w:fill="C0E6F5"/>
          </w:tcPr>
          <w:p w:rsidR="002D09E5" w:rsidRDefault="00991480">
            <w:pPr>
              <w:pStyle w:val="TableParagraph"/>
              <w:spacing w:line="268" w:lineRule="exact"/>
              <w:ind w:left="35"/>
              <w:rPr>
                <w:sz w:val="24"/>
              </w:rPr>
            </w:pPr>
            <w:r>
              <w:rPr>
                <w:spacing w:val="-5"/>
                <w:w w:val="95"/>
                <w:sz w:val="24"/>
              </w:rPr>
              <w:t>Año</w:t>
            </w:r>
          </w:p>
        </w:tc>
        <w:tc>
          <w:tcPr>
            <w:tcW w:w="1430" w:type="dxa"/>
            <w:tcBorders>
              <w:left w:val="single" w:sz="6" w:space="0" w:color="000000"/>
              <w:right w:val="single" w:sz="6" w:space="0" w:color="000000"/>
            </w:tcBorders>
            <w:shd w:val="clear" w:color="auto" w:fill="C0E6F5"/>
          </w:tcPr>
          <w:p w:rsidR="002D09E5" w:rsidRDefault="00991480">
            <w:pPr>
              <w:pStyle w:val="TableParagraph"/>
              <w:spacing w:line="268" w:lineRule="exact"/>
              <w:ind w:left="35"/>
              <w:rPr>
                <w:sz w:val="24"/>
              </w:rPr>
            </w:pPr>
            <w:r>
              <w:rPr>
                <w:spacing w:val="-2"/>
                <w:w w:val="90"/>
                <w:sz w:val="24"/>
              </w:rPr>
              <w:t>Inversion}</w:t>
            </w:r>
          </w:p>
        </w:tc>
        <w:tc>
          <w:tcPr>
            <w:tcW w:w="1316" w:type="dxa"/>
            <w:tcBorders>
              <w:left w:val="single" w:sz="6" w:space="0" w:color="000000"/>
              <w:right w:val="single" w:sz="6" w:space="0" w:color="000000"/>
            </w:tcBorders>
            <w:shd w:val="clear" w:color="auto" w:fill="C0E6F5"/>
          </w:tcPr>
          <w:p w:rsidR="002D09E5" w:rsidRDefault="00991480">
            <w:pPr>
              <w:pStyle w:val="TableParagraph"/>
              <w:spacing w:line="268" w:lineRule="exact"/>
              <w:ind w:left="34"/>
              <w:rPr>
                <w:sz w:val="24"/>
              </w:rPr>
            </w:pPr>
            <w:r>
              <w:rPr>
                <w:spacing w:val="2"/>
                <w:w w:val="75"/>
                <w:sz w:val="24"/>
              </w:rPr>
              <w:t>Ahorro</w:t>
            </w:r>
            <w:r>
              <w:rPr>
                <w:spacing w:val="13"/>
                <w:sz w:val="24"/>
              </w:rPr>
              <w:t xml:space="preserve"> </w:t>
            </w:r>
            <w:r>
              <w:rPr>
                <w:spacing w:val="-4"/>
                <w:w w:val="85"/>
                <w:sz w:val="24"/>
              </w:rPr>
              <w:t>OPEX</w:t>
            </w:r>
          </w:p>
        </w:tc>
        <w:tc>
          <w:tcPr>
            <w:tcW w:w="2474" w:type="dxa"/>
            <w:gridSpan w:val="2"/>
            <w:tcBorders>
              <w:left w:val="single" w:sz="6" w:space="0" w:color="000000"/>
              <w:right w:val="single" w:sz="6" w:space="0" w:color="000000"/>
            </w:tcBorders>
            <w:shd w:val="clear" w:color="auto" w:fill="C0E6F5"/>
          </w:tcPr>
          <w:p w:rsidR="002D09E5" w:rsidRDefault="00991480">
            <w:pPr>
              <w:pStyle w:val="TableParagraph"/>
              <w:spacing w:line="268" w:lineRule="exact"/>
              <w:ind w:left="34"/>
              <w:rPr>
                <w:sz w:val="24"/>
              </w:rPr>
            </w:pPr>
            <w:r>
              <w:rPr>
                <w:w w:val="80"/>
                <w:sz w:val="24"/>
              </w:rPr>
              <w:t>Mantenimiento</w:t>
            </w:r>
            <w:r>
              <w:rPr>
                <w:spacing w:val="-11"/>
                <w:sz w:val="24"/>
              </w:rPr>
              <w:t xml:space="preserve"> </w:t>
            </w:r>
            <w:r>
              <w:rPr>
                <w:w w:val="80"/>
                <w:sz w:val="24"/>
              </w:rPr>
              <w:t>de</w:t>
            </w:r>
            <w:r>
              <w:rPr>
                <w:spacing w:val="-9"/>
                <w:w w:val="80"/>
                <w:sz w:val="24"/>
              </w:rPr>
              <w:t xml:space="preserve"> </w:t>
            </w:r>
            <w:r>
              <w:rPr>
                <w:spacing w:val="-2"/>
                <w:w w:val="80"/>
                <w:sz w:val="24"/>
              </w:rPr>
              <w:t>equipos</w:t>
            </w:r>
          </w:p>
        </w:tc>
        <w:tc>
          <w:tcPr>
            <w:tcW w:w="1315" w:type="dxa"/>
            <w:tcBorders>
              <w:left w:val="single" w:sz="6" w:space="0" w:color="000000"/>
              <w:right w:val="single" w:sz="6" w:space="0" w:color="000000"/>
            </w:tcBorders>
            <w:shd w:val="clear" w:color="auto" w:fill="C0E6F5"/>
          </w:tcPr>
          <w:p w:rsidR="002D09E5" w:rsidRDefault="00991480">
            <w:pPr>
              <w:pStyle w:val="TableParagraph"/>
              <w:spacing w:line="268" w:lineRule="exact"/>
              <w:ind w:left="34"/>
              <w:rPr>
                <w:sz w:val="24"/>
              </w:rPr>
            </w:pPr>
            <w:r>
              <w:rPr>
                <w:w w:val="75"/>
                <w:sz w:val="24"/>
              </w:rPr>
              <w:t>Flujo</w:t>
            </w:r>
            <w:r>
              <w:rPr>
                <w:spacing w:val="-2"/>
                <w:sz w:val="24"/>
              </w:rPr>
              <w:t xml:space="preserve"> </w:t>
            </w:r>
            <w:r>
              <w:rPr>
                <w:spacing w:val="-4"/>
                <w:w w:val="85"/>
                <w:sz w:val="24"/>
              </w:rPr>
              <w:t>neto</w:t>
            </w:r>
          </w:p>
        </w:tc>
      </w:tr>
      <w:tr w:rsidR="002D09E5">
        <w:trPr>
          <w:trHeight w:val="303"/>
        </w:trPr>
        <w:tc>
          <w:tcPr>
            <w:tcW w:w="2288" w:type="dxa"/>
            <w:tcBorders>
              <w:left w:val="single" w:sz="6" w:space="0" w:color="000000"/>
              <w:right w:val="single" w:sz="6" w:space="0" w:color="000000"/>
            </w:tcBorders>
          </w:tcPr>
          <w:p w:rsidR="002D09E5" w:rsidRDefault="00991480">
            <w:pPr>
              <w:pStyle w:val="TableParagraph"/>
              <w:spacing w:before="15" w:line="268" w:lineRule="exact"/>
              <w:ind w:right="10"/>
              <w:jc w:val="right"/>
              <w:rPr>
                <w:sz w:val="24"/>
              </w:rPr>
            </w:pPr>
            <w:r>
              <w:rPr>
                <w:spacing w:val="-10"/>
                <w:w w:val="95"/>
                <w:sz w:val="24"/>
              </w:rPr>
              <w:t>0</w:t>
            </w:r>
          </w:p>
        </w:tc>
        <w:tc>
          <w:tcPr>
            <w:tcW w:w="1430" w:type="dxa"/>
            <w:tcBorders>
              <w:left w:val="single" w:sz="6" w:space="0" w:color="000000"/>
              <w:right w:val="single" w:sz="6" w:space="0" w:color="000000"/>
            </w:tcBorders>
          </w:tcPr>
          <w:p w:rsidR="002D09E5" w:rsidRDefault="00991480">
            <w:pPr>
              <w:pStyle w:val="TableParagraph"/>
              <w:spacing w:before="15" w:line="268" w:lineRule="exact"/>
              <w:ind w:left="35"/>
              <w:rPr>
                <w:sz w:val="24"/>
              </w:rPr>
            </w:pPr>
            <w:r>
              <w:rPr>
                <w:w w:val="85"/>
                <w:sz w:val="24"/>
              </w:rPr>
              <w:t>-</w:t>
            </w:r>
            <w:r>
              <w:rPr>
                <w:spacing w:val="65"/>
                <w:sz w:val="24"/>
              </w:rPr>
              <w:t xml:space="preserve"> </w:t>
            </w:r>
            <w:r>
              <w:rPr>
                <w:spacing w:val="-4"/>
                <w:w w:val="85"/>
                <w:sz w:val="24"/>
              </w:rPr>
              <w:t>5,000,000.00</w:t>
            </w:r>
          </w:p>
        </w:tc>
        <w:tc>
          <w:tcPr>
            <w:tcW w:w="1316" w:type="dxa"/>
            <w:tcBorders>
              <w:left w:val="single" w:sz="6" w:space="0" w:color="000000"/>
              <w:right w:val="single" w:sz="6" w:space="0" w:color="000000"/>
            </w:tcBorders>
          </w:tcPr>
          <w:p w:rsidR="002D09E5" w:rsidRDefault="00991480">
            <w:pPr>
              <w:pStyle w:val="TableParagraph"/>
              <w:spacing w:before="15" w:line="268" w:lineRule="exact"/>
              <w:ind w:right="297"/>
              <w:jc w:val="right"/>
              <w:rPr>
                <w:sz w:val="24"/>
              </w:rPr>
            </w:pPr>
            <w:r>
              <w:rPr>
                <w:w w:val="85"/>
                <w:sz w:val="24"/>
              </w:rPr>
              <w:t>-</w:t>
            </w:r>
          </w:p>
        </w:tc>
        <w:tc>
          <w:tcPr>
            <w:tcW w:w="2474" w:type="dxa"/>
            <w:gridSpan w:val="2"/>
            <w:tcBorders>
              <w:left w:val="single" w:sz="6" w:space="0" w:color="000000"/>
              <w:right w:val="single" w:sz="6" w:space="0" w:color="000000"/>
            </w:tcBorders>
          </w:tcPr>
          <w:p w:rsidR="002D09E5" w:rsidRDefault="00991480">
            <w:pPr>
              <w:pStyle w:val="TableParagraph"/>
              <w:spacing w:before="15" w:line="268" w:lineRule="exact"/>
              <w:ind w:right="297"/>
              <w:jc w:val="right"/>
              <w:rPr>
                <w:sz w:val="24"/>
              </w:rPr>
            </w:pPr>
            <w:r>
              <w:rPr>
                <w:w w:val="85"/>
                <w:sz w:val="24"/>
              </w:rPr>
              <w:t>-</w:t>
            </w:r>
          </w:p>
        </w:tc>
        <w:tc>
          <w:tcPr>
            <w:tcW w:w="1315" w:type="dxa"/>
            <w:tcBorders>
              <w:left w:val="single" w:sz="6" w:space="0" w:color="000000"/>
              <w:right w:val="single" w:sz="6" w:space="0" w:color="000000"/>
            </w:tcBorders>
          </w:tcPr>
          <w:p w:rsidR="002D09E5" w:rsidRDefault="00991480">
            <w:pPr>
              <w:pStyle w:val="TableParagraph"/>
              <w:spacing w:before="15" w:line="268" w:lineRule="exact"/>
              <w:ind w:left="34"/>
              <w:rPr>
                <w:sz w:val="24"/>
              </w:rPr>
            </w:pPr>
            <w:r>
              <w:rPr>
                <w:w w:val="70"/>
                <w:sz w:val="24"/>
              </w:rPr>
              <w:t>-</w:t>
            </w:r>
            <w:r>
              <w:rPr>
                <w:spacing w:val="-14"/>
                <w:w w:val="70"/>
                <w:sz w:val="24"/>
              </w:rPr>
              <w:t xml:space="preserve"> </w:t>
            </w:r>
            <w:r>
              <w:rPr>
                <w:spacing w:val="-4"/>
                <w:w w:val="85"/>
                <w:sz w:val="24"/>
              </w:rPr>
              <w:t>5,000,000.00</w:t>
            </w:r>
          </w:p>
        </w:tc>
      </w:tr>
      <w:tr w:rsidR="002D09E5">
        <w:trPr>
          <w:trHeight w:val="302"/>
        </w:trPr>
        <w:tc>
          <w:tcPr>
            <w:tcW w:w="2288" w:type="dxa"/>
            <w:tcBorders>
              <w:left w:val="single" w:sz="6" w:space="0" w:color="000000"/>
              <w:right w:val="single" w:sz="6" w:space="0" w:color="000000"/>
            </w:tcBorders>
          </w:tcPr>
          <w:p w:rsidR="002D09E5" w:rsidRDefault="00991480">
            <w:pPr>
              <w:pStyle w:val="TableParagraph"/>
              <w:spacing w:line="268" w:lineRule="exact"/>
              <w:ind w:right="10"/>
              <w:jc w:val="right"/>
              <w:rPr>
                <w:sz w:val="24"/>
              </w:rPr>
            </w:pPr>
            <w:r>
              <w:rPr>
                <w:spacing w:val="-10"/>
                <w:w w:val="95"/>
                <w:sz w:val="24"/>
              </w:rPr>
              <w:t>1</w:t>
            </w:r>
          </w:p>
        </w:tc>
        <w:tc>
          <w:tcPr>
            <w:tcW w:w="1430" w:type="dxa"/>
            <w:tcBorders>
              <w:left w:val="single" w:sz="6" w:space="0" w:color="000000"/>
              <w:right w:val="single" w:sz="6" w:space="0" w:color="000000"/>
            </w:tcBorders>
          </w:tcPr>
          <w:p w:rsidR="002D09E5" w:rsidRDefault="00991480">
            <w:pPr>
              <w:pStyle w:val="TableParagraph"/>
              <w:spacing w:line="268" w:lineRule="exact"/>
              <w:ind w:right="296"/>
              <w:jc w:val="right"/>
              <w:rPr>
                <w:sz w:val="24"/>
              </w:rPr>
            </w:pPr>
            <w:r>
              <w:rPr>
                <w:w w:val="85"/>
                <w:sz w:val="24"/>
              </w:rPr>
              <w:t>-</w:t>
            </w:r>
          </w:p>
        </w:tc>
        <w:tc>
          <w:tcPr>
            <w:tcW w:w="1316" w:type="dxa"/>
            <w:tcBorders>
              <w:left w:val="single" w:sz="6" w:space="0" w:color="000000"/>
              <w:right w:val="single" w:sz="6" w:space="0" w:color="000000"/>
            </w:tcBorders>
          </w:tcPr>
          <w:p w:rsidR="002D09E5" w:rsidRDefault="00991480">
            <w:pPr>
              <w:pStyle w:val="TableParagraph"/>
              <w:spacing w:line="268" w:lineRule="exact"/>
              <w:ind w:right="83"/>
              <w:jc w:val="right"/>
              <w:rPr>
                <w:sz w:val="24"/>
              </w:rPr>
            </w:pPr>
            <w:r>
              <w:rPr>
                <w:spacing w:val="-6"/>
                <w:w w:val="90"/>
                <w:sz w:val="24"/>
              </w:rPr>
              <w:t>1,641,577.76</w:t>
            </w:r>
          </w:p>
        </w:tc>
        <w:tc>
          <w:tcPr>
            <w:tcW w:w="777" w:type="dxa"/>
            <w:tcBorders>
              <w:left w:val="single" w:sz="6" w:space="0" w:color="000000"/>
              <w:right w:val="nil"/>
            </w:tcBorders>
          </w:tcPr>
          <w:p w:rsidR="002D09E5" w:rsidRDefault="00991480">
            <w:pPr>
              <w:pStyle w:val="TableParagraph"/>
              <w:spacing w:line="268" w:lineRule="exact"/>
              <w:ind w:left="34"/>
              <w:rPr>
                <w:sz w:val="24"/>
              </w:rPr>
            </w:pPr>
            <w:r>
              <w:rPr>
                <w:w w:val="85"/>
                <w:sz w:val="24"/>
              </w:rPr>
              <w:t>-</w:t>
            </w:r>
          </w:p>
        </w:tc>
        <w:tc>
          <w:tcPr>
            <w:tcW w:w="1697" w:type="dxa"/>
            <w:tcBorders>
              <w:left w:val="nil"/>
              <w:right w:val="single" w:sz="6" w:space="0" w:color="000000"/>
            </w:tcBorders>
          </w:tcPr>
          <w:p w:rsidR="002D09E5" w:rsidRDefault="00991480">
            <w:pPr>
              <w:pStyle w:val="TableParagraph"/>
              <w:spacing w:line="268" w:lineRule="exact"/>
              <w:ind w:right="83"/>
              <w:jc w:val="right"/>
              <w:rPr>
                <w:sz w:val="24"/>
              </w:rPr>
            </w:pPr>
            <w:r>
              <w:rPr>
                <w:spacing w:val="-2"/>
                <w:w w:val="90"/>
                <w:sz w:val="24"/>
              </w:rPr>
              <w:t>150,000.00</w:t>
            </w:r>
          </w:p>
        </w:tc>
        <w:tc>
          <w:tcPr>
            <w:tcW w:w="1315" w:type="dxa"/>
            <w:tcBorders>
              <w:left w:val="single" w:sz="6" w:space="0" w:color="000000"/>
              <w:right w:val="single" w:sz="6" w:space="0" w:color="000000"/>
            </w:tcBorders>
          </w:tcPr>
          <w:p w:rsidR="002D09E5" w:rsidRDefault="00991480">
            <w:pPr>
              <w:pStyle w:val="TableParagraph"/>
              <w:spacing w:line="268" w:lineRule="exact"/>
              <w:ind w:right="83"/>
              <w:jc w:val="right"/>
              <w:rPr>
                <w:sz w:val="24"/>
              </w:rPr>
            </w:pPr>
            <w:r>
              <w:rPr>
                <w:spacing w:val="-6"/>
                <w:w w:val="90"/>
                <w:sz w:val="24"/>
              </w:rPr>
              <w:t>1,491,577.76</w:t>
            </w:r>
          </w:p>
        </w:tc>
      </w:tr>
      <w:tr w:rsidR="002D09E5">
        <w:trPr>
          <w:trHeight w:val="302"/>
        </w:trPr>
        <w:tc>
          <w:tcPr>
            <w:tcW w:w="2288" w:type="dxa"/>
            <w:tcBorders>
              <w:left w:val="single" w:sz="6" w:space="0" w:color="000000"/>
              <w:right w:val="single" w:sz="6" w:space="0" w:color="000000"/>
            </w:tcBorders>
          </w:tcPr>
          <w:p w:rsidR="002D09E5" w:rsidRDefault="00991480">
            <w:pPr>
              <w:pStyle w:val="TableParagraph"/>
              <w:spacing w:line="268" w:lineRule="exact"/>
              <w:ind w:right="10"/>
              <w:jc w:val="right"/>
              <w:rPr>
                <w:sz w:val="24"/>
              </w:rPr>
            </w:pPr>
            <w:r>
              <w:rPr>
                <w:spacing w:val="-10"/>
                <w:w w:val="95"/>
                <w:sz w:val="24"/>
              </w:rPr>
              <w:t>2</w:t>
            </w:r>
          </w:p>
        </w:tc>
        <w:tc>
          <w:tcPr>
            <w:tcW w:w="1430" w:type="dxa"/>
            <w:tcBorders>
              <w:left w:val="single" w:sz="6" w:space="0" w:color="000000"/>
              <w:right w:val="single" w:sz="6" w:space="0" w:color="000000"/>
            </w:tcBorders>
          </w:tcPr>
          <w:p w:rsidR="002D09E5" w:rsidRDefault="00991480">
            <w:pPr>
              <w:pStyle w:val="TableParagraph"/>
              <w:spacing w:line="268" w:lineRule="exact"/>
              <w:ind w:right="296"/>
              <w:jc w:val="right"/>
              <w:rPr>
                <w:sz w:val="24"/>
              </w:rPr>
            </w:pPr>
            <w:r>
              <w:rPr>
                <w:w w:val="85"/>
                <w:sz w:val="24"/>
              </w:rPr>
              <w:t>-</w:t>
            </w:r>
          </w:p>
        </w:tc>
        <w:tc>
          <w:tcPr>
            <w:tcW w:w="1316" w:type="dxa"/>
            <w:tcBorders>
              <w:left w:val="single" w:sz="6" w:space="0" w:color="000000"/>
              <w:right w:val="single" w:sz="6" w:space="0" w:color="000000"/>
            </w:tcBorders>
          </w:tcPr>
          <w:p w:rsidR="002D09E5" w:rsidRDefault="00991480">
            <w:pPr>
              <w:pStyle w:val="TableParagraph"/>
              <w:spacing w:line="268" w:lineRule="exact"/>
              <w:ind w:right="83"/>
              <w:jc w:val="right"/>
              <w:rPr>
                <w:sz w:val="24"/>
              </w:rPr>
            </w:pPr>
            <w:r>
              <w:rPr>
                <w:spacing w:val="-6"/>
                <w:w w:val="90"/>
                <w:sz w:val="24"/>
              </w:rPr>
              <w:t>1,641,577.76</w:t>
            </w:r>
          </w:p>
        </w:tc>
        <w:tc>
          <w:tcPr>
            <w:tcW w:w="777" w:type="dxa"/>
            <w:tcBorders>
              <w:left w:val="single" w:sz="6" w:space="0" w:color="000000"/>
              <w:right w:val="nil"/>
            </w:tcBorders>
          </w:tcPr>
          <w:p w:rsidR="002D09E5" w:rsidRDefault="00991480">
            <w:pPr>
              <w:pStyle w:val="TableParagraph"/>
              <w:spacing w:line="268" w:lineRule="exact"/>
              <w:ind w:left="34"/>
              <w:rPr>
                <w:sz w:val="24"/>
              </w:rPr>
            </w:pPr>
            <w:r>
              <w:rPr>
                <w:w w:val="85"/>
                <w:sz w:val="24"/>
              </w:rPr>
              <w:t>-</w:t>
            </w:r>
          </w:p>
        </w:tc>
        <w:tc>
          <w:tcPr>
            <w:tcW w:w="1697" w:type="dxa"/>
            <w:tcBorders>
              <w:left w:val="nil"/>
              <w:right w:val="single" w:sz="6" w:space="0" w:color="000000"/>
            </w:tcBorders>
          </w:tcPr>
          <w:p w:rsidR="002D09E5" w:rsidRDefault="00991480">
            <w:pPr>
              <w:pStyle w:val="TableParagraph"/>
              <w:spacing w:line="268" w:lineRule="exact"/>
              <w:ind w:right="83"/>
              <w:jc w:val="right"/>
              <w:rPr>
                <w:sz w:val="24"/>
              </w:rPr>
            </w:pPr>
            <w:r>
              <w:rPr>
                <w:spacing w:val="-2"/>
                <w:w w:val="90"/>
                <w:sz w:val="24"/>
              </w:rPr>
              <w:t>150,000.00</w:t>
            </w:r>
          </w:p>
        </w:tc>
        <w:tc>
          <w:tcPr>
            <w:tcW w:w="1315" w:type="dxa"/>
            <w:tcBorders>
              <w:left w:val="single" w:sz="6" w:space="0" w:color="000000"/>
              <w:right w:val="single" w:sz="6" w:space="0" w:color="000000"/>
            </w:tcBorders>
          </w:tcPr>
          <w:p w:rsidR="002D09E5" w:rsidRDefault="00991480">
            <w:pPr>
              <w:pStyle w:val="TableParagraph"/>
              <w:spacing w:line="268" w:lineRule="exact"/>
              <w:ind w:right="83"/>
              <w:jc w:val="right"/>
              <w:rPr>
                <w:sz w:val="24"/>
              </w:rPr>
            </w:pPr>
            <w:r>
              <w:rPr>
                <w:spacing w:val="-6"/>
                <w:w w:val="90"/>
                <w:sz w:val="24"/>
              </w:rPr>
              <w:t>1,491,577.76</w:t>
            </w:r>
          </w:p>
        </w:tc>
      </w:tr>
      <w:tr w:rsidR="002D09E5">
        <w:trPr>
          <w:trHeight w:val="303"/>
        </w:trPr>
        <w:tc>
          <w:tcPr>
            <w:tcW w:w="2288" w:type="dxa"/>
            <w:tcBorders>
              <w:left w:val="single" w:sz="6" w:space="0" w:color="000000"/>
              <w:right w:val="single" w:sz="6" w:space="0" w:color="000000"/>
            </w:tcBorders>
          </w:tcPr>
          <w:p w:rsidR="002D09E5" w:rsidRDefault="00991480">
            <w:pPr>
              <w:pStyle w:val="TableParagraph"/>
              <w:spacing w:line="268" w:lineRule="exact"/>
              <w:ind w:right="10"/>
              <w:jc w:val="right"/>
              <w:rPr>
                <w:sz w:val="24"/>
              </w:rPr>
            </w:pPr>
            <w:r>
              <w:rPr>
                <w:spacing w:val="-10"/>
                <w:w w:val="95"/>
                <w:sz w:val="24"/>
              </w:rPr>
              <w:t>3</w:t>
            </w:r>
          </w:p>
        </w:tc>
        <w:tc>
          <w:tcPr>
            <w:tcW w:w="1430" w:type="dxa"/>
            <w:tcBorders>
              <w:left w:val="single" w:sz="6" w:space="0" w:color="000000"/>
              <w:right w:val="single" w:sz="6" w:space="0" w:color="000000"/>
            </w:tcBorders>
          </w:tcPr>
          <w:p w:rsidR="002D09E5" w:rsidRDefault="00991480">
            <w:pPr>
              <w:pStyle w:val="TableParagraph"/>
              <w:spacing w:line="268" w:lineRule="exact"/>
              <w:ind w:right="296"/>
              <w:jc w:val="right"/>
              <w:rPr>
                <w:sz w:val="24"/>
              </w:rPr>
            </w:pPr>
            <w:r>
              <w:rPr>
                <w:w w:val="85"/>
                <w:sz w:val="24"/>
              </w:rPr>
              <w:t>-</w:t>
            </w:r>
          </w:p>
        </w:tc>
        <w:tc>
          <w:tcPr>
            <w:tcW w:w="1316" w:type="dxa"/>
            <w:tcBorders>
              <w:left w:val="single" w:sz="6" w:space="0" w:color="000000"/>
              <w:right w:val="single" w:sz="6" w:space="0" w:color="000000"/>
            </w:tcBorders>
          </w:tcPr>
          <w:p w:rsidR="002D09E5" w:rsidRDefault="00991480">
            <w:pPr>
              <w:pStyle w:val="TableParagraph"/>
              <w:spacing w:line="268" w:lineRule="exact"/>
              <w:ind w:right="83"/>
              <w:jc w:val="right"/>
              <w:rPr>
                <w:sz w:val="24"/>
              </w:rPr>
            </w:pPr>
            <w:r>
              <w:rPr>
                <w:spacing w:val="-6"/>
                <w:w w:val="90"/>
                <w:sz w:val="24"/>
              </w:rPr>
              <w:t>1,641,577.76</w:t>
            </w:r>
          </w:p>
        </w:tc>
        <w:tc>
          <w:tcPr>
            <w:tcW w:w="777" w:type="dxa"/>
            <w:tcBorders>
              <w:left w:val="single" w:sz="6" w:space="0" w:color="000000"/>
              <w:right w:val="nil"/>
            </w:tcBorders>
          </w:tcPr>
          <w:p w:rsidR="002D09E5" w:rsidRDefault="00991480">
            <w:pPr>
              <w:pStyle w:val="TableParagraph"/>
              <w:spacing w:line="268" w:lineRule="exact"/>
              <w:ind w:left="34"/>
              <w:rPr>
                <w:sz w:val="24"/>
              </w:rPr>
            </w:pPr>
            <w:r>
              <w:rPr>
                <w:w w:val="85"/>
                <w:sz w:val="24"/>
              </w:rPr>
              <w:t>-</w:t>
            </w:r>
          </w:p>
        </w:tc>
        <w:tc>
          <w:tcPr>
            <w:tcW w:w="1697" w:type="dxa"/>
            <w:tcBorders>
              <w:left w:val="nil"/>
              <w:right w:val="single" w:sz="6" w:space="0" w:color="000000"/>
            </w:tcBorders>
          </w:tcPr>
          <w:p w:rsidR="002D09E5" w:rsidRDefault="00991480">
            <w:pPr>
              <w:pStyle w:val="TableParagraph"/>
              <w:spacing w:line="268" w:lineRule="exact"/>
              <w:ind w:right="83"/>
              <w:jc w:val="right"/>
              <w:rPr>
                <w:sz w:val="24"/>
              </w:rPr>
            </w:pPr>
            <w:r>
              <w:rPr>
                <w:spacing w:val="-2"/>
                <w:w w:val="90"/>
                <w:sz w:val="24"/>
              </w:rPr>
              <w:t>150,000.00</w:t>
            </w:r>
          </w:p>
        </w:tc>
        <w:tc>
          <w:tcPr>
            <w:tcW w:w="1315" w:type="dxa"/>
            <w:tcBorders>
              <w:left w:val="single" w:sz="6" w:space="0" w:color="000000"/>
              <w:right w:val="single" w:sz="6" w:space="0" w:color="000000"/>
            </w:tcBorders>
          </w:tcPr>
          <w:p w:rsidR="002D09E5" w:rsidRDefault="00991480">
            <w:pPr>
              <w:pStyle w:val="TableParagraph"/>
              <w:spacing w:line="268" w:lineRule="exact"/>
              <w:ind w:right="83"/>
              <w:jc w:val="right"/>
              <w:rPr>
                <w:sz w:val="24"/>
              </w:rPr>
            </w:pPr>
            <w:r>
              <w:rPr>
                <w:spacing w:val="-6"/>
                <w:w w:val="90"/>
                <w:sz w:val="24"/>
              </w:rPr>
              <w:t>1,491,577.76</w:t>
            </w:r>
          </w:p>
        </w:tc>
      </w:tr>
      <w:tr w:rsidR="002D09E5">
        <w:trPr>
          <w:trHeight w:val="303"/>
        </w:trPr>
        <w:tc>
          <w:tcPr>
            <w:tcW w:w="2288" w:type="dxa"/>
            <w:tcBorders>
              <w:left w:val="single" w:sz="6" w:space="0" w:color="000000"/>
              <w:right w:val="single" w:sz="6" w:space="0" w:color="000000"/>
            </w:tcBorders>
          </w:tcPr>
          <w:p w:rsidR="002D09E5" w:rsidRDefault="00991480">
            <w:pPr>
              <w:pStyle w:val="TableParagraph"/>
              <w:spacing w:before="15" w:line="268" w:lineRule="exact"/>
              <w:ind w:right="10"/>
              <w:jc w:val="right"/>
              <w:rPr>
                <w:sz w:val="24"/>
              </w:rPr>
            </w:pPr>
            <w:r>
              <w:rPr>
                <w:spacing w:val="-10"/>
                <w:w w:val="95"/>
                <w:sz w:val="24"/>
              </w:rPr>
              <w:t>4</w:t>
            </w:r>
          </w:p>
        </w:tc>
        <w:tc>
          <w:tcPr>
            <w:tcW w:w="1430" w:type="dxa"/>
            <w:tcBorders>
              <w:left w:val="single" w:sz="6" w:space="0" w:color="000000"/>
              <w:right w:val="single" w:sz="6" w:space="0" w:color="000000"/>
            </w:tcBorders>
          </w:tcPr>
          <w:p w:rsidR="002D09E5" w:rsidRDefault="00991480">
            <w:pPr>
              <w:pStyle w:val="TableParagraph"/>
              <w:spacing w:before="15" w:line="268" w:lineRule="exact"/>
              <w:ind w:right="296"/>
              <w:jc w:val="right"/>
              <w:rPr>
                <w:sz w:val="24"/>
              </w:rPr>
            </w:pPr>
            <w:r>
              <w:rPr>
                <w:w w:val="85"/>
                <w:sz w:val="24"/>
              </w:rPr>
              <w:t>-</w:t>
            </w:r>
          </w:p>
        </w:tc>
        <w:tc>
          <w:tcPr>
            <w:tcW w:w="1316" w:type="dxa"/>
            <w:tcBorders>
              <w:left w:val="single" w:sz="6" w:space="0" w:color="000000"/>
              <w:right w:val="single" w:sz="6" w:space="0" w:color="000000"/>
            </w:tcBorders>
          </w:tcPr>
          <w:p w:rsidR="002D09E5" w:rsidRDefault="00991480">
            <w:pPr>
              <w:pStyle w:val="TableParagraph"/>
              <w:spacing w:before="15" w:line="268" w:lineRule="exact"/>
              <w:ind w:right="83"/>
              <w:jc w:val="right"/>
              <w:rPr>
                <w:sz w:val="24"/>
              </w:rPr>
            </w:pPr>
            <w:r>
              <w:rPr>
                <w:spacing w:val="-6"/>
                <w:w w:val="90"/>
                <w:sz w:val="24"/>
              </w:rPr>
              <w:t>1,641,577.76</w:t>
            </w:r>
          </w:p>
        </w:tc>
        <w:tc>
          <w:tcPr>
            <w:tcW w:w="777" w:type="dxa"/>
            <w:tcBorders>
              <w:left w:val="single" w:sz="6" w:space="0" w:color="000000"/>
              <w:right w:val="nil"/>
            </w:tcBorders>
          </w:tcPr>
          <w:p w:rsidR="002D09E5" w:rsidRDefault="00991480">
            <w:pPr>
              <w:pStyle w:val="TableParagraph"/>
              <w:spacing w:before="15" w:line="268" w:lineRule="exact"/>
              <w:ind w:left="34"/>
              <w:rPr>
                <w:sz w:val="24"/>
              </w:rPr>
            </w:pPr>
            <w:r>
              <w:rPr>
                <w:w w:val="85"/>
                <w:sz w:val="24"/>
              </w:rPr>
              <w:t>-</w:t>
            </w:r>
          </w:p>
        </w:tc>
        <w:tc>
          <w:tcPr>
            <w:tcW w:w="1697" w:type="dxa"/>
            <w:tcBorders>
              <w:left w:val="nil"/>
              <w:right w:val="single" w:sz="6" w:space="0" w:color="000000"/>
            </w:tcBorders>
          </w:tcPr>
          <w:p w:rsidR="002D09E5" w:rsidRDefault="00991480">
            <w:pPr>
              <w:pStyle w:val="TableParagraph"/>
              <w:spacing w:before="15" w:line="268" w:lineRule="exact"/>
              <w:ind w:right="83"/>
              <w:jc w:val="right"/>
              <w:rPr>
                <w:sz w:val="24"/>
              </w:rPr>
            </w:pPr>
            <w:r>
              <w:rPr>
                <w:spacing w:val="-2"/>
                <w:w w:val="90"/>
                <w:sz w:val="24"/>
              </w:rPr>
              <w:t>150,000.00</w:t>
            </w:r>
          </w:p>
        </w:tc>
        <w:tc>
          <w:tcPr>
            <w:tcW w:w="1315" w:type="dxa"/>
            <w:tcBorders>
              <w:left w:val="single" w:sz="6" w:space="0" w:color="000000"/>
              <w:right w:val="single" w:sz="6" w:space="0" w:color="000000"/>
            </w:tcBorders>
          </w:tcPr>
          <w:p w:rsidR="002D09E5" w:rsidRDefault="00991480">
            <w:pPr>
              <w:pStyle w:val="TableParagraph"/>
              <w:spacing w:before="15" w:line="268" w:lineRule="exact"/>
              <w:ind w:right="83"/>
              <w:jc w:val="right"/>
              <w:rPr>
                <w:sz w:val="24"/>
              </w:rPr>
            </w:pPr>
            <w:r>
              <w:rPr>
                <w:spacing w:val="-6"/>
                <w:w w:val="90"/>
                <w:sz w:val="24"/>
              </w:rPr>
              <w:t>1,491,577.76</w:t>
            </w:r>
          </w:p>
        </w:tc>
      </w:tr>
      <w:tr w:rsidR="002D09E5">
        <w:trPr>
          <w:trHeight w:val="302"/>
        </w:trPr>
        <w:tc>
          <w:tcPr>
            <w:tcW w:w="2288" w:type="dxa"/>
            <w:tcBorders>
              <w:left w:val="single" w:sz="6" w:space="0" w:color="000000"/>
              <w:right w:val="single" w:sz="6" w:space="0" w:color="000000"/>
            </w:tcBorders>
          </w:tcPr>
          <w:p w:rsidR="002D09E5" w:rsidRDefault="00991480">
            <w:pPr>
              <w:pStyle w:val="TableParagraph"/>
              <w:spacing w:line="268" w:lineRule="exact"/>
              <w:ind w:right="10"/>
              <w:jc w:val="right"/>
              <w:rPr>
                <w:sz w:val="24"/>
              </w:rPr>
            </w:pPr>
            <w:r>
              <w:rPr>
                <w:spacing w:val="-10"/>
                <w:w w:val="95"/>
                <w:sz w:val="24"/>
              </w:rPr>
              <w:t>5</w:t>
            </w:r>
          </w:p>
        </w:tc>
        <w:tc>
          <w:tcPr>
            <w:tcW w:w="1430" w:type="dxa"/>
            <w:tcBorders>
              <w:left w:val="single" w:sz="6" w:space="0" w:color="000000"/>
              <w:right w:val="single" w:sz="6" w:space="0" w:color="000000"/>
            </w:tcBorders>
          </w:tcPr>
          <w:p w:rsidR="002D09E5" w:rsidRDefault="00991480">
            <w:pPr>
              <w:pStyle w:val="TableParagraph"/>
              <w:spacing w:line="268" w:lineRule="exact"/>
              <w:ind w:right="296"/>
              <w:jc w:val="right"/>
              <w:rPr>
                <w:sz w:val="24"/>
              </w:rPr>
            </w:pPr>
            <w:r>
              <w:rPr>
                <w:w w:val="85"/>
                <w:sz w:val="24"/>
              </w:rPr>
              <w:t>-</w:t>
            </w:r>
          </w:p>
        </w:tc>
        <w:tc>
          <w:tcPr>
            <w:tcW w:w="1316" w:type="dxa"/>
            <w:tcBorders>
              <w:left w:val="single" w:sz="6" w:space="0" w:color="000000"/>
              <w:right w:val="single" w:sz="6" w:space="0" w:color="000000"/>
            </w:tcBorders>
          </w:tcPr>
          <w:p w:rsidR="002D09E5" w:rsidRDefault="00991480">
            <w:pPr>
              <w:pStyle w:val="TableParagraph"/>
              <w:spacing w:line="268" w:lineRule="exact"/>
              <w:ind w:right="83"/>
              <w:jc w:val="right"/>
              <w:rPr>
                <w:sz w:val="24"/>
              </w:rPr>
            </w:pPr>
            <w:r>
              <w:rPr>
                <w:spacing w:val="-6"/>
                <w:w w:val="90"/>
                <w:sz w:val="24"/>
              </w:rPr>
              <w:t>1,641,577.76</w:t>
            </w:r>
          </w:p>
        </w:tc>
        <w:tc>
          <w:tcPr>
            <w:tcW w:w="777" w:type="dxa"/>
            <w:tcBorders>
              <w:left w:val="single" w:sz="6" w:space="0" w:color="000000"/>
              <w:right w:val="nil"/>
            </w:tcBorders>
          </w:tcPr>
          <w:p w:rsidR="002D09E5" w:rsidRDefault="00991480">
            <w:pPr>
              <w:pStyle w:val="TableParagraph"/>
              <w:spacing w:line="268" w:lineRule="exact"/>
              <w:ind w:left="34"/>
              <w:rPr>
                <w:sz w:val="24"/>
              </w:rPr>
            </w:pPr>
            <w:r>
              <w:rPr>
                <w:w w:val="85"/>
                <w:sz w:val="24"/>
              </w:rPr>
              <w:t>-</w:t>
            </w:r>
          </w:p>
        </w:tc>
        <w:tc>
          <w:tcPr>
            <w:tcW w:w="1697" w:type="dxa"/>
            <w:tcBorders>
              <w:left w:val="nil"/>
              <w:right w:val="single" w:sz="6" w:space="0" w:color="000000"/>
            </w:tcBorders>
          </w:tcPr>
          <w:p w:rsidR="002D09E5" w:rsidRDefault="00991480">
            <w:pPr>
              <w:pStyle w:val="TableParagraph"/>
              <w:spacing w:line="268" w:lineRule="exact"/>
              <w:ind w:right="83"/>
              <w:jc w:val="right"/>
              <w:rPr>
                <w:sz w:val="24"/>
              </w:rPr>
            </w:pPr>
            <w:r>
              <w:rPr>
                <w:spacing w:val="-2"/>
                <w:w w:val="90"/>
                <w:sz w:val="24"/>
              </w:rPr>
              <w:t>150,000.00</w:t>
            </w:r>
          </w:p>
        </w:tc>
        <w:tc>
          <w:tcPr>
            <w:tcW w:w="1315" w:type="dxa"/>
            <w:tcBorders>
              <w:left w:val="single" w:sz="6" w:space="0" w:color="000000"/>
              <w:right w:val="single" w:sz="6" w:space="0" w:color="000000"/>
            </w:tcBorders>
          </w:tcPr>
          <w:p w:rsidR="002D09E5" w:rsidRDefault="00991480">
            <w:pPr>
              <w:pStyle w:val="TableParagraph"/>
              <w:spacing w:line="268" w:lineRule="exact"/>
              <w:ind w:right="83"/>
              <w:jc w:val="right"/>
              <w:rPr>
                <w:sz w:val="24"/>
              </w:rPr>
            </w:pPr>
            <w:r>
              <w:rPr>
                <w:spacing w:val="-6"/>
                <w:w w:val="90"/>
                <w:sz w:val="24"/>
              </w:rPr>
              <w:t>1,491,577.76</w:t>
            </w:r>
          </w:p>
        </w:tc>
      </w:tr>
    </w:tbl>
    <w:p w:rsidR="002D09E5" w:rsidRDefault="002D09E5">
      <w:pPr>
        <w:pStyle w:val="Textoindependiente"/>
        <w:ind w:left="0"/>
      </w:pPr>
    </w:p>
    <w:p w:rsidR="002D09E5" w:rsidRDefault="002D09E5">
      <w:pPr>
        <w:pStyle w:val="Textoindependiente"/>
        <w:spacing w:before="7"/>
        <w:ind w:left="0"/>
      </w:pPr>
    </w:p>
    <w:p w:rsidR="002D09E5" w:rsidRDefault="00991480">
      <w:pPr>
        <w:pStyle w:val="Textoindependiente"/>
        <w:spacing w:line="360" w:lineRule="auto"/>
        <w:ind w:left="862" w:right="1133"/>
        <w:jc w:val="both"/>
      </w:pPr>
      <w:r>
        <w:t>Es</w:t>
      </w:r>
      <w:r>
        <w:rPr>
          <w:spacing w:val="-6"/>
        </w:rPr>
        <w:t xml:space="preserve"> </w:t>
      </w:r>
      <w:r>
        <w:t>decir,</w:t>
      </w:r>
      <w:r>
        <w:rPr>
          <w:spacing w:val="-6"/>
        </w:rPr>
        <w:t xml:space="preserve"> </w:t>
      </w:r>
      <w:r>
        <w:t>si</w:t>
      </w:r>
      <w:r>
        <w:rPr>
          <w:spacing w:val="-6"/>
        </w:rPr>
        <w:t xml:space="preserve"> </w:t>
      </w:r>
      <w:r>
        <w:t>el</w:t>
      </w:r>
      <w:r>
        <w:rPr>
          <w:spacing w:val="-6"/>
        </w:rPr>
        <w:t xml:space="preserve"> </w:t>
      </w:r>
      <w:r>
        <w:t>ahorro</w:t>
      </w:r>
      <w:r>
        <w:rPr>
          <w:spacing w:val="-4"/>
        </w:rPr>
        <w:t xml:space="preserve"> </w:t>
      </w:r>
      <w:r>
        <w:t>por</w:t>
      </w:r>
      <w:r>
        <w:rPr>
          <w:spacing w:val="-6"/>
        </w:rPr>
        <w:t xml:space="preserve"> </w:t>
      </w:r>
      <w:r>
        <w:t>tonelada</w:t>
      </w:r>
      <w:r>
        <w:rPr>
          <w:spacing w:val="-4"/>
        </w:rPr>
        <w:t xml:space="preserve"> </w:t>
      </w:r>
      <w:r>
        <w:t>de</w:t>
      </w:r>
      <w:r>
        <w:rPr>
          <w:spacing w:val="-6"/>
        </w:rPr>
        <w:t xml:space="preserve"> </w:t>
      </w:r>
      <w:r>
        <w:t>arena</w:t>
      </w:r>
      <w:r>
        <w:rPr>
          <w:spacing w:val="-6"/>
        </w:rPr>
        <w:t xml:space="preserve"> </w:t>
      </w:r>
      <w:r>
        <w:t>fuera</w:t>
      </w:r>
      <w:r>
        <w:rPr>
          <w:spacing w:val="-6"/>
        </w:rPr>
        <w:t xml:space="preserve"> </w:t>
      </w:r>
      <w:r>
        <w:t>8.2</w:t>
      </w:r>
      <w:r>
        <w:rPr>
          <w:spacing w:val="-6"/>
        </w:rPr>
        <w:t xml:space="preserve"> </w:t>
      </w:r>
      <w:r>
        <w:t>USD/tn</w:t>
      </w:r>
      <w:r>
        <w:rPr>
          <w:spacing w:val="-6"/>
        </w:rPr>
        <w:t xml:space="preserve"> </w:t>
      </w:r>
      <w:r>
        <w:t>el</w:t>
      </w:r>
      <w:r>
        <w:rPr>
          <w:spacing w:val="-4"/>
        </w:rPr>
        <w:t xml:space="preserve"> </w:t>
      </w:r>
      <w:r>
        <w:t>proyecto</w:t>
      </w:r>
      <w:r>
        <w:rPr>
          <w:spacing w:val="-6"/>
        </w:rPr>
        <w:t xml:space="preserve"> </w:t>
      </w:r>
      <w:r>
        <w:t>en 5 años con una tasa de recupero del 15% quedaría con un VAN igual a 0. Cualquier ahorro por encima de 8.2 USD/tn generan un proyecto económicamente viable.</w:t>
      </w:r>
    </w:p>
    <w:p w:rsidR="002D09E5" w:rsidRDefault="00991480">
      <w:pPr>
        <w:pStyle w:val="Textoindependiente"/>
        <w:spacing w:before="160"/>
        <w:jc w:val="both"/>
      </w:pPr>
      <w:bookmarkStart w:id="83" w:name="_bookmark82"/>
      <w:bookmarkEnd w:id="83"/>
      <w:r>
        <w:rPr>
          <w:u w:val="single"/>
        </w:rPr>
        <w:t>Impacto</w:t>
      </w:r>
      <w:r>
        <w:rPr>
          <w:spacing w:val="-15"/>
          <w:u w:val="single"/>
        </w:rPr>
        <w:t xml:space="preserve"> </w:t>
      </w:r>
      <w:r>
        <w:rPr>
          <w:u w:val="single"/>
        </w:rPr>
        <w:t>económico</w:t>
      </w:r>
      <w:r>
        <w:rPr>
          <w:spacing w:val="-12"/>
          <w:u w:val="single"/>
        </w:rPr>
        <w:t xml:space="preserve"> </w:t>
      </w:r>
      <w:r>
        <w:rPr>
          <w:u w:val="single"/>
        </w:rPr>
        <w:t>agregado</w:t>
      </w:r>
      <w:r>
        <w:rPr>
          <w:spacing w:val="-14"/>
          <w:u w:val="single"/>
        </w:rPr>
        <w:t xml:space="preserve"> </w:t>
      </w:r>
      <w:r>
        <w:rPr>
          <w:u w:val="single"/>
        </w:rPr>
        <w:t>para</w:t>
      </w:r>
      <w:r>
        <w:rPr>
          <w:spacing w:val="-16"/>
          <w:u w:val="single"/>
        </w:rPr>
        <w:t xml:space="preserve"> </w:t>
      </w:r>
      <w:r>
        <w:rPr>
          <w:u w:val="single"/>
        </w:rPr>
        <w:t>Vaca</w:t>
      </w:r>
      <w:r>
        <w:rPr>
          <w:spacing w:val="-13"/>
          <w:u w:val="single"/>
        </w:rPr>
        <w:t xml:space="preserve"> </w:t>
      </w:r>
      <w:r>
        <w:rPr>
          <w:spacing w:val="-2"/>
          <w:u w:val="single"/>
        </w:rPr>
        <w:t>Muerta</w:t>
      </w:r>
    </w:p>
    <w:p w:rsidR="002D09E5" w:rsidRDefault="002D09E5">
      <w:pPr>
        <w:pStyle w:val="Textoindependiente"/>
        <w:spacing w:before="9"/>
        <w:ind w:left="0"/>
      </w:pPr>
    </w:p>
    <w:p w:rsidR="002D09E5" w:rsidRDefault="00991480">
      <w:pPr>
        <w:pStyle w:val="Textoindependiente"/>
        <w:spacing w:line="360" w:lineRule="auto"/>
        <w:ind w:right="1135"/>
        <w:jc w:val="both"/>
      </w:pPr>
      <w:r>
        <w:t>La</w:t>
      </w:r>
      <w:r>
        <w:rPr>
          <w:spacing w:val="-17"/>
        </w:rPr>
        <w:t xml:space="preserve"> </w:t>
      </w:r>
      <w:r>
        <w:t>relevancia</w:t>
      </w:r>
      <w:r>
        <w:rPr>
          <w:spacing w:val="-16"/>
        </w:rPr>
        <w:t xml:space="preserve"> </w:t>
      </w:r>
      <w:r>
        <w:t>estratégica</w:t>
      </w:r>
      <w:r>
        <w:rPr>
          <w:spacing w:val="-16"/>
        </w:rPr>
        <w:t xml:space="preserve"> </w:t>
      </w:r>
      <w:r>
        <w:t>de</w:t>
      </w:r>
      <w:r>
        <w:rPr>
          <w:spacing w:val="-16"/>
        </w:rPr>
        <w:t xml:space="preserve"> </w:t>
      </w:r>
      <w:r>
        <w:t>esta</w:t>
      </w:r>
      <w:r>
        <w:rPr>
          <w:spacing w:val="-17"/>
        </w:rPr>
        <w:t xml:space="preserve"> </w:t>
      </w:r>
      <w:r>
        <w:t>iniciativa</w:t>
      </w:r>
      <w:r>
        <w:rPr>
          <w:spacing w:val="-16"/>
        </w:rPr>
        <w:t xml:space="preserve"> </w:t>
      </w:r>
      <w:r>
        <w:t>se</w:t>
      </w:r>
      <w:r>
        <w:rPr>
          <w:spacing w:val="-16"/>
        </w:rPr>
        <w:t xml:space="preserve"> </w:t>
      </w:r>
      <w:r>
        <w:t>incrementa</w:t>
      </w:r>
      <w:r>
        <w:rPr>
          <w:spacing w:val="-16"/>
        </w:rPr>
        <w:t xml:space="preserve"> </w:t>
      </w:r>
      <w:r>
        <w:t>cuando</w:t>
      </w:r>
      <w:r>
        <w:rPr>
          <w:spacing w:val="-17"/>
        </w:rPr>
        <w:t xml:space="preserve"> </w:t>
      </w:r>
      <w:r>
        <w:t>se</w:t>
      </w:r>
      <w:r>
        <w:rPr>
          <w:spacing w:val="-16"/>
        </w:rPr>
        <w:t xml:space="preserve"> </w:t>
      </w:r>
      <w:r>
        <w:t>analiza</w:t>
      </w:r>
      <w:r>
        <w:rPr>
          <w:spacing w:val="-16"/>
        </w:rPr>
        <w:t xml:space="preserve"> </w:t>
      </w:r>
      <w:r>
        <w:t>a</w:t>
      </w:r>
      <w:r>
        <w:rPr>
          <w:spacing w:val="-16"/>
        </w:rPr>
        <w:t xml:space="preserve"> </w:t>
      </w:r>
      <w:r>
        <w:t>escala de cuenca.</w:t>
      </w:r>
    </w:p>
    <w:p w:rsidR="002D09E5" w:rsidRDefault="00991480">
      <w:pPr>
        <w:pStyle w:val="Textoindependiente"/>
        <w:spacing w:before="162" w:line="360" w:lineRule="auto"/>
        <w:ind w:right="1137"/>
        <w:jc w:val="both"/>
      </w:pPr>
      <w:r>
        <w:t>Considerando</w:t>
      </w:r>
      <w:r>
        <w:rPr>
          <w:spacing w:val="-17"/>
        </w:rPr>
        <w:t xml:space="preserve"> </w:t>
      </w:r>
      <w:r>
        <w:t>consumos</w:t>
      </w:r>
      <w:r>
        <w:rPr>
          <w:spacing w:val="-16"/>
        </w:rPr>
        <w:t xml:space="preserve"> </w:t>
      </w:r>
      <w:r>
        <w:t>promedio</w:t>
      </w:r>
      <w:r>
        <w:rPr>
          <w:spacing w:val="-16"/>
        </w:rPr>
        <w:t xml:space="preserve"> </w:t>
      </w:r>
      <w:r>
        <w:t>de</w:t>
      </w:r>
      <w:r>
        <w:rPr>
          <w:spacing w:val="-16"/>
        </w:rPr>
        <w:t xml:space="preserve"> </w:t>
      </w:r>
      <w:r>
        <w:t>aproximadamente</w:t>
      </w:r>
      <w:r>
        <w:rPr>
          <w:spacing w:val="-17"/>
        </w:rPr>
        <w:t xml:space="preserve"> </w:t>
      </w:r>
      <w:r>
        <w:t>12.500</w:t>
      </w:r>
      <w:r>
        <w:rPr>
          <w:spacing w:val="-16"/>
        </w:rPr>
        <w:t xml:space="preserve"> </w:t>
      </w:r>
      <w:r>
        <w:t>toneladas</w:t>
      </w:r>
      <w:r>
        <w:rPr>
          <w:spacing w:val="-16"/>
        </w:rPr>
        <w:t xml:space="preserve"> </w:t>
      </w:r>
      <w:r>
        <w:t>de</w:t>
      </w:r>
      <w:r>
        <w:rPr>
          <w:spacing w:val="-16"/>
        </w:rPr>
        <w:t xml:space="preserve"> </w:t>
      </w:r>
      <w:r>
        <w:t>arena por pozo y cientos de pozos completados anualmente, incluso reducciones marginales en el costo unitario generan impac</w:t>
      </w:r>
      <w:r>
        <w:t>tos económicos significativos.</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pStyle w:val="Textoindependiente"/>
        <w:spacing w:before="59" w:line="360" w:lineRule="auto"/>
        <w:ind w:right="1138"/>
        <w:jc w:val="both"/>
      </w:pPr>
      <w:bookmarkStart w:id="84" w:name="_bookmark84"/>
      <w:bookmarkEnd w:id="84"/>
      <w:r>
        <w:lastRenderedPageBreak/>
        <w:t>Desde esta perspectiva, la migración hacia arenas húmedas no debe interpretarse únicamente como una mejora operativa puntual sino como una oportunidad estructural para incrementar la competitividad de Vaca M</w:t>
      </w:r>
      <w:r>
        <w:t>uerta frente a otras cuencas no convencionales del mundo.</w:t>
      </w:r>
    </w:p>
    <w:p w:rsidR="002D09E5" w:rsidRDefault="00991480">
      <w:pPr>
        <w:pStyle w:val="Textoindependiente"/>
        <w:spacing w:before="163" w:line="360" w:lineRule="auto"/>
        <w:ind w:right="1136"/>
        <w:jc w:val="both"/>
      </w:pPr>
      <w:r>
        <w:t>La</w:t>
      </w:r>
      <w:r>
        <w:rPr>
          <w:spacing w:val="-17"/>
        </w:rPr>
        <w:t xml:space="preserve"> </w:t>
      </w:r>
      <w:r>
        <w:t>reducción</w:t>
      </w:r>
      <w:r>
        <w:rPr>
          <w:spacing w:val="-16"/>
        </w:rPr>
        <w:t xml:space="preserve"> </w:t>
      </w:r>
      <w:r>
        <w:t>de</w:t>
      </w:r>
      <w:r>
        <w:rPr>
          <w:spacing w:val="-16"/>
        </w:rPr>
        <w:t xml:space="preserve"> </w:t>
      </w:r>
      <w:r>
        <w:t>costos</w:t>
      </w:r>
      <w:r>
        <w:rPr>
          <w:spacing w:val="-14"/>
        </w:rPr>
        <w:t xml:space="preserve"> </w:t>
      </w:r>
      <w:r>
        <w:t>obtenida</w:t>
      </w:r>
      <w:r>
        <w:rPr>
          <w:spacing w:val="-16"/>
        </w:rPr>
        <w:t xml:space="preserve"> </w:t>
      </w:r>
      <w:r>
        <w:t>puede</w:t>
      </w:r>
      <w:r>
        <w:rPr>
          <w:spacing w:val="-17"/>
        </w:rPr>
        <w:t xml:space="preserve"> </w:t>
      </w:r>
      <w:r>
        <w:t>contribuir</w:t>
      </w:r>
      <w:r>
        <w:rPr>
          <w:spacing w:val="-16"/>
        </w:rPr>
        <w:t xml:space="preserve"> </w:t>
      </w:r>
      <w:r>
        <w:t>directamente</w:t>
      </w:r>
      <w:r>
        <w:rPr>
          <w:spacing w:val="-16"/>
        </w:rPr>
        <w:t xml:space="preserve"> </w:t>
      </w:r>
      <w:r>
        <w:t>a</w:t>
      </w:r>
      <w:r>
        <w:rPr>
          <w:spacing w:val="-16"/>
        </w:rPr>
        <w:t xml:space="preserve"> </w:t>
      </w:r>
      <w:r>
        <w:t>disminuir</w:t>
      </w:r>
      <w:r>
        <w:rPr>
          <w:spacing w:val="-17"/>
        </w:rPr>
        <w:t xml:space="preserve"> </w:t>
      </w:r>
      <w:r>
        <w:t>el</w:t>
      </w:r>
      <w:r>
        <w:rPr>
          <w:spacing w:val="-16"/>
        </w:rPr>
        <w:t xml:space="preserve"> </w:t>
      </w:r>
      <w:r>
        <w:t>costo total de desarrollo de pozos, mejorar la rentabilidad de los proyectos y fortalecer la</w:t>
      </w:r>
      <w:r>
        <w:rPr>
          <w:spacing w:val="-16"/>
        </w:rPr>
        <w:t xml:space="preserve"> </w:t>
      </w:r>
      <w:r>
        <w:t>posición</w:t>
      </w:r>
      <w:r>
        <w:rPr>
          <w:spacing w:val="-9"/>
        </w:rPr>
        <w:t xml:space="preserve"> </w:t>
      </w:r>
      <w:r>
        <w:t>competitiva</w:t>
      </w:r>
      <w:r>
        <w:rPr>
          <w:spacing w:val="-8"/>
        </w:rPr>
        <w:t xml:space="preserve"> </w:t>
      </w:r>
      <w:r>
        <w:t>de</w:t>
      </w:r>
      <w:r>
        <w:rPr>
          <w:spacing w:val="-17"/>
        </w:rPr>
        <w:t xml:space="preserve"> </w:t>
      </w:r>
      <w:r>
        <w:t>Argentina</w:t>
      </w:r>
      <w:r>
        <w:rPr>
          <w:spacing w:val="-10"/>
        </w:rPr>
        <w:t xml:space="preserve"> </w:t>
      </w:r>
      <w:r>
        <w:t>dentro</w:t>
      </w:r>
      <w:r>
        <w:rPr>
          <w:spacing w:val="-10"/>
        </w:rPr>
        <w:t xml:space="preserve"> </w:t>
      </w:r>
      <w:r>
        <w:t>del</w:t>
      </w:r>
      <w:r>
        <w:rPr>
          <w:spacing w:val="-11"/>
        </w:rPr>
        <w:t xml:space="preserve"> </w:t>
      </w:r>
      <w:r>
        <w:t>mercado</w:t>
      </w:r>
      <w:r>
        <w:rPr>
          <w:spacing w:val="-10"/>
        </w:rPr>
        <w:t xml:space="preserve"> </w:t>
      </w:r>
      <w:r>
        <w:t>energético</w:t>
      </w:r>
      <w:r>
        <w:rPr>
          <w:spacing w:val="-10"/>
        </w:rPr>
        <w:t xml:space="preserve"> </w:t>
      </w:r>
      <w:r>
        <w:rPr>
          <w:spacing w:val="-2"/>
        </w:rPr>
        <w:t>internacional.</w:t>
      </w:r>
    </w:p>
    <w:p w:rsidR="002D09E5" w:rsidRDefault="00991480">
      <w:pPr>
        <w:pStyle w:val="Textoindependiente"/>
        <w:spacing w:before="159"/>
        <w:jc w:val="both"/>
      </w:pPr>
      <w:bookmarkStart w:id="85" w:name="_bookmark83"/>
      <w:bookmarkEnd w:id="85"/>
      <w:r>
        <w:rPr>
          <w:u w:val="single"/>
        </w:rPr>
        <w:t>Conclusiones</w:t>
      </w:r>
      <w:r>
        <w:rPr>
          <w:spacing w:val="-10"/>
          <w:u w:val="single"/>
        </w:rPr>
        <w:t xml:space="preserve"> </w:t>
      </w:r>
      <w:r>
        <w:rPr>
          <w:u w:val="single"/>
        </w:rPr>
        <w:t>del</w:t>
      </w:r>
      <w:r>
        <w:rPr>
          <w:spacing w:val="-10"/>
          <w:u w:val="single"/>
        </w:rPr>
        <w:t xml:space="preserve"> </w:t>
      </w:r>
      <w:r>
        <w:rPr>
          <w:u w:val="single"/>
        </w:rPr>
        <w:t>análisis</w:t>
      </w:r>
      <w:r>
        <w:rPr>
          <w:spacing w:val="-9"/>
          <w:u w:val="single"/>
        </w:rPr>
        <w:t xml:space="preserve"> </w:t>
      </w:r>
      <w:r>
        <w:rPr>
          <w:spacing w:val="-2"/>
          <w:u w:val="single"/>
        </w:rPr>
        <w:t>económico</w:t>
      </w:r>
    </w:p>
    <w:p w:rsidR="002D09E5" w:rsidRDefault="002D09E5">
      <w:pPr>
        <w:pStyle w:val="Textoindependiente"/>
        <w:spacing w:before="10"/>
        <w:ind w:left="0"/>
      </w:pPr>
    </w:p>
    <w:p w:rsidR="002D09E5" w:rsidRDefault="00991480">
      <w:pPr>
        <w:pStyle w:val="Textoindependiente"/>
        <w:spacing w:line="360" w:lineRule="auto"/>
        <w:ind w:right="1135"/>
        <w:jc w:val="both"/>
      </w:pPr>
      <w:r>
        <w:t>La evaluación económico-financiera demuestra que la migración hacia arenas húmedas</w:t>
      </w:r>
      <w:r>
        <w:rPr>
          <w:spacing w:val="-6"/>
        </w:rPr>
        <w:t xml:space="preserve"> </w:t>
      </w:r>
      <w:r>
        <w:t>posee</w:t>
      </w:r>
      <w:r>
        <w:rPr>
          <w:spacing w:val="-6"/>
        </w:rPr>
        <w:t xml:space="preserve"> </w:t>
      </w:r>
      <w:r>
        <w:t>fundamentos</w:t>
      </w:r>
      <w:r>
        <w:rPr>
          <w:spacing w:val="-6"/>
        </w:rPr>
        <w:t xml:space="preserve"> </w:t>
      </w:r>
      <w:r>
        <w:t>sólidos</w:t>
      </w:r>
      <w:r>
        <w:rPr>
          <w:spacing w:val="-6"/>
        </w:rPr>
        <w:t xml:space="preserve"> </w:t>
      </w:r>
      <w:r>
        <w:t>desde</w:t>
      </w:r>
      <w:r>
        <w:rPr>
          <w:spacing w:val="-6"/>
        </w:rPr>
        <w:t xml:space="preserve"> </w:t>
      </w:r>
      <w:r>
        <w:t>la</w:t>
      </w:r>
      <w:r>
        <w:rPr>
          <w:spacing w:val="-6"/>
        </w:rPr>
        <w:t xml:space="preserve"> </w:t>
      </w:r>
      <w:r>
        <w:t>perspectiva</w:t>
      </w:r>
      <w:r>
        <w:rPr>
          <w:spacing w:val="-6"/>
        </w:rPr>
        <w:t xml:space="preserve"> </w:t>
      </w:r>
      <w:r>
        <w:t>de</w:t>
      </w:r>
      <w:r>
        <w:rPr>
          <w:spacing w:val="-3"/>
        </w:rPr>
        <w:t xml:space="preserve"> </w:t>
      </w:r>
      <w:r>
        <w:t>creación</w:t>
      </w:r>
      <w:r>
        <w:rPr>
          <w:spacing w:val="-3"/>
        </w:rPr>
        <w:t xml:space="preserve"> </w:t>
      </w:r>
      <w:r>
        <w:t>de</w:t>
      </w:r>
      <w:r>
        <w:rPr>
          <w:spacing w:val="-6"/>
        </w:rPr>
        <w:t xml:space="preserve"> </w:t>
      </w:r>
      <w:r>
        <w:t>valor.</w:t>
      </w:r>
      <w:r>
        <w:rPr>
          <w:spacing w:val="-6"/>
        </w:rPr>
        <w:t xml:space="preserve"> </w:t>
      </w:r>
      <w:r>
        <w:t>La eliminaci</w:t>
      </w:r>
      <w:r>
        <w:t>ón</w:t>
      </w:r>
      <w:r>
        <w:rPr>
          <w:spacing w:val="-4"/>
        </w:rPr>
        <w:t xml:space="preserve"> </w:t>
      </w:r>
      <w:r>
        <w:t>de</w:t>
      </w:r>
      <w:r>
        <w:rPr>
          <w:spacing w:val="-5"/>
        </w:rPr>
        <w:t xml:space="preserve"> </w:t>
      </w:r>
      <w:r>
        <w:t>actividades</w:t>
      </w:r>
      <w:r>
        <w:rPr>
          <w:spacing w:val="-6"/>
        </w:rPr>
        <w:t xml:space="preserve"> </w:t>
      </w:r>
      <w:r>
        <w:t>que</w:t>
      </w:r>
      <w:r>
        <w:rPr>
          <w:spacing w:val="-5"/>
        </w:rPr>
        <w:t xml:space="preserve"> </w:t>
      </w:r>
      <w:r>
        <w:t>no</w:t>
      </w:r>
      <w:r>
        <w:rPr>
          <w:spacing w:val="-5"/>
        </w:rPr>
        <w:t xml:space="preserve"> </w:t>
      </w:r>
      <w:r>
        <w:t>agregan</w:t>
      </w:r>
      <w:r>
        <w:rPr>
          <w:spacing w:val="-5"/>
        </w:rPr>
        <w:t xml:space="preserve"> </w:t>
      </w:r>
      <w:r>
        <w:t>valor,</w:t>
      </w:r>
      <w:r>
        <w:rPr>
          <w:spacing w:val="-5"/>
        </w:rPr>
        <w:t xml:space="preserve"> </w:t>
      </w:r>
      <w:r>
        <w:t>la</w:t>
      </w:r>
      <w:r>
        <w:rPr>
          <w:spacing w:val="-5"/>
        </w:rPr>
        <w:t xml:space="preserve"> </w:t>
      </w:r>
      <w:r>
        <w:t>reducción</w:t>
      </w:r>
      <w:r>
        <w:rPr>
          <w:spacing w:val="-5"/>
        </w:rPr>
        <w:t xml:space="preserve"> </w:t>
      </w:r>
      <w:r>
        <w:t>de</w:t>
      </w:r>
      <w:r>
        <w:rPr>
          <w:spacing w:val="-5"/>
        </w:rPr>
        <w:t xml:space="preserve"> </w:t>
      </w:r>
      <w:r>
        <w:t>costos</w:t>
      </w:r>
      <w:r>
        <w:rPr>
          <w:spacing w:val="-6"/>
        </w:rPr>
        <w:t xml:space="preserve"> </w:t>
      </w:r>
      <w:r>
        <w:t xml:space="preserve">logísticos y energéticos, junto con los beneficios asociados a seguridad y sustentabilidad, generan un conjunto de ventajas económicas capaces de justificar la inversión </w:t>
      </w:r>
      <w:r>
        <w:rPr>
          <w:spacing w:val="-2"/>
        </w:rPr>
        <w:t>requerida.</w:t>
      </w:r>
    </w:p>
    <w:p w:rsidR="002D09E5" w:rsidRDefault="00991480">
      <w:pPr>
        <w:pStyle w:val="Textoindependiente"/>
        <w:spacing w:before="161" w:line="360" w:lineRule="auto"/>
        <w:ind w:right="1135"/>
        <w:jc w:val="both"/>
      </w:pPr>
      <w:r>
        <w:t xml:space="preserve">En consecuencia, la propuesta constituye una alternativa técnicamente viable, financieramente atractiva y estratégicamente alineada con los objetivos de competitividad y sostenibilidad que actualmente impulsan el desarrollo de Vaca </w:t>
      </w:r>
      <w:r>
        <w:rPr>
          <w:spacing w:val="-2"/>
        </w:rPr>
        <w:t>Muerta.</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pStyle w:val="Ttulo1"/>
      </w:pPr>
      <w:r>
        <w:lastRenderedPageBreak/>
        <w:t>Capítulo</w:t>
      </w:r>
      <w:r>
        <w:rPr>
          <w:spacing w:val="-3"/>
        </w:rPr>
        <w:t xml:space="preserve"> </w:t>
      </w:r>
      <w:r>
        <w:t xml:space="preserve">6: </w:t>
      </w:r>
      <w:r>
        <w:rPr>
          <w:spacing w:val="-2"/>
        </w:rPr>
        <w:t>Conclusiones</w:t>
      </w:r>
    </w:p>
    <w:p w:rsidR="002D09E5" w:rsidRDefault="00991480">
      <w:pPr>
        <w:pStyle w:val="Textoindependiente"/>
        <w:spacing w:before="311" w:line="360" w:lineRule="auto"/>
        <w:ind w:right="1136"/>
        <w:jc w:val="both"/>
      </w:pPr>
      <w:r>
        <w:t>La investigación desarrollada a lo largo del presente trabajo permitió analizar de manera</w:t>
      </w:r>
      <w:r>
        <w:rPr>
          <w:spacing w:val="-6"/>
        </w:rPr>
        <w:t xml:space="preserve"> </w:t>
      </w:r>
      <w:r>
        <w:t>integral</w:t>
      </w:r>
      <w:r>
        <w:rPr>
          <w:spacing w:val="-4"/>
        </w:rPr>
        <w:t xml:space="preserve"> </w:t>
      </w:r>
      <w:r>
        <w:t>el</w:t>
      </w:r>
      <w:r>
        <w:rPr>
          <w:spacing w:val="-6"/>
        </w:rPr>
        <w:t xml:space="preserve"> </w:t>
      </w:r>
      <w:r>
        <w:t>impacto</w:t>
      </w:r>
      <w:r>
        <w:rPr>
          <w:spacing w:val="-6"/>
        </w:rPr>
        <w:t xml:space="preserve"> </w:t>
      </w:r>
      <w:r>
        <w:t>técnico,</w:t>
      </w:r>
      <w:r>
        <w:rPr>
          <w:spacing w:val="-6"/>
        </w:rPr>
        <w:t xml:space="preserve"> </w:t>
      </w:r>
      <w:r>
        <w:t>operativo,</w:t>
      </w:r>
      <w:r>
        <w:rPr>
          <w:spacing w:val="-4"/>
        </w:rPr>
        <w:t xml:space="preserve"> </w:t>
      </w:r>
      <w:r>
        <w:t>económico</w:t>
      </w:r>
      <w:r>
        <w:rPr>
          <w:spacing w:val="-6"/>
        </w:rPr>
        <w:t xml:space="preserve"> </w:t>
      </w:r>
      <w:r>
        <w:t>y</w:t>
      </w:r>
      <w:r>
        <w:rPr>
          <w:spacing w:val="-4"/>
        </w:rPr>
        <w:t xml:space="preserve"> </w:t>
      </w:r>
      <w:r>
        <w:t>estratégico</w:t>
      </w:r>
      <w:r>
        <w:rPr>
          <w:spacing w:val="-6"/>
        </w:rPr>
        <w:t xml:space="preserve"> </w:t>
      </w:r>
      <w:r>
        <w:t>asociado</w:t>
      </w:r>
      <w:r>
        <w:rPr>
          <w:spacing w:val="-6"/>
        </w:rPr>
        <w:t xml:space="preserve"> </w:t>
      </w:r>
      <w:r>
        <w:t xml:space="preserve">a la migración desde un esquema tradicional basado en arena seca hacia la utilización de arenas húmedas para operaciones de fractura hidráulica en Vaca </w:t>
      </w:r>
      <w:r>
        <w:rPr>
          <w:spacing w:val="-2"/>
        </w:rPr>
        <w:t>Muerta.</w:t>
      </w:r>
    </w:p>
    <w:p w:rsidR="002D09E5" w:rsidRDefault="00991480">
      <w:pPr>
        <w:pStyle w:val="Textoindependiente"/>
        <w:spacing w:before="160" w:line="360" w:lineRule="auto"/>
        <w:ind w:right="1136"/>
        <w:jc w:val="both"/>
      </w:pPr>
      <w:r>
        <w:t>Los resultados obtenidos permiten validar ampliamente la hipótesis planteada al inicio</w:t>
      </w:r>
      <w:r>
        <w:rPr>
          <w:spacing w:val="-3"/>
        </w:rPr>
        <w:t xml:space="preserve"> </w:t>
      </w:r>
      <w:r>
        <w:t>de</w:t>
      </w:r>
      <w:r>
        <w:rPr>
          <w:spacing w:val="-2"/>
        </w:rPr>
        <w:t xml:space="preserve"> </w:t>
      </w:r>
      <w:r>
        <w:t>la</w:t>
      </w:r>
      <w:r>
        <w:rPr>
          <w:spacing w:val="-2"/>
        </w:rPr>
        <w:t xml:space="preserve"> </w:t>
      </w:r>
      <w:r>
        <w:t>inv</w:t>
      </w:r>
      <w:r>
        <w:t>estigación.</w:t>
      </w:r>
      <w:r>
        <w:rPr>
          <w:spacing w:val="-3"/>
        </w:rPr>
        <w:t xml:space="preserve"> </w:t>
      </w:r>
      <w:r>
        <w:t>La</w:t>
      </w:r>
      <w:r>
        <w:rPr>
          <w:spacing w:val="-2"/>
        </w:rPr>
        <w:t xml:space="preserve"> </w:t>
      </w:r>
      <w:r>
        <w:t>evidencia</w:t>
      </w:r>
      <w:r>
        <w:rPr>
          <w:spacing w:val="-2"/>
        </w:rPr>
        <w:t xml:space="preserve"> </w:t>
      </w:r>
      <w:r>
        <w:t>recopilada</w:t>
      </w:r>
      <w:r>
        <w:rPr>
          <w:spacing w:val="-2"/>
        </w:rPr>
        <w:t xml:space="preserve"> </w:t>
      </w:r>
      <w:r>
        <w:t>demuestra</w:t>
      </w:r>
      <w:r>
        <w:rPr>
          <w:spacing w:val="-2"/>
        </w:rPr>
        <w:t xml:space="preserve"> </w:t>
      </w:r>
      <w:r>
        <w:t>que la migración de arena seca a arena húmeda no sólo constituye una decisión técnicamente viable y alineada</w:t>
      </w:r>
      <w:r>
        <w:rPr>
          <w:spacing w:val="-8"/>
        </w:rPr>
        <w:t xml:space="preserve"> </w:t>
      </w:r>
      <w:r>
        <w:t>con</w:t>
      </w:r>
      <w:r>
        <w:rPr>
          <w:spacing w:val="-7"/>
        </w:rPr>
        <w:t xml:space="preserve"> </w:t>
      </w:r>
      <w:r>
        <w:t>la</w:t>
      </w:r>
      <w:r>
        <w:rPr>
          <w:spacing w:val="-5"/>
        </w:rPr>
        <w:t xml:space="preserve"> </w:t>
      </w:r>
      <w:r>
        <w:t>evolución</w:t>
      </w:r>
      <w:r>
        <w:rPr>
          <w:spacing w:val="-7"/>
        </w:rPr>
        <w:t xml:space="preserve"> </w:t>
      </w:r>
      <w:r>
        <w:t>observada</w:t>
      </w:r>
      <w:r>
        <w:rPr>
          <w:spacing w:val="-5"/>
        </w:rPr>
        <w:t xml:space="preserve"> </w:t>
      </w:r>
      <w:r>
        <w:t>en</w:t>
      </w:r>
      <w:r>
        <w:rPr>
          <w:spacing w:val="-7"/>
        </w:rPr>
        <w:t xml:space="preserve"> </w:t>
      </w:r>
      <w:r>
        <w:t>las</w:t>
      </w:r>
      <w:r>
        <w:rPr>
          <w:spacing w:val="-7"/>
        </w:rPr>
        <w:t xml:space="preserve"> </w:t>
      </w:r>
      <w:r>
        <w:t>principales</w:t>
      </w:r>
      <w:r>
        <w:rPr>
          <w:spacing w:val="-5"/>
        </w:rPr>
        <w:t xml:space="preserve"> </w:t>
      </w:r>
      <w:r>
        <w:t>cuencas</w:t>
      </w:r>
      <w:r>
        <w:rPr>
          <w:spacing w:val="-4"/>
        </w:rPr>
        <w:t xml:space="preserve"> </w:t>
      </w:r>
      <w:r>
        <w:t>no</w:t>
      </w:r>
      <w:r>
        <w:rPr>
          <w:spacing w:val="-5"/>
        </w:rPr>
        <w:t xml:space="preserve"> </w:t>
      </w:r>
      <w:r>
        <w:t>convencionales del mundo, sino que también r</w:t>
      </w:r>
      <w:r>
        <w:t>epresenta una alternativa económicamente conveniente para las empresas operadoras que buscan mejorar su competitividad mediante la reducción de costos y la optimización de sus procesos.</w:t>
      </w:r>
    </w:p>
    <w:p w:rsidR="002D09E5" w:rsidRDefault="00991480">
      <w:pPr>
        <w:pStyle w:val="Textoindependiente"/>
        <w:spacing w:before="162" w:line="360" w:lineRule="auto"/>
        <w:ind w:right="1135"/>
        <w:jc w:val="both"/>
      </w:pPr>
      <w:r>
        <w:t>Tal</w:t>
      </w:r>
      <w:r>
        <w:rPr>
          <w:spacing w:val="-3"/>
        </w:rPr>
        <w:t xml:space="preserve"> </w:t>
      </w:r>
      <w:r>
        <w:t>como</w:t>
      </w:r>
      <w:r>
        <w:rPr>
          <w:spacing w:val="-3"/>
        </w:rPr>
        <w:t xml:space="preserve"> </w:t>
      </w:r>
      <w:r>
        <w:t>se</w:t>
      </w:r>
      <w:r>
        <w:rPr>
          <w:spacing w:val="-2"/>
        </w:rPr>
        <w:t xml:space="preserve"> </w:t>
      </w:r>
      <w:r>
        <w:t>desarrolló en</w:t>
      </w:r>
      <w:r>
        <w:rPr>
          <w:spacing w:val="-2"/>
        </w:rPr>
        <w:t xml:space="preserve"> </w:t>
      </w:r>
      <w:r>
        <w:t>los</w:t>
      </w:r>
      <w:r>
        <w:rPr>
          <w:spacing w:val="-3"/>
        </w:rPr>
        <w:t xml:space="preserve"> </w:t>
      </w:r>
      <w:r>
        <w:t>capítulos</w:t>
      </w:r>
      <w:r>
        <w:rPr>
          <w:spacing w:val="-3"/>
        </w:rPr>
        <w:t xml:space="preserve"> </w:t>
      </w:r>
      <w:r>
        <w:t>iniciales,</w:t>
      </w:r>
      <w:r>
        <w:rPr>
          <w:spacing w:val="-3"/>
        </w:rPr>
        <w:t xml:space="preserve"> </w:t>
      </w:r>
      <w:r>
        <w:t>la</w:t>
      </w:r>
      <w:r>
        <w:rPr>
          <w:spacing w:val="-3"/>
        </w:rPr>
        <w:t xml:space="preserve"> </w:t>
      </w:r>
      <w:r>
        <w:t>industria</w:t>
      </w:r>
      <w:r>
        <w:rPr>
          <w:spacing w:val="-3"/>
        </w:rPr>
        <w:t xml:space="preserve"> </w:t>
      </w:r>
      <w:r>
        <w:t>del</w:t>
      </w:r>
      <w:r>
        <w:rPr>
          <w:spacing w:val="-3"/>
        </w:rPr>
        <w:t xml:space="preserve"> </w:t>
      </w:r>
      <w:r>
        <w:t>pe</w:t>
      </w:r>
      <w:r>
        <w:t>tróleo</w:t>
      </w:r>
      <w:r>
        <w:rPr>
          <w:spacing w:val="-2"/>
        </w:rPr>
        <w:t xml:space="preserve"> </w:t>
      </w:r>
      <w:r>
        <w:t>y</w:t>
      </w:r>
      <w:r>
        <w:rPr>
          <w:spacing w:val="-3"/>
        </w:rPr>
        <w:t xml:space="preserve"> </w:t>
      </w:r>
      <w:r>
        <w:t>gas</w:t>
      </w:r>
      <w:r>
        <w:rPr>
          <w:spacing w:val="-2"/>
        </w:rPr>
        <w:t xml:space="preserve"> </w:t>
      </w:r>
      <w:r>
        <w:t>en Argentina</w:t>
      </w:r>
      <w:r>
        <w:rPr>
          <w:spacing w:val="-6"/>
        </w:rPr>
        <w:t xml:space="preserve"> </w:t>
      </w:r>
      <w:r>
        <w:t>atraviesa</w:t>
      </w:r>
      <w:r>
        <w:rPr>
          <w:spacing w:val="-8"/>
        </w:rPr>
        <w:t xml:space="preserve"> </w:t>
      </w:r>
      <w:r>
        <w:t>una</w:t>
      </w:r>
      <w:r>
        <w:rPr>
          <w:spacing w:val="-8"/>
        </w:rPr>
        <w:t xml:space="preserve"> </w:t>
      </w:r>
      <w:r>
        <w:t>etapa</w:t>
      </w:r>
      <w:r>
        <w:rPr>
          <w:spacing w:val="-8"/>
        </w:rPr>
        <w:t xml:space="preserve"> </w:t>
      </w:r>
      <w:r>
        <w:t>de</w:t>
      </w:r>
      <w:r>
        <w:rPr>
          <w:spacing w:val="-6"/>
        </w:rPr>
        <w:t xml:space="preserve"> </w:t>
      </w:r>
      <w:r>
        <w:t>fuerte</w:t>
      </w:r>
      <w:r>
        <w:rPr>
          <w:spacing w:val="-5"/>
        </w:rPr>
        <w:t xml:space="preserve"> </w:t>
      </w:r>
      <w:r>
        <w:t>crecimiento</w:t>
      </w:r>
      <w:r>
        <w:rPr>
          <w:spacing w:val="-8"/>
        </w:rPr>
        <w:t xml:space="preserve"> </w:t>
      </w:r>
      <w:r>
        <w:t>impulsada</w:t>
      </w:r>
      <w:r>
        <w:rPr>
          <w:spacing w:val="-8"/>
        </w:rPr>
        <w:t xml:space="preserve"> </w:t>
      </w:r>
      <w:r>
        <w:t>principalmente</w:t>
      </w:r>
      <w:r>
        <w:rPr>
          <w:spacing w:val="-6"/>
        </w:rPr>
        <w:t xml:space="preserve"> </w:t>
      </w:r>
      <w:r>
        <w:t>por el desarrollo de Vaca Muerta. Sin embargo, dicho crecimiento se encuentra acompañado</w:t>
      </w:r>
      <w:r>
        <w:rPr>
          <w:spacing w:val="-4"/>
        </w:rPr>
        <w:t xml:space="preserve"> </w:t>
      </w:r>
      <w:r>
        <w:t>por</w:t>
      </w:r>
      <w:r>
        <w:rPr>
          <w:spacing w:val="-3"/>
        </w:rPr>
        <w:t xml:space="preserve"> </w:t>
      </w:r>
      <w:r>
        <w:t>el</w:t>
      </w:r>
      <w:r>
        <w:rPr>
          <w:spacing w:val="-4"/>
        </w:rPr>
        <w:t xml:space="preserve"> </w:t>
      </w:r>
      <w:r>
        <w:t>desafío</w:t>
      </w:r>
      <w:r>
        <w:rPr>
          <w:spacing w:val="-3"/>
        </w:rPr>
        <w:t xml:space="preserve"> </w:t>
      </w:r>
      <w:r>
        <w:t>permanente</w:t>
      </w:r>
      <w:r>
        <w:rPr>
          <w:spacing w:val="-3"/>
        </w:rPr>
        <w:t xml:space="preserve"> </w:t>
      </w:r>
      <w:r>
        <w:t>de</w:t>
      </w:r>
      <w:r>
        <w:rPr>
          <w:spacing w:val="-3"/>
        </w:rPr>
        <w:t xml:space="preserve"> </w:t>
      </w:r>
      <w:r>
        <w:t>reducir</w:t>
      </w:r>
      <w:r>
        <w:rPr>
          <w:spacing w:val="-3"/>
        </w:rPr>
        <w:t xml:space="preserve"> </w:t>
      </w:r>
      <w:r>
        <w:t>costos</w:t>
      </w:r>
      <w:r>
        <w:rPr>
          <w:spacing w:val="-4"/>
        </w:rPr>
        <w:t xml:space="preserve"> </w:t>
      </w:r>
      <w:r>
        <w:t>operativos</w:t>
      </w:r>
      <w:r>
        <w:rPr>
          <w:spacing w:val="-1"/>
        </w:rPr>
        <w:t xml:space="preserve"> </w:t>
      </w:r>
      <w:r>
        <w:t>para</w:t>
      </w:r>
      <w:r>
        <w:rPr>
          <w:spacing w:val="-3"/>
        </w:rPr>
        <w:t xml:space="preserve"> </w:t>
      </w:r>
      <w:r>
        <w:t>alcanzar niveles</w:t>
      </w:r>
      <w:r>
        <w:rPr>
          <w:spacing w:val="-17"/>
        </w:rPr>
        <w:t xml:space="preserve"> </w:t>
      </w:r>
      <w:r>
        <w:t>de</w:t>
      </w:r>
      <w:r>
        <w:rPr>
          <w:spacing w:val="-16"/>
        </w:rPr>
        <w:t xml:space="preserve"> </w:t>
      </w:r>
      <w:r>
        <w:t>competitividad</w:t>
      </w:r>
      <w:r>
        <w:rPr>
          <w:spacing w:val="-16"/>
        </w:rPr>
        <w:t xml:space="preserve"> </w:t>
      </w:r>
      <w:r>
        <w:t>comparables</w:t>
      </w:r>
      <w:r>
        <w:rPr>
          <w:spacing w:val="-16"/>
        </w:rPr>
        <w:t xml:space="preserve"> </w:t>
      </w:r>
      <w:r>
        <w:t>con</w:t>
      </w:r>
      <w:r>
        <w:rPr>
          <w:spacing w:val="-16"/>
        </w:rPr>
        <w:t xml:space="preserve"> </w:t>
      </w:r>
      <w:r>
        <w:t>otras</w:t>
      </w:r>
      <w:r>
        <w:rPr>
          <w:spacing w:val="-17"/>
        </w:rPr>
        <w:t xml:space="preserve"> </w:t>
      </w:r>
      <w:r>
        <w:t>cuencas</w:t>
      </w:r>
      <w:r>
        <w:rPr>
          <w:spacing w:val="-14"/>
        </w:rPr>
        <w:t xml:space="preserve"> </w:t>
      </w:r>
      <w:r>
        <w:t>shale</w:t>
      </w:r>
      <w:r>
        <w:rPr>
          <w:spacing w:val="-14"/>
        </w:rPr>
        <w:t xml:space="preserve"> </w:t>
      </w:r>
      <w:r>
        <w:t>internacionales.</w:t>
      </w:r>
      <w:r>
        <w:rPr>
          <w:spacing w:val="-14"/>
        </w:rPr>
        <w:t xml:space="preserve"> </w:t>
      </w:r>
      <w:r>
        <w:t>En este</w:t>
      </w:r>
      <w:r>
        <w:rPr>
          <w:spacing w:val="-10"/>
        </w:rPr>
        <w:t xml:space="preserve"> </w:t>
      </w:r>
      <w:r>
        <w:t>contexto,</w:t>
      </w:r>
      <w:r>
        <w:rPr>
          <w:spacing w:val="-8"/>
        </w:rPr>
        <w:t xml:space="preserve"> </w:t>
      </w:r>
      <w:r>
        <w:t>las</w:t>
      </w:r>
      <w:r>
        <w:rPr>
          <w:spacing w:val="-10"/>
        </w:rPr>
        <w:t xml:space="preserve"> </w:t>
      </w:r>
      <w:r>
        <w:t>iniciativas</w:t>
      </w:r>
      <w:r>
        <w:rPr>
          <w:spacing w:val="-10"/>
        </w:rPr>
        <w:t xml:space="preserve"> </w:t>
      </w:r>
      <w:r>
        <w:t>capaces</w:t>
      </w:r>
      <w:r>
        <w:rPr>
          <w:spacing w:val="-10"/>
        </w:rPr>
        <w:t xml:space="preserve"> </w:t>
      </w:r>
      <w:r>
        <w:t>de</w:t>
      </w:r>
      <w:r>
        <w:rPr>
          <w:spacing w:val="-8"/>
        </w:rPr>
        <w:t xml:space="preserve"> </w:t>
      </w:r>
      <w:r>
        <w:t>generar</w:t>
      </w:r>
      <w:r>
        <w:rPr>
          <w:spacing w:val="-10"/>
        </w:rPr>
        <w:t xml:space="preserve"> </w:t>
      </w:r>
      <w:r>
        <w:t>mejoras</w:t>
      </w:r>
      <w:r>
        <w:rPr>
          <w:spacing w:val="-10"/>
        </w:rPr>
        <w:t xml:space="preserve"> </w:t>
      </w:r>
      <w:r>
        <w:t>estructurales</w:t>
      </w:r>
      <w:r>
        <w:rPr>
          <w:spacing w:val="-8"/>
        </w:rPr>
        <w:t xml:space="preserve"> </w:t>
      </w:r>
      <w:r>
        <w:t>en</w:t>
      </w:r>
      <w:r>
        <w:rPr>
          <w:spacing w:val="-10"/>
        </w:rPr>
        <w:t xml:space="preserve"> </w:t>
      </w:r>
      <w:r>
        <w:t>la</w:t>
      </w:r>
      <w:r>
        <w:rPr>
          <w:spacing w:val="-10"/>
        </w:rPr>
        <w:t xml:space="preserve"> </w:t>
      </w:r>
      <w:r>
        <w:t xml:space="preserve">cadena de valor adquieren una importancia estratégica para asegurar la sustentabilidad </w:t>
      </w:r>
      <w:r>
        <w:t>económica de los proyectos a largo plazo.</w:t>
      </w:r>
    </w:p>
    <w:p w:rsidR="002D09E5" w:rsidRDefault="00991480">
      <w:pPr>
        <w:pStyle w:val="Textoindependiente"/>
        <w:spacing w:before="159" w:line="360" w:lineRule="auto"/>
        <w:ind w:right="1135"/>
        <w:jc w:val="both"/>
      </w:pPr>
      <w:r>
        <w:t>Desde</w:t>
      </w:r>
      <w:r>
        <w:rPr>
          <w:spacing w:val="-15"/>
        </w:rPr>
        <w:t xml:space="preserve"> </w:t>
      </w:r>
      <w:r>
        <w:t>el</w:t>
      </w:r>
      <w:r>
        <w:rPr>
          <w:spacing w:val="-16"/>
        </w:rPr>
        <w:t xml:space="preserve"> </w:t>
      </w:r>
      <w:r>
        <w:t>punto</w:t>
      </w:r>
      <w:r>
        <w:rPr>
          <w:spacing w:val="-16"/>
        </w:rPr>
        <w:t xml:space="preserve"> </w:t>
      </w:r>
      <w:r>
        <w:t>de</w:t>
      </w:r>
      <w:r>
        <w:rPr>
          <w:spacing w:val="-16"/>
        </w:rPr>
        <w:t xml:space="preserve"> </w:t>
      </w:r>
      <w:r>
        <w:t>vista</w:t>
      </w:r>
      <w:r>
        <w:rPr>
          <w:spacing w:val="-14"/>
        </w:rPr>
        <w:t xml:space="preserve"> </w:t>
      </w:r>
      <w:r>
        <w:t>financiero,</w:t>
      </w:r>
      <w:r>
        <w:rPr>
          <w:spacing w:val="-15"/>
        </w:rPr>
        <w:t xml:space="preserve"> </w:t>
      </w:r>
      <w:r>
        <w:t>los</w:t>
      </w:r>
      <w:r>
        <w:rPr>
          <w:spacing w:val="-16"/>
        </w:rPr>
        <w:t xml:space="preserve"> </w:t>
      </w:r>
      <w:r>
        <w:t>resultados</w:t>
      </w:r>
      <w:r>
        <w:rPr>
          <w:spacing w:val="-16"/>
        </w:rPr>
        <w:t xml:space="preserve"> </w:t>
      </w:r>
      <w:r>
        <w:t>obtenidos</w:t>
      </w:r>
      <w:r>
        <w:rPr>
          <w:spacing w:val="-16"/>
        </w:rPr>
        <w:t xml:space="preserve"> </w:t>
      </w:r>
      <w:r>
        <w:t>a</w:t>
      </w:r>
      <w:r>
        <w:rPr>
          <w:spacing w:val="-16"/>
        </w:rPr>
        <w:t xml:space="preserve"> </w:t>
      </w:r>
      <w:r>
        <w:t>través</w:t>
      </w:r>
      <w:r>
        <w:rPr>
          <w:spacing w:val="-15"/>
        </w:rPr>
        <w:t xml:space="preserve"> </w:t>
      </w:r>
      <w:r>
        <w:t>de</w:t>
      </w:r>
      <w:r>
        <w:rPr>
          <w:spacing w:val="-14"/>
        </w:rPr>
        <w:t xml:space="preserve"> </w:t>
      </w:r>
      <w:r>
        <w:t>los</w:t>
      </w:r>
      <w:r>
        <w:rPr>
          <w:spacing w:val="-16"/>
        </w:rPr>
        <w:t xml:space="preserve"> </w:t>
      </w:r>
      <w:r>
        <w:t xml:space="preserve">distintos escenarios evaluados mediante la metodología de flujo de fondos descontado </w:t>
      </w:r>
      <w:r>
        <w:rPr>
          <w:spacing w:val="-2"/>
        </w:rPr>
        <w:t>muestran</w:t>
      </w:r>
      <w:r>
        <w:rPr>
          <w:spacing w:val="-3"/>
        </w:rPr>
        <w:t xml:space="preserve"> </w:t>
      </w:r>
      <w:r>
        <w:rPr>
          <w:spacing w:val="-2"/>
        </w:rPr>
        <w:t>indicadores</w:t>
      </w:r>
      <w:r>
        <w:rPr>
          <w:spacing w:val="-6"/>
        </w:rPr>
        <w:t xml:space="preserve"> </w:t>
      </w:r>
      <w:r>
        <w:rPr>
          <w:spacing w:val="-2"/>
        </w:rPr>
        <w:t>altamente</w:t>
      </w:r>
      <w:r>
        <w:rPr>
          <w:spacing w:val="-6"/>
        </w:rPr>
        <w:t xml:space="preserve"> </w:t>
      </w:r>
      <w:r>
        <w:rPr>
          <w:spacing w:val="-2"/>
        </w:rPr>
        <w:t>favorables</w:t>
      </w:r>
      <w:r>
        <w:rPr>
          <w:spacing w:val="-3"/>
        </w:rPr>
        <w:t xml:space="preserve"> </w:t>
      </w:r>
      <w:r>
        <w:rPr>
          <w:spacing w:val="-2"/>
        </w:rPr>
        <w:t>para</w:t>
      </w:r>
      <w:r>
        <w:rPr>
          <w:spacing w:val="-3"/>
        </w:rPr>
        <w:t xml:space="preserve"> </w:t>
      </w:r>
      <w:r>
        <w:rPr>
          <w:spacing w:val="-2"/>
        </w:rPr>
        <w:t>la</w:t>
      </w:r>
      <w:r>
        <w:rPr>
          <w:spacing w:val="-6"/>
        </w:rPr>
        <w:t xml:space="preserve"> </w:t>
      </w:r>
      <w:r>
        <w:rPr>
          <w:spacing w:val="-2"/>
        </w:rPr>
        <w:t>implementación</w:t>
      </w:r>
      <w:r>
        <w:rPr>
          <w:spacing w:val="-6"/>
        </w:rPr>
        <w:t xml:space="preserve"> </w:t>
      </w:r>
      <w:r>
        <w:rPr>
          <w:spacing w:val="-2"/>
        </w:rPr>
        <w:t>de</w:t>
      </w:r>
      <w:r>
        <w:rPr>
          <w:spacing w:val="-6"/>
        </w:rPr>
        <w:t xml:space="preserve"> </w:t>
      </w:r>
      <w:r>
        <w:rPr>
          <w:spacing w:val="-2"/>
        </w:rPr>
        <w:t>la</w:t>
      </w:r>
      <w:r>
        <w:rPr>
          <w:spacing w:val="-6"/>
        </w:rPr>
        <w:t xml:space="preserve"> </w:t>
      </w:r>
      <w:r>
        <w:rPr>
          <w:spacing w:val="-2"/>
        </w:rPr>
        <w:t xml:space="preserve">propuesta. </w:t>
      </w:r>
      <w:r>
        <w:t>Los</w:t>
      </w:r>
      <w:r>
        <w:rPr>
          <w:spacing w:val="-17"/>
        </w:rPr>
        <w:t xml:space="preserve"> </w:t>
      </w:r>
      <w:r>
        <w:t>valores</w:t>
      </w:r>
      <w:r>
        <w:rPr>
          <w:spacing w:val="-16"/>
        </w:rPr>
        <w:t xml:space="preserve"> </w:t>
      </w:r>
      <w:r>
        <w:t>positivos</w:t>
      </w:r>
      <w:r>
        <w:rPr>
          <w:spacing w:val="-16"/>
        </w:rPr>
        <w:t xml:space="preserve"> </w:t>
      </w:r>
      <w:r>
        <w:t>de</w:t>
      </w:r>
      <w:r>
        <w:rPr>
          <w:spacing w:val="-16"/>
        </w:rPr>
        <w:t xml:space="preserve"> </w:t>
      </w:r>
      <w:r>
        <w:t>Valor</w:t>
      </w:r>
      <w:r>
        <w:rPr>
          <w:spacing w:val="-17"/>
        </w:rPr>
        <w:t xml:space="preserve"> </w:t>
      </w:r>
      <w:r>
        <w:t>Actual</w:t>
      </w:r>
      <w:r>
        <w:rPr>
          <w:spacing w:val="-16"/>
        </w:rPr>
        <w:t xml:space="preserve"> </w:t>
      </w:r>
      <w:r>
        <w:t>Neto</w:t>
      </w:r>
      <w:r>
        <w:rPr>
          <w:spacing w:val="-15"/>
        </w:rPr>
        <w:t xml:space="preserve"> </w:t>
      </w:r>
      <w:r>
        <w:t>obtenidos</w:t>
      </w:r>
      <w:r>
        <w:rPr>
          <w:spacing w:val="-14"/>
        </w:rPr>
        <w:t xml:space="preserve"> </w:t>
      </w:r>
      <w:r>
        <w:t>en</w:t>
      </w:r>
      <w:r>
        <w:rPr>
          <w:spacing w:val="-15"/>
        </w:rPr>
        <w:t xml:space="preserve"> </w:t>
      </w:r>
      <w:r>
        <w:t>los</w:t>
      </w:r>
      <w:r>
        <w:rPr>
          <w:spacing w:val="-15"/>
        </w:rPr>
        <w:t xml:space="preserve"> </w:t>
      </w:r>
      <w:r>
        <w:t>escenarios</w:t>
      </w:r>
      <w:r>
        <w:rPr>
          <w:spacing w:val="-14"/>
        </w:rPr>
        <w:t xml:space="preserve"> </w:t>
      </w:r>
      <w:r>
        <w:t>analizados, junto con los niveles de ahorro requeridos para alcanzar el punto de equilibrio, permiten concluir que la inversión asociada a la adopción de</w:t>
      </w:r>
      <w:r>
        <w:t xml:space="preserve"> arenas húmedas presenta un perfil de riesgo moderado y una elevada capacidad de generación de </w:t>
      </w:r>
      <w:r>
        <w:rPr>
          <w:spacing w:val="-2"/>
        </w:rPr>
        <w:t>valor.</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pStyle w:val="Textoindependiente"/>
        <w:spacing w:before="59" w:line="360" w:lineRule="auto"/>
        <w:ind w:right="1134"/>
        <w:jc w:val="both"/>
      </w:pPr>
      <w:r>
        <w:lastRenderedPageBreak/>
        <w:t>Asimismo, el análisis realizado evidencia que incluso bajo supuestos conservadores</w:t>
      </w:r>
      <w:r>
        <w:rPr>
          <w:spacing w:val="-17"/>
        </w:rPr>
        <w:t xml:space="preserve"> </w:t>
      </w:r>
      <w:r>
        <w:t>la</w:t>
      </w:r>
      <w:r>
        <w:rPr>
          <w:spacing w:val="-16"/>
        </w:rPr>
        <w:t xml:space="preserve"> </w:t>
      </w:r>
      <w:r>
        <w:t>propuesta</w:t>
      </w:r>
      <w:r>
        <w:rPr>
          <w:spacing w:val="-16"/>
        </w:rPr>
        <w:t xml:space="preserve"> </w:t>
      </w:r>
      <w:r>
        <w:t>mantiene</w:t>
      </w:r>
      <w:r>
        <w:rPr>
          <w:spacing w:val="-16"/>
        </w:rPr>
        <w:t xml:space="preserve"> </w:t>
      </w:r>
      <w:r>
        <w:t>resultados</w:t>
      </w:r>
      <w:r>
        <w:rPr>
          <w:spacing w:val="-17"/>
        </w:rPr>
        <w:t xml:space="preserve"> </w:t>
      </w:r>
      <w:r>
        <w:t>económicamente</w:t>
      </w:r>
      <w:r>
        <w:rPr>
          <w:spacing w:val="-16"/>
        </w:rPr>
        <w:t xml:space="preserve"> </w:t>
      </w:r>
      <w:r>
        <w:t>atrac</w:t>
      </w:r>
      <w:r>
        <w:t>tivos,</w:t>
      </w:r>
      <w:r>
        <w:rPr>
          <w:spacing w:val="-16"/>
        </w:rPr>
        <w:t xml:space="preserve"> </w:t>
      </w:r>
      <w:r>
        <w:t>lo</w:t>
      </w:r>
      <w:r>
        <w:rPr>
          <w:spacing w:val="-16"/>
        </w:rPr>
        <w:t xml:space="preserve"> </w:t>
      </w:r>
      <w:r>
        <w:t>que fortalece la robustez de las conclusiones alcanzadas. Este aspecto resulta especialmente relevante en una industria caracterizada por la volatilidad de variables externas</w:t>
      </w:r>
      <w:r>
        <w:rPr>
          <w:spacing w:val="-3"/>
        </w:rPr>
        <w:t xml:space="preserve"> </w:t>
      </w:r>
      <w:r>
        <w:t>tales como</w:t>
      </w:r>
      <w:r>
        <w:rPr>
          <w:spacing w:val="-1"/>
        </w:rPr>
        <w:t xml:space="preserve"> </w:t>
      </w:r>
      <w:r>
        <w:t>el precio internacional</w:t>
      </w:r>
      <w:r>
        <w:rPr>
          <w:spacing w:val="-2"/>
        </w:rPr>
        <w:t xml:space="preserve"> </w:t>
      </w:r>
      <w:r>
        <w:t>del</w:t>
      </w:r>
      <w:r>
        <w:rPr>
          <w:spacing w:val="-3"/>
        </w:rPr>
        <w:t xml:space="preserve"> </w:t>
      </w:r>
      <w:r>
        <w:t>petróleo, las condiciones macroe</w:t>
      </w:r>
      <w:r>
        <w:t>conómicas y los costos logísticos.</w:t>
      </w:r>
    </w:p>
    <w:p w:rsidR="002D09E5" w:rsidRDefault="00991480">
      <w:pPr>
        <w:pStyle w:val="Textoindependiente"/>
        <w:spacing w:before="161" w:line="360" w:lineRule="auto"/>
        <w:ind w:right="1132"/>
        <w:jc w:val="both"/>
      </w:pPr>
      <w:r>
        <w:t>Desde la perspectiva operativa, la migración hacia arenas húmedas permite simplificar</w:t>
      </w:r>
      <w:r>
        <w:rPr>
          <w:spacing w:val="-3"/>
        </w:rPr>
        <w:t xml:space="preserve"> </w:t>
      </w:r>
      <w:r>
        <w:t>significativamente</w:t>
      </w:r>
      <w:r>
        <w:rPr>
          <w:spacing w:val="-6"/>
        </w:rPr>
        <w:t xml:space="preserve"> </w:t>
      </w:r>
      <w:r>
        <w:t>la</w:t>
      </w:r>
      <w:r>
        <w:rPr>
          <w:spacing w:val="-3"/>
        </w:rPr>
        <w:t xml:space="preserve"> </w:t>
      </w:r>
      <w:r>
        <w:t>cadena</w:t>
      </w:r>
      <w:r>
        <w:rPr>
          <w:spacing w:val="-3"/>
        </w:rPr>
        <w:t xml:space="preserve"> </w:t>
      </w:r>
      <w:r>
        <w:t>de</w:t>
      </w:r>
      <w:r>
        <w:rPr>
          <w:spacing w:val="-3"/>
        </w:rPr>
        <w:t xml:space="preserve"> </w:t>
      </w:r>
      <w:r>
        <w:t>suministro</w:t>
      </w:r>
      <w:r>
        <w:rPr>
          <w:spacing w:val="-4"/>
        </w:rPr>
        <w:t xml:space="preserve"> </w:t>
      </w:r>
      <w:r>
        <w:t>mediante</w:t>
      </w:r>
      <w:r>
        <w:rPr>
          <w:spacing w:val="-6"/>
        </w:rPr>
        <w:t xml:space="preserve"> </w:t>
      </w:r>
      <w:r>
        <w:t>la</w:t>
      </w:r>
      <w:r>
        <w:rPr>
          <w:spacing w:val="-3"/>
        </w:rPr>
        <w:t xml:space="preserve"> </w:t>
      </w:r>
      <w:r>
        <w:t>eliminación</w:t>
      </w:r>
      <w:r>
        <w:rPr>
          <w:spacing w:val="-3"/>
        </w:rPr>
        <w:t xml:space="preserve"> </w:t>
      </w:r>
      <w:r>
        <w:t>de procesos intermedios que no agregan valor al producto final. La reducción o eliminación de etapas de secado, almacenamiento y manipulación contribuye a disminuir tiempos operativos, reducir costos directos y mejorar la eficiencia general del sistema log</w:t>
      </w:r>
      <w:r>
        <w:t>ístico.</w:t>
      </w:r>
    </w:p>
    <w:p w:rsidR="002D09E5" w:rsidRDefault="00991480">
      <w:pPr>
        <w:pStyle w:val="Textoindependiente"/>
        <w:spacing w:before="161" w:line="360" w:lineRule="auto"/>
        <w:ind w:right="1138"/>
        <w:jc w:val="both"/>
      </w:pPr>
      <w:r>
        <w:t>Estos beneficios se encuentran alineados con los principios de Lean Operations analizados en el marco teórico, particularmente en lo relacionado con la eliminación de desperdicios, la simplificación de procesos y la optimización de recursos. En con</w:t>
      </w:r>
      <w:r>
        <w:t>secuencia, la propuesta no debe interpretarse únicamente como una modificación tecnológica sino como una oportunidad de transformación operacional orientada a incrementar la eficiencia integral de la cadena de valor.</w:t>
      </w:r>
    </w:p>
    <w:p w:rsidR="002D09E5" w:rsidRDefault="00991480">
      <w:pPr>
        <w:pStyle w:val="Textoindependiente"/>
        <w:spacing w:before="161" w:line="360" w:lineRule="auto"/>
        <w:ind w:right="1137"/>
        <w:jc w:val="both"/>
      </w:pPr>
      <w:r>
        <w:t>Adicionalmente, la investigación permit</w:t>
      </w:r>
      <w:r>
        <w:t>ió identificar beneficios relevantes desde la perspectiva de la sustentabilidad y la seguridad ocupacional. La reducción de emisiones asociadas al proceso de secado térmico y la disminución de las distancias de transporte contribuyen a reducir la huella de</w:t>
      </w:r>
      <w:r>
        <w:t xml:space="preserve"> carbono de las operaciones,</w:t>
      </w:r>
      <w:r>
        <w:rPr>
          <w:spacing w:val="-11"/>
        </w:rPr>
        <w:t xml:space="preserve"> </w:t>
      </w:r>
      <w:r>
        <w:t>favoreciendo</w:t>
      </w:r>
      <w:r>
        <w:rPr>
          <w:spacing w:val="-13"/>
        </w:rPr>
        <w:t xml:space="preserve"> </w:t>
      </w:r>
      <w:r>
        <w:t>el</w:t>
      </w:r>
      <w:r>
        <w:rPr>
          <w:spacing w:val="-11"/>
        </w:rPr>
        <w:t xml:space="preserve"> </w:t>
      </w:r>
      <w:r>
        <w:t>cumplimiento</w:t>
      </w:r>
      <w:r>
        <w:rPr>
          <w:spacing w:val="-12"/>
        </w:rPr>
        <w:t xml:space="preserve"> </w:t>
      </w:r>
      <w:r>
        <w:t>de</w:t>
      </w:r>
      <w:r>
        <w:rPr>
          <w:spacing w:val="-12"/>
        </w:rPr>
        <w:t xml:space="preserve"> </w:t>
      </w:r>
      <w:r>
        <w:t>objetivos</w:t>
      </w:r>
      <w:r>
        <w:rPr>
          <w:spacing w:val="-13"/>
        </w:rPr>
        <w:t xml:space="preserve"> </w:t>
      </w:r>
      <w:r>
        <w:t>corporativos</w:t>
      </w:r>
      <w:r>
        <w:rPr>
          <w:spacing w:val="-12"/>
        </w:rPr>
        <w:t xml:space="preserve"> </w:t>
      </w:r>
      <w:r>
        <w:t>vinculados</w:t>
      </w:r>
      <w:r>
        <w:rPr>
          <w:spacing w:val="-12"/>
        </w:rPr>
        <w:t xml:space="preserve"> </w:t>
      </w:r>
      <w:r>
        <w:t>a la reducción de emisiones de gases de efecto invernadero.</w:t>
      </w:r>
    </w:p>
    <w:p w:rsidR="002D09E5" w:rsidRDefault="00991480">
      <w:pPr>
        <w:pStyle w:val="Textoindependiente"/>
        <w:spacing w:before="161" w:line="360" w:lineRule="auto"/>
        <w:ind w:right="1137"/>
        <w:jc w:val="both"/>
      </w:pPr>
      <w:r>
        <w:t>Por otra parte, la disminución de la generación de polvo respirable asociada a la manipulación de are</w:t>
      </w:r>
      <w:r>
        <w:t xml:space="preserve">nas húmedas representa una mejora significativa en materia de salud ocupacional. Este aspecto adquiere especial relevancia considerando la creciente atención que la industria presta a los riesgos derivados de la exposición a sílice cristalina respirable y </w:t>
      </w:r>
      <w:r>
        <w:t>a la necesidad de fortalecer los estándares de seguridad para el personal involucrado en operaciones de fractura hidráulica.</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pStyle w:val="Textoindependiente"/>
        <w:spacing w:before="59" w:line="360" w:lineRule="auto"/>
        <w:ind w:right="1132"/>
        <w:jc w:val="both"/>
      </w:pPr>
      <w:r>
        <w:lastRenderedPageBreak/>
        <w:t>Un</w:t>
      </w:r>
      <w:r>
        <w:rPr>
          <w:spacing w:val="-14"/>
        </w:rPr>
        <w:t xml:space="preserve"> </w:t>
      </w:r>
      <w:r>
        <w:t>hallazgo</w:t>
      </w:r>
      <w:r>
        <w:rPr>
          <w:spacing w:val="-14"/>
        </w:rPr>
        <w:t xml:space="preserve"> </w:t>
      </w:r>
      <w:r>
        <w:t>particularmente</w:t>
      </w:r>
      <w:r>
        <w:rPr>
          <w:spacing w:val="-14"/>
        </w:rPr>
        <w:t xml:space="preserve"> </w:t>
      </w:r>
      <w:r>
        <w:t>importante</w:t>
      </w:r>
      <w:r>
        <w:rPr>
          <w:spacing w:val="-14"/>
        </w:rPr>
        <w:t xml:space="preserve"> </w:t>
      </w:r>
      <w:r>
        <w:t>de</w:t>
      </w:r>
      <w:r>
        <w:rPr>
          <w:spacing w:val="-14"/>
        </w:rPr>
        <w:t xml:space="preserve"> </w:t>
      </w:r>
      <w:r>
        <w:t>esta</w:t>
      </w:r>
      <w:r>
        <w:rPr>
          <w:spacing w:val="-14"/>
        </w:rPr>
        <w:t xml:space="preserve"> </w:t>
      </w:r>
      <w:r>
        <w:t>investigación</w:t>
      </w:r>
      <w:r>
        <w:rPr>
          <w:spacing w:val="-14"/>
        </w:rPr>
        <w:t xml:space="preserve"> </w:t>
      </w:r>
      <w:r>
        <w:t>es</w:t>
      </w:r>
      <w:r>
        <w:rPr>
          <w:spacing w:val="-14"/>
        </w:rPr>
        <w:t xml:space="preserve"> </w:t>
      </w:r>
      <w:r>
        <w:t>que</w:t>
      </w:r>
      <w:r>
        <w:rPr>
          <w:spacing w:val="-12"/>
        </w:rPr>
        <w:t xml:space="preserve"> </w:t>
      </w:r>
      <w:r>
        <w:t>los</w:t>
      </w:r>
      <w:r>
        <w:rPr>
          <w:spacing w:val="-14"/>
        </w:rPr>
        <w:t xml:space="preserve"> </w:t>
      </w:r>
      <w:r>
        <w:t>beneficios identificados no se limitan exclusivamente a las empresas operadoras. La consolidación de una cadena de abastecimiento basada en recursos regionales puede</w:t>
      </w:r>
      <w:r>
        <w:rPr>
          <w:spacing w:val="-10"/>
        </w:rPr>
        <w:t xml:space="preserve"> </w:t>
      </w:r>
      <w:r>
        <w:t>generar</w:t>
      </w:r>
      <w:r>
        <w:rPr>
          <w:spacing w:val="-8"/>
        </w:rPr>
        <w:t xml:space="preserve"> </w:t>
      </w:r>
      <w:r>
        <w:t>efectos</w:t>
      </w:r>
      <w:r>
        <w:rPr>
          <w:spacing w:val="-8"/>
        </w:rPr>
        <w:t xml:space="preserve"> </w:t>
      </w:r>
      <w:r>
        <w:t>positivos</w:t>
      </w:r>
      <w:r>
        <w:rPr>
          <w:spacing w:val="-10"/>
        </w:rPr>
        <w:t xml:space="preserve"> </w:t>
      </w:r>
      <w:r>
        <w:t>sobre</w:t>
      </w:r>
      <w:r>
        <w:rPr>
          <w:spacing w:val="-10"/>
        </w:rPr>
        <w:t xml:space="preserve"> </w:t>
      </w:r>
      <w:r>
        <w:t>el</w:t>
      </w:r>
      <w:r>
        <w:rPr>
          <w:spacing w:val="-10"/>
        </w:rPr>
        <w:t xml:space="preserve"> </w:t>
      </w:r>
      <w:r>
        <w:t>desarrollo</w:t>
      </w:r>
      <w:r>
        <w:rPr>
          <w:spacing w:val="-10"/>
        </w:rPr>
        <w:t xml:space="preserve"> </w:t>
      </w:r>
      <w:r>
        <w:t>económico</w:t>
      </w:r>
      <w:r>
        <w:rPr>
          <w:spacing w:val="-10"/>
        </w:rPr>
        <w:t xml:space="preserve"> </w:t>
      </w:r>
      <w:r>
        <w:t>local,</w:t>
      </w:r>
      <w:r>
        <w:rPr>
          <w:spacing w:val="-10"/>
        </w:rPr>
        <w:t xml:space="preserve"> </w:t>
      </w:r>
      <w:r>
        <w:t>promoviendo inversiones, ge</w:t>
      </w:r>
      <w:r>
        <w:t>neración de empleo y fortalecimiento de proveedores asociados a la actividad hidrocarburífera.</w:t>
      </w:r>
    </w:p>
    <w:p w:rsidR="002D09E5" w:rsidRDefault="00991480">
      <w:pPr>
        <w:pStyle w:val="Textoindependiente"/>
        <w:spacing w:before="161" w:line="360" w:lineRule="auto"/>
        <w:ind w:right="1133"/>
        <w:jc w:val="both"/>
      </w:pPr>
      <w:r>
        <w:t>No obstante, también se identificaron desafíos y limitaciones que deberán ser considerados</w:t>
      </w:r>
      <w:r>
        <w:rPr>
          <w:spacing w:val="-5"/>
        </w:rPr>
        <w:t xml:space="preserve"> </w:t>
      </w:r>
      <w:r>
        <w:t>durante</w:t>
      </w:r>
      <w:r>
        <w:rPr>
          <w:spacing w:val="-4"/>
        </w:rPr>
        <w:t xml:space="preserve"> </w:t>
      </w:r>
      <w:r>
        <w:t>futuras</w:t>
      </w:r>
      <w:r>
        <w:rPr>
          <w:spacing w:val="-5"/>
        </w:rPr>
        <w:t xml:space="preserve"> </w:t>
      </w:r>
      <w:r>
        <w:t>etapas</w:t>
      </w:r>
      <w:r>
        <w:rPr>
          <w:spacing w:val="-5"/>
        </w:rPr>
        <w:t xml:space="preserve"> </w:t>
      </w:r>
      <w:r>
        <w:t>de</w:t>
      </w:r>
      <w:r>
        <w:rPr>
          <w:spacing w:val="-3"/>
        </w:rPr>
        <w:t xml:space="preserve"> </w:t>
      </w:r>
      <w:r>
        <w:t>implementación.</w:t>
      </w:r>
      <w:r>
        <w:rPr>
          <w:spacing w:val="-2"/>
        </w:rPr>
        <w:t xml:space="preserve"> </w:t>
      </w:r>
      <w:r>
        <w:t>Entre</w:t>
      </w:r>
      <w:r>
        <w:rPr>
          <w:spacing w:val="-3"/>
        </w:rPr>
        <w:t xml:space="preserve"> </w:t>
      </w:r>
      <w:r>
        <w:t>ellos</w:t>
      </w:r>
      <w:r>
        <w:rPr>
          <w:spacing w:val="-1"/>
        </w:rPr>
        <w:t xml:space="preserve"> </w:t>
      </w:r>
      <w:r>
        <w:t>se</w:t>
      </w:r>
      <w:r>
        <w:rPr>
          <w:spacing w:val="-4"/>
        </w:rPr>
        <w:t xml:space="preserve"> </w:t>
      </w:r>
      <w:r>
        <w:t>destacan</w:t>
      </w:r>
      <w:r>
        <w:rPr>
          <w:spacing w:val="-4"/>
        </w:rPr>
        <w:t xml:space="preserve"> </w:t>
      </w:r>
      <w:r>
        <w:t>la disponibilidad</w:t>
      </w:r>
      <w:r>
        <w:rPr>
          <w:spacing w:val="-17"/>
        </w:rPr>
        <w:t xml:space="preserve"> </w:t>
      </w:r>
      <w:r>
        <w:t>de</w:t>
      </w:r>
      <w:r>
        <w:rPr>
          <w:spacing w:val="-16"/>
        </w:rPr>
        <w:t xml:space="preserve"> </w:t>
      </w:r>
      <w:r>
        <w:t>infraestructura</w:t>
      </w:r>
      <w:r>
        <w:rPr>
          <w:spacing w:val="-16"/>
        </w:rPr>
        <w:t xml:space="preserve"> </w:t>
      </w:r>
      <w:r>
        <w:t>logística</w:t>
      </w:r>
      <w:r>
        <w:rPr>
          <w:spacing w:val="-16"/>
        </w:rPr>
        <w:t xml:space="preserve"> </w:t>
      </w:r>
      <w:r>
        <w:t>adecuada,</w:t>
      </w:r>
      <w:r>
        <w:rPr>
          <w:spacing w:val="-17"/>
        </w:rPr>
        <w:t xml:space="preserve"> </w:t>
      </w:r>
      <w:r>
        <w:t>la</w:t>
      </w:r>
      <w:r>
        <w:rPr>
          <w:spacing w:val="-16"/>
        </w:rPr>
        <w:t xml:space="preserve"> </w:t>
      </w:r>
      <w:r>
        <w:t>capacidad</w:t>
      </w:r>
      <w:r>
        <w:rPr>
          <w:spacing w:val="-16"/>
        </w:rPr>
        <w:t xml:space="preserve"> </w:t>
      </w:r>
      <w:r>
        <w:t>del</w:t>
      </w:r>
      <w:r>
        <w:rPr>
          <w:spacing w:val="-16"/>
        </w:rPr>
        <w:t xml:space="preserve"> </w:t>
      </w:r>
      <w:r>
        <w:t>mercado</w:t>
      </w:r>
      <w:r>
        <w:rPr>
          <w:spacing w:val="-17"/>
        </w:rPr>
        <w:t xml:space="preserve"> </w:t>
      </w:r>
      <w:r>
        <w:t>para absorber</w:t>
      </w:r>
      <w:r>
        <w:rPr>
          <w:spacing w:val="-10"/>
        </w:rPr>
        <w:t xml:space="preserve"> </w:t>
      </w:r>
      <w:r>
        <w:t>una</w:t>
      </w:r>
      <w:r>
        <w:rPr>
          <w:spacing w:val="-12"/>
        </w:rPr>
        <w:t xml:space="preserve"> </w:t>
      </w:r>
      <w:r>
        <w:t>demanda</w:t>
      </w:r>
      <w:r>
        <w:rPr>
          <w:spacing w:val="-7"/>
        </w:rPr>
        <w:t xml:space="preserve"> </w:t>
      </w:r>
      <w:r>
        <w:t>creciente</w:t>
      </w:r>
      <w:r>
        <w:rPr>
          <w:spacing w:val="-11"/>
        </w:rPr>
        <w:t xml:space="preserve"> </w:t>
      </w:r>
      <w:r>
        <w:t>de</w:t>
      </w:r>
      <w:r>
        <w:rPr>
          <w:spacing w:val="-12"/>
        </w:rPr>
        <w:t xml:space="preserve"> </w:t>
      </w:r>
      <w:r>
        <w:t>equipos</w:t>
      </w:r>
      <w:r>
        <w:rPr>
          <w:spacing w:val="-12"/>
        </w:rPr>
        <w:t xml:space="preserve"> </w:t>
      </w:r>
      <w:r>
        <w:t>de</w:t>
      </w:r>
      <w:r>
        <w:rPr>
          <w:spacing w:val="-10"/>
        </w:rPr>
        <w:t xml:space="preserve"> </w:t>
      </w:r>
      <w:r>
        <w:t>transporte</w:t>
      </w:r>
      <w:r>
        <w:rPr>
          <w:spacing w:val="-12"/>
        </w:rPr>
        <w:t xml:space="preserve"> </w:t>
      </w:r>
      <w:r>
        <w:t>específicos,</w:t>
      </w:r>
      <w:r>
        <w:rPr>
          <w:spacing w:val="-7"/>
        </w:rPr>
        <w:t xml:space="preserve"> </w:t>
      </w:r>
      <w:r>
        <w:t>la</w:t>
      </w:r>
      <w:r>
        <w:rPr>
          <w:spacing w:val="-12"/>
        </w:rPr>
        <w:t xml:space="preserve"> </w:t>
      </w:r>
      <w:r>
        <w:t>necesidad de adaptar ciertos procesos operativos y los potenciales desafíos asociados a la gestió</w:t>
      </w:r>
      <w:r>
        <w:t>n del cambio organizacional.</w:t>
      </w:r>
    </w:p>
    <w:p w:rsidR="002D09E5" w:rsidRDefault="00991480">
      <w:pPr>
        <w:pStyle w:val="Textoindependiente"/>
        <w:spacing w:before="161" w:line="360" w:lineRule="auto"/>
        <w:ind w:right="1137"/>
        <w:jc w:val="both"/>
      </w:pPr>
      <w:r>
        <w:t>En particular, resulta pertinente preguntarse cómo responderá la cadena de suministro frente a una adopción masiva de la tecnología. Aspectos como la disponibilidad de camiones bi vuelco, la capacidad de producción de las cante</w:t>
      </w:r>
      <w:r>
        <w:t>ras regionales, las exigencias regulatorias y las relaciones con organizaciones sindicales constituyen variables que</w:t>
      </w:r>
      <w:r>
        <w:rPr>
          <w:spacing w:val="-2"/>
        </w:rPr>
        <w:t xml:space="preserve"> </w:t>
      </w:r>
      <w:r>
        <w:t>podrían influir</w:t>
      </w:r>
      <w:r>
        <w:rPr>
          <w:spacing w:val="-2"/>
        </w:rPr>
        <w:t xml:space="preserve"> </w:t>
      </w:r>
      <w:r>
        <w:t>sobre</w:t>
      </w:r>
      <w:r>
        <w:rPr>
          <w:spacing w:val="-2"/>
        </w:rPr>
        <w:t xml:space="preserve"> </w:t>
      </w:r>
      <w:r>
        <w:t>la velocidad</w:t>
      </w:r>
      <w:r>
        <w:rPr>
          <w:spacing w:val="-3"/>
        </w:rPr>
        <w:t xml:space="preserve"> </w:t>
      </w:r>
      <w:r>
        <w:t>y</w:t>
      </w:r>
      <w:r>
        <w:rPr>
          <w:spacing w:val="-3"/>
        </w:rPr>
        <w:t xml:space="preserve"> </w:t>
      </w:r>
      <w:r>
        <w:t>escala</w:t>
      </w:r>
      <w:r>
        <w:rPr>
          <w:spacing w:val="-2"/>
        </w:rPr>
        <w:t xml:space="preserve"> </w:t>
      </w:r>
      <w:r>
        <w:t>de implementación de la propuesta.</w:t>
      </w:r>
    </w:p>
    <w:p w:rsidR="002D09E5" w:rsidRDefault="00991480">
      <w:pPr>
        <w:pStyle w:val="Textoindependiente"/>
        <w:spacing w:before="161" w:line="360" w:lineRule="auto"/>
        <w:ind w:right="1136"/>
        <w:jc w:val="both"/>
      </w:pPr>
      <w:r>
        <w:t>Estas limitaciones no invalidan las conclusiones alcanzadas,</w:t>
      </w:r>
      <w:r>
        <w:t xml:space="preserve"> pero sí ponen de manifiesto la necesidad de continuar profundizando el análisis mediante estudios complementarios</w:t>
      </w:r>
      <w:r>
        <w:rPr>
          <w:spacing w:val="-11"/>
        </w:rPr>
        <w:t xml:space="preserve"> </w:t>
      </w:r>
      <w:r>
        <w:t>que</w:t>
      </w:r>
      <w:r>
        <w:rPr>
          <w:spacing w:val="-11"/>
        </w:rPr>
        <w:t xml:space="preserve"> </w:t>
      </w:r>
      <w:r>
        <w:t>permitan</w:t>
      </w:r>
      <w:r>
        <w:rPr>
          <w:spacing w:val="-11"/>
        </w:rPr>
        <w:t xml:space="preserve"> </w:t>
      </w:r>
      <w:r>
        <w:t>evaluar</w:t>
      </w:r>
      <w:r>
        <w:rPr>
          <w:spacing w:val="-11"/>
        </w:rPr>
        <w:t xml:space="preserve"> </w:t>
      </w:r>
      <w:r>
        <w:t>escenarios</w:t>
      </w:r>
      <w:r>
        <w:rPr>
          <w:spacing w:val="-11"/>
        </w:rPr>
        <w:t xml:space="preserve"> </w:t>
      </w:r>
      <w:r>
        <w:t>de</w:t>
      </w:r>
      <w:r>
        <w:rPr>
          <w:spacing w:val="-10"/>
        </w:rPr>
        <w:t xml:space="preserve"> </w:t>
      </w:r>
      <w:r>
        <w:t>expansión</w:t>
      </w:r>
      <w:r>
        <w:rPr>
          <w:spacing w:val="-10"/>
        </w:rPr>
        <w:t xml:space="preserve"> </w:t>
      </w:r>
      <w:r>
        <w:t>a</w:t>
      </w:r>
      <w:r>
        <w:rPr>
          <w:spacing w:val="-10"/>
        </w:rPr>
        <w:t xml:space="preserve"> </w:t>
      </w:r>
      <w:r>
        <w:t>escala</w:t>
      </w:r>
      <w:r>
        <w:rPr>
          <w:spacing w:val="-11"/>
        </w:rPr>
        <w:t xml:space="preserve"> </w:t>
      </w:r>
      <w:r>
        <w:t>industrial y regional.</w:t>
      </w:r>
    </w:p>
    <w:p w:rsidR="002D09E5" w:rsidRDefault="00991480">
      <w:pPr>
        <w:pStyle w:val="Textoindependiente"/>
        <w:spacing w:before="160" w:line="360" w:lineRule="auto"/>
        <w:ind w:right="1134"/>
        <w:jc w:val="both"/>
      </w:pPr>
      <w:r>
        <w:t>Como líneas futuras de investigación, se considera de especial i</w:t>
      </w:r>
      <w:r>
        <w:t>nterés desarrollar pruebas piloto de gran escala que permitan cuantificar con mayor precisión los beneficios</w:t>
      </w:r>
      <w:r>
        <w:rPr>
          <w:spacing w:val="-5"/>
        </w:rPr>
        <w:t xml:space="preserve"> </w:t>
      </w:r>
      <w:r>
        <w:t>operativos</w:t>
      </w:r>
      <w:r>
        <w:rPr>
          <w:spacing w:val="-5"/>
        </w:rPr>
        <w:t xml:space="preserve"> </w:t>
      </w:r>
      <w:r>
        <w:t>observados,</w:t>
      </w:r>
      <w:r>
        <w:rPr>
          <w:spacing w:val="-5"/>
        </w:rPr>
        <w:t xml:space="preserve"> </w:t>
      </w:r>
      <w:r>
        <w:t>así</w:t>
      </w:r>
      <w:r>
        <w:rPr>
          <w:spacing w:val="-5"/>
        </w:rPr>
        <w:t xml:space="preserve"> </w:t>
      </w:r>
      <w:r>
        <w:t>como</w:t>
      </w:r>
      <w:r>
        <w:rPr>
          <w:spacing w:val="-3"/>
        </w:rPr>
        <w:t xml:space="preserve"> </w:t>
      </w:r>
      <w:r>
        <w:t>profundizar</w:t>
      </w:r>
      <w:r>
        <w:rPr>
          <w:spacing w:val="-5"/>
        </w:rPr>
        <w:t xml:space="preserve"> </w:t>
      </w:r>
      <w:r>
        <w:t>el</w:t>
      </w:r>
      <w:r>
        <w:rPr>
          <w:spacing w:val="-5"/>
        </w:rPr>
        <w:t xml:space="preserve"> </w:t>
      </w:r>
      <w:r>
        <w:t>análisis</w:t>
      </w:r>
      <w:r>
        <w:rPr>
          <w:spacing w:val="-5"/>
        </w:rPr>
        <w:t xml:space="preserve"> </w:t>
      </w:r>
      <w:r>
        <w:t>de</w:t>
      </w:r>
      <w:r>
        <w:rPr>
          <w:spacing w:val="-2"/>
        </w:rPr>
        <w:t xml:space="preserve"> </w:t>
      </w:r>
      <w:r>
        <w:t>sensibilidad económica</w:t>
      </w:r>
      <w:r>
        <w:rPr>
          <w:spacing w:val="-5"/>
        </w:rPr>
        <w:t xml:space="preserve"> </w:t>
      </w:r>
      <w:r>
        <w:t>incorporando</w:t>
      </w:r>
      <w:r>
        <w:rPr>
          <w:spacing w:val="-7"/>
        </w:rPr>
        <w:t xml:space="preserve"> </w:t>
      </w:r>
      <w:r>
        <w:t>diferentes</w:t>
      </w:r>
      <w:r>
        <w:rPr>
          <w:spacing w:val="-7"/>
        </w:rPr>
        <w:t xml:space="preserve"> </w:t>
      </w:r>
      <w:r>
        <w:t>escenarios</w:t>
      </w:r>
      <w:r>
        <w:rPr>
          <w:spacing w:val="-3"/>
        </w:rPr>
        <w:t xml:space="preserve"> </w:t>
      </w:r>
      <w:r>
        <w:t>de</w:t>
      </w:r>
      <w:r>
        <w:rPr>
          <w:spacing w:val="-7"/>
        </w:rPr>
        <w:t xml:space="preserve"> </w:t>
      </w:r>
      <w:r>
        <w:t>actividad,</w:t>
      </w:r>
      <w:r>
        <w:rPr>
          <w:spacing w:val="-7"/>
        </w:rPr>
        <w:t xml:space="preserve"> </w:t>
      </w:r>
      <w:r>
        <w:t>precios</w:t>
      </w:r>
      <w:r>
        <w:rPr>
          <w:spacing w:val="-5"/>
        </w:rPr>
        <w:t xml:space="preserve"> </w:t>
      </w:r>
      <w:r>
        <w:t>del</w:t>
      </w:r>
      <w:r>
        <w:rPr>
          <w:spacing w:val="-7"/>
        </w:rPr>
        <w:t xml:space="preserve"> </w:t>
      </w:r>
      <w:r>
        <w:t>petróleo</w:t>
      </w:r>
      <w:r>
        <w:rPr>
          <w:spacing w:val="-5"/>
        </w:rPr>
        <w:t xml:space="preserve"> </w:t>
      </w:r>
      <w:r>
        <w:t>y costos logísticos. Asimismo, futuras investigaciones podrían incorporar metodologías de análisis de ciclo de vida para cuantificar con mayor detalle el impacto ambiental asociado a la sustitución de arenas secas por arenas húmedas.</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pStyle w:val="Textoindependiente"/>
        <w:spacing w:before="59" w:line="360" w:lineRule="auto"/>
        <w:ind w:right="1134"/>
        <w:jc w:val="both"/>
      </w:pPr>
      <w:r>
        <w:lastRenderedPageBreak/>
        <w:t>En conclusión, la evidencia presentada permite afirmar que la migración hacia arenas húmedas constituye una oportunidad concreta para mejorar la competitividad</w:t>
      </w:r>
      <w:r>
        <w:rPr>
          <w:spacing w:val="-17"/>
        </w:rPr>
        <w:t xml:space="preserve"> </w:t>
      </w:r>
      <w:r>
        <w:t>de</w:t>
      </w:r>
      <w:r>
        <w:rPr>
          <w:spacing w:val="-16"/>
        </w:rPr>
        <w:t xml:space="preserve"> </w:t>
      </w:r>
      <w:r>
        <w:t>Vaca</w:t>
      </w:r>
      <w:r>
        <w:rPr>
          <w:spacing w:val="-16"/>
        </w:rPr>
        <w:t xml:space="preserve"> </w:t>
      </w:r>
      <w:r>
        <w:t>Muerta</w:t>
      </w:r>
      <w:r>
        <w:rPr>
          <w:spacing w:val="-16"/>
        </w:rPr>
        <w:t xml:space="preserve"> </w:t>
      </w:r>
      <w:r>
        <w:t>mediante</w:t>
      </w:r>
      <w:r>
        <w:rPr>
          <w:spacing w:val="-17"/>
        </w:rPr>
        <w:t xml:space="preserve"> </w:t>
      </w:r>
      <w:r>
        <w:t>una</w:t>
      </w:r>
      <w:r>
        <w:rPr>
          <w:spacing w:val="-16"/>
        </w:rPr>
        <w:t xml:space="preserve"> </w:t>
      </w:r>
      <w:r>
        <w:t>combinación</w:t>
      </w:r>
      <w:r>
        <w:rPr>
          <w:spacing w:val="-16"/>
        </w:rPr>
        <w:t xml:space="preserve"> </w:t>
      </w:r>
      <w:r>
        <w:t>de</w:t>
      </w:r>
      <w:r>
        <w:rPr>
          <w:spacing w:val="-16"/>
        </w:rPr>
        <w:t xml:space="preserve"> </w:t>
      </w:r>
      <w:r>
        <w:t>reducción</w:t>
      </w:r>
      <w:r>
        <w:rPr>
          <w:spacing w:val="-17"/>
        </w:rPr>
        <w:t xml:space="preserve"> </w:t>
      </w:r>
      <w:r>
        <w:t>de</w:t>
      </w:r>
      <w:r>
        <w:rPr>
          <w:spacing w:val="-16"/>
        </w:rPr>
        <w:t xml:space="preserve"> </w:t>
      </w:r>
      <w:r>
        <w:t>costos, optimización</w:t>
      </w:r>
      <w:r>
        <w:rPr>
          <w:spacing w:val="-12"/>
        </w:rPr>
        <w:t xml:space="preserve"> </w:t>
      </w:r>
      <w:r>
        <w:t>logística,</w:t>
      </w:r>
      <w:r>
        <w:rPr>
          <w:spacing w:val="-9"/>
        </w:rPr>
        <w:t xml:space="preserve"> </w:t>
      </w:r>
      <w:r>
        <w:t>mejora</w:t>
      </w:r>
      <w:r>
        <w:rPr>
          <w:spacing w:val="-12"/>
        </w:rPr>
        <w:t xml:space="preserve"> </w:t>
      </w:r>
      <w:r>
        <w:t>de</w:t>
      </w:r>
      <w:r>
        <w:rPr>
          <w:spacing w:val="-10"/>
        </w:rPr>
        <w:t xml:space="preserve"> </w:t>
      </w:r>
      <w:r>
        <w:t>condiciones</w:t>
      </w:r>
      <w:r>
        <w:rPr>
          <w:spacing w:val="-7"/>
        </w:rPr>
        <w:t xml:space="preserve"> </w:t>
      </w:r>
      <w:r>
        <w:t>de</w:t>
      </w:r>
      <w:r>
        <w:rPr>
          <w:spacing w:val="-12"/>
        </w:rPr>
        <w:t xml:space="preserve"> </w:t>
      </w:r>
      <w:r>
        <w:t>seguridad</w:t>
      </w:r>
      <w:r>
        <w:rPr>
          <w:spacing w:val="-12"/>
        </w:rPr>
        <w:t xml:space="preserve"> </w:t>
      </w:r>
      <w:r>
        <w:t>y</w:t>
      </w:r>
      <w:r>
        <w:rPr>
          <w:spacing w:val="-10"/>
        </w:rPr>
        <w:t xml:space="preserve"> </w:t>
      </w:r>
      <w:r>
        <w:t>fortalecimiento</w:t>
      </w:r>
      <w:r>
        <w:rPr>
          <w:spacing w:val="-12"/>
        </w:rPr>
        <w:t xml:space="preserve"> </w:t>
      </w:r>
      <w:r>
        <w:t>de</w:t>
      </w:r>
      <w:r>
        <w:rPr>
          <w:spacing w:val="-12"/>
        </w:rPr>
        <w:t xml:space="preserve"> </w:t>
      </w:r>
      <w:r>
        <w:t>la sustentabilidad ambiental. En un contexto donde la eficiencia operativa se ha convertido en uno de los principales factores de diferenciación entre cuencas productivas a nivel global, la</w:t>
      </w:r>
      <w:r>
        <w:t xml:space="preserve"> capacidad de adoptar soluciones innovadoras como la analizada en este trabajo será determinante para consolidar el desarrollo de la industria hidrocarburífera argentina y fortalecer el posicionamiento de Vaca Muerta como uno de los principales activos ene</w:t>
      </w:r>
      <w:r>
        <w:t>rgéticos del mundo.</w:t>
      </w:r>
    </w:p>
    <w:p w:rsidR="002D09E5" w:rsidRDefault="002D09E5">
      <w:pPr>
        <w:pStyle w:val="Textoindependiente"/>
        <w:spacing w:line="360" w:lineRule="auto"/>
        <w:jc w:val="both"/>
        <w:sectPr w:rsidR="002D09E5">
          <w:pgSz w:w="11910" w:h="16840"/>
          <w:pgMar w:top="1340" w:right="566" w:bottom="1280" w:left="1559" w:header="0" w:footer="1092" w:gutter="0"/>
          <w:cols w:space="720"/>
        </w:sectPr>
      </w:pPr>
    </w:p>
    <w:p w:rsidR="002D09E5" w:rsidRDefault="00991480">
      <w:pPr>
        <w:pStyle w:val="Ttulo1"/>
      </w:pPr>
      <w:bookmarkStart w:id="86" w:name="_bookmark85"/>
      <w:bookmarkEnd w:id="86"/>
      <w:r>
        <w:lastRenderedPageBreak/>
        <w:t>Bibliografía</w:t>
      </w:r>
      <w:r>
        <w:rPr>
          <w:spacing w:val="-5"/>
        </w:rPr>
        <w:t xml:space="preserve"> </w:t>
      </w:r>
      <w:r>
        <w:t>de</w:t>
      </w:r>
      <w:r>
        <w:rPr>
          <w:spacing w:val="-3"/>
        </w:rPr>
        <w:t xml:space="preserve"> </w:t>
      </w:r>
      <w:r>
        <w:rPr>
          <w:spacing w:val="-2"/>
        </w:rPr>
        <w:t>referencia</w:t>
      </w:r>
    </w:p>
    <w:p w:rsidR="002D09E5" w:rsidRDefault="00991480">
      <w:pPr>
        <w:pStyle w:val="Textoindependiente"/>
        <w:spacing w:before="311" w:line="360" w:lineRule="auto"/>
        <w:ind w:right="1140"/>
        <w:jc w:val="both"/>
      </w:pPr>
      <w:r>
        <w:t>Agencia FARN. (2021). Efectos, impactos y riesgos socioambientales del megaproyecto Vaca Muerta (Anexo I). FARN.</w:t>
      </w:r>
    </w:p>
    <w:p w:rsidR="002D09E5" w:rsidRDefault="00991480">
      <w:pPr>
        <w:pStyle w:val="Textoindependiente"/>
        <w:spacing w:before="162" w:line="357" w:lineRule="auto"/>
        <w:ind w:right="1138"/>
        <w:jc w:val="both"/>
      </w:pPr>
      <w:r>
        <w:t xml:space="preserve">Ámbito. (2024, febrero 25). Vaca Muerta: cuánto cuesta perforar un pozo y qué </w:t>
      </w:r>
      <w:r>
        <w:t>precio necesita el petróleo para ser rentable.</w:t>
      </w:r>
    </w:p>
    <w:p w:rsidR="002D09E5" w:rsidRDefault="00991480">
      <w:pPr>
        <w:spacing w:before="165" w:line="360" w:lineRule="auto"/>
        <w:ind w:left="143" w:right="1133"/>
        <w:jc w:val="both"/>
        <w:rPr>
          <w:sz w:val="26"/>
        </w:rPr>
      </w:pPr>
      <w:r>
        <w:rPr>
          <w:sz w:val="26"/>
        </w:rPr>
        <w:t xml:space="preserve">Brealey, R. A., Myers, S. C., &amp; Allen, F. (2020). </w:t>
      </w:r>
      <w:r>
        <w:rPr>
          <w:i/>
          <w:sz w:val="26"/>
        </w:rPr>
        <w:t xml:space="preserve">Principios de finanzas corporativas </w:t>
      </w:r>
      <w:r>
        <w:rPr>
          <w:sz w:val="26"/>
        </w:rPr>
        <w:t>(13.ª ed.). McGraw-Hill Education.</w:t>
      </w:r>
    </w:p>
    <w:p w:rsidR="002D09E5" w:rsidRDefault="00991480">
      <w:pPr>
        <w:pStyle w:val="Textoindependiente"/>
        <w:spacing w:before="159" w:line="360" w:lineRule="auto"/>
        <w:ind w:right="1136"/>
        <w:jc w:val="both"/>
      </w:pPr>
      <w:r>
        <w:t>Castranova,</w:t>
      </w:r>
      <w:r>
        <w:rPr>
          <w:spacing w:val="-3"/>
        </w:rPr>
        <w:t xml:space="preserve"> </w:t>
      </w:r>
      <w:r>
        <w:t>V.</w:t>
      </w:r>
      <w:r>
        <w:rPr>
          <w:spacing w:val="-1"/>
        </w:rPr>
        <w:t xml:space="preserve"> </w:t>
      </w:r>
      <w:r>
        <w:t>(2000). From</w:t>
      </w:r>
      <w:r>
        <w:rPr>
          <w:spacing w:val="-1"/>
        </w:rPr>
        <w:t xml:space="preserve"> </w:t>
      </w:r>
      <w:r>
        <w:t>coal mine</w:t>
      </w:r>
      <w:r>
        <w:rPr>
          <w:spacing w:val="-1"/>
        </w:rPr>
        <w:t xml:space="preserve"> </w:t>
      </w:r>
      <w:r>
        <w:t>dust</w:t>
      </w:r>
      <w:r>
        <w:rPr>
          <w:spacing w:val="-1"/>
        </w:rPr>
        <w:t xml:space="preserve"> </w:t>
      </w:r>
      <w:r>
        <w:t>to quartz: mechanisms</w:t>
      </w:r>
      <w:r>
        <w:rPr>
          <w:spacing w:val="-1"/>
        </w:rPr>
        <w:t xml:space="preserve"> </w:t>
      </w:r>
      <w:r>
        <w:t xml:space="preserve">of pulmonary pathogenicity. </w:t>
      </w:r>
      <w:r>
        <w:rPr>
          <w:i/>
        </w:rPr>
        <w:t>Inhalation Toxicology</w:t>
      </w:r>
      <w:r>
        <w:t>, 12(sup3), 7-14.</w:t>
      </w:r>
    </w:p>
    <w:p w:rsidR="002D09E5" w:rsidRDefault="00991480">
      <w:pPr>
        <w:pStyle w:val="Textoindependiente"/>
        <w:spacing w:before="162" w:line="360" w:lineRule="auto"/>
        <w:ind w:right="1137"/>
        <w:jc w:val="both"/>
      </w:pPr>
      <w:r>
        <w:t>EIA (U.S. Energy Information Administration). (2013). Technically recoverable shale gas and shale oil resources: An assessment of 137 shale formations in 41 countries outside the United Sta</w:t>
      </w:r>
      <w:r>
        <w:t>tes. U.S. Department of Energy.</w:t>
      </w:r>
    </w:p>
    <w:p w:rsidR="002D09E5" w:rsidRDefault="00991480">
      <w:pPr>
        <w:spacing w:before="159" w:line="360" w:lineRule="auto"/>
        <w:ind w:left="143" w:right="1133"/>
        <w:jc w:val="both"/>
        <w:rPr>
          <w:sz w:val="26"/>
        </w:rPr>
      </w:pPr>
      <w:r>
        <w:rPr>
          <w:sz w:val="26"/>
        </w:rPr>
        <w:t xml:space="preserve">EIA (U.S. Energy Information Administration). (2016). </w:t>
      </w:r>
      <w:r>
        <w:rPr>
          <w:i/>
          <w:sz w:val="26"/>
        </w:rPr>
        <w:t xml:space="preserve">Hydraulic fracturing </w:t>
      </w:r>
      <w:r>
        <w:rPr>
          <w:i/>
          <w:spacing w:val="-2"/>
          <w:sz w:val="26"/>
        </w:rPr>
        <w:t>operations</w:t>
      </w:r>
      <w:r>
        <w:rPr>
          <w:spacing w:val="-2"/>
          <w:sz w:val="26"/>
        </w:rPr>
        <w:t>.</w:t>
      </w:r>
    </w:p>
    <w:p w:rsidR="002D09E5" w:rsidRDefault="00991480">
      <w:pPr>
        <w:spacing w:before="160" w:line="360" w:lineRule="auto"/>
        <w:ind w:left="143" w:right="1136"/>
        <w:jc w:val="both"/>
        <w:rPr>
          <w:sz w:val="26"/>
        </w:rPr>
      </w:pPr>
      <w:r>
        <w:rPr>
          <w:sz w:val="26"/>
        </w:rPr>
        <w:t>Erenstein,</w:t>
      </w:r>
      <w:r>
        <w:rPr>
          <w:spacing w:val="-17"/>
          <w:sz w:val="26"/>
        </w:rPr>
        <w:t xml:space="preserve"> </w:t>
      </w:r>
      <w:r>
        <w:rPr>
          <w:sz w:val="26"/>
        </w:rPr>
        <w:t>H.,</w:t>
      </w:r>
      <w:r>
        <w:rPr>
          <w:spacing w:val="-15"/>
          <w:sz w:val="26"/>
        </w:rPr>
        <w:t xml:space="preserve"> </w:t>
      </w:r>
      <w:r>
        <w:rPr>
          <w:sz w:val="26"/>
        </w:rPr>
        <w:t>&amp;</w:t>
      </w:r>
      <w:r>
        <w:rPr>
          <w:spacing w:val="-16"/>
          <w:sz w:val="26"/>
        </w:rPr>
        <w:t xml:space="preserve"> </w:t>
      </w:r>
      <w:r>
        <w:rPr>
          <w:sz w:val="26"/>
        </w:rPr>
        <w:t>Montané,</w:t>
      </w:r>
      <w:r>
        <w:rPr>
          <w:spacing w:val="-17"/>
          <w:sz w:val="26"/>
        </w:rPr>
        <w:t xml:space="preserve"> </w:t>
      </w:r>
      <w:r>
        <w:rPr>
          <w:sz w:val="26"/>
        </w:rPr>
        <w:t>J.</w:t>
      </w:r>
      <w:r>
        <w:rPr>
          <w:spacing w:val="-16"/>
          <w:sz w:val="26"/>
        </w:rPr>
        <w:t xml:space="preserve"> </w:t>
      </w:r>
      <w:r>
        <w:rPr>
          <w:sz w:val="26"/>
        </w:rPr>
        <w:t>(2022).</w:t>
      </w:r>
      <w:r>
        <w:rPr>
          <w:spacing w:val="-15"/>
          <w:sz w:val="26"/>
        </w:rPr>
        <w:t xml:space="preserve"> </w:t>
      </w:r>
      <w:r>
        <w:rPr>
          <w:sz w:val="26"/>
        </w:rPr>
        <w:t>Desafíos</w:t>
      </w:r>
      <w:r>
        <w:rPr>
          <w:spacing w:val="-17"/>
          <w:sz w:val="26"/>
        </w:rPr>
        <w:t xml:space="preserve"> </w:t>
      </w:r>
      <w:r>
        <w:rPr>
          <w:sz w:val="26"/>
        </w:rPr>
        <w:t>tecnológicos</w:t>
      </w:r>
      <w:r>
        <w:rPr>
          <w:spacing w:val="-16"/>
          <w:sz w:val="26"/>
        </w:rPr>
        <w:t xml:space="preserve"> </w:t>
      </w:r>
      <w:r>
        <w:rPr>
          <w:sz w:val="26"/>
        </w:rPr>
        <w:t>y</w:t>
      </w:r>
      <w:r>
        <w:rPr>
          <w:spacing w:val="-16"/>
          <w:sz w:val="26"/>
        </w:rPr>
        <w:t xml:space="preserve"> </w:t>
      </w:r>
      <w:r>
        <w:rPr>
          <w:sz w:val="26"/>
        </w:rPr>
        <w:t>económicos</w:t>
      </w:r>
      <w:r>
        <w:rPr>
          <w:spacing w:val="-16"/>
          <w:sz w:val="26"/>
        </w:rPr>
        <w:t xml:space="preserve"> </w:t>
      </w:r>
      <w:r>
        <w:rPr>
          <w:sz w:val="26"/>
        </w:rPr>
        <w:t>del</w:t>
      </w:r>
      <w:r>
        <w:rPr>
          <w:spacing w:val="-17"/>
          <w:sz w:val="26"/>
        </w:rPr>
        <w:t xml:space="preserve"> </w:t>
      </w:r>
      <w:r>
        <w:rPr>
          <w:sz w:val="26"/>
        </w:rPr>
        <w:t>shale en</w:t>
      </w:r>
      <w:r>
        <w:rPr>
          <w:spacing w:val="-2"/>
          <w:sz w:val="26"/>
        </w:rPr>
        <w:t xml:space="preserve"> </w:t>
      </w:r>
      <w:r>
        <w:rPr>
          <w:sz w:val="26"/>
        </w:rPr>
        <w:t xml:space="preserve">Argentina. </w:t>
      </w:r>
      <w:r>
        <w:rPr>
          <w:i/>
          <w:sz w:val="26"/>
        </w:rPr>
        <w:t>Revista de Energía y Petróleo</w:t>
      </w:r>
      <w:r>
        <w:rPr>
          <w:sz w:val="26"/>
        </w:rPr>
        <w:t>, 48(2), 33–</w:t>
      </w:r>
      <w:r>
        <w:rPr>
          <w:sz w:val="26"/>
        </w:rPr>
        <w:t>47.</w:t>
      </w:r>
    </w:p>
    <w:p w:rsidR="002D09E5" w:rsidRDefault="00991480">
      <w:pPr>
        <w:pStyle w:val="Textoindependiente"/>
        <w:spacing w:before="161" w:line="360" w:lineRule="auto"/>
        <w:ind w:right="1133"/>
        <w:jc w:val="both"/>
      </w:pPr>
      <w:r>
        <w:t>Fredlund, D. G., Morgenstern, N. R., &amp;</w:t>
      </w:r>
      <w:r>
        <w:rPr>
          <w:spacing w:val="-4"/>
        </w:rPr>
        <w:t xml:space="preserve"> </w:t>
      </w:r>
      <w:r>
        <w:t>Widger, R.</w:t>
      </w:r>
      <w:r>
        <w:rPr>
          <w:spacing w:val="-14"/>
        </w:rPr>
        <w:t xml:space="preserve"> </w:t>
      </w:r>
      <w:r>
        <w:t>A. (1978). The shear strength of unsaturated soils. Canadian Geotechnical Journal, 15(3), 313-321.</w:t>
      </w:r>
    </w:p>
    <w:p w:rsidR="002D09E5" w:rsidRDefault="00991480">
      <w:pPr>
        <w:pStyle w:val="Textoindependiente"/>
        <w:spacing w:before="159" w:line="360" w:lineRule="auto"/>
        <w:ind w:right="1140"/>
        <w:jc w:val="both"/>
      </w:pPr>
      <w:r>
        <w:t>Fredlund, D. G., Rahardjo, H., &amp; Fredlund, M. D. (2012). Unsaturated Soil Mechanics in Engineering Prac</w:t>
      </w:r>
      <w:r>
        <w:t>tice. John Wiley &amp; Sons.</w:t>
      </w:r>
    </w:p>
    <w:p w:rsidR="002D09E5" w:rsidRDefault="00991480">
      <w:pPr>
        <w:pStyle w:val="Textoindependiente"/>
        <w:tabs>
          <w:tab w:val="left" w:pos="1556"/>
          <w:tab w:val="left" w:pos="3608"/>
          <w:tab w:val="left" w:pos="6047"/>
          <w:tab w:val="left" w:pos="7715"/>
        </w:tabs>
        <w:spacing w:before="162" w:line="360" w:lineRule="auto"/>
        <w:ind w:right="1131"/>
        <w:jc w:val="both"/>
      </w:pPr>
      <w:r>
        <w:rPr>
          <w:spacing w:val="-2"/>
        </w:rPr>
        <w:t>Heidari,</w:t>
      </w:r>
      <w:r>
        <w:rPr>
          <w:spacing w:val="-8"/>
        </w:rPr>
        <w:t xml:space="preserve"> </w:t>
      </w:r>
      <w:r>
        <w:rPr>
          <w:spacing w:val="-2"/>
        </w:rPr>
        <w:t>M.,</w:t>
      </w:r>
      <w:r>
        <w:rPr>
          <w:spacing w:val="-4"/>
        </w:rPr>
        <w:t xml:space="preserve"> </w:t>
      </w:r>
      <w:r>
        <w:rPr>
          <w:spacing w:val="-2"/>
        </w:rPr>
        <w:t>&amp;</w:t>
      </w:r>
      <w:r>
        <w:rPr>
          <w:spacing w:val="-15"/>
        </w:rPr>
        <w:t xml:space="preserve"> </w:t>
      </w:r>
      <w:r>
        <w:rPr>
          <w:spacing w:val="-2"/>
        </w:rPr>
        <w:t>Anctil,</w:t>
      </w:r>
      <w:r>
        <w:rPr>
          <w:spacing w:val="-14"/>
        </w:rPr>
        <w:t xml:space="preserve"> </w:t>
      </w:r>
      <w:r>
        <w:rPr>
          <w:spacing w:val="-2"/>
        </w:rPr>
        <w:t>A.</w:t>
      </w:r>
      <w:r>
        <w:rPr>
          <w:spacing w:val="-4"/>
        </w:rPr>
        <w:t xml:space="preserve"> </w:t>
      </w:r>
      <w:r>
        <w:rPr>
          <w:spacing w:val="-2"/>
        </w:rPr>
        <w:t>(2022).</w:t>
      </w:r>
      <w:r>
        <w:rPr>
          <w:spacing w:val="-4"/>
        </w:rPr>
        <w:t xml:space="preserve"> </w:t>
      </w:r>
      <w:r>
        <w:rPr>
          <w:spacing w:val="-2"/>
        </w:rPr>
        <w:t>Country-specific</w:t>
      </w:r>
      <w:r>
        <w:rPr>
          <w:spacing w:val="-4"/>
        </w:rPr>
        <w:t xml:space="preserve"> </w:t>
      </w:r>
      <w:r>
        <w:rPr>
          <w:spacing w:val="-2"/>
        </w:rPr>
        <w:t>carbon</w:t>
      </w:r>
      <w:r>
        <w:rPr>
          <w:spacing w:val="-4"/>
        </w:rPr>
        <w:t xml:space="preserve"> </w:t>
      </w:r>
      <w:r>
        <w:rPr>
          <w:spacing w:val="-2"/>
        </w:rPr>
        <w:t>footprint</w:t>
      </w:r>
      <w:r>
        <w:rPr>
          <w:spacing w:val="-4"/>
        </w:rPr>
        <w:t xml:space="preserve"> </w:t>
      </w:r>
      <w:r>
        <w:rPr>
          <w:spacing w:val="-2"/>
        </w:rPr>
        <w:t>and</w:t>
      </w:r>
      <w:r>
        <w:rPr>
          <w:spacing w:val="-4"/>
        </w:rPr>
        <w:t xml:space="preserve"> </w:t>
      </w:r>
      <w:r>
        <w:rPr>
          <w:spacing w:val="-2"/>
        </w:rPr>
        <w:t xml:space="preserve">cumulative </w:t>
      </w:r>
      <w:r>
        <w:t xml:space="preserve">energy demand of metallurgical grade silicon and silica sand production. </w:t>
      </w:r>
      <w:r>
        <w:rPr>
          <w:i/>
        </w:rPr>
        <w:t xml:space="preserve">Journal </w:t>
      </w:r>
      <w:r>
        <w:rPr>
          <w:i/>
          <w:spacing w:val="-5"/>
        </w:rPr>
        <w:t>of</w:t>
      </w:r>
      <w:r>
        <w:rPr>
          <w:i/>
        </w:rPr>
        <w:tab/>
      </w:r>
      <w:r>
        <w:rPr>
          <w:i/>
          <w:spacing w:val="-2"/>
        </w:rPr>
        <w:t>Cleaner</w:t>
      </w:r>
      <w:r>
        <w:rPr>
          <w:i/>
        </w:rPr>
        <w:tab/>
      </w:r>
      <w:r>
        <w:rPr>
          <w:i/>
          <w:spacing w:val="-2"/>
        </w:rPr>
        <w:t>Production</w:t>
      </w:r>
      <w:r>
        <w:rPr>
          <w:spacing w:val="-2"/>
        </w:rPr>
        <w:t>,</w:t>
      </w:r>
      <w:r>
        <w:tab/>
      </w:r>
      <w:r>
        <w:rPr>
          <w:spacing w:val="-4"/>
        </w:rPr>
        <w:t>339,</w:t>
      </w:r>
      <w:r>
        <w:tab/>
      </w:r>
      <w:r>
        <w:rPr>
          <w:spacing w:val="-2"/>
        </w:rPr>
        <w:t>130-</w:t>
      </w:r>
      <w:r>
        <w:rPr>
          <w:spacing w:val="-4"/>
        </w:rPr>
        <w:t>142.</w:t>
      </w:r>
    </w:p>
    <w:p w:rsidR="002D09E5" w:rsidRDefault="00991480">
      <w:pPr>
        <w:pStyle w:val="Textoindependiente"/>
        <w:spacing w:line="298" w:lineRule="exact"/>
      </w:pPr>
      <w:hyperlink r:id="rId35">
        <w:r>
          <w:rPr>
            <w:color w:val="467885"/>
            <w:spacing w:val="-2"/>
            <w:u w:val="single" w:color="467885"/>
          </w:rPr>
          <w:t>https://doi.org/10.1016/j.jclepro.2022.130669</w:t>
        </w:r>
      </w:hyperlink>
    </w:p>
    <w:p w:rsidR="002D09E5" w:rsidRDefault="002D09E5">
      <w:pPr>
        <w:pStyle w:val="Textoindependiente"/>
        <w:spacing w:before="12"/>
        <w:ind w:left="0"/>
      </w:pPr>
    </w:p>
    <w:p w:rsidR="002D09E5" w:rsidRDefault="00991480">
      <w:pPr>
        <w:spacing w:line="360" w:lineRule="auto"/>
        <w:ind w:left="143" w:right="1135"/>
        <w:rPr>
          <w:sz w:val="26"/>
        </w:rPr>
      </w:pPr>
      <w:r>
        <w:rPr>
          <w:sz w:val="26"/>
        </w:rPr>
        <w:t>Instituto</w:t>
      </w:r>
      <w:r>
        <w:rPr>
          <w:spacing w:val="-6"/>
          <w:sz w:val="26"/>
        </w:rPr>
        <w:t xml:space="preserve"> </w:t>
      </w:r>
      <w:r>
        <w:rPr>
          <w:sz w:val="26"/>
        </w:rPr>
        <w:t>Geográfico</w:t>
      </w:r>
      <w:r>
        <w:rPr>
          <w:spacing w:val="-8"/>
          <w:sz w:val="26"/>
        </w:rPr>
        <w:t xml:space="preserve"> </w:t>
      </w:r>
      <w:r>
        <w:rPr>
          <w:sz w:val="26"/>
        </w:rPr>
        <w:t>Nacional.</w:t>
      </w:r>
      <w:r>
        <w:rPr>
          <w:spacing w:val="-9"/>
          <w:sz w:val="26"/>
        </w:rPr>
        <w:t xml:space="preserve"> </w:t>
      </w:r>
      <w:r>
        <w:rPr>
          <w:sz w:val="26"/>
        </w:rPr>
        <w:t>(2024).</w:t>
      </w:r>
      <w:r>
        <w:rPr>
          <w:spacing w:val="-4"/>
          <w:sz w:val="26"/>
        </w:rPr>
        <w:t xml:space="preserve"> </w:t>
      </w:r>
      <w:r>
        <w:rPr>
          <w:i/>
          <w:sz w:val="26"/>
        </w:rPr>
        <w:t>Caleidoscopio</w:t>
      </w:r>
      <w:r>
        <w:rPr>
          <w:i/>
          <w:spacing w:val="-9"/>
          <w:sz w:val="26"/>
        </w:rPr>
        <w:t xml:space="preserve"> </w:t>
      </w:r>
      <w:r>
        <w:rPr>
          <w:i/>
          <w:sz w:val="26"/>
        </w:rPr>
        <w:t>energético</w:t>
      </w:r>
      <w:r>
        <w:rPr>
          <w:i/>
          <w:spacing w:val="-9"/>
          <w:sz w:val="26"/>
        </w:rPr>
        <w:t xml:space="preserve"> </w:t>
      </w:r>
      <w:r>
        <w:rPr>
          <w:i/>
          <w:sz w:val="26"/>
        </w:rPr>
        <w:t>argentino:</w:t>
      </w:r>
      <w:r>
        <w:rPr>
          <w:i/>
          <w:spacing w:val="-8"/>
          <w:sz w:val="26"/>
        </w:rPr>
        <w:t xml:space="preserve"> </w:t>
      </w:r>
      <w:r>
        <w:rPr>
          <w:i/>
          <w:sz w:val="26"/>
        </w:rPr>
        <w:t>redes y territorios en transición</w:t>
      </w:r>
      <w:r>
        <w:rPr>
          <w:sz w:val="26"/>
        </w:rPr>
        <w:t xml:space="preserve">. </w:t>
      </w:r>
      <w:hyperlink r:id="rId36">
        <w:r>
          <w:rPr>
            <w:color w:val="467885"/>
            <w:sz w:val="26"/>
            <w:u w:val="single" w:color="467885"/>
          </w:rPr>
          <w:t>https://www.ign.gob.ar</w:t>
        </w:r>
      </w:hyperlink>
    </w:p>
    <w:p w:rsidR="002D09E5" w:rsidRDefault="002D09E5">
      <w:pPr>
        <w:spacing w:line="360" w:lineRule="auto"/>
        <w:rPr>
          <w:sz w:val="26"/>
        </w:rPr>
        <w:sectPr w:rsidR="002D09E5">
          <w:pgSz w:w="11910" w:h="16840"/>
          <w:pgMar w:top="1340" w:right="566" w:bottom="1280" w:left="1559" w:header="0" w:footer="1092" w:gutter="0"/>
          <w:cols w:space="720"/>
        </w:sectPr>
      </w:pPr>
    </w:p>
    <w:p w:rsidR="002D09E5" w:rsidRDefault="00991480">
      <w:pPr>
        <w:spacing w:before="59" w:line="360" w:lineRule="auto"/>
        <w:ind w:left="143" w:right="1135"/>
        <w:rPr>
          <w:sz w:val="26"/>
        </w:rPr>
      </w:pPr>
      <w:r>
        <w:rPr>
          <w:sz w:val="26"/>
        </w:rPr>
        <w:lastRenderedPageBreak/>
        <w:t>Instituto</w:t>
      </w:r>
      <w:r>
        <w:rPr>
          <w:spacing w:val="80"/>
          <w:sz w:val="26"/>
        </w:rPr>
        <w:t xml:space="preserve"> </w:t>
      </w:r>
      <w:r>
        <w:rPr>
          <w:sz w:val="26"/>
        </w:rPr>
        <w:t>Nacional</w:t>
      </w:r>
      <w:r>
        <w:rPr>
          <w:spacing w:val="80"/>
          <w:sz w:val="26"/>
        </w:rPr>
        <w:t xml:space="preserve"> </w:t>
      </w:r>
      <w:r>
        <w:rPr>
          <w:sz w:val="26"/>
        </w:rPr>
        <w:t>de</w:t>
      </w:r>
      <w:r>
        <w:rPr>
          <w:spacing w:val="80"/>
          <w:sz w:val="26"/>
        </w:rPr>
        <w:t xml:space="preserve"> </w:t>
      </w:r>
      <w:r>
        <w:rPr>
          <w:sz w:val="26"/>
        </w:rPr>
        <w:t>Estadística</w:t>
      </w:r>
      <w:r>
        <w:rPr>
          <w:spacing w:val="80"/>
          <w:sz w:val="26"/>
        </w:rPr>
        <w:t xml:space="preserve"> </w:t>
      </w:r>
      <w:r>
        <w:rPr>
          <w:sz w:val="26"/>
        </w:rPr>
        <w:t>y</w:t>
      </w:r>
      <w:r>
        <w:rPr>
          <w:spacing w:val="80"/>
          <w:sz w:val="26"/>
        </w:rPr>
        <w:t xml:space="preserve"> </w:t>
      </w:r>
      <w:r>
        <w:rPr>
          <w:sz w:val="26"/>
        </w:rPr>
        <w:t>Censos</w:t>
      </w:r>
      <w:r>
        <w:rPr>
          <w:spacing w:val="80"/>
          <w:sz w:val="26"/>
        </w:rPr>
        <w:t xml:space="preserve"> </w:t>
      </w:r>
      <w:r>
        <w:rPr>
          <w:sz w:val="26"/>
        </w:rPr>
        <w:t>(INDEC).</w:t>
      </w:r>
      <w:r>
        <w:rPr>
          <w:spacing w:val="80"/>
          <w:sz w:val="26"/>
        </w:rPr>
        <w:t xml:space="preserve"> </w:t>
      </w:r>
      <w:r>
        <w:rPr>
          <w:sz w:val="26"/>
        </w:rPr>
        <w:t>(2024).</w:t>
      </w:r>
      <w:r>
        <w:rPr>
          <w:spacing w:val="80"/>
          <w:sz w:val="26"/>
        </w:rPr>
        <w:t xml:space="preserve"> </w:t>
      </w:r>
      <w:r>
        <w:rPr>
          <w:i/>
          <w:sz w:val="26"/>
        </w:rPr>
        <w:t>Intercambio comercial argentino</w:t>
      </w:r>
      <w:r>
        <w:rPr>
          <w:sz w:val="26"/>
        </w:rPr>
        <w:t xml:space="preserve">. </w:t>
      </w:r>
      <w:hyperlink r:id="rId37">
        <w:r>
          <w:rPr>
            <w:color w:val="467885"/>
            <w:sz w:val="26"/>
            <w:u w:val="single" w:color="467885"/>
          </w:rPr>
          <w:t>https://www.indec.gob.ar</w:t>
        </w:r>
      </w:hyperlink>
    </w:p>
    <w:p w:rsidR="002D09E5" w:rsidRDefault="00991480">
      <w:pPr>
        <w:pStyle w:val="Textoindependiente"/>
        <w:spacing w:before="162" w:line="360" w:lineRule="auto"/>
        <w:ind w:right="1139"/>
        <w:jc w:val="both"/>
      </w:pPr>
      <w:r>
        <w:t>IAPG</w:t>
      </w:r>
      <w:r>
        <w:rPr>
          <w:spacing w:val="-13"/>
        </w:rPr>
        <w:t xml:space="preserve"> </w:t>
      </w:r>
      <w:r>
        <w:t>(Instituto</w:t>
      </w:r>
      <w:r>
        <w:rPr>
          <w:spacing w:val="-17"/>
        </w:rPr>
        <w:t xml:space="preserve"> </w:t>
      </w:r>
      <w:r>
        <w:t>Argentino</w:t>
      </w:r>
      <w:r>
        <w:rPr>
          <w:spacing w:val="-9"/>
        </w:rPr>
        <w:t xml:space="preserve"> </w:t>
      </w:r>
      <w:r>
        <w:t>del</w:t>
      </w:r>
      <w:r>
        <w:rPr>
          <w:spacing w:val="-7"/>
        </w:rPr>
        <w:t xml:space="preserve"> </w:t>
      </w:r>
      <w:r>
        <w:t>Petróleo</w:t>
      </w:r>
      <w:r>
        <w:rPr>
          <w:spacing w:val="-7"/>
        </w:rPr>
        <w:t xml:space="preserve"> </w:t>
      </w:r>
      <w:r>
        <w:t>y</w:t>
      </w:r>
      <w:r>
        <w:rPr>
          <w:spacing w:val="-10"/>
        </w:rPr>
        <w:t xml:space="preserve"> </w:t>
      </w:r>
      <w:r>
        <w:t>del</w:t>
      </w:r>
      <w:r>
        <w:rPr>
          <w:spacing w:val="-5"/>
        </w:rPr>
        <w:t xml:space="preserve"> </w:t>
      </w:r>
      <w:r>
        <w:t>Gas).</w:t>
      </w:r>
      <w:r>
        <w:rPr>
          <w:spacing w:val="-9"/>
        </w:rPr>
        <w:t xml:space="preserve"> </w:t>
      </w:r>
      <w:r>
        <w:t>(2022).</w:t>
      </w:r>
      <w:r>
        <w:rPr>
          <w:spacing w:val="-7"/>
        </w:rPr>
        <w:t xml:space="preserve"> </w:t>
      </w:r>
      <w:r>
        <w:t>Informe</w:t>
      </w:r>
      <w:r>
        <w:rPr>
          <w:spacing w:val="-7"/>
        </w:rPr>
        <w:t xml:space="preserve"> </w:t>
      </w:r>
      <w:r>
        <w:t>de</w:t>
      </w:r>
      <w:r>
        <w:rPr>
          <w:spacing w:val="-9"/>
        </w:rPr>
        <w:t xml:space="preserve"> </w:t>
      </w:r>
      <w:r>
        <w:t>costos</w:t>
      </w:r>
      <w:r>
        <w:rPr>
          <w:spacing w:val="-10"/>
        </w:rPr>
        <w:t xml:space="preserve"> </w:t>
      </w:r>
      <w:r>
        <w:t>en</w:t>
      </w:r>
      <w:r>
        <w:rPr>
          <w:spacing w:val="-7"/>
        </w:rPr>
        <w:t xml:space="preserve"> </w:t>
      </w:r>
      <w:r>
        <w:t>la industria del upstream no convencional en Argentina.</w:t>
      </w:r>
    </w:p>
    <w:p w:rsidR="002D09E5" w:rsidRDefault="00991480">
      <w:pPr>
        <w:pStyle w:val="Textoindependiente"/>
        <w:spacing w:before="159" w:line="360" w:lineRule="auto"/>
        <w:ind w:right="1139"/>
        <w:jc w:val="both"/>
      </w:pPr>
      <w:r>
        <w:t>IAPG (Instituto Argentino del Petróleo y del Gas). (2022). Técnicas de fractura hidráulica y utilización de materiales proppa</w:t>
      </w:r>
      <w:r>
        <w:t>nts.</w:t>
      </w:r>
    </w:p>
    <w:p w:rsidR="002D09E5" w:rsidRDefault="00991480">
      <w:pPr>
        <w:pStyle w:val="Textoindependiente"/>
        <w:spacing w:before="162" w:line="360" w:lineRule="auto"/>
        <w:ind w:right="1132"/>
        <w:jc w:val="both"/>
      </w:pPr>
      <w:r>
        <w:t xml:space="preserve">International Agency for Research on Cancer (IARC). (2012). Arsenic, Metals, Fibres and Dusts: A Review of Human Carcinogens. IARC Monographs on the Evaluation of Carcinogenic Risks to Humans, Volume 100C. World Health </w:t>
      </w:r>
      <w:r>
        <w:rPr>
          <w:spacing w:val="-2"/>
        </w:rPr>
        <w:t>Organization.</w:t>
      </w:r>
    </w:p>
    <w:p w:rsidR="002D09E5" w:rsidRDefault="00991480">
      <w:pPr>
        <w:pStyle w:val="Textoindependiente"/>
        <w:spacing w:before="160"/>
        <w:jc w:val="both"/>
      </w:pPr>
      <w:r>
        <w:t>Madrid,</w:t>
      </w:r>
      <w:r>
        <w:rPr>
          <w:spacing w:val="-15"/>
        </w:rPr>
        <w:t xml:space="preserve"> </w:t>
      </w:r>
      <w:r>
        <w:t>M.</w:t>
      </w:r>
      <w:r>
        <w:rPr>
          <w:spacing w:val="-9"/>
        </w:rPr>
        <w:t xml:space="preserve"> </w:t>
      </w:r>
      <w:r>
        <w:t>(2011).</w:t>
      </w:r>
      <w:r>
        <w:rPr>
          <w:spacing w:val="-16"/>
        </w:rPr>
        <w:t xml:space="preserve"> </w:t>
      </w:r>
      <w:r>
        <w:t>Agentes</w:t>
      </w:r>
      <w:r>
        <w:rPr>
          <w:spacing w:val="-10"/>
        </w:rPr>
        <w:t xml:space="preserve"> </w:t>
      </w:r>
      <w:r>
        <w:t>de</w:t>
      </w:r>
      <w:r>
        <w:rPr>
          <w:spacing w:val="-9"/>
        </w:rPr>
        <w:t xml:space="preserve"> </w:t>
      </w:r>
      <w:r>
        <w:t>sostén</w:t>
      </w:r>
      <w:r>
        <w:rPr>
          <w:spacing w:val="-9"/>
        </w:rPr>
        <w:t xml:space="preserve"> </w:t>
      </w:r>
      <w:r>
        <w:t>usados</w:t>
      </w:r>
      <w:r>
        <w:rPr>
          <w:spacing w:val="-7"/>
        </w:rPr>
        <w:t xml:space="preserve"> </w:t>
      </w:r>
      <w:r>
        <w:t>en</w:t>
      </w:r>
      <w:r>
        <w:rPr>
          <w:spacing w:val="-9"/>
        </w:rPr>
        <w:t xml:space="preserve"> </w:t>
      </w:r>
      <w:r>
        <w:t>las</w:t>
      </w:r>
      <w:r>
        <w:rPr>
          <w:spacing w:val="-9"/>
        </w:rPr>
        <w:t xml:space="preserve"> </w:t>
      </w:r>
      <w:r>
        <w:t>operaciones</w:t>
      </w:r>
      <w:r>
        <w:rPr>
          <w:spacing w:val="-9"/>
        </w:rPr>
        <w:t xml:space="preserve"> </w:t>
      </w:r>
      <w:r>
        <w:t>de</w:t>
      </w:r>
      <w:r>
        <w:rPr>
          <w:spacing w:val="-7"/>
        </w:rPr>
        <w:t xml:space="preserve"> </w:t>
      </w:r>
      <w:r>
        <w:rPr>
          <w:spacing w:val="-2"/>
        </w:rPr>
        <w:t>fracking.</w:t>
      </w:r>
    </w:p>
    <w:p w:rsidR="002D09E5" w:rsidRDefault="002D09E5">
      <w:pPr>
        <w:pStyle w:val="Textoindependiente"/>
        <w:spacing w:before="9"/>
        <w:ind w:left="0"/>
      </w:pPr>
    </w:p>
    <w:p w:rsidR="002D09E5" w:rsidRDefault="00991480">
      <w:pPr>
        <w:spacing w:line="360" w:lineRule="auto"/>
        <w:ind w:left="143" w:right="1134"/>
        <w:jc w:val="both"/>
        <w:rPr>
          <w:sz w:val="26"/>
        </w:rPr>
      </w:pPr>
      <w:r>
        <w:rPr>
          <w:sz w:val="26"/>
        </w:rPr>
        <w:t>Ministerio</w:t>
      </w:r>
      <w:r>
        <w:rPr>
          <w:spacing w:val="-4"/>
          <w:sz w:val="26"/>
        </w:rPr>
        <w:t xml:space="preserve"> </w:t>
      </w:r>
      <w:r>
        <w:rPr>
          <w:sz w:val="26"/>
        </w:rPr>
        <w:t>de</w:t>
      </w:r>
      <w:r>
        <w:rPr>
          <w:spacing w:val="-4"/>
          <w:sz w:val="26"/>
        </w:rPr>
        <w:t xml:space="preserve"> </w:t>
      </w:r>
      <w:r>
        <w:rPr>
          <w:sz w:val="26"/>
        </w:rPr>
        <w:t>Economía</w:t>
      </w:r>
      <w:r>
        <w:rPr>
          <w:spacing w:val="-4"/>
          <w:sz w:val="26"/>
        </w:rPr>
        <w:t xml:space="preserve"> </w:t>
      </w:r>
      <w:r>
        <w:rPr>
          <w:sz w:val="26"/>
        </w:rPr>
        <w:t>de</w:t>
      </w:r>
      <w:r>
        <w:rPr>
          <w:spacing w:val="-4"/>
          <w:sz w:val="26"/>
        </w:rPr>
        <w:t xml:space="preserve"> </w:t>
      </w:r>
      <w:r>
        <w:rPr>
          <w:sz w:val="26"/>
        </w:rPr>
        <w:t>la</w:t>
      </w:r>
      <w:r>
        <w:rPr>
          <w:spacing w:val="-4"/>
          <w:sz w:val="26"/>
        </w:rPr>
        <w:t xml:space="preserve"> </w:t>
      </w:r>
      <w:r>
        <w:rPr>
          <w:sz w:val="26"/>
        </w:rPr>
        <w:t>Nación.</w:t>
      </w:r>
      <w:r>
        <w:rPr>
          <w:spacing w:val="-4"/>
          <w:sz w:val="26"/>
        </w:rPr>
        <w:t xml:space="preserve"> </w:t>
      </w:r>
      <w:r>
        <w:rPr>
          <w:sz w:val="26"/>
        </w:rPr>
        <w:t xml:space="preserve">(2023). </w:t>
      </w:r>
      <w:r>
        <w:rPr>
          <w:i/>
          <w:sz w:val="26"/>
        </w:rPr>
        <w:t>Informe</w:t>
      </w:r>
      <w:r>
        <w:rPr>
          <w:i/>
          <w:spacing w:val="-4"/>
          <w:sz w:val="26"/>
        </w:rPr>
        <w:t xml:space="preserve"> </w:t>
      </w:r>
      <w:r>
        <w:rPr>
          <w:i/>
          <w:sz w:val="26"/>
        </w:rPr>
        <w:t>sobre</w:t>
      </w:r>
      <w:r>
        <w:rPr>
          <w:i/>
          <w:spacing w:val="-4"/>
          <w:sz w:val="26"/>
        </w:rPr>
        <w:t xml:space="preserve"> </w:t>
      </w:r>
      <w:r>
        <w:rPr>
          <w:i/>
          <w:sz w:val="26"/>
        </w:rPr>
        <w:t>costos</w:t>
      </w:r>
      <w:r>
        <w:rPr>
          <w:i/>
          <w:spacing w:val="-4"/>
          <w:sz w:val="26"/>
        </w:rPr>
        <w:t xml:space="preserve"> </w:t>
      </w:r>
      <w:r>
        <w:rPr>
          <w:i/>
          <w:sz w:val="26"/>
        </w:rPr>
        <w:t>operativos</w:t>
      </w:r>
      <w:r>
        <w:rPr>
          <w:i/>
          <w:spacing w:val="-4"/>
          <w:sz w:val="26"/>
        </w:rPr>
        <w:t xml:space="preserve"> </w:t>
      </w:r>
      <w:r>
        <w:rPr>
          <w:i/>
          <w:sz w:val="26"/>
        </w:rPr>
        <w:t>en Vaca Muerta</w:t>
      </w:r>
      <w:r>
        <w:rPr>
          <w:sz w:val="26"/>
        </w:rPr>
        <w:t>. Dirección Nacional de Energía.</w:t>
      </w:r>
    </w:p>
    <w:p w:rsidR="002D09E5" w:rsidRDefault="00991480">
      <w:pPr>
        <w:spacing w:before="162" w:line="357" w:lineRule="auto"/>
        <w:ind w:left="143" w:right="1136"/>
        <w:jc w:val="both"/>
        <w:rPr>
          <w:sz w:val="26"/>
        </w:rPr>
      </w:pPr>
      <w:r>
        <w:rPr>
          <w:spacing w:val="-2"/>
          <w:sz w:val="26"/>
        </w:rPr>
        <w:t>Montgomery,</w:t>
      </w:r>
      <w:r>
        <w:rPr>
          <w:spacing w:val="-8"/>
          <w:sz w:val="26"/>
        </w:rPr>
        <w:t xml:space="preserve"> </w:t>
      </w:r>
      <w:r>
        <w:rPr>
          <w:spacing w:val="-2"/>
          <w:sz w:val="26"/>
        </w:rPr>
        <w:t>C.,</w:t>
      </w:r>
      <w:r>
        <w:rPr>
          <w:spacing w:val="-8"/>
          <w:sz w:val="26"/>
        </w:rPr>
        <w:t xml:space="preserve"> </w:t>
      </w:r>
      <w:r>
        <w:rPr>
          <w:spacing w:val="-2"/>
          <w:sz w:val="26"/>
        </w:rPr>
        <w:t>&amp;</w:t>
      </w:r>
      <w:r>
        <w:rPr>
          <w:spacing w:val="-8"/>
          <w:sz w:val="26"/>
        </w:rPr>
        <w:t xml:space="preserve"> </w:t>
      </w:r>
      <w:r>
        <w:rPr>
          <w:spacing w:val="-2"/>
          <w:sz w:val="26"/>
        </w:rPr>
        <w:t>Smith,</w:t>
      </w:r>
      <w:r>
        <w:rPr>
          <w:spacing w:val="-8"/>
          <w:sz w:val="26"/>
        </w:rPr>
        <w:t xml:space="preserve"> </w:t>
      </w:r>
      <w:r>
        <w:rPr>
          <w:spacing w:val="-2"/>
          <w:sz w:val="26"/>
        </w:rPr>
        <w:t>M.</w:t>
      </w:r>
      <w:r>
        <w:rPr>
          <w:spacing w:val="-8"/>
          <w:sz w:val="26"/>
        </w:rPr>
        <w:t xml:space="preserve"> </w:t>
      </w:r>
      <w:r>
        <w:rPr>
          <w:spacing w:val="-2"/>
          <w:sz w:val="26"/>
        </w:rPr>
        <w:t>(2010).</w:t>
      </w:r>
      <w:r>
        <w:rPr>
          <w:spacing w:val="-8"/>
          <w:sz w:val="26"/>
        </w:rPr>
        <w:t xml:space="preserve"> </w:t>
      </w:r>
      <w:r>
        <w:rPr>
          <w:spacing w:val="-2"/>
          <w:sz w:val="26"/>
        </w:rPr>
        <w:t>Hydraulic</w:t>
      </w:r>
      <w:r>
        <w:rPr>
          <w:spacing w:val="-8"/>
          <w:sz w:val="26"/>
        </w:rPr>
        <w:t xml:space="preserve"> </w:t>
      </w:r>
      <w:r>
        <w:rPr>
          <w:spacing w:val="-2"/>
          <w:sz w:val="26"/>
        </w:rPr>
        <w:t>fracturing:</w:t>
      </w:r>
      <w:r>
        <w:rPr>
          <w:spacing w:val="-7"/>
          <w:sz w:val="26"/>
        </w:rPr>
        <w:t xml:space="preserve"> </w:t>
      </w:r>
      <w:r>
        <w:rPr>
          <w:spacing w:val="-2"/>
          <w:sz w:val="26"/>
        </w:rPr>
        <w:t>History</w:t>
      </w:r>
      <w:r>
        <w:rPr>
          <w:spacing w:val="-8"/>
          <w:sz w:val="26"/>
        </w:rPr>
        <w:t xml:space="preserve"> </w:t>
      </w:r>
      <w:r>
        <w:rPr>
          <w:spacing w:val="-2"/>
          <w:sz w:val="26"/>
        </w:rPr>
        <w:t>of</w:t>
      </w:r>
      <w:r>
        <w:rPr>
          <w:spacing w:val="-6"/>
          <w:sz w:val="26"/>
        </w:rPr>
        <w:t xml:space="preserve"> </w:t>
      </w:r>
      <w:r>
        <w:rPr>
          <w:spacing w:val="-2"/>
          <w:sz w:val="26"/>
        </w:rPr>
        <w:t>an</w:t>
      </w:r>
      <w:r>
        <w:rPr>
          <w:spacing w:val="-8"/>
          <w:sz w:val="26"/>
        </w:rPr>
        <w:t xml:space="preserve"> </w:t>
      </w:r>
      <w:r>
        <w:rPr>
          <w:spacing w:val="-2"/>
          <w:sz w:val="26"/>
        </w:rPr>
        <w:t xml:space="preserve">enduring </w:t>
      </w:r>
      <w:r>
        <w:rPr>
          <w:sz w:val="26"/>
        </w:rPr>
        <w:t xml:space="preserve">technology. </w:t>
      </w:r>
      <w:r>
        <w:rPr>
          <w:i/>
          <w:sz w:val="26"/>
        </w:rPr>
        <w:t>Journal of Petroleum Technology</w:t>
      </w:r>
      <w:r>
        <w:rPr>
          <w:sz w:val="26"/>
        </w:rPr>
        <w:t>.</w:t>
      </w:r>
    </w:p>
    <w:p w:rsidR="002D09E5" w:rsidRDefault="00991480">
      <w:pPr>
        <w:spacing w:before="165" w:line="360" w:lineRule="auto"/>
        <w:ind w:left="143" w:right="1137"/>
        <w:jc w:val="both"/>
        <w:rPr>
          <w:sz w:val="26"/>
        </w:rPr>
      </w:pPr>
      <w:r>
        <w:rPr>
          <w:sz w:val="26"/>
        </w:rPr>
        <w:t xml:space="preserve">Mossman, B. T., &amp; Churg, A. (1998). Mechanisms in the pathogenesis of asbestosis and silicosis. </w:t>
      </w:r>
      <w:r>
        <w:rPr>
          <w:i/>
          <w:sz w:val="26"/>
        </w:rPr>
        <w:t>American Journal of Respiratory and Critical Care Medicine</w:t>
      </w:r>
      <w:r>
        <w:rPr>
          <w:sz w:val="26"/>
        </w:rPr>
        <w:t>, 157(5), 1666-1680.</w:t>
      </w:r>
    </w:p>
    <w:p w:rsidR="002D09E5" w:rsidRDefault="00991480">
      <w:pPr>
        <w:spacing w:before="160" w:line="360" w:lineRule="auto"/>
        <w:ind w:left="143" w:right="1129"/>
        <w:jc w:val="both"/>
        <w:rPr>
          <w:sz w:val="26"/>
        </w:rPr>
      </w:pPr>
      <w:r>
        <w:rPr>
          <w:sz w:val="26"/>
        </w:rPr>
        <w:t>National Institute for Occu</w:t>
      </w:r>
      <w:r>
        <w:rPr>
          <w:sz w:val="26"/>
        </w:rPr>
        <w:t xml:space="preserve">pational Safety and Health (NIOSH). (2002). </w:t>
      </w:r>
      <w:r>
        <w:rPr>
          <w:i/>
          <w:sz w:val="26"/>
        </w:rPr>
        <w:t>NIOSH Hazard Review: Health Effects of Occupational Exposure to Respirable Crystalline Silica</w:t>
      </w:r>
      <w:r>
        <w:rPr>
          <w:sz w:val="26"/>
        </w:rPr>
        <w:t>. U.S. Department of Health and Human Services.</w:t>
      </w:r>
    </w:p>
    <w:p w:rsidR="002D09E5" w:rsidRDefault="00991480">
      <w:pPr>
        <w:spacing w:before="160" w:line="360" w:lineRule="auto"/>
        <w:ind w:left="143" w:right="1136"/>
        <w:jc w:val="both"/>
        <w:rPr>
          <w:sz w:val="26"/>
        </w:rPr>
      </w:pPr>
      <w:r>
        <w:rPr>
          <w:sz w:val="26"/>
        </w:rPr>
        <w:t>Omojuwa,</w:t>
      </w:r>
      <w:r>
        <w:rPr>
          <w:spacing w:val="-5"/>
          <w:sz w:val="26"/>
        </w:rPr>
        <w:t xml:space="preserve"> </w:t>
      </w:r>
      <w:r>
        <w:rPr>
          <w:sz w:val="26"/>
        </w:rPr>
        <w:t>E.,</w:t>
      </w:r>
      <w:r>
        <w:rPr>
          <w:spacing w:val="-17"/>
          <w:sz w:val="26"/>
        </w:rPr>
        <w:t xml:space="preserve"> </w:t>
      </w:r>
      <w:r>
        <w:rPr>
          <w:sz w:val="26"/>
        </w:rPr>
        <w:t>Asala,</w:t>
      </w:r>
      <w:r>
        <w:rPr>
          <w:spacing w:val="-5"/>
          <w:sz w:val="26"/>
        </w:rPr>
        <w:t xml:space="preserve"> </w:t>
      </w:r>
      <w:r>
        <w:rPr>
          <w:sz w:val="26"/>
        </w:rPr>
        <w:t>G.,</w:t>
      </w:r>
      <w:r>
        <w:rPr>
          <w:spacing w:val="-5"/>
          <w:sz w:val="26"/>
        </w:rPr>
        <w:t xml:space="preserve"> </w:t>
      </w:r>
      <w:r>
        <w:rPr>
          <w:sz w:val="26"/>
        </w:rPr>
        <w:t>&amp;</w:t>
      </w:r>
      <w:r>
        <w:rPr>
          <w:spacing w:val="-5"/>
          <w:sz w:val="26"/>
        </w:rPr>
        <w:t xml:space="preserve"> </w:t>
      </w:r>
      <w:r>
        <w:rPr>
          <w:sz w:val="26"/>
        </w:rPr>
        <w:t>Sharma,</w:t>
      </w:r>
      <w:r>
        <w:rPr>
          <w:spacing w:val="-5"/>
          <w:sz w:val="26"/>
        </w:rPr>
        <w:t xml:space="preserve"> </w:t>
      </w:r>
      <w:r>
        <w:rPr>
          <w:sz w:val="26"/>
        </w:rPr>
        <w:t>M.</w:t>
      </w:r>
      <w:r>
        <w:rPr>
          <w:spacing w:val="-5"/>
          <w:sz w:val="26"/>
        </w:rPr>
        <w:t xml:space="preserve"> </w:t>
      </w:r>
      <w:r>
        <w:rPr>
          <w:sz w:val="26"/>
        </w:rPr>
        <w:t>M.</w:t>
      </w:r>
      <w:r>
        <w:rPr>
          <w:spacing w:val="-5"/>
          <w:sz w:val="26"/>
        </w:rPr>
        <w:t xml:space="preserve"> </w:t>
      </w:r>
      <w:r>
        <w:rPr>
          <w:sz w:val="26"/>
        </w:rPr>
        <w:t>(2017).</w:t>
      </w:r>
      <w:r>
        <w:rPr>
          <w:spacing w:val="-3"/>
          <w:sz w:val="26"/>
        </w:rPr>
        <w:t xml:space="preserve"> </w:t>
      </w:r>
      <w:r>
        <w:rPr>
          <w:i/>
          <w:sz w:val="26"/>
        </w:rPr>
        <w:t>Proppant</w:t>
      </w:r>
      <w:r>
        <w:rPr>
          <w:i/>
          <w:spacing w:val="-5"/>
          <w:sz w:val="26"/>
        </w:rPr>
        <w:t xml:space="preserve"> </w:t>
      </w:r>
      <w:r>
        <w:rPr>
          <w:i/>
          <w:sz w:val="26"/>
        </w:rPr>
        <w:t>Logistics:</w:t>
      </w:r>
      <w:r>
        <w:rPr>
          <w:i/>
          <w:spacing w:val="-5"/>
          <w:sz w:val="26"/>
        </w:rPr>
        <w:t xml:space="preserve"> </w:t>
      </w:r>
      <w:r>
        <w:rPr>
          <w:i/>
          <w:sz w:val="26"/>
        </w:rPr>
        <w:t>Strategies to Reduce Completion Cost and Environmental Footprint in Unconventional Plays</w:t>
      </w:r>
      <w:r>
        <w:rPr>
          <w:sz w:val="26"/>
        </w:rPr>
        <w:t xml:space="preserve">. Society of Petroleum Engineers. </w:t>
      </w:r>
      <w:hyperlink r:id="rId38">
        <w:r>
          <w:rPr>
            <w:color w:val="467885"/>
            <w:sz w:val="26"/>
            <w:u w:val="single" w:color="467885"/>
          </w:rPr>
          <w:t>https://doi.org/10.2118/184880-MS</w:t>
        </w:r>
      </w:hyperlink>
    </w:p>
    <w:p w:rsidR="002D09E5" w:rsidRDefault="00991480">
      <w:pPr>
        <w:pStyle w:val="Textoindependiente"/>
        <w:spacing w:before="162" w:line="360" w:lineRule="auto"/>
        <w:ind w:right="1130"/>
      </w:pPr>
      <w:r>
        <w:t>Penelli,</w:t>
      </w:r>
      <w:r>
        <w:rPr>
          <w:spacing w:val="-17"/>
        </w:rPr>
        <w:t xml:space="preserve"> </w:t>
      </w:r>
      <w:r>
        <w:t>S.</w:t>
      </w:r>
      <w:r>
        <w:rPr>
          <w:spacing w:val="-16"/>
        </w:rPr>
        <w:t xml:space="preserve"> </w:t>
      </w:r>
      <w:r>
        <w:t>D</w:t>
      </w:r>
      <w:r>
        <w:t>.</w:t>
      </w:r>
      <w:r>
        <w:rPr>
          <w:spacing w:val="-16"/>
        </w:rPr>
        <w:t xml:space="preserve"> </w:t>
      </w:r>
      <w:r>
        <w:t>(2025,</w:t>
      </w:r>
      <w:r>
        <w:rPr>
          <w:spacing w:val="-16"/>
        </w:rPr>
        <w:t xml:space="preserve"> </w:t>
      </w:r>
      <w:r>
        <w:t>septiembre</w:t>
      </w:r>
      <w:r>
        <w:rPr>
          <w:spacing w:val="-17"/>
        </w:rPr>
        <w:t xml:space="preserve"> </w:t>
      </w:r>
      <w:r>
        <w:t>10).</w:t>
      </w:r>
      <w:r>
        <w:rPr>
          <w:spacing w:val="-16"/>
        </w:rPr>
        <w:t xml:space="preserve"> </w:t>
      </w:r>
      <w:r>
        <w:t>Permian</w:t>
      </w:r>
      <w:r>
        <w:rPr>
          <w:spacing w:val="-16"/>
        </w:rPr>
        <w:t xml:space="preserve"> </w:t>
      </w:r>
      <w:r>
        <w:t>vs.</w:t>
      </w:r>
      <w:r>
        <w:rPr>
          <w:spacing w:val="-16"/>
        </w:rPr>
        <w:t xml:space="preserve"> </w:t>
      </w:r>
      <w:r>
        <w:t>Vaca</w:t>
      </w:r>
      <w:r>
        <w:rPr>
          <w:spacing w:val="-17"/>
        </w:rPr>
        <w:t xml:space="preserve"> </w:t>
      </w:r>
      <w:r>
        <w:t>Muerta:</w:t>
      </w:r>
      <w:r>
        <w:rPr>
          <w:spacing w:val="-16"/>
        </w:rPr>
        <w:t xml:space="preserve"> </w:t>
      </w:r>
      <w:r>
        <w:t>CEOs</w:t>
      </w:r>
      <w:r>
        <w:rPr>
          <w:spacing w:val="-16"/>
        </w:rPr>
        <w:t xml:space="preserve"> </w:t>
      </w:r>
      <w:r>
        <w:t>de</w:t>
      </w:r>
      <w:r>
        <w:rPr>
          <w:spacing w:val="-16"/>
        </w:rPr>
        <w:t xml:space="preserve"> </w:t>
      </w:r>
      <w:r>
        <w:t>petroleras advierten qué falta para alcanzar competitividad global. Ámbito.</w:t>
      </w:r>
    </w:p>
    <w:p w:rsidR="002D09E5" w:rsidRDefault="002D09E5">
      <w:pPr>
        <w:pStyle w:val="Textoindependiente"/>
        <w:spacing w:line="360" w:lineRule="auto"/>
        <w:sectPr w:rsidR="002D09E5">
          <w:pgSz w:w="11910" w:h="16840"/>
          <w:pgMar w:top="1340" w:right="566" w:bottom="1280" w:left="1559" w:header="0" w:footer="1092" w:gutter="0"/>
          <w:cols w:space="720"/>
        </w:sectPr>
      </w:pPr>
    </w:p>
    <w:p w:rsidR="002D09E5" w:rsidRDefault="00991480">
      <w:pPr>
        <w:pStyle w:val="Textoindependiente"/>
        <w:spacing w:before="59" w:line="360" w:lineRule="auto"/>
        <w:ind w:right="1135"/>
      </w:pPr>
      <w:r>
        <w:rPr>
          <w:spacing w:val="-2"/>
        </w:rPr>
        <w:lastRenderedPageBreak/>
        <w:t>Reuters.</w:t>
      </w:r>
      <w:r>
        <w:rPr>
          <w:spacing w:val="-12"/>
        </w:rPr>
        <w:t xml:space="preserve"> </w:t>
      </w:r>
      <w:r>
        <w:rPr>
          <w:spacing w:val="-2"/>
        </w:rPr>
        <w:t>(2024,</w:t>
      </w:r>
      <w:r>
        <w:rPr>
          <w:spacing w:val="-9"/>
        </w:rPr>
        <w:t xml:space="preserve"> </w:t>
      </w:r>
      <w:r>
        <w:rPr>
          <w:spacing w:val="-2"/>
        </w:rPr>
        <w:t>septiembre</w:t>
      </w:r>
      <w:r>
        <w:rPr>
          <w:spacing w:val="-12"/>
        </w:rPr>
        <w:t xml:space="preserve"> </w:t>
      </w:r>
      <w:r>
        <w:rPr>
          <w:spacing w:val="-2"/>
        </w:rPr>
        <w:t>4).</w:t>
      </w:r>
      <w:r>
        <w:rPr>
          <w:spacing w:val="-15"/>
        </w:rPr>
        <w:t xml:space="preserve"> </w:t>
      </w:r>
      <w:r>
        <w:rPr>
          <w:spacing w:val="-2"/>
        </w:rPr>
        <w:t>Vista</w:t>
      </w:r>
      <w:r>
        <w:rPr>
          <w:spacing w:val="-9"/>
        </w:rPr>
        <w:t xml:space="preserve"> </w:t>
      </w:r>
      <w:r>
        <w:rPr>
          <w:spacing w:val="-2"/>
        </w:rPr>
        <w:t>Energy</w:t>
      </w:r>
      <w:r>
        <w:rPr>
          <w:spacing w:val="-9"/>
        </w:rPr>
        <w:t xml:space="preserve"> </w:t>
      </w:r>
      <w:r>
        <w:rPr>
          <w:spacing w:val="-2"/>
        </w:rPr>
        <w:t>to</w:t>
      </w:r>
      <w:r>
        <w:rPr>
          <w:spacing w:val="-9"/>
        </w:rPr>
        <w:t xml:space="preserve"> </w:t>
      </w:r>
      <w:r>
        <w:rPr>
          <w:spacing w:val="-2"/>
        </w:rPr>
        <w:t>pump</w:t>
      </w:r>
      <w:r>
        <w:rPr>
          <w:spacing w:val="-13"/>
        </w:rPr>
        <w:t xml:space="preserve"> </w:t>
      </w:r>
      <w:r>
        <w:rPr>
          <w:spacing w:val="-2"/>
        </w:rPr>
        <w:t>more</w:t>
      </w:r>
      <w:r>
        <w:rPr>
          <w:spacing w:val="-12"/>
        </w:rPr>
        <w:t xml:space="preserve"> </w:t>
      </w:r>
      <w:r>
        <w:rPr>
          <w:spacing w:val="-2"/>
        </w:rPr>
        <w:t>than</w:t>
      </w:r>
      <w:r>
        <w:rPr>
          <w:spacing w:val="-13"/>
        </w:rPr>
        <w:t xml:space="preserve"> </w:t>
      </w:r>
      <w:r>
        <w:rPr>
          <w:spacing w:val="-2"/>
        </w:rPr>
        <w:t>$1</w:t>
      </w:r>
      <w:r>
        <w:rPr>
          <w:spacing w:val="-9"/>
        </w:rPr>
        <w:t xml:space="preserve"> </w:t>
      </w:r>
      <w:r>
        <w:rPr>
          <w:spacing w:val="-2"/>
        </w:rPr>
        <w:t>bln</w:t>
      </w:r>
      <w:r>
        <w:rPr>
          <w:spacing w:val="-7"/>
        </w:rPr>
        <w:t xml:space="preserve"> </w:t>
      </w:r>
      <w:r>
        <w:rPr>
          <w:spacing w:val="-2"/>
        </w:rPr>
        <w:t>into</w:t>
      </w:r>
      <w:r>
        <w:rPr>
          <w:spacing w:val="-13"/>
        </w:rPr>
        <w:t xml:space="preserve"> </w:t>
      </w:r>
      <w:r>
        <w:rPr>
          <w:spacing w:val="-2"/>
        </w:rPr>
        <w:t xml:space="preserve">growing </w:t>
      </w:r>
      <w:r>
        <w:t>Argentina shale.</w:t>
      </w:r>
    </w:p>
    <w:p w:rsidR="002D09E5" w:rsidRDefault="00991480">
      <w:pPr>
        <w:pStyle w:val="Textoindependiente"/>
        <w:spacing w:before="162"/>
      </w:pPr>
      <w:r>
        <w:t>Rysta</w:t>
      </w:r>
      <w:r>
        <w:t>d</w:t>
      </w:r>
      <w:r>
        <w:rPr>
          <w:spacing w:val="-16"/>
        </w:rPr>
        <w:t xml:space="preserve"> </w:t>
      </w:r>
      <w:r>
        <w:t>Energy.</w:t>
      </w:r>
      <w:r>
        <w:rPr>
          <w:spacing w:val="-15"/>
        </w:rPr>
        <w:t xml:space="preserve"> </w:t>
      </w:r>
      <w:r>
        <w:t>(2023).</w:t>
      </w:r>
      <w:r>
        <w:rPr>
          <w:spacing w:val="-16"/>
        </w:rPr>
        <w:t xml:space="preserve"> </w:t>
      </w:r>
      <w:r>
        <w:t>Vaca</w:t>
      </w:r>
      <w:r>
        <w:rPr>
          <w:spacing w:val="-15"/>
        </w:rPr>
        <w:t xml:space="preserve"> </w:t>
      </w:r>
      <w:r>
        <w:t>Muerta</w:t>
      </w:r>
      <w:r>
        <w:rPr>
          <w:spacing w:val="-13"/>
        </w:rPr>
        <w:t xml:space="preserve"> </w:t>
      </w:r>
      <w:r>
        <w:t>shale</w:t>
      </w:r>
      <w:r>
        <w:rPr>
          <w:spacing w:val="-15"/>
        </w:rPr>
        <w:t xml:space="preserve"> </w:t>
      </w:r>
      <w:r>
        <w:t>cost</w:t>
      </w:r>
      <w:r>
        <w:rPr>
          <w:spacing w:val="-14"/>
        </w:rPr>
        <w:t xml:space="preserve"> </w:t>
      </w:r>
      <w:r>
        <w:t>benchmarking</w:t>
      </w:r>
      <w:r>
        <w:rPr>
          <w:spacing w:val="-15"/>
        </w:rPr>
        <w:t xml:space="preserve"> </w:t>
      </w:r>
      <w:r>
        <w:rPr>
          <w:spacing w:val="-2"/>
        </w:rPr>
        <w:t>report.</w:t>
      </w:r>
    </w:p>
    <w:p w:rsidR="002D09E5" w:rsidRDefault="002D09E5">
      <w:pPr>
        <w:pStyle w:val="Textoindependiente"/>
        <w:spacing w:before="9"/>
        <w:ind w:left="0"/>
      </w:pPr>
    </w:p>
    <w:p w:rsidR="002D09E5" w:rsidRDefault="00991480">
      <w:pPr>
        <w:tabs>
          <w:tab w:val="left" w:pos="1419"/>
          <w:tab w:val="left" w:pos="1906"/>
          <w:tab w:val="left" w:pos="2952"/>
          <w:tab w:val="left" w:pos="3436"/>
          <w:tab w:val="left" w:pos="3865"/>
          <w:tab w:val="left" w:pos="4921"/>
          <w:tab w:val="left" w:pos="5923"/>
          <w:tab w:val="left" w:pos="6988"/>
          <w:tab w:val="left" w:pos="7475"/>
        </w:tabs>
        <w:spacing w:line="360" w:lineRule="auto"/>
        <w:ind w:left="143" w:right="1130"/>
        <w:rPr>
          <w:sz w:val="26"/>
        </w:rPr>
      </w:pPr>
      <w:r>
        <w:rPr>
          <w:spacing w:val="-2"/>
          <w:sz w:val="26"/>
        </w:rPr>
        <w:t>Secretaría</w:t>
      </w:r>
      <w:r>
        <w:rPr>
          <w:sz w:val="26"/>
        </w:rPr>
        <w:tab/>
      </w:r>
      <w:r>
        <w:rPr>
          <w:spacing w:val="-6"/>
          <w:sz w:val="26"/>
        </w:rPr>
        <w:t>de</w:t>
      </w:r>
      <w:r>
        <w:rPr>
          <w:sz w:val="26"/>
        </w:rPr>
        <w:tab/>
      </w:r>
      <w:r>
        <w:rPr>
          <w:spacing w:val="-2"/>
          <w:sz w:val="26"/>
        </w:rPr>
        <w:t>Energía</w:t>
      </w:r>
      <w:r>
        <w:rPr>
          <w:sz w:val="26"/>
        </w:rPr>
        <w:tab/>
      </w:r>
      <w:r>
        <w:rPr>
          <w:spacing w:val="-6"/>
          <w:sz w:val="26"/>
        </w:rPr>
        <w:t>de</w:t>
      </w:r>
      <w:r>
        <w:rPr>
          <w:sz w:val="26"/>
        </w:rPr>
        <w:tab/>
      </w:r>
      <w:r>
        <w:rPr>
          <w:spacing w:val="-6"/>
          <w:sz w:val="26"/>
        </w:rPr>
        <w:t>la</w:t>
      </w:r>
      <w:r>
        <w:rPr>
          <w:sz w:val="26"/>
        </w:rPr>
        <w:tab/>
      </w:r>
      <w:r>
        <w:rPr>
          <w:spacing w:val="-2"/>
          <w:sz w:val="26"/>
        </w:rPr>
        <w:t>Nación.</w:t>
      </w:r>
      <w:r>
        <w:rPr>
          <w:sz w:val="26"/>
        </w:rPr>
        <w:tab/>
      </w:r>
      <w:r>
        <w:rPr>
          <w:spacing w:val="-2"/>
          <w:sz w:val="26"/>
        </w:rPr>
        <w:t>(2024).</w:t>
      </w:r>
      <w:r>
        <w:rPr>
          <w:sz w:val="26"/>
        </w:rPr>
        <w:tab/>
      </w:r>
      <w:r>
        <w:rPr>
          <w:i/>
          <w:spacing w:val="-2"/>
          <w:sz w:val="26"/>
        </w:rPr>
        <w:t>Informe</w:t>
      </w:r>
      <w:r>
        <w:rPr>
          <w:i/>
          <w:sz w:val="26"/>
        </w:rPr>
        <w:tab/>
      </w:r>
      <w:r>
        <w:rPr>
          <w:i/>
          <w:spacing w:val="-6"/>
          <w:sz w:val="26"/>
        </w:rPr>
        <w:t>de</w:t>
      </w:r>
      <w:r>
        <w:rPr>
          <w:i/>
          <w:sz w:val="26"/>
        </w:rPr>
        <w:tab/>
      </w:r>
      <w:r>
        <w:rPr>
          <w:i/>
          <w:spacing w:val="-2"/>
          <w:sz w:val="26"/>
        </w:rPr>
        <w:t xml:space="preserve">producción </w:t>
      </w:r>
      <w:r>
        <w:rPr>
          <w:i/>
          <w:sz w:val="26"/>
        </w:rPr>
        <w:t>hidrocarburífera 2024</w:t>
      </w:r>
      <w:r>
        <w:rPr>
          <w:sz w:val="26"/>
        </w:rPr>
        <w:t xml:space="preserve">. </w:t>
      </w:r>
      <w:hyperlink r:id="rId39">
        <w:r>
          <w:rPr>
            <w:color w:val="467885"/>
            <w:sz w:val="26"/>
            <w:u w:val="single" w:color="467885"/>
          </w:rPr>
          <w:t>https://www.argentina.gob.ar/energia</w:t>
        </w:r>
      </w:hyperlink>
    </w:p>
    <w:p w:rsidR="002D09E5" w:rsidRDefault="00991480">
      <w:pPr>
        <w:pStyle w:val="Textoindependiente"/>
        <w:spacing w:before="162" w:line="360" w:lineRule="auto"/>
        <w:ind w:right="1135"/>
      </w:pPr>
      <w:r>
        <w:t>Society of Petroleum Engineers. (2017). Proppant logistics: Strategies to reduce completion cost in unconventional plays (SPE 184880).</w:t>
      </w:r>
    </w:p>
    <w:p w:rsidR="002D09E5" w:rsidRDefault="00991480">
      <w:pPr>
        <w:pStyle w:val="Textoindependiente"/>
        <w:spacing w:before="160" w:line="360" w:lineRule="auto"/>
        <w:ind w:right="1130"/>
      </w:pPr>
      <w:r>
        <w:t>Society</w:t>
      </w:r>
      <w:r>
        <w:rPr>
          <w:spacing w:val="-7"/>
        </w:rPr>
        <w:t xml:space="preserve"> </w:t>
      </w:r>
      <w:r>
        <w:t>of</w:t>
      </w:r>
      <w:r>
        <w:rPr>
          <w:spacing w:val="-7"/>
        </w:rPr>
        <w:t xml:space="preserve"> </w:t>
      </w:r>
      <w:r>
        <w:t>Petroleum</w:t>
      </w:r>
      <w:r>
        <w:rPr>
          <w:spacing w:val="-5"/>
        </w:rPr>
        <w:t xml:space="preserve"> </w:t>
      </w:r>
      <w:r>
        <w:t>Engineers.</w:t>
      </w:r>
      <w:r>
        <w:rPr>
          <w:spacing w:val="-7"/>
        </w:rPr>
        <w:t xml:space="preserve"> </w:t>
      </w:r>
      <w:r>
        <w:t>(s.f.).</w:t>
      </w:r>
      <w:r>
        <w:rPr>
          <w:spacing w:val="-7"/>
        </w:rPr>
        <w:t xml:space="preserve"> </w:t>
      </w:r>
      <w:r>
        <w:t>Cost</w:t>
      </w:r>
      <w:r>
        <w:rPr>
          <w:spacing w:val="-5"/>
        </w:rPr>
        <w:t xml:space="preserve"> </w:t>
      </w:r>
      <w:r>
        <w:t>optimization</w:t>
      </w:r>
      <w:r>
        <w:rPr>
          <w:spacing w:val="-7"/>
        </w:rPr>
        <w:t xml:space="preserve"> </w:t>
      </w:r>
      <w:r>
        <w:t>in</w:t>
      </w:r>
      <w:r>
        <w:rPr>
          <w:spacing w:val="-7"/>
        </w:rPr>
        <w:t xml:space="preserve"> </w:t>
      </w:r>
      <w:r>
        <w:t>unconventional</w:t>
      </w:r>
      <w:r>
        <w:rPr>
          <w:spacing w:val="-7"/>
        </w:rPr>
        <w:t xml:space="preserve"> </w:t>
      </w:r>
      <w:r>
        <w:t>wells: Lessons from Vaca Muerta (SPE 199417).</w:t>
      </w:r>
    </w:p>
    <w:p w:rsidR="002D09E5" w:rsidRDefault="00991480">
      <w:pPr>
        <w:pStyle w:val="Textoindependiente"/>
        <w:spacing w:before="159" w:line="360" w:lineRule="auto"/>
        <w:ind w:right="1135"/>
      </w:pPr>
      <w:r>
        <w:t>Tenaris &amp; Pluspetrol. (2015). Evaluación y predicción de erosión en tubería de</w:t>
      </w:r>
      <w:r>
        <w:rPr>
          <w:spacing w:val="80"/>
        </w:rPr>
        <w:t xml:space="preserve"> </w:t>
      </w:r>
      <w:r>
        <w:t>producción en el proceso de fractura hidráulica.</w:t>
      </w:r>
    </w:p>
    <w:p w:rsidR="002D09E5" w:rsidRDefault="00991480">
      <w:pPr>
        <w:spacing w:before="161"/>
        <w:ind w:left="143"/>
        <w:rPr>
          <w:sz w:val="26"/>
        </w:rPr>
      </w:pPr>
      <w:r>
        <w:rPr>
          <w:spacing w:val="-2"/>
          <w:sz w:val="26"/>
        </w:rPr>
        <w:t>U.S. Energy</w:t>
      </w:r>
      <w:r>
        <w:rPr>
          <w:spacing w:val="-1"/>
          <w:sz w:val="26"/>
        </w:rPr>
        <w:t xml:space="preserve"> </w:t>
      </w:r>
      <w:r>
        <w:rPr>
          <w:spacing w:val="-2"/>
          <w:sz w:val="26"/>
        </w:rPr>
        <w:t>Information</w:t>
      </w:r>
      <w:r>
        <w:rPr>
          <w:spacing w:val="-15"/>
          <w:sz w:val="26"/>
        </w:rPr>
        <w:t xml:space="preserve"> </w:t>
      </w:r>
      <w:r>
        <w:rPr>
          <w:spacing w:val="-2"/>
          <w:sz w:val="26"/>
        </w:rPr>
        <w:t>Administration.</w:t>
      </w:r>
      <w:r>
        <w:rPr>
          <w:spacing w:val="-1"/>
          <w:sz w:val="26"/>
        </w:rPr>
        <w:t xml:space="preserve"> </w:t>
      </w:r>
      <w:r>
        <w:rPr>
          <w:spacing w:val="-2"/>
          <w:sz w:val="26"/>
        </w:rPr>
        <w:t>(2016).</w:t>
      </w:r>
      <w:r>
        <w:rPr>
          <w:spacing w:val="1"/>
          <w:sz w:val="26"/>
        </w:rPr>
        <w:t xml:space="preserve"> </w:t>
      </w:r>
      <w:r>
        <w:rPr>
          <w:i/>
          <w:spacing w:val="-2"/>
          <w:sz w:val="26"/>
        </w:rPr>
        <w:t>Hydraulic</w:t>
      </w:r>
      <w:r>
        <w:rPr>
          <w:i/>
          <w:spacing w:val="-3"/>
          <w:sz w:val="26"/>
        </w:rPr>
        <w:t xml:space="preserve"> </w:t>
      </w:r>
      <w:r>
        <w:rPr>
          <w:i/>
          <w:spacing w:val="-2"/>
          <w:sz w:val="26"/>
        </w:rPr>
        <w:t>fracturing</w:t>
      </w:r>
      <w:r>
        <w:rPr>
          <w:i/>
          <w:spacing w:val="-1"/>
          <w:sz w:val="26"/>
        </w:rPr>
        <w:t xml:space="preserve"> </w:t>
      </w:r>
      <w:r>
        <w:rPr>
          <w:i/>
          <w:spacing w:val="-2"/>
          <w:sz w:val="26"/>
        </w:rPr>
        <w:t>operations</w:t>
      </w:r>
      <w:r>
        <w:rPr>
          <w:spacing w:val="-2"/>
          <w:sz w:val="26"/>
        </w:rPr>
        <w:t>.</w:t>
      </w:r>
    </w:p>
    <w:p w:rsidR="002D09E5" w:rsidRDefault="002D09E5">
      <w:pPr>
        <w:pStyle w:val="Textoindependiente"/>
        <w:spacing w:before="9"/>
        <w:ind w:left="0"/>
      </w:pPr>
    </w:p>
    <w:p w:rsidR="002D09E5" w:rsidRDefault="00991480">
      <w:pPr>
        <w:ind w:left="143"/>
        <w:rPr>
          <w:sz w:val="26"/>
        </w:rPr>
      </w:pPr>
      <w:r>
        <w:rPr>
          <w:spacing w:val="-2"/>
          <w:sz w:val="26"/>
        </w:rPr>
        <w:t>Vista</w:t>
      </w:r>
      <w:r>
        <w:rPr>
          <w:spacing w:val="-5"/>
          <w:sz w:val="26"/>
        </w:rPr>
        <w:t xml:space="preserve"> </w:t>
      </w:r>
      <w:r>
        <w:rPr>
          <w:spacing w:val="-2"/>
          <w:sz w:val="26"/>
        </w:rPr>
        <w:t>Energy.</w:t>
      </w:r>
      <w:r>
        <w:rPr>
          <w:spacing w:val="-5"/>
          <w:sz w:val="26"/>
        </w:rPr>
        <w:t xml:space="preserve"> </w:t>
      </w:r>
      <w:r>
        <w:rPr>
          <w:spacing w:val="-2"/>
          <w:sz w:val="26"/>
        </w:rPr>
        <w:t>(2023).</w:t>
      </w:r>
      <w:r>
        <w:rPr>
          <w:spacing w:val="-4"/>
          <w:sz w:val="26"/>
        </w:rPr>
        <w:t xml:space="preserve"> </w:t>
      </w:r>
      <w:r>
        <w:rPr>
          <w:i/>
          <w:spacing w:val="-2"/>
          <w:sz w:val="26"/>
        </w:rPr>
        <w:t>Investor</w:t>
      </w:r>
      <w:r>
        <w:rPr>
          <w:i/>
          <w:spacing w:val="-4"/>
          <w:sz w:val="26"/>
        </w:rPr>
        <w:t xml:space="preserve"> deck</w:t>
      </w:r>
      <w:r>
        <w:rPr>
          <w:spacing w:val="-4"/>
          <w:sz w:val="26"/>
        </w:rPr>
        <w:t>.</w:t>
      </w:r>
    </w:p>
    <w:p w:rsidR="002D09E5" w:rsidRDefault="002D09E5">
      <w:pPr>
        <w:pStyle w:val="Textoindependiente"/>
        <w:spacing w:before="12"/>
        <w:ind w:left="0"/>
      </w:pPr>
    </w:p>
    <w:p w:rsidR="002D09E5" w:rsidRDefault="00991480">
      <w:pPr>
        <w:pStyle w:val="Textoindependiente"/>
        <w:spacing w:line="487" w:lineRule="auto"/>
        <w:ind w:right="2833"/>
      </w:pPr>
      <w:r>
        <w:t>YPF</w:t>
      </w:r>
      <w:r>
        <w:rPr>
          <w:spacing w:val="-6"/>
        </w:rPr>
        <w:t xml:space="preserve"> </w:t>
      </w:r>
      <w:r>
        <w:t>S.A.</w:t>
      </w:r>
      <w:r>
        <w:rPr>
          <w:spacing w:val="-6"/>
        </w:rPr>
        <w:t xml:space="preserve"> </w:t>
      </w:r>
      <w:r>
        <w:t>(2021–2024).</w:t>
      </w:r>
      <w:r>
        <w:rPr>
          <w:spacing w:val="-6"/>
        </w:rPr>
        <w:t xml:space="preserve"> </w:t>
      </w:r>
      <w:r>
        <w:t>Reportes</w:t>
      </w:r>
      <w:r>
        <w:rPr>
          <w:spacing w:val="-6"/>
        </w:rPr>
        <w:t xml:space="preserve"> </w:t>
      </w:r>
      <w:r>
        <w:t>anuales</w:t>
      </w:r>
      <w:r>
        <w:rPr>
          <w:spacing w:val="-4"/>
        </w:rPr>
        <w:t xml:space="preserve"> </w:t>
      </w:r>
      <w:r>
        <w:t>y</w:t>
      </w:r>
      <w:r>
        <w:rPr>
          <w:spacing w:val="-6"/>
        </w:rPr>
        <w:t xml:space="preserve"> </w:t>
      </w:r>
      <w:r>
        <w:t>estudios</w:t>
      </w:r>
      <w:r>
        <w:rPr>
          <w:spacing w:val="-6"/>
        </w:rPr>
        <w:t xml:space="preserve"> </w:t>
      </w:r>
      <w:r>
        <w:t>internos. YPF S.A. (2022–2023). Presentaciones a inversores.</w:t>
      </w:r>
    </w:p>
    <w:p w:rsidR="002D09E5" w:rsidRDefault="002D09E5" w:rsidP="00F56160">
      <w:pPr>
        <w:pStyle w:val="Textoindependiente"/>
        <w:spacing w:line="487" w:lineRule="auto"/>
        <w:ind w:left="0"/>
        <w:sectPr w:rsidR="002D09E5">
          <w:pgSz w:w="11910" w:h="16840"/>
          <w:pgMar w:top="1340" w:right="566" w:bottom="1280" w:left="1559" w:header="0" w:footer="1092" w:gutter="0"/>
          <w:cols w:space="720"/>
        </w:sectPr>
      </w:pPr>
    </w:p>
    <w:p w:rsidR="002D09E5" w:rsidRDefault="002D09E5">
      <w:pPr>
        <w:pStyle w:val="Textoindependiente"/>
        <w:spacing w:before="101"/>
        <w:ind w:left="0"/>
        <w:rPr>
          <w:sz w:val="20"/>
        </w:rPr>
      </w:pPr>
      <w:bookmarkStart w:id="87" w:name="_bookmark86"/>
      <w:bookmarkEnd w:id="87"/>
    </w:p>
    <w:sectPr w:rsidR="002D09E5">
      <w:pgSz w:w="11910" w:h="16840"/>
      <w:pgMar w:top="1420" w:right="566" w:bottom="1280" w:left="1559" w:header="0" w:footer="109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1480" w:rsidRDefault="00991480">
      <w:r>
        <w:separator/>
      </w:r>
    </w:p>
  </w:endnote>
  <w:endnote w:type="continuationSeparator" w:id="0">
    <w:p w:rsidR="00991480" w:rsidRDefault="00991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9E5" w:rsidRDefault="00991480">
    <w:pPr>
      <w:pStyle w:val="Textoindependiente"/>
      <w:spacing w:line="14" w:lineRule="auto"/>
      <w:ind w:left="0"/>
      <w:rPr>
        <w:sz w:val="20"/>
      </w:rPr>
    </w:pPr>
    <w:r>
      <w:rPr>
        <w:noProof/>
        <w:sz w:val="20"/>
        <w:lang w:val="es-AR" w:eastAsia="es-AR"/>
      </w:rPr>
      <mc:AlternateContent>
        <mc:Choice Requires="wps">
          <w:drawing>
            <wp:anchor distT="0" distB="0" distL="0" distR="0" simplePos="0" relativeHeight="486248960" behindDoc="1" locked="0" layoutInCell="1" allowOverlap="1">
              <wp:simplePos x="0" y="0"/>
              <wp:positionH relativeFrom="page">
                <wp:posOffset>1042720</wp:posOffset>
              </wp:positionH>
              <wp:positionV relativeFrom="page">
                <wp:posOffset>9859100</wp:posOffset>
              </wp:positionV>
              <wp:extent cx="215900" cy="208279"/>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08279"/>
                      </a:xfrm>
                      <a:prstGeom prst="rect">
                        <a:avLst/>
                      </a:prstGeom>
                    </wps:spPr>
                    <wps:txbx>
                      <w:txbxContent>
                        <w:p w:rsidR="002D09E5" w:rsidRDefault="00991480">
                          <w:pPr>
                            <w:pStyle w:val="Textoindependiente"/>
                            <w:spacing w:before="8"/>
                            <w:ind w:left="60"/>
                          </w:pPr>
                          <w:r>
                            <w:rPr>
                              <w:spacing w:val="-5"/>
                            </w:rPr>
                            <w:fldChar w:fldCharType="begin"/>
                          </w:r>
                          <w:r>
                            <w:rPr>
                              <w:spacing w:val="-5"/>
                            </w:rPr>
                            <w:instrText xml:space="preserve"> PAGE </w:instrText>
                          </w:r>
                          <w:r>
                            <w:rPr>
                              <w:spacing w:val="-5"/>
                            </w:rPr>
                            <w:fldChar w:fldCharType="separate"/>
                          </w:r>
                          <w:r w:rsidR="00F56160">
                            <w:rPr>
                              <w:noProof/>
                              <w:spacing w:val="-5"/>
                            </w:rPr>
                            <w:t>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152" type="#_x0000_t202" style="position:absolute;margin-left:82.1pt;margin-top:776.3pt;width:17pt;height:16.4pt;z-index:-1706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" filled="f" stroked="f">
              <v:path arrowok="t"/>
              <v:textbox inset="0,0,0,0">
                <w:txbxContent>
                  <w:p w:rsidR="002D09E5" w:rsidRDefault="00991480">
                    <w:pPr>
                      <w:pStyle w:val="Textoindependiente"/>
                      <w:spacing w:before="8"/>
                      <w:ind w:left="60"/>
                    </w:pPr>
                    <w:r>
                      <w:rPr>
                        <w:spacing w:val="-5"/>
                      </w:rPr>
                      <w:fldChar w:fldCharType="begin"/>
                    </w:r>
                    <w:r>
                      <w:rPr>
                        <w:spacing w:val="-5"/>
                      </w:rPr>
                      <w:instrText xml:space="preserve"> PAGE </w:instrText>
                    </w:r>
                    <w:r>
                      <w:rPr>
                        <w:spacing w:val="-5"/>
                      </w:rPr>
                      <w:fldChar w:fldCharType="separate"/>
                    </w:r>
                    <w:r w:rsidR="00F56160">
                      <w:rPr>
                        <w:noProof/>
                        <w:spacing w:val="-5"/>
                      </w:rPr>
                      <w:t>9</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1480" w:rsidRDefault="00991480">
      <w:r>
        <w:separator/>
      </w:r>
    </w:p>
  </w:footnote>
  <w:footnote w:type="continuationSeparator" w:id="0">
    <w:p w:rsidR="00991480" w:rsidRDefault="009914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4521A"/>
    <w:multiLevelType w:val="hybridMultilevel"/>
    <w:tmpl w:val="EB14E97A"/>
    <w:lvl w:ilvl="0" w:tplc="9CB2C004">
      <w:numFmt w:val="bullet"/>
      <w:lvlText w:val="•"/>
      <w:lvlJc w:val="left"/>
      <w:pPr>
        <w:ind w:left="469" w:hanging="180"/>
      </w:pPr>
      <w:rPr>
        <w:rFonts w:ascii="Trebuchet MS" w:eastAsia="Trebuchet MS" w:hAnsi="Trebuchet MS" w:cs="Trebuchet MS" w:hint="default"/>
        <w:spacing w:val="0"/>
        <w:w w:val="89"/>
        <w:lang w:val="es-ES" w:eastAsia="en-US" w:bidi="ar-SA"/>
      </w:rPr>
    </w:lvl>
    <w:lvl w:ilvl="1" w:tplc="E63AFA8A">
      <w:numFmt w:val="bullet"/>
      <w:lvlText w:val="•"/>
      <w:lvlJc w:val="left"/>
      <w:pPr>
        <w:ind w:left="692" w:hanging="180"/>
      </w:pPr>
      <w:rPr>
        <w:rFonts w:ascii="Trebuchet MS" w:eastAsia="Trebuchet MS" w:hAnsi="Trebuchet MS" w:cs="Trebuchet MS" w:hint="default"/>
        <w:b w:val="0"/>
        <w:bCs w:val="0"/>
        <w:i w:val="0"/>
        <w:iCs w:val="0"/>
        <w:spacing w:val="0"/>
        <w:w w:val="89"/>
        <w:sz w:val="28"/>
        <w:szCs w:val="28"/>
        <w:lang w:val="es-ES" w:eastAsia="en-US" w:bidi="ar-SA"/>
      </w:rPr>
    </w:lvl>
    <w:lvl w:ilvl="2" w:tplc="3FFC06B6">
      <w:numFmt w:val="bullet"/>
      <w:lvlText w:val="•"/>
      <w:lvlJc w:val="left"/>
      <w:pPr>
        <w:ind w:left="470" w:hanging="180"/>
      </w:pPr>
      <w:rPr>
        <w:rFonts w:hint="default"/>
        <w:lang w:val="es-ES" w:eastAsia="en-US" w:bidi="ar-SA"/>
      </w:rPr>
    </w:lvl>
    <w:lvl w:ilvl="3" w:tplc="F098B52C">
      <w:numFmt w:val="bullet"/>
      <w:lvlText w:val="•"/>
      <w:lvlJc w:val="left"/>
      <w:pPr>
        <w:ind w:left="241" w:hanging="180"/>
      </w:pPr>
      <w:rPr>
        <w:rFonts w:hint="default"/>
        <w:lang w:val="es-ES" w:eastAsia="en-US" w:bidi="ar-SA"/>
      </w:rPr>
    </w:lvl>
    <w:lvl w:ilvl="4" w:tplc="D55A5CAA">
      <w:numFmt w:val="bullet"/>
      <w:lvlText w:val="•"/>
      <w:lvlJc w:val="left"/>
      <w:pPr>
        <w:ind w:left="11" w:hanging="180"/>
      </w:pPr>
      <w:rPr>
        <w:rFonts w:hint="default"/>
        <w:lang w:val="es-ES" w:eastAsia="en-US" w:bidi="ar-SA"/>
      </w:rPr>
    </w:lvl>
    <w:lvl w:ilvl="5" w:tplc="71EA8952">
      <w:numFmt w:val="bullet"/>
      <w:lvlText w:val="•"/>
      <w:lvlJc w:val="left"/>
      <w:pPr>
        <w:ind w:left="-218" w:hanging="180"/>
      </w:pPr>
      <w:rPr>
        <w:rFonts w:hint="default"/>
        <w:lang w:val="es-ES" w:eastAsia="en-US" w:bidi="ar-SA"/>
      </w:rPr>
    </w:lvl>
    <w:lvl w:ilvl="6" w:tplc="978A1580">
      <w:numFmt w:val="bullet"/>
      <w:lvlText w:val="•"/>
      <w:lvlJc w:val="left"/>
      <w:pPr>
        <w:ind w:left="-447" w:hanging="180"/>
      </w:pPr>
      <w:rPr>
        <w:rFonts w:hint="default"/>
        <w:lang w:val="es-ES" w:eastAsia="en-US" w:bidi="ar-SA"/>
      </w:rPr>
    </w:lvl>
    <w:lvl w:ilvl="7" w:tplc="34FE75AA">
      <w:numFmt w:val="bullet"/>
      <w:lvlText w:val="•"/>
      <w:lvlJc w:val="left"/>
      <w:pPr>
        <w:ind w:left="-677" w:hanging="180"/>
      </w:pPr>
      <w:rPr>
        <w:rFonts w:hint="default"/>
        <w:lang w:val="es-ES" w:eastAsia="en-US" w:bidi="ar-SA"/>
      </w:rPr>
    </w:lvl>
    <w:lvl w:ilvl="8" w:tplc="7FFEB938">
      <w:numFmt w:val="bullet"/>
      <w:lvlText w:val="•"/>
      <w:lvlJc w:val="left"/>
      <w:pPr>
        <w:ind w:left="-906" w:hanging="180"/>
      </w:pPr>
      <w:rPr>
        <w:rFonts w:hint="default"/>
        <w:lang w:val="es-ES" w:eastAsia="en-US" w:bidi="ar-SA"/>
      </w:rPr>
    </w:lvl>
  </w:abstractNum>
  <w:abstractNum w:abstractNumId="1">
    <w:nsid w:val="0C8D318A"/>
    <w:multiLevelType w:val="hybridMultilevel"/>
    <w:tmpl w:val="8F8092AC"/>
    <w:lvl w:ilvl="0" w:tplc="7068BD9A">
      <w:start w:val="1"/>
      <w:numFmt w:val="decimal"/>
      <w:lvlText w:val="%1."/>
      <w:lvlJc w:val="left"/>
      <w:pPr>
        <w:ind w:left="402" w:hanging="260"/>
        <w:jc w:val="left"/>
      </w:pPr>
      <w:rPr>
        <w:rFonts w:ascii="Times New Roman" w:eastAsia="Times New Roman" w:hAnsi="Times New Roman" w:cs="Times New Roman" w:hint="default"/>
        <w:b w:val="0"/>
        <w:bCs w:val="0"/>
        <w:i w:val="0"/>
        <w:iCs w:val="0"/>
        <w:spacing w:val="0"/>
        <w:w w:val="99"/>
        <w:sz w:val="26"/>
        <w:szCs w:val="26"/>
        <w:lang w:val="es-ES" w:eastAsia="en-US" w:bidi="ar-SA"/>
      </w:rPr>
    </w:lvl>
    <w:lvl w:ilvl="1" w:tplc="68420AA0">
      <w:numFmt w:val="bullet"/>
      <w:lvlText w:val=""/>
      <w:lvlJc w:val="left"/>
      <w:pPr>
        <w:ind w:left="863" w:hanging="360"/>
      </w:pPr>
      <w:rPr>
        <w:rFonts w:ascii="Symbol" w:eastAsia="Symbol" w:hAnsi="Symbol" w:cs="Symbol" w:hint="default"/>
        <w:b w:val="0"/>
        <w:bCs w:val="0"/>
        <w:i w:val="0"/>
        <w:iCs w:val="0"/>
        <w:spacing w:val="0"/>
        <w:w w:val="99"/>
        <w:sz w:val="20"/>
        <w:szCs w:val="20"/>
        <w:lang w:val="es-ES" w:eastAsia="en-US" w:bidi="ar-SA"/>
      </w:rPr>
    </w:lvl>
    <w:lvl w:ilvl="2" w:tplc="EC88C512">
      <w:numFmt w:val="bullet"/>
      <w:lvlText w:val="•"/>
      <w:lvlJc w:val="left"/>
      <w:pPr>
        <w:ind w:left="1851" w:hanging="360"/>
      </w:pPr>
      <w:rPr>
        <w:rFonts w:hint="default"/>
        <w:lang w:val="es-ES" w:eastAsia="en-US" w:bidi="ar-SA"/>
      </w:rPr>
    </w:lvl>
    <w:lvl w:ilvl="3" w:tplc="D078456E">
      <w:numFmt w:val="bullet"/>
      <w:lvlText w:val="•"/>
      <w:lvlJc w:val="left"/>
      <w:pPr>
        <w:ind w:left="2842" w:hanging="360"/>
      </w:pPr>
      <w:rPr>
        <w:rFonts w:hint="default"/>
        <w:lang w:val="es-ES" w:eastAsia="en-US" w:bidi="ar-SA"/>
      </w:rPr>
    </w:lvl>
    <w:lvl w:ilvl="4" w:tplc="0AFA92F8">
      <w:numFmt w:val="bullet"/>
      <w:lvlText w:val="•"/>
      <w:lvlJc w:val="left"/>
      <w:pPr>
        <w:ind w:left="3833" w:hanging="360"/>
      </w:pPr>
      <w:rPr>
        <w:rFonts w:hint="default"/>
        <w:lang w:val="es-ES" w:eastAsia="en-US" w:bidi="ar-SA"/>
      </w:rPr>
    </w:lvl>
    <w:lvl w:ilvl="5" w:tplc="BA6065A8">
      <w:numFmt w:val="bullet"/>
      <w:lvlText w:val="•"/>
      <w:lvlJc w:val="left"/>
      <w:pPr>
        <w:ind w:left="4825" w:hanging="360"/>
      </w:pPr>
      <w:rPr>
        <w:rFonts w:hint="default"/>
        <w:lang w:val="es-ES" w:eastAsia="en-US" w:bidi="ar-SA"/>
      </w:rPr>
    </w:lvl>
    <w:lvl w:ilvl="6" w:tplc="5964E5B4">
      <w:numFmt w:val="bullet"/>
      <w:lvlText w:val="•"/>
      <w:lvlJc w:val="left"/>
      <w:pPr>
        <w:ind w:left="5816" w:hanging="360"/>
      </w:pPr>
      <w:rPr>
        <w:rFonts w:hint="default"/>
        <w:lang w:val="es-ES" w:eastAsia="en-US" w:bidi="ar-SA"/>
      </w:rPr>
    </w:lvl>
    <w:lvl w:ilvl="7" w:tplc="EA14C202">
      <w:numFmt w:val="bullet"/>
      <w:lvlText w:val="•"/>
      <w:lvlJc w:val="left"/>
      <w:pPr>
        <w:ind w:left="6807" w:hanging="360"/>
      </w:pPr>
      <w:rPr>
        <w:rFonts w:hint="default"/>
        <w:lang w:val="es-ES" w:eastAsia="en-US" w:bidi="ar-SA"/>
      </w:rPr>
    </w:lvl>
    <w:lvl w:ilvl="8" w:tplc="48D6B426">
      <w:numFmt w:val="bullet"/>
      <w:lvlText w:val="•"/>
      <w:lvlJc w:val="left"/>
      <w:pPr>
        <w:ind w:left="7798" w:hanging="360"/>
      </w:pPr>
      <w:rPr>
        <w:rFonts w:hint="default"/>
        <w:lang w:val="es-ES" w:eastAsia="en-US" w:bidi="ar-SA"/>
      </w:rPr>
    </w:lvl>
  </w:abstractNum>
  <w:abstractNum w:abstractNumId="2">
    <w:nsid w:val="1D144364"/>
    <w:multiLevelType w:val="hybridMultilevel"/>
    <w:tmpl w:val="0D4A22A4"/>
    <w:lvl w:ilvl="0" w:tplc="5A2A8E5E">
      <w:numFmt w:val="bullet"/>
      <w:lvlText w:val="•"/>
      <w:lvlJc w:val="left"/>
      <w:pPr>
        <w:ind w:left="91" w:hanging="92"/>
      </w:pPr>
      <w:rPr>
        <w:rFonts w:ascii="Trebuchet MS" w:eastAsia="Trebuchet MS" w:hAnsi="Trebuchet MS" w:cs="Trebuchet MS" w:hint="default"/>
        <w:b w:val="0"/>
        <w:bCs w:val="0"/>
        <w:i w:val="0"/>
        <w:iCs w:val="0"/>
        <w:spacing w:val="0"/>
        <w:w w:val="90"/>
        <w:sz w:val="14"/>
        <w:szCs w:val="14"/>
        <w:lang w:val="es-ES" w:eastAsia="en-US" w:bidi="ar-SA"/>
      </w:rPr>
    </w:lvl>
    <w:lvl w:ilvl="1" w:tplc="23665EA6">
      <w:numFmt w:val="bullet"/>
      <w:lvlText w:val="•"/>
      <w:lvlJc w:val="left"/>
      <w:pPr>
        <w:ind w:left="257" w:hanging="92"/>
      </w:pPr>
      <w:rPr>
        <w:rFonts w:hint="default"/>
        <w:lang w:val="es-ES" w:eastAsia="en-US" w:bidi="ar-SA"/>
      </w:rPr>
    </w:lvl>
    <w:lvl w:ilvl="2" w:tplc="7618E4EC">
      <w:numFmt w:val="bullet"/>
      <w:lvlText w:val="•"/>
      <w:lvlJc w:val="left"/>
      <w:pPr>
        <w:ind w:left="414" w:hanging="92"/>
      </w:pPr>
      <w:rPr>
        <w:rFonts w:hint="default"/>
        <w:lang w:val="es-ES" w:eastAsia="en-US" w:bidi="ar-SA"/>
      </w:rPr>
    </w:lvl>
    <w:lvl w:ilvl="3" w:tplc="D916D8F4">
      <w:numFmt w:val="bullet"/>
      <w:lvlText w:val="•"/>
      <w:lvlJc w:val="left"/>
      <w:pPr>
        <w:ind w:left="572" w:hanging="92"/>
      </w:pPr>
      <w:rPr>
        <w:rFonts w:hint="default"/>
        <w:lang w:val="es-ES" w:eastAsia="en-US" w:bidi="ar-SA"/>
      </w:rPr>
    </w:lvl>
    <w:lvl w:ilvl="4" w:tplc="A1A01836">
      <w:numFmt w:val="bullet"/>
      <w:lvlText w:val="•"/>
      <w:lvlJc w:val="left"/>
      <w:pPr>
        <w:ind w:left="729" w:hanging="92"/>
      </w:pPr>
      <w:rPr>
        <w:rFonts w:hint="default"/>
        <w:lang w:val="es-ES" w:eastAsia="en-US" w:bidi="ar-SA"/>
      </w:rPr>
    </w:lvl>
    <w:lvl w:ilvl="5" w:tplc="1B7CDAD6">
      <w:numFmt w:val="bullet"/>
      <w:lvlText w:val="•"/>
      <w:lvlJc w:val="left"/>
      <w:pPr>
        <w:ind w:left="887" w:hanging="92"/>
      </w:pPr>
      <w:rPr>
        <w:rFonts w:hint="default"/>
        <w:lang w:val="es-ES" w:eastAsia="en-US" w:bidi="ar-SA"/>
      </w:rPr>
    </w:lvl>
    <w:lvl w:ilvl="6" w:tplc="F9283078">
      <w:numFmt w:val="bullet"/>
      <w:lvlText w:val="•"/>
      <w:lvlJc w:val="left"/>
      <w:pPr>
        <w:ind w:left="1044" w:hanging="92"/>
      </w:pPr>
      <w:rPr>
        <w:rFonts w:hint="default"/>
        <w:lang w:val="es-ES" w:eastAsia="en-US" w:bidi="ar-SA"/>
      </w:rPr>
    </w:lvl>
    <w:lvl w:ilvl="7" w:tplc="D266412A">
      <w:numFmt w:val="bullet"/>
      <w:lvlText w:val="•"/>
      <w:lvlJc w:val="left"/>
      <w:pPr>
        <w:ind w:left="1201" w:hanging="92"/>
      </w:pPr>
      <w:rPr>
        <w:rFonts w:hint="default"/>
        <w:lang w:val="es-ES" w:eastAsia="en-US" w:bidi="ar-SA"/>
      </w:rPr>
    </w:lvl>
    <w:lvl w:ilvl="8" w:tplc="49327394">
      <w:numFmt w:val="bullet"/>
      <w:lvlText w:val="•"/>
      <w:lvlJc w:val="left"/>
      <w:pPr>
        <w:ind w:left="1359" w:hanging="92"/>
      </w:pPr>
      <w:rPr>
        <w:rFonts w:hint="default"/>
        <w:lang w:val="es-ES" w:eastAsia="en-US" w:bidi="ar-SA"/>
      </w:rPr>
    </w:lvl>
  </w:abstractNum>
  <w:abstractNum w:abstractNumId="3">
    <w:nsid w:val="1E236174"/>
    <w:multiLevelType w:val="hybridMultilevel"/>
    <w:tmpl w:val="F0464A80"/>
    <w:lvl w:ilvl="0" w:tplc="73B0BB70">
      <w:start w:val="1"/>
      <w:numFmt w:val="decimal"/>
      <w:lvlText w:val="%1."/>
      <w:lvlJc w:val="left"/>
      <w:pPr>
        <w:ind w:left="143" w:hanging="360"/>
        <w:jc w:val="left"/>
      </w:pPr>
      <w:rPr>
        <w:rFonts w:ascii="Times New Roman" w:eastAsia="Times New Roman" w:hAnsi="Times New Roman" w:cs="Times New Roman" w:hint="default"/>
        <w:b w:val="0"/>
        <w:bCs w:val="0"/>
        <w:i w:val="0"/>
        <w:iCs w:val="0"/>
        <w:spacing w:val="0"/>
        <w:w w:val="99"/>
        <w:sz w:val="26"/>
        <w:szCs w:val="26"/>
        <w:lang w:val="es-ES" w:eastAsia="en-US" w:bidi="ar-SA"/>
      </w:rPr>
    </w:lvl>
    <w:lvl w:ilvl="1" w:tplc="626A0BD2">
      <w:numFmt w:val="bullet"/>
      <w:lvlText w:val=""/>
      <w:lvlJc w:val="left"/>
      <w:pPr>
        <w:ind w:left="863" w:hanging="360"/>
      </w:pPr>
      <w:rPr>
        <w:rFonts w:ascii="Symbol" w:eastAsia="Symbol" w:hAnsi="Symbol" w:cs="Symbol" w:hint="default"/>
        <w:spacing w:val="0"/>
        <w:w w:val="99"/>
        <w:lang w:val="es-ES" w:eastAsia="en-US" w:bidi="ar-SA"/>
      </w:rPr>
    </w:lvl>
    <w:lvl w:ilvl="2" w:tplc="CFC06E18">
      <w:numFmt w:val="bullet"/>
      <w:lvlText w:val="•"/>
      <w:lvlJc w:val="left"/>
      <w:pPr>
        <w:ind w:left="1851" w:hanging="360"/>
      </w:pPr>
      <w:rPr>
        <w:rFonts w:hint="default"/>
        <w:lang w:val="es-ES" w:eastAsia="en-US" w:bidi="ar-SA"/>
      </w:rPr>
    </w:lvl>
    <w:lvl w:ilvl="3" w:tplc="EC262418">
      <w:numFmt w:val="bullet"/>
      <w:lvlText w:val="•"/>
      <w:lvlJc w:val="left"/>
      <w:pPr>
        <w:ind w:left="2842" w:hanging="360"/>
      </w:pPr>
      <w:rPr>
        <w:rFonts w:hint="default"/>
        <w:lang w:val="es-ES" w:eastAsia="en-US" w:bidi="ar-SA"/>
      </w:rPr>
    </w:lvl>
    <w:lvl w:ilvl="4" w:tplc="34D059D2">
      <w:numFmt w:val="bullet"/>
      <w:lvlText w:val="•"/>
      <w:lvlJc w:val="left"/>
      <w:pPr>
        <w:ind w:left="3833" w:hanging="360"/>
      </w:pPr>
      <w:rPr>
        <w:rFonts w:hint="default"/>
        <w:lang w:val="es-ES" w:eastAsia="en-US" w:bidi="ar-SA"/>
      </w:rPr>
    </w:lvl>
    <w:lvl w:ilvl="5" w:tplc="6A12D2F8">
      <w:numFmt w:val="bullet"/>
      <w:lvlText w:val="•"/>
      <w:lvlJc w:val="left"/>
      <w:pPr>
        <w:ind w:left="4825" w:hanging="360"/>
      </w:pPr>
      <w:rPr>
        <w:rFonts w:hint="default"/>
        <w:lang w:val="es-ES" w:eastAsia="en-US" w:bidi="ar-SA"/>
      </w:rPr>
    </w:lvl>
    <w:lvl w:ilvl="6" w:tplc="312CC234">
      <w:numFmt w:val="bullet"/>
      <w:lvlText w:val="•"/>
      <w:lvlJc w:val="left"/>
      <w:pPr>
        <w:ind w:left="5816" w:hanging="360"/>
      </w:pPr>
      <w:rPr>
        <w:rFonts w:hint="default"/>
        <w:lang w:val="es-ES" w:eastAsia="en-US" w:bidi="ar-SA"/>
      </w:rPr>
    </w:lvl>
    <w:lvl w:ilvl="7" w:tplc="FE4E8A70">
      <w:numFmt w:val="bullet"/>
      <w:lvlText w:val="•"/>
      <w:lvlJc w:val="left"/>
      <w:pPr>
        <w:ind w:left="6807" w:hanging="360"/>
      </w:pPr>
      <w:rPr>
        <w:rFonts w:hint="default"/>
        <w:lang w:val="es-ES" w:eastAsia="en-US" w:bidi="ar-SA"/>
      </w:rPr>
    </w:lvl>
    <w:lvl w:ilvl="8" w:tplc="57F240DA">
      <w:numFmt w:val="bullet"/>
      <w:lvlText w:val="•"/>
      <w:lvlJc w:val="left"/>
      <w:pPr>
        <w:ind w:left="7798" w:hanging="360"/>
      </w:pPr>
      <w:rPr>
        <w:rFonts w:hint="default"/>
        <w:lang w:val="es-ES" w:eastAsia="en-US" w:bidi="ar-SA"/>
      </w:rPr>
    </w:lvl>
  </w:abstractNum>
  <w:abstractNum w:abstractNumId="4">
    <w:nsid w:val="274B1FFE"/>
    <w:multiLevelType w:val="hybridMultilevel"/>
    <w:tmpl w:val="0DE2E790"/>
    <w:lvl w:ilvl="0" w:tplc="22881032">
      <w:numFmt w:val="bullet"/>
      <w:lvlText w:val=""/>
      <w:lvlJc w:val="left"/>
      <w:pPr>
        <w:ind w:left="1223" w:hanging="360"/>
      </w:pPr>
      <w:rPr>
        <w:rFonts w:ascii="Symbol" w:eastAsia="Symbol" w:hAnsi="Symbol" w:cs="Symbol" w:hint="default"/>
        <w:b w:val="0"/>
        <w:bCs w:val="0"/>
        <w:i w:val="0"/>
        <w:iCs w:val="0"/>
        <w:spacing w:val="0"/>
        <w:w w:val="99"/>
        <w:sz w:val="26"/>
        <w:szCs w:val="26"/>
        <w:lang w:val="es-ES" w:eastAsia="en-US" w:bidi="ar-SA"/>
      </w:rPr>
    </w:lvl>
    <w:lvl w:ilvl="1" w:tplc="9CE2015E">
      <w:numFmt w:val="bullet"/>
      <w:lvlText w:val="•"/>
      <w:lvlJc w:val="left"/>
      <w:pPr>
        <w:ind w:left="2076" w:hanging="360"/>
      </w:pPr>
      <w:rPr>
        <w:rFonts w:hint="default"/>
        <w:lang w:val="es-ES" w:eastAsia="en-US" w:bidi="ar-SA"/>
      </w:rPr>
    </w:lvl>
    <w:lvl w:ilvl="2" w:tplc="DBEECB4C">
      <w:numFmt w:val="bullet"/>
      <w:lvlText w:val="•"/>
      <w:lvlJc w:val="left"/>
      <w:pPr>
        <w:ind w:left="2932" w:hanging="360"/>
      </w:pPr>
      <w:rPr>
        <w:rFonts w:hint="default"/>
        <w:lang w:val="es-ES" w:eastAsia="en-US" w:bidi="ar-SA"/>
      </w:rPr>
    </w:lvl>
    <w:lvl w:ilvl="3" w:tplc="9D2E956C">
      <w:numFmt w:val="bullet"/>
      <w:lvlText w:val="•"/>
      <w:lvlJc w:val="left"/>
      <w:pPr>
        <w:ind w:left="3788" w:hanging="360"/>
      </w:pPr>
      <w:rPr>
        <w:rFonts w:hint="default"/>
        <w:lang w:val="es-ES" w:eastAsia="en-US" w:bidi="ar-SA"/>
      </w:rPr>
    </w:lvl>
    <w:lvl w:ilvl="4" w:tplc="BAD28426">
      <w:numFmt w:val="bullet"/>
      <w:lvlText w:val="•"/>
      <w:lvlJc w:val="left"/>
      <w:pPr>
        <w:ind w:left="4644" w:hanging="360"/>
      </w:pPr>
      <w:rPr>
        <w:rFonts w:hint="default"/>
        <w:lang w:val="es-ES" w:eastAsia="en-US" w:bidi="ar-SA"/>
      </w:rPr>
    </w:lvl>
    <w:lvl w:ilvl="5" w:tplc="1D464CA4">
      <w:numFmt w:val="bullet"/>
      <w:lvlText w:val="•"/>
      <w:lvlJc w:val="left"/>
      <w:pPr>
        <w:ind w:left="5500" w:hanging="360"/>
      </w:pPr>
      <w:rPr>
        <w:rFonts w:hint="default"/>
        <w:lang w:val="es-ES" w:eastAsia="en-US" w:bidi="ar-SA"/>
      </w:rPr>
    </w:lvl>
    <w:lvl w:ilvl="6" w:tplc="9386FAFA">
      <w:numFmt w:val="bullet"/>
      <w:lvlText w:val="•"/>
      <w:lvlJc w:val="left"/>
      <w:pPr>
        <w:ind w:left="6356" w:hanging="360"/>
      </w:pPr>
      <w:rPr>
        <w:rFonts w:hint="default"/>
        <w:lang w:val="es-ES" w:eastAsia="en-US" w:bidi="ar-SA"/>
      </w:rPr>
    </w:lvl>
    <w:lvl w:ilvl="7" w:tplc="E49E323E">
      <w:numFmt w:val="bullet"/>
      <w:lvlText w:val="•"/>
      <w:lvlJc w:val="left"/>
      <w:pPr>
        <w:ind w:left="7212" w:hanging="360"/>
      </w:pPr>
      <w:rPr>
        <w:rFonts w:hint="default"/>
        <w:lang w:val="es-ES" w:eastAsia="en-US" w:bidi="ar-SA"/>
      </w:rPr>
    </w:lvl>
    <w:lvl w:ilvl="8" w:tplc="E9982F06">
      <w:numFmt w:val="bullet"/>
      <w:lvlText w:val="•"/>
      <w:lvlJc w:val="left"/>
      <w:pPr>
        <w:ind w:left="8069" w:hanging="360"/>
      </w:pPr>
      <w:rPr>
        <w:rFonts w:hint="default"/>
        <w:lang w:val="es-ES" w:eastAsia="en-US" w:bidi="ar-SA"/>
      </w:rPr>
    </w:lvl>
  </w:abstractNum>
  <w:abstractNum w:abstractNumId="5">
    <w:nsid w:val="27A77890"/>
    <w:multiLevelType w:val="hybridMultilevel"/>
    <w:tmpl w:val="0218A174"/>
    <w:lvl w:ilvl="0" w:tplc="77E87510">
      <w:start w:val="1"/>
      <w:numFmt w:val="decimal"/>
      <w:lvlText w:val="%1."/>
      <w:lvlJc w:val="left"/>
      <w:pPr>
        <w:ind w:left="863" w:hanging="360"/>
        <w:jc w:val="left"/>
      </w:pPr>
      <w:rPr>
        <w:rFonts w:ascii="Times New Roman" w:eastAsia="Times New Roman" w:hAnsi="Times New Roman" w:cs="Times New Roman" w:hint="default"/>
        <w:b w:val="0"/>
        <w:bCs w:val="0"/>
        <w:i w:val="0"/>
        <w:iCs w:val="0"/>
        <w:spacing w:val="0"/>
        <w:w w:val="99"/>
        <w:sz w:val="26"/>
        <w:szCs w:val="26"/>
        <w:lang w:val="es-ES" w:eastAsia="en-US" w:bidi="ar-SA"/>
      </w:rPr>
    </w:lvl>
    <w:lvl w:ilvl="1" w:tplc="56DA6040">
      <w:numFmt w:val="bullet"/>
      <w:lvlText w:val=""/>
      <w:lvlJc w:val="left"/>
      <w:pPr>
        <w:ind w:left="863" w:hanging="360"/>
      </w:pPr>
      <w:rPr>
        <w:rFonts w:ascii="Symbol" w:eastAsia="Symbol" w:hAnsi="Symbol" w:cs="Symbol" w:hint="default"/>
        <w:spacing w:val="0"/>
        <w:w w:val="99"/>
        <w:lang w:val="es-ES" w:eastAsia="en-US" w:bidi="ar-SA"/>
      </w:rPr>
    </w:lvl>
    <w:lvl w:ilvl="2" w:tplc="CD9A0348">
      <w:numFmt w:val="bullet"/>
      <w:lvlText w:val=""/>
      <w:lvlJc w:val="left"/>
      <w:pPr>
        <w:ind w:left="1223" w:hanging="360"/>
      </w:pPr>
      <w:rPr>
        <w:rFonts w:ascii="Symbol" w:eastAsia="Symbol" w:hAnsi="Symbol" w:cs="Symbol" w:hint="default"/>
        <w:b w:val="0"/>
        <w:bCs w:val="0"/>
        <w:i w:val="0"/>
        <w:iCs w:val="0"/>
        <w:spacing w:val="0"/>
        <w:w w:val="99"/>
        <w:sz w:val="26"/>
        <w:szCs w:val="26"/>
        <w:lang w:val="es-ES" w:eastAsia="en-US" w:bidi="ar-SA"/>
      </w:rPr>
    </w:lvl>
    <w:lvl w:ilvl="3" w:tplc="2B246C96">
      <w:numFmt w:val="bullet"/>
      <w:lvlText w:val="•"/>
      <w:lvlJc w:val="left"/>
      <w:pPr>
        <w:ind w:left="3122" w:hanging="360"/>
      </w:pPr>
      <w:rPr>
        <w:rFonts w:hint="default"/>
        <w:lang w:val="es-ES" w:eastAsia="en-US" w:bidi="ar-SA"/>
      </w:rPr>
    </w:lvl>
    <w:lvl w:ilvl="4" w:tplc="1862E4BA">
      <w:numFmt w:val="bullet"/>
      <w:lvlText w:val="•"/>
      <w:lvlJc w:val="left"/>
      <w:pPr>
        <w:ind w:left="4073" w:hanging="360"/>
      </w:pPr>
      <w:rPr>
        <w:rFonts w:hint="default"/>
        <w:lang w:val="es-ES" w:eastAsia="en-US" w:bidi="ar-SA"/>
      </w:rPr>
    </w:lvl>
    <w:lvl w:ilvl="5" w:tplc="664247AA">
      <w:numFmt w:val="bullet"/>
      <w:lvlText w:val="•"/>
      <w:lvlJc w:val="left"/>
      <w:pPr>
        <w:ind w:left="5025" w:hanging="360"/>
      </w:pPr>
      <w:rPr>
        <w:rFonts w:hint="default"/>
        <w:lang w:val="es-ES" w:eastAsia="en-US" w:bidi="ar-SA"/>
      </w:rPr>
    </w:lvl>
    <w:lvl w:ilvl="6" w:tplc="D750C7AC">
      <w:numFmt w:val="bullet"/>
      <w:lvlText w:val="•"/>
      <w:lvlJc w:val="left"/>
      <w:pPr>
        <w:ind w:left="5976" w:hanging="360"/>
      </w:pPr>
      <w:rPr>
        <w:rFonts w:hint="default"/>
        <w:lang w:val="es-ES" w:eastAsia="en-US" w:bidi="ar-SA"/>
      </w:rPr>
    </w:lvl>
    <w:lvl w:ilvl="7" w:tplc="AD4CB948">
      <w:numFmt w:val="bullet"/>
      <w:lvlText w:val="•"/>
      <w:lvlJc w:val="left"/>
      <w:pPr>
        <w:ind w:left="6927" w:hanging="360"/>
      </w:pPr>
      <w:rPr>
        <w:rFonts w:hint="default"/>
        <w:lang w:val="es-ES" w:eastAsia="en-US" w:bidi="ar-SA"/>
      </w:rPr>
    </w:lvl>
    <w:lvl w:ilvl="8" w:tplc="720A42A0">
      <w:numFmt w:val="bullet"/>
      <w:lvlText w:val="•"/>
      <w:lvlJc w:val="left"/>
      <w:pPr>
        <w:ind w:left="7878" w:hanging="360"/>
      </w:pPr>
      <w:rPr>
        <w:rFonts w:hint="default"/>
        <w:lang w:val="es-ES" w:eastAsia="en-US" w:bidi="ar-SA"/>
      </w:rPr>
    </w:lvl>
  </w:abstractNum>
  <w:abstractNum w:abstractNumId="6">
    <w:nsid w:val="28546577"/>
    <w:multiLevelType w:val="hybridMultilevel"/>
    <w:tmpl w:val="844A692C"/>
    <w:lvl w:ilvl="0" w:tplc="4C166830">
      <w:start w:val="1"/>
      <w:numFmt w:val="decimal"/>
      <w:lvlText w:val="%1."/>
      <w:lvlJc w:val="left"/>
      <w:pPr>
        <w:ind w:left="983" w:hanging="360"/>
        <w:jc w:val="left"/>
      </w:pPr>
      <w:rPr>
        <w:rFonts w:ascii="Times New Roman" w:eastAsia="Times New Roman" w:hAnsi="Times New Roman" w:cs="Times New Roman" w:hint="default"/>
        <w:b w:val="0"/>
        <w:bCs w:val="0"/>
        <w:i w:val="0"/>
        <w:iCs w:val="0"/>
        <w:spacing w:val="0"/>
        <w:w w:val="99"/>
        <w:sz w:val="26"/>
        <w:szCs w:val="26"/>
        <w:lang w:val="es-ES" w:eastAsia="en-US" w:bidi="ar-SA"/>
      </w:rPr>
    </w:lvl>
    <w:lvl w:ilvl="1" w:tplc="4ECA2D2E">
      <w:numFmt w:val="bullet"/>
      <w:lvlText w:val="•"/>
      <w:lvlJc w:val="left"/>
      <w:pPr>
        <w:ind w:left="1860" w:hanging="360"/>
      </w:pPr>
      <w:rPr>
        <w:rFonts w:hint="default"/>
        <w:lang w:val="es-ES" w:eastAsia="en-US" w:bidi="ar-SA"/>
      </w:rPr>
    </w:lvl>
    <w:lvl w:ilvl="2" w:tplc="8C44B08E">
      <w:numFmt w:val="bullet"/>
      <w:lvlText w:val="•"/>
      <w:lvlJc w:val="left"/>
      <w:pPr>
        <w:ind w:left="2740" w:hanging="360"/>
      </w:pPr>
      <w:rPr>
        <w:rFonts w:hint="default"/>
        <w:lang w:val="es-ES" w:eastAsia="en-US" w:bidi="ar-SA"/>
      </w:rPr>
    </w:lvl>
    <w:lvl w:ilvl="3" w:tplc="CFC44E80">
      <w:numFmt w:val="bullet"/>
      <w:lvlText w:val="•"/>
      <w:lvlJc w:val="left"/>
      <w:pPr>
        <w:ind w:left="3620" w:hanging="360"/>
      </w:pPr>
      <w:rPr>
        <w:rFonts w:hint="default"/>
        <w:lang w:val="es-ES" w:eastAsia="en-US" w:bidi="ar-SA"/>
      </w:rPr>
    </w:lvl>
    <w:lvl w:ilvl="4" w:tplc="F034BFB6">
      <w:numFmt w:val="bullet"/>
      <w:lvlText w:val="•"/>
      <w:lvlJc w:val="left"/>
      <w:pPr>
        <w:ind w:left="4500" w:hanging="360"/>
      </w:pPr>
      <w:rPr>
        <w:rFonts w:hint="default"/>
        <w:lang w:val="es-ES" w:eastAsia="en-US" w:bidi="ar-SA"/>
      </w:rPr>
    </w:lvl>
    <w:lvl w:ilvl="5" w:tplc="46AA3EC4">
      <w:numFmt w:val="bullet"/>
      <w:lvlText w:val="•"/>
      <w:lvlJc w:val="left"/>
      <w:pPr>
        <w:ind w:left="5380" w:hanging="360"/>
      </w:pPr>
      <w:rPr>
        <w:rFonts w:hint="default"/>
        <w:lang w:val="es-ES" w:eastAsia="en-US" w:bidi="ar-SA"/>
      </w:rPr>
    </w:lvl>
    <w:lvl w:ilvl="6" w:tplc="3F40FFE4">
      <w:numFmt w:val="bullet"/>
      <w:lvlText w:val="•"/>
      <w:lvlJc w:val="left"/>
      <w:pPr>
        <w:ind w:left="6260" w:hanging="360"/>
      </w:pPr>
      <w:rPr>
        <w:rFonts w:hint="default"/>
        <w:lang w:val="es-ES" w:eastAsia="en-US" w:bidi="ar-SA"/>
      </w:rPr>
    </w:lvl>
    <w:lvl w:ilvl="7" w:tplc="8BA49B44">
      <w:numFmt w:val="bullet"/>
      <w:lvlText w:val="•"/>
      <w:lvlJc w:val="left"/>
      <w:pPr>
        <w:ind w:left="7140" w:hanging="360"/>
      </w:pPr>
      <w:rPr>
        <w:rFonts w:hint="default"/>
        <w:lang w:val="es-ES" w:eastAsia="en-US" w:bidi="ar-SA"/>
      </w:rPr>
    </w:lvl>
    <w:lvl w:ilvl="8" w:tplc="28280CB8">
      <w:numFmt w:val="bullet"/>
      <w:lvlText w:val="•"/>
      <w:lvlJc w:val="left"/>
      <w:pPr>
        <w:ind w:left="8021" w:hanging="360"/>
      </w:pPr>
      <w:rPr>
        <w:rFonts w:hint="default"/>
        <w:lang w:val="es-ES" w:eastAsia="en-US" w:bidi="ar-SA"/>
      </w:rPr>
    </w:lvl>
  </w:abstractNum>
  <w:abstractNum w:abstractNumId="7">
    <w:nsid w:val="2B7900C0"/>
    <w:multiLevelType w:val="hybridMultilevel"/>
    <w:tmpl w:val="08A615A0"/>
    <w:lvl w:ilvl="0" w:tplc="F8A80A06">
      <w:numFmt w:val="bullet"/>
      <w:lvlText w:val=""/>
      <w:lvlJc w:val="left"/>
      <w:pPr>
        <w:ind w:left="1223" w:hanging="360"/>
      </w:pPr>
      <w:rPr>
        <w:rFonts w:ascii="Symbol" w:eastAsia="Symbol" w:hAnsi="Symbol" w:cs="Symbol" w:hint="default"/>
        <w:b w:val="0"/>
        <w:bCs w:val="0"/>
        <w:i w:val="0"/>
        <w:iCs w:val="0"/>
        <w:spacing w:val="0"/>
        <w:w w:val="99"/>
        <w:sz w:val="26"/>
        <w:szCs w:val="26"/>
        <w:lang w:val="es-ES" w:eastAsia="en-US" w:bidi="ar-SA"/>
      </w:rPr>
    </w:lvl>
    <w:lvl w:ilvl="1" w:tplc="FC40E31C">
      <w:numFmt w:val="bullet"/>
      <w:lvlText w:val="•"/>
      <w:lvlJc w:val="left"/>
      <w:pPr>
        <w:ind w:left="2076" w:hanging="360"/>
      </w:pPr>
      <w:rPr>
        <w:rFonts w:hint="default"/>
        <w:lang w:val="es-ES" w:eastAsia="en-US" w:bidi="ar-SA"/>
      </w:rPr>
    </w:lvl>
    <w:lvl w:ilvl="2" w:tplc="38F46B12">
      <w:numFmt w:val="bullet"/>
      <w:lvlText w:val="•"/>
      <w:lvlJc w:val="left"/>
      <w:pPr>
        <w:ind w:left="2932" w:hanging="360"/>
      </w:pPr>
      <w:rPr>
        <w:rFonts w:hint="default"/>
        <w:lang w:val="es-ES" w:eastAsia="en-US" w:bidi="ar-SA"/>
      </w:rPr>
    </w:lvl>
    <w:lvl w:ilvl="3" w:tplc="2360A270">
      <w:numFmt w:val="bullet"/>
      <w:lvlText w:val="•"/>
      <w:lvlJc w:val="left"/>
      <w:pPr>
        <w:ind w:left="3788" w:hanging="360"/>
      </w:pPr>
      <w:rPr>
        <w:rFonts w:hint="default"/>
        <w:lang w:val="es-ES" w:eastAsia="en-US" w:bidi="ar-SA"/>
      </w:rPr>
    </w:lvl>
    <w:lvl w:ilvl="4" w:tplc="385C9760">
      <w:numFmt w:val="bullet"/>
      <w:lvlText w:val="•"/>
      <w:lvlJc w:val="left"/>
      <w:pPr>
        <w:ind w:left="4644" w:hanging="360"/>
      </w:pPr>
      <w:rPr>
        <w:rFonts w:hint="default"/>
        <w:lang w:val="es-ES" w:eastAsia="en-US" w:bidi="ar-SA"/>
      </w:rPr>
    </w:lvl>
    <w:lvl w:ilvl="5" w:tplc="BCE8B2BC">
      <w:numFmt w:val="bullet"/>
      <w:lvlText w:val="•"/>
      <w:lvlJc w:val="left"/>
      <w:pPr>
        <w:ind w:left="5500" w:hanging="360"/>
      </w:pPr>
      <w:rPr>
        <w:rFonts w:hint="default"/>
        <w:lang w:val="es-ES" w:eastAsia="en-US" w:bidi="ar-SA"/>
      </w:rPr>
    </w:lvl>
    <w:lvl w:ilvl="6" w:tplc="89C24456">
      <w:numFmt w:val="bullet"/>
      <w:lvlText w:val="•"/>
      <w:lvlJc w:val="left"/>
      <w:pPr>
        <w:ind w:left="6356" w:hanging="360"/>
      </w:pPr>
      <w:rPr>
        <w:rFonts w:hint="default"/>
        <w:lang w:val="es-ES" w:eastAsia="en-US" w:bidi="ar-SA"/>
      </w:rPr>
    </w:lvl>
    <w:lvl w:ilvl="7" w:tplc="EEB8CDB2">
      <w:numFmt w:val="bullet"/>
      <w:lvlText w:val="•"/>
      <w:lvlJc w:val="left"/>
      <w:pPr>
        <w:ind w:left="7212" w:hanging="360"/>
      </w:pPr>
      <w:rPr>
        <w:rFonts w:hint="default"/>
        <w:lang w:val="es-ES" w:eastAsia="en-US" w:bidi="ar-SA"/>
      </w:rPr>
    </w:lvl>
    <w:lvl w:ilvl="8" w:tplc="AE3266BA">
      <w:numFmt w:val="bullet"/>
      <w:lvlText w:val="•"/>
      <w:lvlJc w:val="left"/>
      <w:pPr>
        <w:ind w:left="8069" w:hanging="360"/>
      </w:pPr>
      <w:rPr>
        <w:rFonts w:hint="default"/>
        <w:lang w:val="es-ES" w:eastAsia="en-US" w:bidi="ar-SA"/>
      </w:rPr>
    </w:lvl>
  </w:abstractNum>
  <w:abstractNum w:abstractNumId="8">
    <w:nsid w:val="2C143746"/>
    <w:multiLevelType w:val="hybridMultilevel"/>
    <w:tmpl w:val="4D4CF4BE"/>
    <w:lvl w:ilvl="0" w:tplc="B8A88AE2">
      <w:start w:val="1"/>
      <w:numFmt w:val="decimal"/>
      <w:lvlText w:val="%1."/>
      <w:lvlJc w:val="left"/>
      <w:pPr>
        <w:ind w:left="1223" w:hanging="360"/>
        <w:jc w:val="left"/>
      </w:pPr>
      <w:rPr>
        <w:rFonts w:ascii="Times New Roman" w:eastAsia="Times New Roman" w:hAnsi="Times New Roman" w:cs="Times New Roman" w:hint="default"/>
        <w:b w:val="0"/>
        <w:bCs w:val="0"/>
        <w:i w:val="0"/>
        <w:iCs w:val="0"/>
        <w:spacing w:val="0"/>
        <w:w w:val="99"/>
        <w:sz w:val="26"/>
        <w:szCs w:val="26"/>
        <w:lang w:val="es-ES" w:eastAsia="en-US" w:bidi="ar-SA"/>
      </w:rPr>
    </w:lvl>
    <w:lvl w:ilvl="1" w:tplc="7BF4C8DC">
      <w:numFmt w:val="bullet"/>
      <w:lvlText w:val="•"/>
      <w:lvlJc w:val="left"/>
      <w:pPr>
        <w:ind w:left="2076" w:hanging="360"/>
      </w:pPr>
      <w:rPr>
        <w:rFonts w:hint="default"/>
        <w:lang w:val="es-ES" w:eastAsia="en-US" w:bidi="ar-SA"/>
      </w:rPr>
    </w:lvl>
    <w:lvl w:ilvl="2" w:tplc="570CCB32">
      <w:numFmt w:val="bullet"/>
      <w:lvlText w:val="•"/>
      <w:lvlJc w:val="left"/>
      <w:pPr>
        <w:ind w:left="2932" w:hanging="360"/>
      </w:pPr>
      <w:rPr>
        <w:rFonts w:hint="default"/>
        <w:lang w:val="es-ES" w:eastAsia="en-US" w:bidi="ar-SA"/>
      </w:rPr>
    </w:lvl>
    <w:lvl w:ilvl="3" w:tplc="CB3418D4">
      <w:numFmt w:val="bullet"/>
      <w:lvlText w:val="•"/>
      <w:lvlJc w:val="left"/>
      <w:pPr>
        <w:ind w:left="3788" w:hanging="360"/>
      </w:pPr>
      <w:rPr>
        <w:rFonts w:hint="default"/>
        <w:lang w:val="es-ES" w:eastAsia="en-US" w:bidi="ar-SA"/>
      </w:rPr>
    </w:lvl>
    <w:lvl w:ilvl="4" w:tplc="FAECFBCA">
      <w:numFmt w:val="bullet"/>
      <w:lvlText w:val="•"/>
      <w:lvlJc w:val="left"/>
      <w:pPr>
        <w:ind w:left="4644" w:hanging="360"/>
      </w:pPr>
      <w:rPr>
        <w:rFonts w:hint="default"/>
        <w:lang w:val="es-ES" w:eastAsia="en-US" w:bidi="ar-SA"/>
      </w:rPr>
    </w:lvl>
    <w:lvl w:ilvl="5" w:tplc="1CEA88F6">
      <w:numFmt w:val="bullet"/>
      <w:lvlText w:val="•"/>
      <w:lvlJc w:val="left"/>
      <w:pPr>
        <w:ind w:left="5500" w:hanging="360"/>
      </w:pPr>
      <w:rPr>
        <w:rFonts w:hint="default"/>
        <w:lang w:val="es-ES" w:eastAsia="en-US" w:bidi="ar-SA"/>
      </w:rPr>
    </w:lvl>
    <w:lvl w:ilvl="6" w:tplc="C5BC59AE">
      <w:numFmt w:val="bullet"/>
      <w:lvlText w:val="•"/>
      <w:lvlJc w:val="left"/>
      <w:pPr>
        <w:ind w:left="6356" w:hanging="360"/>
      </w:pPr>
      <w:rPr>
        <w:rFonts w:hint="default"/>
        <w:lang w:val="es-ES" w:eastAsia="en-US" w:bidi="ar-SA"/>
      </w:rPr>
    </w:lvl>
    <w:lvl w:ilvl="7" w:tplc="CE4A9A1C">
      <w:numFmt w:val="bullet"/>
      <w:lvlText w:val="•"/>
      <w:lvlJc w:val="left"/>
      <w:pPr>
        <w:ind w:left="7212" w:hanging="360"/>
      </w:pPr>
      <w:rPr>
        <w:rFonts w:hint="default"/>
        <w:lang w:val="es-ES" w:eastAsia="en-US" w:bidi="ar-SA"/>
      </w:rPr>
    </w:lvl>
    <w:lvl w:ilvl="8" w:tplc="A4BEB334">
      <w:numFmt w:val="bullet"/>
      <w:lvlText w:val="•"/>
      <w:lvlJc w:val="left"/>
      <w:pPr>
        <w:ind w:left="8069" w:hanging="360"/>
      </w:pPr>
      <w:rPr>
        <w:rFonts w:hint="default"/>
        <w:lang w:val="es-ES" w:eastAsia="en-US" w:bidi="ar-SA"/>
      </w:rPr>
    </w:lvl>
  </w:abstractNum>
  <w:abstractNum w:abstractNumId="9">
    <w:nsid w:val="34AE240D"/>
    <w:multiLevelType w:val="hybridMultilevel"/>
    <w:tmpl w:val="8BEAF078"/>
    <w:lvl w:ilvl="0" w:tplc="B92C4056">
      <w:numFmt w:val="bullet"/>
      <w:lvlText w:val="•"/>
      <w:lvlJc w:val="left"/>
      <w:pPr>
        <w:ind w:left="91" w:hanging="92"/>
      </w:pPr>
      <w:rPr>
        <w:rFonts w:ascii="Trebuchet MS" w:eastAsia="Trebuchet MS" w:hAnsi="Trebuchet MS" w:cs="Trebuchet MS" w:hint="default"/>
        <w:b w:val="0"/>
        <w:bCs w:val="0"/>
        <w:i w:val="0"/>
        <w:iCs w:val="0"/>
        <w:spacing w:val="0"/>
        <w:w w:val="90"/>
        <w:sz w:val="14"/>
        <w:szCs w:val="14"/>
        <w:lang w:val="es-ES" w:eastAsia="en-US" w:bidi="ar-SA"/>
      </w:rPr>
    </w:lvl>
    <w:lvl w:ilvl="1" w:tplc="7756AB66">
      <w:numFmt w:val="bullet"/>
      <w:lvlText w:val="•"/>
      <w:lvlJc w:val="left"/>
      <w:pPr>
        <w:ind w:left="268" w:hanging="92"/>
      </w:pPr>
      <w:rPr>
        <w:rFonts w:hint="default"/>
        <w:lang w:val="es-ES" w:eastAsia="en-US" w:bidi="ar-SA"/>
      </w:rPr>
    </w:lvl>
    <w:lvl w:ilvl="2" w:tplc="F8F0BC90">
      <w:numFmt w:val="bullet"/>
      <w:lvlText w:val="•"/>
      <w:lvlJc w:val="left"/>
      <w:pPr>
        <w:ind w:left="436" w:hanging="92"/>
      </w:pPr>
      <w:rPr>
        <w:rFonts w:hint="default"/>
        <w:lang w:val="es-ES" w:eastAsia="en-US" w:bidi="ar-SA"/>
      </w:rPr>
    </w:lvl>
    <w:lvl w:ilvl="3" w:tplc="75780F16">
      <w:numFmt w:val="bullet"/>
      <w:lvlText w:val="•"/>
      <w:lvlJc w:val="left"/>
      <w:pPr>
        <w:ind w:left="604" w:hanging="92"/>
      </w:pPr>
      <w:rPr>
        <w:rFonts w:hint="default"/>
        <w:lang w:val="es-ES" w:eastAsia="en-US" w:bidi="ar-SA"/>
      </w:rPr>
    </w:lvl>
    <w:lvl w:ilvl="4" w:tplc="0FE66E76">
      <w:numFmt w:val="bullet"/>
      <w:lvlText w:val="•"/>
      <w:lvlJc w:val="left"/>
      <w:pPr>
        <w:ind w:left="773" w:hanging="92"/>
      </w:pPr>
      <w:rPr>
        <w:rFonts w:hint="default"/>
        <w:lang w:val="es-ES" w:eastAsia="en-US" w:bidi="ar-SA"/>
      </w:rPr>
    </w:lvl>
    <w:lvl w:ilvl="5" w:tplc="12688054">
      <w:numFmt w:val="bullet"/>
      <w:lvlText w:val="•"/>
      <w:lvlJc w:val="left"/>
      <w:pPr>
        <w:ind w:left="941" w:hanging="92"/>
      </w:pPr>
      <w:rPr>
        <w:rFonts w:hint="default"/>
        <w:lang w:val="es-ES" w:eastAsia="en-US" w:bidi="ar-SA"/>
      </w:rPr>
    </w:lvl>
    <w:lvl w:ilvl="6" w:tplc="BF52222E">
      <w:numFmt w:val="bullet"/>
      <w:lvlText w:val="•"/>
      <w:lvlJc w:val="left"/>
      <w:pPr>
        <w:ind w:left="1109" w:hanging="92"/>
      </w:pPr>
      <w:rPr>
        <w:rFonts w:hint="default"/>
        <w:lang w:val="es-ES" w:eastAsia="en-US" w:bidi="ar-SA"/>
      </w:rPr>
    </w:lvl>
    <w:lvl w:ilvl="7" w:tplc="91A4EDAE">
      <w:numFmt w:val="bullet"/>
      <w:lvlText w:val="•"/>
      <w:lvlJc w:val="left"/>
      <w:pPr>
        <w:ind w:left="1278" w:hanging="92"/>
      </w:pPr>
      <w:rPr>
        <w:rFonts w:hint="default"/>
        <w:lang w:val="es-ES" w:eastAsia="en-US" w:bidi="ar-SA"/>
      </w:rPr>
    </w:lvl>
    <w:lvl w:ilvl="8" w:tplc="B008AF9A">
      <w:numFmt w:val="bullet"/>
      <w:lvlText w:val="•"/>
      <w:lvlJc w:val="left"/>
      <w:pPr>
        <w:ind w:left="1446" w:hanging="92"/>
      </w:pPr>
      <w:rPr>
        <w:rFonts w:hint="default"/>
        <w:lang w:val="es-ES" w:eastAsia="en-US" w:bidi="ar-SA"/>
      </w:rPr>
    </w:lvl>
  </w:abstractNum>
  <w:abstractNum w:abstractNumId="10">
    <w:nsid w:val="351E77D3"/>
    <w:multiLevelType w:val="hybridMultilevel"/>
    <w:tmpl w:val="4814879E"/>
    <w:lvl w:ilvl="0" w:tplc="2BFCAF6E">
      <w:numFmt w:val="bullet"/>
      <w:lvlText w:val=""/>
      <w:lvlJc w:val="left"/>
      <w:pPr>
        <w:ind w:left="143" w:hanging="360"/>
      </w:pPr>
      <w:rPr>
        <w:rFonts w:ascii="Symbol" w:eastAsia="Symbol" w:hAnsi="Symbol" w:cs="Symbol" w:hint="default"/>
        <w:spacing w:val="0"/>
        <w:w w:val="99"/>
        <w:lang w:val="es-ES" w:eastAsia="en-US" w:bidi="ar-SA"/>
      </w:rPr>
    </w:lvl>
    <w:lvl w:ilvl="1" w:tplc="AFDC1DB2">
      <w:numFmt w:val="bullet"/>
      <w:lvlText w:val="•"/>
      <w:lvlJc w:val="left"/>
      <w:pPr>
        <w:ind w:left="1104" w:hanging="360"/>
      </w:pPr>
      <w:rPr>
        <w:rFonts w:hint="default"/>
        <w:lang w:val="es-ES" w:eastAsia="en-US" w:bidi="ar-SA"/>
      </w:rPr>
    </w:lvl>
    <w:lvl w:ilvl="2" w:tplc="A8EAAD86">
      <w:numFmt w:val="bullet"/>
      <w:lvlText w:val="•"/>
      <w:lvlJc w:val="left"/>
      <w:pPr>
        <w:ind w:left="2068" w:hanging="360"/>
      </w:pPr>
      <w:rPr>
        <w:rFonts w:hint="default"/>
        <w:lang w:val="es-ES" w:eastAsia="en-US" w:bidi="ar-SA"/>
      </w:rPr>
    </w:lvl>
    <w:lvl w:ilvl="3" w:tplc="96BE701E">
      <w:numFmt w:val="bullet"/>
      <w:lvlText w:val="•"/>
      <w:lvlJc w:val="left"/>
      <w:pPr>
        <w:ind w:left="3032" w:hanging="360"/>
      </w:pPr>
      <w:rPr>
        <w:rFonts w:hint="default"/>
        <w:lang w:val="es-ES" w:eastAsia="en-US" w:bidi="ar-SA"/>
      </w:rPr>
    </w:lvl>
    <w:lvl w:ilvl="4" w:tplc="C1CC4DF6">
      <w:numFmt w:val="bullet"/>
      <w:lvlText w:val="•"/>
      <w:lvlJc w:val="left"/>
      <w:pPr>
        <w:ind w:left="3996" w:hanging="360"/>
      </w:pPr>
      <w:rPr>
        <w:rFonts w:hint="default"/>
        <w:lang w:val="es-ES" w:eastAsia="en-US" w:bidi="ar-SA"/>
      </w:rPr>
    </w:lvl>
    <w:lvl w:ilvl="5" w:tplc="46B2A994">
      <w:numFmt w:val="bullet"/>
      <w:lvlText w:val="•"/>
      <w:lvlJc w:val="left"/>
      <w:pPr>
        <w:ind w:left="4960" w:hanging="360"/>
      </w:pPr>
      <w:rPr>
        <w:rFonts w:hint="default"/>
        <w:lang w:val="es-ES" w:eastAsia="en-US" w:bidi="ar-SA"/>
      </w:rPr>
    </w:lvl>
    <w:lvl w:ilvl="6" w:tplc="34064088">
      <w:numFmt w:val="bullet"/>
      <w:lvlText w:val="•"/>
      <w:lvlJc w:val="left"/>
      <w:pPr>
        <w:ind w:left="5924" w:hanging="360"/>
      </w:pPr>
      <w:rPr>
        <w:rFonts w:hint="default"/>
        <w:lang w:val="es-ES" w:eastAsia="en-US" w:bidi="ar-SA"/>
      </w:rPr>
    </w:lvl>
    <w:lvl w:ilvl="7" w:tplc="142C1E90">
      <w:numFmt w:val="bullet"/>
      <w:lvlText w:val="•"/>
      <w:lvlJc w:val="left"/>
      <w:pPr>
        <w:ind w:left="6888" w:hanging="360"/>
      </w:pPr>
      <w:rPr>
        <w:rFonts w:hint="default"/>
        <w:lang w:val="es-ES" w:eastAsia="en-US" w:bidi="ar-SA"/>
      </w:rPr>
    </w:lvl>
    <w:lvl w:ilvl="8" w:tplc="0512E35C">
      <w:numFmt w:val="bullet"/>
      <w:lvlText w:val="•"/>
      <w:lvlJc w:val="left"/>
      <w:pPr>
        <w:ind w:left="7853" w:hanging="360"/>
      </w:pPr>
      <w:rPr>
        <w:rFonts w:hint="default"/>
        <w:lang w:val="es-ES" w:eastAsia="en-US" w:bidi="ar-SA"/>
      </w:rPr>
    </w:lvl>
  </w:abstractNum>
  <w:abstractNum w:abstractNumId="11">
    <w:nsid w:val="38AC62B4"/>
    <w:multiLevelType w:val="hybridMultilevel"/>
    <w:tmpl w:val="D45099DC"/>
    <w:lvl w:ilvl="0" w:tplc="04684146">
      <w:numFmt w:val="bullet"/>
      <w:lvlText w:val="•"/>
      <w:lvlJc w:val="left"/>
      <w:pPr>
        <w:ind w:left="91" w:hanging="92"/>
      </w:pPr>
      <w:rPr>
        <w:rFonts w:ascii="Trebuchet MS" w:eastAsia="Trebuchet MS" w:hAnsi="Trebuchet MS" w:cs="Trebuchet MS" w:hint="default"/>
        <w:b w:val="0"/>
        <w:bCs w:val="0"/>
        <w:i w:val="0"/>
        <w:iCs w:val="0"/>
        <w:spacing w:val="0"/>
        <w:w w:val="90"/>
        <w:sz w:val="14"/>
        <w:szCs w:val="14"/>
        <w:lang w:val="es-ES" w:eastAsia="en-US" w:bidi="ar-SA"/>
      </w:rPr>
    </w:lvl>
    <w:lvl w:ilvl="1" w:tplc="AEA21DE0">
      <w:numFmt w:val="bullet"/>
      <w:lvlText w:val="•"/>
      <w:lvlJc w:val="left"/>
      <w:pPr>
        <w:ind w:left="194" w:hanging="92"/>
      </w:pPr>
      <w:rPr>
        <w:rFonts w:hint="default"/>
        <w:lang w:val="es-ES" w:eastAsia="en-US" w:bidi="ar-SA"/>
      </w:rPr>
    </w:lvl>
    <w:lvl w:ilvl="2" w:tplc="981C159C">
      <w:numFmt w:val="bullet"/>
      <w:lvlText w:val="•"/>
      <w:lvlJc w:val="left"/>
      <w:pPr>
        <w:ind w:left="289" w:hanging="92"/>
      </w:pPr>
      <w:rPr>
        <w:rFonts w:hint="default"/>
        <w:lang w:val="es-ES" w:eastAsia="en-US" w:bidi="ar-SA"/>
      </w:rPr>
    </w:lvl>
    <w:lvl w:ilvl="3" w:tplc="5A165044">
      <w:numFmt w:val="bullet"/>
      <w:lvlText w:val="•"/>
      <w:lvlJc w:val="left"/>
      <w:pPr>
        <w:ind w:left="384" w:hanging="92"/>
      </w:pPr>
      <w:rPr>
        <w:rFonts w:hint="default"/>
        <w:lang w:val="es-ES" w:eastAsia="en-US" w:bidi="ar-SA"/>
      </w:rPr>
    </w:lvl>
    <w:lvl w:ilvl="4" w:tplc="D932F94A">
      <w:numFmt w:val="bullet"/>
      <w:lvlText w:val="•"/>
      <w:lvlJc w:val="left"/>
      <w:pPr>
        <w:ind w:left="479" w:hanging="92"/>
      </w:pPr>
      <w:rPr>
        <w:rFonts w:hint="default"/>
        <w:lang w:val="es-ES" w:eastAsia="en-US" w:bidi="ar-SA"/>
      </w:rPr>
    </w:lvl>
    <w:lvl w:ilvl="5" w:tplc="379245A0">
      <w:numFmt w:val="bullet"/>
      <w:lvlText w:val="•"/>
      <w:lvlJc w:val="left"/>
      <w:pPr>
        <w:ind w:left="574" w:hanging="92"/>
      </w:pPr>
      <w:rPr>
        <w:rFonts w:hint="default"/>
        <w:lang w:val="es-ES" w:eastAsia="en-US" w:bidi="ar-SA"/>
      </w:rPr>
    </w:lvl>
    <w:lvl w:ilvl="6" w:tplc="7AB85546">
      <w:numFmt w:val="bullet"/>
      <w:lvlText w:val="•"/>
      <w:lvlJc w:val="left"/>
      <w:pPr>
        <w:ind w:left="669" w:hanging="92"/>
      </w:pPr>
      <w:rPr>
        <w:rFonts w:hint="default"/>
        <w:lang w:val="es-ES" w:eastAsia="en-US" w:bidi="ar-SA"/>
      </w:rPr>
    </w:lvl>
    <w:lvl w:ilvl="7" w:tplc="E716B7DC">
      <w:numFmt w:val="bullet"/>
      <w:lvlText w:val="•"/>
      <w:lvlJc w:val="left"/>
      <w:pPr>
        <w:ind w:left="763" w:hanging="92"/>
      </w:pPr>
      <w:rPr>
        <w:rFonts w:hint="default"/>
        <w:lang w:val="es-ES" w:eastAsia="en-US" w:bidi="ar-SA"/>
      </w:rPr>
    </w:lvl>
    <w:lvl w:ilvl="8" w:tplc="194A8D22">
      <w:numFmt w:val="bullet"/>
      <w:lvlText w:val="•"/>
      <w:lvlJc w:val="left"/>
      <w:pPr>
        <w:ind w:left="858" w:hanging="92"/>
      </w:pPr>
      <w:rPr>
        <w:rFonts w:hint="default"/>
        <w:lang w:val="es-ES" w:eastAsia="en-US" w:bidi="ar-SA"/>
      </w:rPr>
    </w:lvl>
  </w:abstractNum>
  <w:abstractNum w:abstractNumId="12">
    <w:nsid w:val="40DA1D65"/>
    <w:multiLevelType w:val="hybridMultilevel"/>
    <w:tmpl w:val="CCA67ACC"/>
    <w:lvl w:ilvl="0" w:tplc="621C35E4">
      <w:numFmt w:val="bullet"/>
      <w:lvlText w:val=""/>
      <w:lvlJc w:val="left"/>
      <w:pPr>
        <w:ind w:left="863" w:hanging="360"/>
      </w:pPr>
      <w:rPr>
        <w:rFonts w:ascii="Symbol" w:eastAsia="Symbol" w:hAnsi="Symbol" w:cs="Symbol" w:hint="default"/>
        <w:b w:val="0"/>
        <w:bCs w:val="0"/>
        <w:i w:val="0"/>
        <w:iCs w:val="0"/>
        <w:spacing w:val="0"/>
        <w:w w:val="99"/>
        <w:sz w:val="26"/>
        <w:szCs w:val="26"/>
        <w:lang w:val="es-ES" w:eastAsia="en-US" w:bidi="ar-SA"/>
      </w:rPr>
    </w:lvl>
    <w:lvl w:ilvl="1" w:tplc="C7A6DD28">
      <w:numFmt w:val="bullet"/>
      <w:lvlText w:val="•"/>
      <w:lvlJc w:val="left"/>
      <w:pPr>
        <w:ind w:left="1752" w:hanging="360"/>
      </w:pPr>
      <w:rPr>
        <w:rFonts w:hint="default"/>
        <w:lang w:val="es-ES" w:eastAsia="en-US" w:bidi="ar-SA"/>
      </w:rPr>
    </w:lvl>
    <w:lvl w:ilvl="2" w:tplc="0B729016">
      <w:numFmt w:val="bullet"/>
      <w:lvlText w:val="•"/>
      <w:lvlJc w:val="left"/>
      <w:pPr>
        <w:ind w:left="2644" w:hanging="360"/>
      </w:pPr>
      <w:rPr>
        <w:rFonts w:hint="default"/>
        <w:lang w:val="es-ES" w:eastAsia="en-US" w:bidi="ar-SA"/>
      </w:rPr>
    </w:lvl>
    <w:lvl w:ilvl="3" w:tplc="046865AE">
      <w:numFmt w:val="bullet"/>
      <w:lvlText w:val="•"/>
      <w:lvlJc w:val="left"/>
      <w:pPr>
        <w:ind w:left="3536" w:hanging="360"/>
      </w:pPr>
      <w:rPr>
        <w:rFonts w:hint="default"/>
        <w:lang w:val="es-ES" w:eastAsia="en-US" w:bidi="ar-SA"/>
      </w:rPr>
    </w:lvl>
    <w:lvl w:ilvl="4" w:tplc="4552A8AE">
      <w:numFmt w:val="bullet"/>
      <w:lvlText w:val="•"/>
      <w:lvlJc w:val="left"/>
      <w:pPr>
        <w:ind w:left="4428" w:hanging="360"/>
      </w:pPr>
      <w:rPr>
        <w:rFonts w:hint="default"/>
        <w:lang w:val="es-ES" w:eastAsia="en-US" w:bidi="ar-SA"/>
      </w:rPr>
    </w:lvl>
    <w:lvl w:ilvl="5" w:tplc="B2167186">
      <w:numFmt w:val="bullet"/>
      <w:lvlText w:val="•"/>
      <w:lvlJc w:val="left"/>
      <w:pPr>
        <w:ind w:left="5320" w:hanging="360"/>
      </w:pPr>
      <w:rPr>
        <w:rFonts w:hint="default"/>
        <w:lang w:val="es-ES" w:eastAsia="en-US" w:bidi="ar-SA"/>
      </w:rPr>
    </w:lvl>
    <w:lvl w:ilvl="6" w:tplc="C2F24CC0">
      <w:numFmt w:val="bullet"/>
      <w:lvlText w:val="•"/>
      <w:lvlJc w:val="left"/>
      <w:pPr>
        <w:ind w:left="6212" w:hanging="360"/>
      </w:pPr>
      <w:rPr>
        <w:rFonts w:hint="default"/>
        <w:lang w:val="es-ES" w:eastAsia="en-US" w:bidi="ar-SA"/>
      </w:rPr>
    </w:lvl>
    <w:lvl w:ilvl="7" w:tplc="EF38DA32">
      <w:numFmt w:val="bullet"/>
      <w:lvlText w:val="•"/>
      <w:lvlJc w:val="left"/>
      <w:pPr>
        <w:ind w:left="7104" w:hanging="360"/>
      </w:pPr>
      <w:rPr>
        <w:rFonts w:hint="default"/>
        <w:lang w:val="es-ES" w:eastAsia="en-US" w:bidi="ar-SA"/>
      </w:rPr>
    </w:lvl>
    <w:lvl w:ilvl="8" w:tplc="3B7A4AB8">
      <w:numFmt w:val="bullet"/>
      <w:lvlText w:val="•"/>
      <w:lvlJc w:val="left"/>
      <w:pPr>
        <w:ind w:left="7997" w:hanging="360"/>
      </w:pPr>
      <w:rPr>
        <w:rFonts w:hint="default"/>
        <w:lang w:val="es-ES" w:eastAsia="en-US" w:bidi="ar-SA"/>
      </w:rPr>
    </w:lvl>
  </w:abstractNum>
  <w:abstractNum w:abstractNumId="13">
    <w:nsid w:val="44B93981"/>
    <w:multiLevelType w:val="hybridMultilevel"/>
    <w:tmpl w:val="7E646650"/>
    <w:lvl w:ilvl="0" w:tplc="AC223A42">
      <w:start w:val="1"/>
      <w:numFmt w:val="decimal"/>
      <w:lvlText w:val="%1."/>
      <w:lvlJc w:val="left"/>
      <w:pPr>
        <w:ind w:left="863" w:hanging="360"/>
        <w:jc w:val="left"/>
      </w:pPr>
      <w:rPr>
        <w:rFonts w:ascii="Times New Roman" w:eastAsia="Times New Roman" w:hAnsi="Times New Roman" w:cs="Times New Roman" w:hint="default"/>
        <w:b w:val="0"/>
        <w:bCs w:val="0"/>
        <w:i w:val="0"/>
        <w:iCs w:val="0"/>
        <w:spacing w:val="0"/>
        <w:w w:val="99"/>
        <w:sz w:val="26"/>
        <w:szCs w:val="26"/>
        <w:lang w:val="es-ES" w:eastAsia="en-US" w:bidi="ar-SA"/>
      </w:rPr>
    </w:lvl>
    <w:lvl w:ilvl="1" w:tplc="40C89930">
      <w:numFmt w:val="bullet"/>
      <w:lvlText w:val="•"/>
      <w:lvlJc w:val="left"/>
      <w:pPr>
        <w:ind w:left="1752" w:hanging="360"/>
      </w:pPr>
      <w:rPr>
        <w:rFonts w:hint="default"/>
        <w:lang w:val="es-ES" w:eastAsia="en-US" w:bidi="ar-SA"/>
      </w:rPr>
    </w:lvl>
    <w:lvl w:ilvl="2" w:tplc="4AD8B772">
      <w:numFmt w:val="bullet"/>
      <w:lvlText w:val="•"/>
      <w:lvlJc w:val="left"/>
      <w:pPr>
        <w:ind w:left="2644" w:hanging="360"/>
      </w:pPr>
      <w:rPr>
        <w:rFonts w:hint="default"/>
        <w:lang w:val="es-ES" w:eastAsia="en-US" w:bidi="ar-SA"/>
      </w:rPr>
    </w:lvl>
    <w:lvl w:ilvl="3" w:tplc="39C4957E">
      <w:numFmt w:val="bullet"/>
      <w:lvlText w:val="•"/>
      <w:lvlJc w:val="left"/>
      <w:pPr>
        <w:ind w:left="3536" w:hanging="360"/>
      </w:pPr>
      <w:rPr>
        <w:rFonts w:hint="default"/>
        <w:lang w:val="es-ES" w:eastAsia="en-US" w:bidi="ar-SA"/>
      </w:rPr>
    </w:lvl>
    <w:lvl w:ilvl="4" w:tplc="755EFEF6">
      <w:numFmt w:val="bullet"/>
      <w:lvlText w:val="•"/>
      <w:lvlJc w:val="left"/>
      <w:pPr>
        <w:ind w:left="4428" w:hanging="360"/>
      </w:pPr>
      <w:rPr>
        <w:rFonts w:hint="default"/>
        <w:lang w:val="es-ES" w:eastAsia="en-US" w:bidi="ar-SA"/>
      </w:rPr>
    </w:lvl>
    <w:lvl w:ilvl="5" w:tplc="D5303782">
      <w:numFmt w:val="bullet"/>
      <w:lvlText w:val="•"/>
      <w:lvlJc w:val="left"/>
      <w:pPr>
        <w:ind w:left="5320" w:hanging="360"/>
      </w:pPr>
      <w:rPr>
        <w:rFonts w:hint="default"/>
        <w:lang w:val="es-ES" w:eastAsia="en-US" w:bidi="ar-SA"/>
      </w:rPr>
    </w:lvl>
    <w:lvl w:ilvl="6" w:tplc="D310B274">
      <w:numFmt w:val="bullet"/>
      <w:lvlText w:val="•"/>
      <w:lvlJc w:val="left"/>
      <w:pPr>
        <w:ind w:left="6212" w:hanging="360"/>
      </w:pPr>
      <w:rPr>
        <w:rFonts w:hint="default"/>
        <w:lang w:val="es-ES" w:eastAsia="en-US" w:bidi="ar-SA"/>
      </w:rPr>
    </w:lvl>
    <w:lvl w:ilvl="7" w:tplc="8E7CC9AC">
      <w:numFmt w:val="bullet"/>
      <w:lvlText w:val="•"/>
      <w:lvlJc w:val="left"/>
      <w:pPr>
        <w:ind w:left="7104" w:hanging="360"/>
      </w:pPr>
      <w:rPr>
        <w:rFonts w:hint="default"/>
        <w:lang w:val="es-ES" w:eastAsia="en-US" w:bidi="ar-SA"/>
      </w:rPr>
    </w:lvl>
    <w:lvl w:ilvl="8" w:tplc="6CD838CC">
      <w:numFmt w:val="bullet"/>
      <w:lvlText w:val="•"/>
      <w:lvlJc w:val="left"/>
      <w:pPr>
        <w:ind w:left="7997" w:hanging="360"/>
      </w:pPr>
      <w:rPr>
        <w:rFonts w:hint="default"/>
        <w:lang w:val="es-ES" w:eastAsia="en-US" w:bidi="ar-SA"/>
      </w:rPr>
    </w:lvl>
  </w:abstractNum>
  <w:abstractNum w:abstractNumId="14">
    <w:nsid w:val="473D3E80"/>
    <w:multiLevelType w:val="hybridMultilevel"/>
    <w:tmpl w:val="DCCAD4F0"/>
    <w:lvl w:ilvl="0" w:tplc="8CB230E6">
      <w:start w:val="1"/>
      <w:numFmt w:val="decimal"/>
      <w:lvlText w:val="%1."/>
      <w:lvlJc w:val="left"/>
      <w:pPr>
        <w:ind w:left="923" w:hanging="360"/>
        <w:jc w:val="left"/>
      </w:pPr>
      <w:rPr>
        <w:rFonts w:ascii="Times New Roman" w:eastAsia="Times New Roman" w:hAnsi="Times New Roman" w:cs="Times New Roman" w:hint="default"/>
        <w:b w:val="0"/>
        <w:bCs w:val="0"/>
        <w:i w:val="0"/>
        <w:iCs w:val="0"/>
        <w:spacing w:val="0"/>
        <w:w w:val="99"/>
        <w:sz w:val="26"/>
        <w:szCs w:val="26"/>
        <w:lang w:val="es-ES" w:eastAsia="en-US" w:bidi="ar-SA"/>
      </w:rPr>
    </w:lvl>
    <w:lvl w:ilvl="1" w:tplc="62B645B0">
      <w:numFmt w:val="bullet"/>
      <w:lvlText w:val=""/>
      <w:lvlJc w:val="left"/>
      <w:pPr>
        <w:ind w:left="863" w:hanging="360"/>
      </w:pPr>
      <w:rPr>
        <w:rFonts w:ascii="Symbol" w:eastAsia="Symbol" w:hAnsi="Symbol" w:cs="Symbol" w:hint="default"/>
        <w:b w:val="0"/>
        <w:bCs w:val="0"/>
        <w:i w:val="0"/>
        <w:iCs w:val="0"/>
        <w:spacing w:val="0"/>
        <w:w w:val="99"/>
        <w:sz w:val="26"/>
        <w:szCs w:val="26"/>
        <w:lang w:val="es-ES" w:eastAsia="en-US" w:bidi="ar-SA"/>
      </w:rPr>
    </w:lvl>
    <w:lvl w:ilvl="2" w:tplc="04D00DBA">
      <w:numFmt w:val="bullet"/>
      <w:lvlText w:val="•"/>
      <w:lvlJc w:val="left"/>
      <w:pPr>
        <w:ind w:left="1904" w:hanging="360"/>
      </w:pPr>
      <w:rPr>
        <w:rFonts w:hint="default"/>
        <w:lang w:val="es-ES" w:eastAsia="en-US" w:bidi="ar-SA"/>
      </w:rPr>
    </w:lvl>
    <w:lvl w:ilvl="3" w:tplc="06AA1650">
      <w:numFmt w:val="bullet"/>
      <w:lvlText w:val="•"/>
      <w:lvlJc w:val="left"/>
      <w:pPr>
        <w:ind w:left="2889" w:hanging="360"/>
      </w:pPr>
      <w:rPr>
        <w:rFonts w:hint="default"/>
        <w:lang w:val="es-ES" w:eastAsia="en-US" w:bidi="ar-SA"/>
      </w:rPr>
    </w:lvl>
    <w:lvl w:ilvl="4" w:tplc="558C5674">
      <w:numFmt w:val="bullet"/>
      <w:lvlText w:val="•"/>
      <w:lvlJc w:val="left"/>
      <w:pPr>
        <w:ind w:left="3873" w:hanging="360"/>
      </w:pPr>
      <w:rPr>
        <w:rFonts w:hint="default"/>
        <w:lang w:val="es-ES" w:eastAsia="en-US" w:bidi="ar-SA"/>
      </w:rPr>
    </w:lvl>
    <w:lvl w:ilvl="5" w:tplc="14C4F99A">
      <w:numFmt w:val="bullet"/>
      <w:lvlText w:val="•"/>
      <w:lvlJc w:val="left"/>
      <w:pPr>
        <w:ind w:left="4858" w:hanging="360"/>
      </w:pPr>
      <w:rPr>
        <w:rFonts w:hint="default"/>
        <w:lang w:val="es-ES" w:eastAsia="en-US" w:bidi="ar-SA"/>
      </w:rPr>
    </w:lvl>
    <w:lvl w:ilvl="6" w:tplc="19D2F2D8">
      <w:numFmt w:val="bullet"/>
      <w:lvlText w:val="•"/>
      <w:lvlJc w:val="left"/>
      <w:pPr>
        <w:ind w:left="5843" w:hanging="360"/>
      </w:pPr>
      <w:rPr>
        <w:rFonts w:hint="default"/>
        <w:lang w:val="es-ES" w:eastAsia="en-US" w:bidi="ar-SA"/>
      </w:rPr>
    </w:lvl>
    <w:lvl w:ilvl="7" w:tplc="0FD2533E">
      <w:numFmt w:val="bullet"/>
      <w:lvlText w:val="•"/>
      <w:lvlJc w:val="left"/>
      <w:pPr>
        <w:ind w:left="6827" w:hanging="360"/>
      </w:pPr>
      <w:rPr>
        <w:rFonts w:hint="default"/>
        <w:lang w:val="es-ES" w:eastAsia="en-US" w:bidi="ar-SA"/>
      </w:rPr>
    </w:lvl>
    <w:lvl w:ilvl="8" w:tplc="C73CBE3C">
      <w:numFmt w:val="bullet"/>
      <w:lvlText w:val="•"/>
      <w:lvlJc w:val="left"/>
      <w:pPr>
        <w:ind w:left="7812" w:hanging="360"/>
      </w:pPr>
      <w:rPr>
        <w:rFonts w:hint="default"/>
        <w:lang w:val="es-ES" w:eastAsia="en-US" w:bidi="ar-SA"/>
      </w:rPr>
    </w:lvl>
  </w:abstractNum>
  <w:abstractNum w:abstractNumId="15">
    <w:nsid w:val="63ED3767"/>
    <w:multiLevelType w:val="hybridMultilevel"/>
    <w:tmpl w:val="69DA62B4"/>
    <w:lvl w:ilvl="0" w:tplc="FCA8501E">
      <w:start w:val="1"/>
      <w:numFmt w:val="decimal"/>
      <w:lvlText w:val="%1."/>
      <w:lvlJc w:val="left"/>
      <w:pPr>
        <w:ind w:left="402" w:hanging="260"/>
        <w:jc w:val="left"/>
      </w:pPr>
      <w:rPr>
        <w:rFonts w:ascii="Times New Roman" w:eastAsia="Times New Roman" w:hAnsi="Times New Roman" w:cs="Times New Roman" w:hint="default"/>
        <w:b w:val="0"/>
        <w:bCs w:val="0"/>
        <w:i w:val="0"/>
        <w:iCs w:val="0"/>
        <w:spacing w:val="0"/>
        <w:w w:val="99"/>
        <w:sz w:val="26"/>
        <w:szCs w:val="26"/>
        <w:lang w:val="es-ES" w:eastAsia="en-US" w:bidi="ar-SA"/>
      </w:rPr>
    </w:lvl>
    <w:lvl w:ilvl="1" w:tplc="091CBCA4">
      <w:numFmt w:val="bullet"/>
      <w:lvlText w:val=""/>
      <w:lvlJc w:val="left"/>
      <w:pPr>
        <w:ind w:left="863" w:hanging="360"/>
      </w:pPr>
      <w:rPr>
        <w:rFonts w:ascii="Symbol" w:eastAsia="Symbol" w:hAnsi="Symbol" w:cs="Symbol" w:hint="default"/>
        <w:spacing w:val="0"/>
        <w:w w:val="99"/>
        <w:lang w:val="es-ES" w:eastAsia="en-US" w:bidi="ar-SA"/>
      </w:rPr>
    </w:lvl>
    <w:lvl w:ilvl="2" w:tplc="8BD03108">
      <w:numFmt w:val="bullet"/>
      <w:lvlText w:val="•"/>
      <w:lvlJc w:val="left"/>
      <w:pPr>
        <w:ind w:left="1851" w:hanging="360"/>
      </w:pPr>
      <w:rPr>
        <w:rFonts w:hint="default"/>
        <w:lang w:val="es-ES" w:eastAsia="en-US" w:bidi="ar-SA"/>
      </w:rPr>
    </w:lvl>
    <w:lvl w:ilvl="3" w:tplc="4B78A5B8">
      <w:numFmt w:val="bullet"/>
      <w:lvlText w:val="•"/>
      <w:lvlJc w:val="left"/>
      <w:pPr>
        <w:ind w:left="2842" w:hanging="360"/>
      </w:pPr>
      <w:rPr>
        <w:rFonts w:hint="default"/>
        <w:lang w:val="es-ES" w:eastAsia="en-US" w:bidi="ar-SA"/>
      </w:rPr>
    </w:lvl>
    <w:lvl w:ilvl="4" w:tplc="0F2A405A">
      <w:numFmt w:val="bullet"/>
      <w:lvlText w:val="•"/>
      <w:lvlJc w:val="left"/>
      <w:pPr>
        <w:ind w:left="3833" w:hanging="360"/>
      </w:pPr>
      <w:rPr>
        <w:rFonts w:hint="default"/>
        <w:lang w:val="es-ES" w:eastAsia="en-US" w:bidi="ar-SA"/>
      </w:rPr>
    </w:lvl>
    <w:lvl w:ilvl="5" w:tplc="18E2E8F0">
      <w:numFmt w:val="bullet"/>
      <w:lvlText w:val="•"/>
      <w:lvlJc w:val="left"/>
      <w:pPr>
        <w:ind w:left="4825" w:hanging="360"/>
      </w:pPr>
      <w:rPr>
        <w:rFonts w:hint="default"/>
        <w:lang w:val="es-ES" w:eastAsia="en-US" w:bidi="ar-SA"/>
      </w:rPr>
    </w:lvl>
    <w:lvl w:ilvl="6" w:tplc="D45A2152">
      <w:numFmt w:val="bullet"/>
      <w:lvlText w:val="•"/>
      <w:lvlJc w:val="left"/>
      <w:pPr>
        <w:ind w:left="5816" w:hanging="360"/>
      </w:pPr>
      <w:rPr>
        <w:rFonts w:hint="default"/>
        <w:lang w:val="es-ES" w:eastAsia="en-US" w:bidi="ar-SA"/>
      </w:rPr>
    </w:lvl>
    <w:lvl w:ilvl="7" w:tplc="A786659A">
      <w:numFmt w:val="bullet"/>
      <w:lvlText w:val="•"/>
      <w:lvlJc w:val="left"/>
      <w:pPr>
        <w:ind w:left="6807" w:hanging="360"/>
      </w:pPr>
      <w:rPr>
        <w:rFonts w:hint="default"/>
        <w:lang w:val="es-ES" w:eastAsia="en-US" w:bidi="ar-SA"/>
      </w:rPr>
    </w:lvl>
    <w:lvl w:ilvl="8" w:tplc="31F86362">
      <w:numFmt w:val="bullet"/>
      <w:lvlText w:val="•"/>
      <w:lvlJc w:val="left"/>
      <w:pPr>
        <w:ind w:left="7798" w:hanging="360"/>
      </w:pPr>
      <w:rPr>
        <w:rFonts w:hint="default"/>
        <w:lang w:val="es-ES" w:eastAsia="en-US" w:bidi="ar-SA"/>
      </w:rPr>
    </w:lvl>
  </w:abstractNum>
  <w:abstractNum w:abstractNumId="16">
    <w:nsid w:val="6BD942C7"/>
    <w:multiLevelType w:val="hybridMultilevel"/>
    <w:tmpl w:val="0302CC92"/>
    <w:lvl w:ilvl="0" w:tplc="B7E8CE7E">
      <w:numFmt w:val="bullet"/>
      <w:lvlText w:val=""/>
      <w:lvlJc w:val="left"/>
      <w:pPr>
        <w:ind w:left="863" w:hanging="360"/>
      </w:pPr>
      <w:rPr>
        <w:rFonts w:ascii="Symbol" w:eastAsia="Symbol" w:hAnsi="Symbol" w:cs="Symbol" w:hint="default"/>
        <w:b w:val="0"/>
        <w:bCs w:val="0"/>
        <w:i w:val="0"/>
        <w:iCs w:val="0"/>
        <w:spacing w:val="0"/>
        <w:w w:val="99"/>
        <w:sz w:val="26"/>
        <w:szCs w:val="26"/>
        <w:lang w:val="es-ES" w:eastAsia="en-US" w:bidi="ar-SA"/>
      </w:rPr>
    </w:lvl>
    <w:lvl w:ilvl="1" w:tplc="4164F832">
      <w:numFmt w:val="bullet"/>
      <w:lvlText w:val="•"/>
      <w:lvlJc w:val="left"/>
      <w:pPr>
        <w:ind w:left="1752" w:hanging="360"/>
      </w:pPr>
      <w:rPr>
        <w:rFonts w:hint="default"/>
        <w:lang w:val="es-ES" w:eastAsia="en-US" w:bidi="ar-SA"/>
      </w:rPr>
    </w:lvl>
    <w:lvl w:ilvl="2" w:tplc="60622874">
      <w:numFmt w:val="bullet"/>
      <w:lvlText w:val="•"/>
      <w:lvlJc w:val="left"/>
      <w:pPr>
        <w:ind w:left="2644" w:hanging="360"/>
      </w:pPr>
      <w:rPr>
        <w:rFonts w:hint="default"/>
        <w:lang w:val="es-ES" w:eastAsia="en-US" w:bidi="ar-SA"/>
      </w:rPr>
    </w:lvl>
    <w:lvl w:ilvl="3" w:tplc="7640FF84">
      <w:numFmt w:val="bullet"/>
      <w:lvlText w:val="•"/>
      <w:lvlJc w:val="left"/>
      <w:pPr>
        <w:ind w:left="3536" w:hanging="360"/>
      </w:pPr>
      <w:rPr>
        <w:rFonts w:hint="default"/>
        <w:lang w:val="es-ES" w:eastAsia="en-US" w:bidi="ar-SA"/>
      </w:rPr>
    </w:lvl>
    <w:lvl w:ilvl="4" w:tplc="2FE60D86">
      <w:numFmt w:val="bullet"/>
      <w:lvlText w:val="•"/>
      <w:lvlJc w:val="left"/>
      <w:pPr>
        <w:ind w:left="4428" w:hanging="360"/>
      </w:pPr>
      <w:rPr>
        <w:rFonts w:hint="default"/>
        <w:lang w:val="es-ES" w:eastAsia="en-US" w:bidi="ar-SA"/>
      </w:rPr>
    </w:lvl>
    <w:lvl w:ilvl="5" w:tplc="1014404E">
      <w:numFmt w:val="bullet"/>
      <w:lvlText w:val="•"/>
      <w:lvlJc w:val="left"/>
      <w:pPr>
        <w:ind w:left="5320" w:hanging="360"/>
      </w:pPr>
      <w:rPr>
        <w:rFonts w:hint="default"/>
        <w:lang w:val="es-ES" w:eastAsia="en-US" w:bidi="ar-SA"/>
      </w:rPr>
    </w:lvl>
    <w:lvl w:ilvl="6" w:tplc="5BC8779C">
      <w:numFmt w:val="bullet"/>
      <w:lvlText w:val="•"/>
      <w:lvlJc w:val="left"/>
      <w:pPr>
        <w:ind w:left="6212" w:hanging="360"/>
      </w:pPr>
      <w:rPr>
        <w:rFonts w:hint="default"/>
        <w:lang w:val="es-ES" w:eastAsia="en-US" w:bidi="ar-SA"/>
      </w:rPr>
    </w:lvl>
    <w:lvl w:ilvl="7" w:tplc="256C0EC8">
      <w:numFmt w:val="bullet"/>
      <w:lvlText w:val="•"/>
      <w:lvlJc w:val="left"/>
      <w:pPr>
        <w:ind w:left="7104" w:hanging="360"/>
      </w:pPr>
      <w:rPr>
        <w:rFonts w:hint="default"/>
        <w:lang w:val="es-ES" w:eastAsia="en-US" w:bidi="ar-SA"/>
      </w:rPr>
    </w:lvl>
    <w:lvl w:ilvl="8" w:tplc="7D3CD870">
      <w:numFmt w:val="bullet"/>
      <w:lvlText w:val="•"/>
      <w:lvlJc w:val="left"/>
      <w:pPr>
        <w:ind w:left="7997" w:hanging="360"/>
      </w:pPr>
      <w:rPr>
        <w:rFonts w:hint="default"/>
        <w:lang w:val="es-ES" w:eastAsia="en-US" w:bidi="ar-SA"/>
      </w:rPr>
    </w:lvl>
  </w:abstractNum>
  <w:abstractNum w:abstractNumId="17">
    <w:nsid w:val="7B165FEE"/>
    <w:multiLevelType w:val="hybridMultilevel"/>
    <w:tmpl w:val="DB26C32C"/>
    <w:lvl w:ilvl="0" w:tplc="10C483EE">
      <w:numFmt w:val="bullet"/>
      <w:lvlText w:val=""/>
      <w:lvlJc w:val="left"/>
      <w:pPr>
        <w:ind w:left="863" w:hanging="360"/>
      </w:pPr>
      <w:rPr>
        <w:rFonts w:ascii="Symbol" w:eastAsia="Symbol" w:hAnsi="Symbol" w:cs="Symbol" w:hint="default"/>
        <w:b w:val="0"/>
        <w:bCs w:val="0"/>
        <w:i w:val="0"/>
        <w:iCs w:val="0"/>
        <w:spacing w:val="0"/>
        <w:w w:val="99"/>
        <w:sz w:val="26"/>
        <w:szCs w:val="26"/>
        <w:lang w:val="es-ES" w:eastAsia="en-US" w:bidi="ar-SA"/>
      </w:rPr>
    </w:lvl>
    <w:lvl w:ilvl="1" w:tplc="C69CD5EE">
      <w:numFmt w:val="bullet"/>
      <w:lvlText w:val="o"/>
      <w:lvlJc w:val="left"/>
      <w:pPr>
        <w:ind w:left="1583" w:hanging="360"/>
      </w:pPr>
      <w:rPr>
        <w:rFonts w:ascii="Courier New" w:eastAsia="Courier New" w:hAnsi="Courier New" w:cs="Courier New" w:hint="default"/>
        <w:b w:val="0"/>
        <w:bCs w:val="0"/>
        <w:i w:val="0"/>
        <w:iCs w:val="0"/>
        <w:spacing w:val="0"/>
        <w:w w:val="99"/>
        <w:sz w:val="26"/>
        <w:szCs w:val="26"/>
        <w:lang w:val="es-ES" w:eastAsia="en-US" w:bidi="ar-SA"/>
      </w:rPr>
    </w:lvl>
    <w:lvl w:ilvl="2" w:tplc="AE3A88E0">
      <w:numFmt w:val="bullet"/>
      <w:lvlText w:val="•"/>
      <w:lvlJc w:val="left"/>
      <w:pPr>
        <w:ind w:left="2491" w:hanging="360"/>
      </w:pPr>
      <w:rPr>
        <w:rFonts w:hint="default"/>
        <w:lang w:val="es-ES" w:eastAsia="en-US" w:bidi="ar-SA"/>
      </w:rPr>
    </w:lvl>
    <w:lvl w:ilvl="3" w:tplc="94D8B950">
      <w:numFmt w:val="bullet"/>
      <w:lvlText w:val="•"/>
      <w:lvlJc w:val="left"/>
      <w:pPr>
        <w:ind w:left="3402" w:hanging="360"/>
      </w:pPr>
      <w:rPr>
        <w:rFonts w:hint="default"/>
        <w:lang w:val="es-ES" w:eastAsia="en-US" w:bidi="ar-SA"/>
      </w:rPr>
    </w:lvl>
    <w:lvl w:ilvl="4" w:tplc="A3687844">
      <w:numFmt w:val="bullet"/>
      <w:lvlText w:val="•"/>
      <w:lvlJc w:val="left"/>
      <w:pPr>
        <w:ind w:left="4313" w:hanging="360"/>
      </w:pPr>
      <w:rPr>
        <w:rFonts w:hint="default"/>
        <w:lang w:val="es-ES" w:eastAsia="en-US" w:bidi="ar-SA"/>
      </w:rPr>
    </w:lvl>
    <w:lvl w:ilvl="5" w:tplc="2EBC3B4E">
      <w:numFmt w:val="bullet"/>
      <w:lvlText w:val="•"/>
      <w:lvlJc w:val="left"/>
      <w:pPr>
        <w:ind w:left="5225" w:hanging="360"/>
      </w:pPr>
      <w:rPr>
        <w:rFonts w:hint="default"/>
        <w:lang w:val="es-ES" w:eastAsia="en-US" w:bidi="ar-SA"/>
      </w:rPr>
    </w:lvl>
    <w:lvl w:ilvl="6" w:tplc="79982FE0">
      <w:numFmt w:val="bullet"/>
      <w:lvlText w:val="•"/>
      <w:lvlJc w:val="left"/>
      <w:pPr>
        <w:ind w:left="6136" w:hanging="360"/>
      </w:pPr>
      <w:rPr>
        <w:rFonts w:hint="default"/>
        <w:lang w:val="es-ES" w:eastAsia="en-US" w:bidi="ar-SA"/>
      </w:rPr>
    </w:lvl>
    <w:lvl w:ilvl="7" w:tplc="0FEE906A">
      <w:numFmt w:val="bullet"/>
      <w:lvlText w:val="•"/>
      <w:lvlJc w:val="left"/>
      <w:pPr>
        <w:ind w:left="7047" w:hanging="360"/>
      </w:pPr>
      <w:rPr>
        <w:rFonts w:hint="default"/>
        <w:lang w:val="es-ES" w:eastAsia="en-US" w:bidi="ar-SA"/>
      </w:rPr>
    </w:lvl>
    <w:lvl w:ilvl="8" w:tplc="BDAE4C30">
      <w:numFmt w:val="bullet"/>
      <w:lvlText w:val="•"/>
      <w:lvlJc w:val="left"/>
      <w:pPr>
        <w:ind w:left="7958" w:hanging="360"/>
      </w:pPr>
      <w:rPr>
        <w:rFonts w:hint="default"/>
        <w:lang w:val="es-ES" w:eastAsia="en-US" w:bidi="ar-SA"/>
      </w:rPr>
    </w:lvl>
  </w:abstractNum>
  <w:num w:numId="1">
    <w:abstractNumId w:val="3"/>
  </w:num>
  <w:num w:numId="2">
    <w:abstractNumId w:val="5"/>
  </w:num>
  <w:num w:numId="3">
    <w:abstractNumId w:val="10"/>
  </w:num>
  <w:num w:numId="4">
    <w:abstractNumId w:val="17"/>
  </w:num>
  <w:num w:numId="5">
    <w:abstractNumId w:val="8"/>
  </w:num>
  <w:num w:numId="6">
    <w:abstractNumId w:val="7"/>
  </w:num>
  <w:num w:numId="7">
    <w:abstractNumId w:val="6"/>
  </w:num>
  <w:num w:numId="8">
    <w:abstractNumId w:val="4"/>
  </w:num>
  <w:num w:numId="9">
    <w:abstractNumId w:val="13"/>
  </w:num>
  <w:num w:numId="10">
    <w:abstractNumId w:val="9"/>
  </w:num>
  <w:num w:numId="11">
    <w:abstractNumId w:val="2"/>
  </w:num>
  <w:num w:numId="12">
    <w:abstractNumId w:val="11"/>
  </w:num>
  <w:num w:numId="13">
    <w:abstractNumId w:val="15"/>
  </w:num>
  <w:num w:numId="14">
    <w:abstractNumId w:val="0"/>
  </w:num>
  <w:num w:numId="15">
    <w:abstractNumId w:val="1"/>
  </w:num>
  <w:num w:numId="16">
    <w:abstractNumId w:val="14"/>
  </w:num>
  <w:num w:numId="17">
    <w:abstractNumId w:val="12"/>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2D09E5"/>
    <w:rsid w:val="002D09E5"/>
    <w:rsid w:val="00991480"/>
    <w:rsid w:val="00F5616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s-ES"/>
    </w:rPr>
  </w:style>
  <w:style w:type="paragraph" w:styleId="Ttulo1">
    <w:name w:val="heading 1"/>
    <w:basedOn w:val="Normal"/>
    <w:uiPriority w:val="1"/>
    <w:qFormat/>
    <w:pPr>
      <w:spacing w:before="59"/>
      <w:ind w:left="143"/>
      <w:jc w:val="both"/>
      <w:outlineLvl w:val="0"/>
    </w:pPr>
    <w:rPr>
      <w:sz w:val="40"/>
      <w:szCs w:val="40"/>
    </w:rPr>
  </w:style>
  <w:style w:type="paragraph" w:styleId="Ttulo2">
    <w:name w:val="heading 2"/>
    <w:basedOn w:val="Normal"/>
    <w:uiPriority w:val="1"/>
    <w:qFormat/>
    <w:pPr>
      <w:ind w:left="288"/>
      <w:outlineLvl w:val="1"/>
    </w:pPr>
    <w:rPr>
      <w:rFonts w:ascii="Trebuchet MS" w:eastAsia="Trebuchet MS" w:hAnsi="Trebuchet MS" w:cs="Trebuchet MS"/>
      <w:sz w:val="30"/>
      <w:szCs w:val="30"/>
    </w:rPr>
  </w:style>
  <w:style w:type="paragraph" w:styleId="Ttulo3">
    <w:name w:val="heading 3"/>
    <w:basedOn w:val="Normal"/>
    <w:uiPriority w:val="1"/>
    <w:qFormat/>
    <w:pPr>
      <w:spacing w:before="159"/>
      <w:ind w:left="143"/>
      <w:jc w:val="both"/>
      <w:outlineLvl w:val="2"/>
    </w:pPr>
    <w:rPr>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248"/>
      <w:ind w:left="143"/>
    </w:pPr>
    <w:rPr>
      <w:sz w:val="26"/>
      <w:szCs w:val="26"/>
    </w:rPr>
  </w:style>
  <w:style w:type="paragraph" w:styleId="TDC2">
    <w:name w:val="toc 2"/>
    <w:basedOn w:val="Normal"/>
    <w:uiPriority w:val="1"/>
    <w:qFormat/>
    <w:pPr>
      <w:spacing w:before="251"/>
      <w:ind w:left="383"/>
    </w:pPr>
    <w:rPr>
      <w:sz w:val="26"/>
      <w:szCs w:val="26"/>
    </w:rPr>
  </w:style>
  <w:style w:type="paragraph" w:styleId="TDC3">
    <w:name w:val="toc 3"/>
    <w:basedOn w:val="Normal"/>
    <w:uiPriority w:val="1"/>
    <w:qFormat/>
    <w:pPr>
      <w:spacing w:before="251"/>
      <w:ind w:left="622"/>
    </w:pPr>
    <w:rPr>
      <w:sz w:val="26"/>
      <w:szCs w:val="26"/>
    </w:rPr>
  </w:style>
  <w:style w:type="paragraph" w:styleId="Textoindependiente">
    <w:name w:val="Body Text"/>
    <w:basedOn w:val="Normal"/>
    <w:uiPriority w:val="1"/>
    <w:qFormat/>
    <w:pPr>
      <w:ind w:left="143"/>
    </w:pPr>
    <w:rPr>
      <w:sz w:val="26"/>
      <w:szCs w:val="26"/>
    </w:rPr>
  </w:style>
  <w:style w:type="paragraph" w:styleId="Prrafodelista">
    <w:name w:val="List Paragraph"/>
    <w:basedOn w:val="Normal"/>
    <w:uiPriority w:val="1"/>
    <w:qFormat/>
    <w:pPr>
      <w:ind w:left="862" w:hanging="360"/>
    </w:pPr>
  </w:style>
  <w:style w:type="paragraph" w:customStyle="1" w:styleId="TableParagraph">
    <w:name w:val="Table Paragraph"/>
    <w:basedOn w:val="Normal"/>
    <w:uiPriority w:val="1"/>
    <w:qFormat/>
    <w:pPr>
      <w:spacing w:before="14"/>
    </w:pPr>
    <w:rPr>
      <w:rFonts w:ascii="Trebuchet MS" w:eastAsia="Trebuchet MS" w:hAnsi="Trebuchet MS" w:cs="Trebuchet MS"/>
    </w:rPr>
  </w:style>
  <w:style w:type="paragraph" w:styleId="Textodeglobo">
    <w:name w:val="Balloon Text"/>
    <w:basedOn w:val="Normal"/>
    <w:link w:val="TextodegloboCar"/>
    <w:uiPriority w:val="99"/>
    <w:semiHidden/>
    <w:unhideWhenUsed/>
    <w:rsid w:val="00F56160"/>
    <w:rPr>
      <w:rFonts w:ascii="Tahoma" w:hAnsi="Tahoma" w:cs="Tahoma"/>
      <w:sz w:val="16"/>
      <w:szCs w:val="16"/>
    </w:rPr>
  </w:style>
  <w:style w:type="character" w:customStyle="1" w:styleId="TextodegloboCar">
    <w:name w:val="Texto de globo Car"/>
    <w:basedOn w:val="Fuentedeprrafopredeter"/>
    <w:link w:val="Textodeglobo"/>
    <w:uiPriority w:val="99"/>
    <w:semiHidden/>
    <w:rsid w:val="00F56160"/>
    <w:rPr>
      <w:rFonts w:ascii="Tahoma" w:eastAsia="Times New Roman"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s-ES"/>
    </w:rPr>
  </w:style>
  <w:style w:type="paragraph" w:styleId="Ttulo1">
    <w:name w:val="heading 1"/>
    <w:basedOn w:val="Normal"/>
    <w:uiPriority w:val="1"/>
    <w:qFormat/>
    <w:pPr>
      <w:spacing w:before="59"/>
      <w:ind w:left="143"/>
      <w:jc w:val="both"/>
      <w:outlineLvl w:val="0"/>
    </w:pPr>
    <w:rPr>
      <w:sz w:val="40"/>
      <w:szCs w:val="40"/>
    </w:rPr>
  </w:style>
  <w:style w:type="paragraph" w:styleId="Ttulo2">
    <w:name w:val="heading 2"/>
    <w:basedOn w:val="Normal"/>
    <w:uiPriority w:val="1"/>
    <w:qFormat/>
    <w:pPr>
      <w:ind w:left="288"/>
      <w:outlineLvl w:val="1"/>
    </w:pPr>
    <w:rPr>
      <w:rFonts w:ascii="Trebuchet MS" w:eastAsia="Trebuchet MS" w:hAnsi="Trebuchet MS" w:cs="Trebuchet MS"/>
      <w:sz w:val="30"/>
      <w:szCs w:val="30"/>
    </w:rPr>
  </w:style>
  <w:style w:type="paragraph" w:styleId="Ttulo3">
    <w:name w:val="heading 3"/>
    <w:basedOn w:val="Normal"/>
    <w:uiPriority w:val="1"/>
    <w:qFormat/>
    <w:pPr>
      <w:spacing w:before="159"/>
      <w:ind w:left="143"/>
      <w:jc w:val="both"/>
      <w:outlineLvl w:val="2"/>
    </w:pPr>
    <w:rPr>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248"/>
      <w:ind w:left="143"/>
    </w:pPr>
    <w:rPr>
      <w:sz w:val="26"/>
      <w:szCs w:val="26"/>
    </w:rPr>
  </w:style>
  <w:style w:type="paragraph" w:styleId="TDC2">
    <w:name w:val="toc 2"/>
    <w:basedOn w:val="Normal"/>
    <w:uiPriority w:val="1"/>
    <w:qFormat/>
    <w:pPr>
      <w:spacing w:before="251"/>
      <w:ind w:left="383"/>
    </w:pPr>
    <w:rPr>
      <w:sz w:val="26"/>
      <w:szCs w:val="26"/>
    </w:rPr>
  </w:style>
  <w:style w:type="paragraph" w:styleId="TDC3">
    <w:name w:val="toc 3"/>
    <w:basedOn w:val="Normal"/>
    <w:uiPriority w:val="1"/>
    <w:qFormat/>
    <w:pPr>
      <w:spacing w:before="251"/>
      <w:ind w:left="622"/>
    </w:pPr>
    <w:rPr>
      <w:sz w:val="26"/>
      <w:szCs w:val="26"/>
    </w:rPr>
  </w:style>
  <w:style w:type="paragraph" w:styleId="Textoindependiente">
    <w:name w:val="Body Text"/>
    <w:basedOn w:val="Normal"/>
    <w:uiPriority w:val="1"/>
    <w:qFormat/>
    <w:pPr>
      <w:ind w:left="143"/>
    </w:pPr>
    <w:rPr>
      <w:sz w:val="26"/>
      <w:szCs w:val="26"/>
    </w:rPr>
  </w:style>
  <w:style w:type="paragraph" w:styleId="Prrafodelista">
    <w:name w:val="List Paragraph"/>
    <w:basedOn w:val="Normal"/>
    <w:uiPriority w:val="1"/>
    <w:qFormat/>
    <w:pPr>
      <w:ind w:left="862" w:hanging="360"/>
    </w:pPr>
  </w:style>
  <w:style w:type="paragraph" w:customStyle="1" w:styleId="TableParagraph">
    <w:name w:val="Table Paragraph"/>
    <w:basedOn w:val="Normal"/>
    <w:uiPriority w:val="1"/>
    <w:qFormat/>
    <w:pPr>
      <w:spacing w:before="14"/>
    </w:pPr>
    <w:rPr>
      <w:rFonts w:ascii="Trebuchet MS" w:eastAsia="Trebuchet MS" w:hAnsi="Trebuchet MS" w:cs="Trebuchet MS"/>
    </w:rPr>
  </w:style>
  <w:style w:type="paragraph" w:styleId="Textodeglobo">
    <w:name w:val="Balloon Text"/>
    <w:basedOn w:val="Normal"/>
    <w:link w:val="TextodegloboCar"/>
    <w:uiPriority w:val="99"/>
    <w:semiHidden/>
    <w:unhideWhenUsed/>
    <w:rsid w:val="00F56160"/>
    <w:rPr>
      <w:rFonts w:ascii="Tahoma" w:hAnsi="Tahoma" w:cs="Tahoma"/>
      <w:sz w:val="16"/>
      <w:szCs w:val="16"/>
    </w:rPr>
  </w:style>
  <w:style w:type="character" w:customStyle="1" w:styleId="TextodegloboCar">
    <w:name w:val="Texto de globo Car"/>
    <w:basedOn w:val="Fuentedeprrafopredeter"/>
    <w:link w:val="Textodeglobo"/>
    <w:uiPriority w:val="99"/>
    <w:semiHidden/>
    <w:rsid w:val="00F56160"/>
    <w:rPr>
      <w:rFonts w:ascii="Tahoma" w:eastAsia="Times New Roman"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hyperlink" Target="https://www.argentina.gob.ar/energia" TargetMode="External"/><Relationship Id="rId3" Type="http://schemas.microsoft.com/office/2007/relationships/stylesWithEffects" Target="stylesWithEffects.xml"/><Relationship Id="rId21" Type="http://schemas.openxmlformats.org/officeDocument/2006/relationships/image" Target="media/image10.png"/><Relationship Id="rId34" Type="http://schemas.openxmlformats.org/officeDocument/2006/relationships/image" Target="media/image2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ww.argentina.gob.ar/economia/energia/vaca-muerta/historia" TargetMode="External"/><Relationship Id="rId25" Type="http://schemas.openxmlformats.org/officeDocument/2006/relationships/image" Target="media/image14.jpeg"/><Relationship Id="rId33" Type="http://schemas.openxmlformats.org/officeDocument/2006/relationships/hyperlink" Target="http://www.eia.gov/analysis/studies/worldshalegas/pdf/Argentina_2013.pdf" TargetMode="External"/><Relationship Id="rId38" Type="http://schemas.openxmlformats.org/officeDocument/2006/relationships/hyperlink" Target="https://www.google.com/search?q=https%3A//doi.org/10.2118/184880-MS"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9.png"/><Relationship Id="rId29" Type="http://schemas.openxmlformats.org/officeDocument/2006/relationships/image" Target="media/image18.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3.jpeg"/><Relationship Id="rId32" Type="http://schemas.openxmlformats.org/officeDocument/2006/relationships/image" Target="media/image21.png"/><Relationship Id="rId37" Type="http://schemas.openxmlformats.org/officeDocument/2006/relationships/hyperlink" Target="https://www.indec.gob.ar/"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haleenargentina.com.ar/hidrocarburos-no-convencionales" TargetMode="External"/><Relationship Id="rId23" Type="http://schemas.openxmlformats.org/officeDocument/2006/relationships/image" Target="media/image12.png"/><Relationship Id="rId28" Type="http://schemas.openxmlformats.org/officeDocument/2006/relationships/image" Target="media/image17.jpeg"/><Relationship Id="rId36" Type="http://schemas.openxmlformats.org/officeDocument/2006/relationships/hyperlink" Target="https://www.ign.gob.ar/" TargetMode="External"/><Relationship Id="rId10" Type="http://schemas.openxmlformats.org/officeDocument/2006/relationships/footer" Target="footer1.xml"/><Relationship Id="rId19" Type="http://schemas.openxmlformats.org/officeDocument/2006/relationships/image" Target="media/image8.jpeg"/><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hyperlink" Target="mailto:betianaferrer@hotmail.com" TargetMode="External"/><Relationship Id="rId14" Type="http://schemas.openxmlformats.org/officeDocument/2006/relationships/image" Target="media/image5.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hyperlink" Target="https://www.google.com/search?q=https%3A//doi.org/10.1016/j.jclepro.2022.1306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18874</Words>
  <Characters>103807</Characters>
  <Application>Microsoft Office Word</Application>
  <DocSecurity>0</DocSecurity>
  <Lines>865</Lines>
  <Paragraphs>244</Paragraphs>
  <ScaleCrop>false</ScaleCrop>
  <Company>Universidad de Palermo</Company>
  <LinksUpToDate>false</LinksUpToDate>
  <CharactersWithSpaces>122437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Betiana Daniela Ferrer</dc:creator>
  <cp:lastModifiedBy>MBA</cp:lastModifiedBy>
  <cp:revision>3</cp:revision>
  <dcterms:created xsi:type="dcterms:W3CDTF">2026-09-23T21:56:00Z</dcterms:created>
  <dcterms:modified xsi:type="dcterms:W3CDTF">2026-09-23T22:03:00Z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2026-06-15T00:00:00Z</vt:filetime>
  </property>
  <property fmtid="{D5CDD505-2E9C-101B-9397-08002B2CF9AE}" pid="4" name="Creator">
    <vt:lpwstr>Microsoft® Word para Microsoft 365</vt:lpwstr>
  </property>
  <property fmtid="{D5CDD505-2E9C-101B-9397-08002B2CF9AE}" pid="5" name="LastSaved">
    <vt:filetime>2026-09-23T00:00:00Z</vt:filetime>
  </property>
  <property fmtid="{D5CDD505-2E9C-101B-9397-08002B2CF9AE}" pid="6" name="Producer">
    <vt:lpwstr>Microsoft® Word para Microsoft 365</vt:lpwstr>
  </property>
</Properties>
</file>